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F5" w:rsidRDefault="002418B1" w:rsidP="00AD64F5">
      <w:pPr>
        <w:jc w:val="center"/>
        <w:rPr>
          <w:b/>
          <w:sz w:val="28"/>
          <w:szCs w:val="28"/>
        </w:rPr>
      </w:pPr>
      <w:r w:rsidRPr="002418B1">
        <w:rPr>
          <w:b/>
          <w:sz w:val="28"/>
          <w:szCs w:val="28"/>
        </w:rPr>
        <w:t xml:space="preserve">PPC-hosted </w:t>
      </w:r>
      <w:r w:rsidR="005730A3">
        <w:rPr>
          <w:b/>
          <w:sz w:val="28"/>
          <w:szCs w:val="28"/>
        </w:rPr>
        <w:t xml:space="preserve">Provider of Choice </w:t>
      </w:r>
      <w:r w:rsidRPr="002418B1">
        <w:rPr>
          <w:b/>
          <w:sz w:val="28"/>
          <w:szCs w:val="28"/>
        </w:rPr>
        <w:t>Customer Meetings</w:t>
      </w:r>
      <w:r w:rsidR="005730A3">
        <w:rPr>
          <w:b/>
          <w:sz w:val="28"/>
          <w:szCs w:val="28"/>
        </w:rPr>
        <w:t xml:space="preserve"> through 2021</w:t>
      </w:r>
      <w:r w:rsidR="00AD64F5">
        <w:rPr>
          <w:b/>
          <w:sz w:val="28"/>
          <w:szCs w:val="28"/>
        </w:rPr>
        <w:t>:</w:t>
      </w:r>
    </w:p>
    <w:p w:rsidR="004A171D" w:rsidRDefault="00AD64F5" w:rsidP="00AD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Updated </w:t>
      </w:r>
      <w:r w:rsidR="00753E62">
        <w:rPr>
          <w:b/>
          <w:sz w:val="28"/>
          <w:szCs w:val="28"/>
        </w:rPr>
        <w:t xml:space="preserve">and Tentative </w:t>
      </w:r>
      <w:r w:rsidR="002418B1">
        <w:rPr>
          <w:b/>
          <w:sz w:val="28"/>
          <w:szCs w:val="28"/>
        </w:rPr>
        <w:t>Meeting</w:t>
      </w:r>
      <w:r w:rsidR="002418B1" w:rsidRPr="002418B1">
        <w:rPr>
          <w:b/>
          <w:sz w:val="28"/>
          <w:szCs w:val="28"/>
        </w:rPr>
        <w:t xml:space="preserve"> Schedule</w:t>
      </w:r>
    </w:p>
    <w:p w:rsidR="00753E62" w:rsidRPr="005730A3" w:rsidRDefault="00753E62" w:rsidP="00AD64F5">
      <w:pPr>
        <w:jc w:val="center"/>
        <w:rPr>
          <w:sz w:val="24"/>
          <w:szCs w:val="24"/>
        </w:rPr>
      </w:pPr>
      <w:r w:rsidRPr="00CD485C">
        <w:rPr>
          <w:sz w:val="24"/>
          <w:szCs w:val="24"/>
        </w:rPr>
        <w:t>(</w:t>
      </w:r>
      <w:r w:rsidR="00881A8D" w:rsidRPr="008E78E5">
        <w:rPr>
          <w:sz w:val="24"/>
          <w:szCs w:val="24"/>
        </w:rPr>
        <w:t>Nov</w:t>
      </w:r>
      <w:r w:rsidR="00CD485C">
        <w:rPr>
          <w:sz w:val="24"/>
          <w:szCs w:val="24"/>
        </w:rPr>
        <w:t>.</w:t>
      </w:r>
      <w:r w:rsidR="00CD485C" w:rsidRPr="00CD485C">
        <w:rPr>
          <w:sz w:val="24"/>
          <w:szCs w:val="24"/>
        </w:rPr>
        <w:t xml:space="preserve"> </w:t>
      </w:r>
      <w:r w:rsidR="00BB56C2" w:rsidRPr="00CD485C">
        <w:rPr>
          <w:sz w:val="24"/>
          <w:szCs w:val="24"/>
        </w:rPr>
        <w:t xml:space="preserve">2021 version; </w:t>
      </w:r>
      <w:r w:rsidR="005730A3" w:rsidRPr="00CD485C">
        <w:rPr>
          <w:sz w:val="24"/>
          <w:szCs w:val="24"/>
        </w:rPr>
        <w:t>Schedule</w:t>
      </w:r>
      <w:r w:rsidRPr="00CD485C">
        <w:rPr>
          <w:sz w:val="24"/>
          <w:szCs w:val="24"/>
        </w:rPr>
        <w:t xml:space="preserve"> </w:t>
      </w:r>
      <w:r w:rsidRPr="005730A3">
        <w:rPr>
          <w:sz w:val="24"/>
          <w:szCs w:val="24"/>
        </w:rPr>
        <w:t>subject to change)</w:t>
      </w:r>
    </w:p>
    <w:p w:rsidR="00AD64F5" w:rsidRPr="00C40D52" w:rsidRDefault="00AD64F5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656"/>
        <w:tblW w:w="5000" w:type="pct"/>
        <w:tblLook w:val="04A0" w:firstRow="1" w:lastRow="0" w:firstColumn="1" w:lastColumn="0" w:noHBand="0" w:noVBand="1"/>
      </w:tblPr>
      <w:tblGrid>
        <w:gridCol w:w="3291"/>
        <w:gridCol w:w="6059"/>
      </w:tblGrid>
      <w:tr w:rsidR="00753E62" w:rsidTr="00753E62">
        <w:trPr>
          <w:trHeight w:val="530"/>
        </w:trPr>
        <w:tc>
          <w:tcPr>
            <w:tcW w:w="5000" w:type="pct"/>
            <w:gridSpan w:val="2"/>
          </w:tcPr>
          <w:p w:rsidR="00753E62" w:rsidRPr="009F750D" w:rsidRDefault="00753E62" w:rsidP="00753E62">
            <w:pPr>
              <w:rPr>
                <w:b/>
              </w:rPr>
            </w:pPr>
            <w:r w:rsidRPr="00410397">
              <w:rPr>
                <w:b/>
              </w:rPr>
              <w:t>Proposed</w:t>
            </w:r>
            <w:r w:rsidRPr="002418B1">
              <w:rPr>
                <w:b/>
              </w:rPr>
              <w:t xml:space="preserve"> schedule with </w:t>
            </w:r>
            <w:r w:rsidR="00F71B96">
              <w:rPr>
                <w:b/>
              </w:rPr>
              <w:t>~</w:t>
            </w:r>
            <w:r w:rsidRPr="002418B1">
              <w:rPr>
                <w:b/>
              </w:rPr>
              <w:t>4-6 Weeks Between Background and Discussion</w:t>
            </w:r>
          </w:p>
        </w:tc>
      </w:tr>
      <w:tr w:rsidR="00753E62" w:rsidTr="00753E62">
        <w:trPr>
          <w:trHeight w:val="272"/>
        </w:trPr>
        <w:tc>
          <w:tcPr>
            <w:tcW w:w="1760" w:type="pct"/>
          </w:tcPr>
          <w:p w:rsidR="00753E62" w:rsidRDefault="00753E62" w:rsidP="00753E62">
            <w:r>
              <w:t>May 27:  10am-noon</w:t>
            </w:r>
          </w:p>
        </w:tc>
        <w:tc>
          <w:tcPr>
            <w:tcW w:w="3240" w:type="pct"/>
          </w:tcPr>
          <w:p w:rsidR="00753E62" w:rsidRDefault="00753E62" w:rsidP="00753E62">
            <w:r>
              <w:t>HWM &amp; Tier 1 System Background</w:t>
            </w:r>
          </w:p>
          <w:p w:rsidR="00753E62" w:rsidRDefault="00753E62" w:rsidP="00753E62"/>
        </w:tc>
      </w:tr>
      <w:tr w:rsidR="00753E62" w:rsidTr="00753E62">
        <w:trPr>
          <w:trHeight w:val="530"/>
        </w:trPr>
        <w:tc>
          <w:tcPr>
            <w:tcW w:w="1760" w:type="pct"/>
          </w:tcPr>
          <w:p w:rsidR="00753E62" w:rsidRDefault="00753E62" w:rsidP="00753E62">
            <w:r>
              <w:t xml:space="preserve">June 8:  1-3pm </w:t>
            </w:r>
          </w:p>
        </w:tc>
        <w:tc>
          <w:tcPr>
            <w:tcW w:w="3240" w:type="pct"/>
          </w:tcPr>
          <w:p w:rsidR="00753E62" w:rsidRDefault="00753E62" w:rsidP="00753E62">
            <w:r>
              <w:t>Non-Federal Resources Background</w:t>
            </w:r>
          </w:p>
        </w:tc>
      </w:tr>
      <w:tr w:rsidR="00753E62" w:rsidTr="00753E62">
        <w:trPr>
          <w:trHeight w:val="272"/>
        </w:trPr>
        <w:tc>
          <w:tcPr>
            <w:tcW w:w="1760" w:type="pct"/>
          </w:tcPr>
          <w:p w:rsidR="00753E62" w:rsidRDefault="00753E62" w:rsidP="00753E62">
            <w:r>
              <w:t>June 22:  1-3pm</w:t>
            </w:r>
          </w:p>
        </w:tc>
        <w:tc>
          <w:tcPr>
            <w:tcW w:w="3240" w:type="pct"/>
          </w:tcPr>
          <w:p w:rsidR="00753E62" w:rsidRDefault="00753E62" w:rsidP="00753E62">
            <w:r>
              <w:t>BPA’s Statutes, Capacity &amp; Resource Adequacy Background</w:t>
            </w:r>
          </w:p>
          <w:p w:rsidR="00753E62" w:rsidRDefault="00753E62" w:rsidP="00753E62"/>
        </w:tc>
      </w:tr>
      <w:tr w:rsidR="00753E62" w:rsidTr="00753E62">
        <w:trPr>
          <w:trHeight w:val="258"/>
        </w:trPr>
        <w:tc>
          <w:tcPr>
            <w:tcW w:w="1760" w:type="pct"/>
          </w:tcPr>
          <w:p w:rsidR="00753E62" w:rsidRDefault="00753E62" w:rsidP="00753E62">
            <w:bookmarkStart w:id="0" w:name="_GoBack" w:colFirst="1" w:colLast="1"/>
            <w:r>
              <w:t>July 13:  1-3pm</w:t>
            </w:r>
          </w:p>
        </w:tc>
        <w:tc>
          <w:tcPr>
            <w:tcW w:w="3240" w:type="pct"/>
          </w:tcPr>
          <w:p w:rsidR="00753E62" w:rsidRDefault="00753E62" w:rsidP="00753E62">
            <w:r>
              <w:t>HWM &amp; Tier 1 System Discussion</w:t>
            </w:r>
          </w:p>
          <w:p w:rsidR="00753E62" w:rsidRDefault="00753E62" w:rsidP="00753E62"/>
        </w:tc>
      </w:tr>
      <w:bookmarkEnd w:id="0"/>
      <w:tr w:rsidR="00753E62" w:rsidTr="000C6BF5">
        <w:trPr>
          <w:trHeight w:val="272"/>
        </w:trPr>
        <w:tc>
          <w:tcPr>
            <w:tcW w:w="1760" w:type="pct"/>
            <w:tcBorders>
              <w:bottom w:val="single" w:sz="4" w:space="0" w:color="auto"/>
            </w:tcBorders>
          </w:tcPr>
          <w:p w:rsidR="00753E62" w:rsidRDefault="00753E62" w:rsidP="00753E62">
            <w:r>
              <w:t>July 27:  1-3pm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753E62" w:rsidRDefault="00753E62" w:rsidP="00753E62">
            <w:r>
              <w:t>Non-Federal Resources Discussion</w:t>
            </w:r>
          </w:p>
          <w:p w:rsidR="00753E62" w:rsidRDefault="00753E62" w:rsidP="00753E62"/>
        </w:tc>
      </w:tr>
      <w:tr w:rsidR="00753E62" w:rsidTr="000C6BF5">
        <w:trPr>
          <w:trHeight w:val="258"/>
        </w:trPr>
        <w:tc>
          <w:tcPr>
            <w:tcW w:w="1760" w:type="pct"/>
            <w:shd w:val="clear" w:color="auto" w:fill="FFFFFF" w:themeFill="background1"/>
          </w:tcPr>
          <w:p w:rsidR="00753E62" w:rsidRDefault="00753E62" w:rsidP="00753E62">
            <w:r>
              <w:t>August 10:  1-3pm</w:t>
            </w:r>
          </w:p>
        </w:tc>
        <w:tc>
          <w:tcPr>
            <w:tcW w:w="3240" w:type="pct"/>
            <w:shd w:val="clear" w:color="auto" w:fill="FFFFFF" w:themeFill="background1"/>
          </w:tcPr>
          <w:p w:rsidR="00753E62" w:rsidRDefault="00753E62" w:rsidP="00753E62">
            <w:r>
              <w:t xml:space="preserve">Carbon </w:t>
            </w:r>
            <w:r w:rsidRPr="000C6BF5">
              <w:t>Background,  Term/Cost Control Background</w:t>
            </w:r>
          </w:p>
          <w:p w:rsidR="00753E62" w:rsidRDefault="00753E62" w:rsidP="00753E62"/>
        </w:tc>
      </w:tr>
      <w:tr w:rsidR="00753E62" w:rsidTr="00753E62">
        <w:trPr>
          <w:trHeight w:val="530"/>
        </w:trPr>
        <w:tc>
          <w:tcPr>
            <w:tcW w:w="1760" w:type="pct"/>
          </w:tcPr>
          <w:p w:rsidR="00753E62" w:rsidRDefault="00753E62" w:rsidP="00753E62">
            <w:r>
              <w:t>August 24:  1-3pm</w:t>
            </w:r>
          </w:p>
        </w:tc>
        <w:tc>
          <w:tcPr>
            <w:tcW w:w="3240" w:type="pct"/>
          </w:tcPr>
          <w:p w:rsidR="00753E62" w:rsidRDefault="00753E62" w:rsidP="00753E62">
            <w:r>
              <w:t>Capacity &amp; Resource Adequacy Discussion</w:t>
            </w:r>
          </w:p>
        </w:tc>
      </w:tr>
      <w:tr w:rsidR="00753E62" w:rsidTr="00753E62">
        <w:trPr>
          <w:trHeight w:val="543"/>
        </w:trPr>
        <w:tc>
          <w:tcPr>
            <w:tcW w:w="1760" w:type="pct"/>
          </w:tcPr>
          <w:p w:rsidR="00753E62" w:rsidRDefault="00753E62" w:rsidP="00753E62">
            <w:r>
              <w:t>September 14:  1-3pm</w:t>
            </w:r>
          </w:p>
        </w:tc>
        <w:tc>
          <w:tcPr>
            <w:tcW w:w="3240" w:type="pct"/>
          </w:tcPr>
          <w:p w:rsidR="00753E62" w:rsidRDefault="00753E62" w:rsidP="00753E62">
            <w:r>
              <w:t>Transfer &amp; Transmission Background, EE Background</w:t>
            </w:r>
          </w:p>
        </w:tc>
      </w:tr>
      <w:tr w:rsidR="00753E62" w:rsidTr="00753E62">
        <w:trPr>
          <w:trHeight w:val="258"/>
        </w:trPr>
        <w:tc>
          <w:tcPr>
            <w:tcW w:w="1760" w:type="pct"/>
          </w:tcPr>
          <w:p w:rsidR="00753E62" w:rsidRDefault="00753E62" w:rsidP="00CD485C">
            <w:r>
              <w:t>September 28:  1-</w:t>
            </w:r>
            <w:r w:rsidR="00CD485C">
              <w:t>4pm</w:t>
            </w:r>
          </w:p>
        </w:tc>
        <w:tc>
          <w:tcPr>
            <w:tcW w:w="3240" w:type="pct"/>
          </w:tcPr>
          <w:p w:rsidR="00753E62" w:rsidRDefault="00753E62" w:rsidP="00753E62">
            <w:r>
              <w:t>Carbon Discussion</w:t>
            </w:r>
          </w:p>
          <w:p w:rsidR="00753E62" w:rsidRDefault="00753E62" w:rsidP="00753E62"/>
        </w:tc>
      </w:tr>
      <w:tr w:rsidR="00753E62" w:rsidTr="000C6BF5">
        <w:trPr>
          <w:trHeight w:val="272"/>
        </w:trPr>
        <w:tc>
          <w:tcPr>
            <w:tcW w:w="1760" w:type="pct"/>
            <w:tcBorders>
              <w:bottom w:val="single" w:sz="4" w:space="0" w:color="auto"/>
            </w:tcBorders>
          </w:tcPr>
          <w:p w:rsidR="00753E62" w:rsidRDefault="00753E62" w:rsidP="00753E62">
            <w:r>
              <w:t>October 12:  1-3pm</w:t>
            </w:r>
          </w:p>
        </w:tc>
        <w:tc>
          <w:tcPr>
            <w:tcW w:w="3240" w:type="pct"/>
            <w:tcBorders>
              <w:bottom w:val="single" w:sz="4" w:space="0" w:color="auto"/>
            </w:tcBorders>
          </w:tcPr>
          <w:p w:rsidR="00753E62" w:rsidRDefault="00753E62" w:rsidP="00753E62">
            <w:r>
              <w:t>Transfer &amp; Transmission Discussion</w:t>
            </w:r>
          </w:p>
          <w:p w:rsidR="00753E62" w:rsidRDefault="00753E62" w:rsidP="00753E62"/>
        </w:tc>
      </w:tr>
      <w:tr w:rsidR="00753E62" w:rsidTr="000C6BF5">
        <w:trPr>
          <w:trHeight w:val="258"/>
        </w:trPr>
        <w:tc>
          <w:tcPr>
            <w:tcW w:w="1760" w:type="pct"/>
            <w:shd w:val="clear" w:color="auto" w:fill="FFFFFF" w:themeFill="background1"/>
          </w:tcPr>
          <w:p w:rsidR="00753E62" w:rsidRPr="008E78E5" w:rsidRDefault="00753E62" w:rsidP="00753E62">
            <w:r w:rsidRPr="008E78E5">
              <w:t>October 26:  1-3pm</w:t>
            </w:r>
          </w:p>
        </w:tc>
        <w:tc>
          <w:tcPr>
            <w:tcW w:w="3240" w:type="pct"/>
            <w:shd w:val="clear" w:color="auto" w:fill="FFFFFF" w:themeFill="background1"/>
          </w:tcPr>
          <w:p w:rsidR="00753E62" w:rsidRPr="008E78E5" w:rsidRDefault="00753E62" w:rsidP="00753E62">
            <w:r w:rsidRPr="008E78E5">
              <w:t xml:space="preserve">Term/Cost Control Discussion </w:t>
            </w:r>
            <w:r w:rsidR="00881A8D" w:rsidRPr="008E78E5">
              <w:t>and Overarching Goals</w:t>
            </w:r>
          </w:p>
          <w:p w:rsidR="00753E62" w:rsidRPr="008E78E5" w:rsidRDefault="00753E62" w:rsidP="00753E62"/>
        </w:tc>
      </w:tr>
      <w:tr w:rsidR="00753E62" w:rsidTr="00753E62">
        <w:trPr>
          <w:trHeight w:val="272"/>
        </w:trPr>
        <w:tc>
          <w:tcPr>
            <w:tcW w:w="1760" w:type="pct"/>
          </w:tcPr>
          <w:p w:rsidR="00753E62" w:rsidRPr="008E78E5" w:rsidRDefault="00753E62" w:rsidP="00753E62">
            <w:r w:rsidRPr="008E78E5">
              <w:t>November 9:  1-3pm</w:t>
            </w:r>
          </w:p>
        </w:tc>
        <w:tc>
          <w:tcPr>
            <w:tcW w:w="3240" w:type="pct"/>
          </w:tcPr>
          <w:p w:rsidR="00753E62" w:rsidRPr="008E78E5" w:rsidRDefault="00881A8D" w:rsidP="00753E62">
            <w:r w:rsidRPr="008E78E5">
              <w:t>Foundational Interests</w:t>
            </w:r>
            <w:r w:rsidR="002029DF" w:rsidRPr="008E78E5">
              <w:t xml:space="preserve"> and Carbon Continued</w:t>
            </w:r>
          </w:p>
          <w:p w:rsidR="00753E62" w:rsidRPr="008E78E5" w:rsidRDefault="00753E62" w:rsidP="00753E62"/>
        </w:tc>
      </w:tr>
      <w:tr w:rsidR="00753E62" w:rsidTr="00753E62">
        <w:trPr>
          <w:trHeight w:val="258"/>
        </w:trPr>
        <w:tc>
          <w:tcPr>
            <w:tcW w:w="1760" w:type="pct"/>
          </w:tcPr>
          <w:p w:rsidR="00753E62" w:rsidRPr="008E78E5" w:rsidRDefault="00753E62" w:rsidP="008E78E5">
            <w:r w:rsidRPr="008E78E5">
              <w:t>November</w:t>
            </w:r>
            <w:r w:rsidR="00CD485C" w:rsidRPr="008E78E5">
              <w:t xml:space="preserve"> </w:t>
            </w:r>
            <w:r w:rsidR="00871A9C" w:rsidRPr="008E78E5">
              <w:t>18</w:t>
            </w:r>
            <w:r w:rsidRPr="008E78E5">
              <w:t>:  1-3pm</w:t>
            </w:r>
          </w:p>
        </w:tc>
        <w:tc>
          <w:tcPr>
            <w:tcW w:w="3240" w:type="pct"/>
          </w:tcPr>
          <w:p w:rsidR="00753E62" w:rsidRPr="008E78E5" w:rsidRDefault="00753E62" w:rsidP="00753E62">
            <w:r w:rsidRPr="008E78E5">
              <w:t>REP Background</w:t>
            </w:r>
            <w:r w:rsidR="00881A8D" w:rsidRPr="008E78E5">
              <w:t xml:space="preserve"> </w:t>
            </w:r>
          </w:p>
          <w:p w:rsidR="00753E62" w:rsidRPr="008E78E5" w:rsidRDefault="00753E62" w:rsidP="00753E62"/>
        </w:tc>
      </w:tr>
      <w:tr w:rsidR="00753E62" w:rsidTr="00753E62">
        <w:trPr>
          <w:trHeight w:val="272"/>
        </w:trPr>
        <w:tc>
          <w:tcPr>
            <w:tcW w:w="1760" w:type="pct"/>
          </w:tcPr>
          <w:p w:rsidR="00753E62" w:rsidRPr="008E78E5" w:rsidRDefault="00753E62" w:rsidP="00881A8D">
            <w:r w:rsidRPr="008E78E5">
              <w:t xml:space="preserve">December </w:t>
            </w:r>
            <w:r w:rsidR="00881A8D" w:rsidRPr="008E78E5">
              <w:t>7</w:t>
            </w:r>
            <w:r w:rsidRPr="008E78E5">
              <w:t>:  1-3pm</w:t>
            </w:r>
          </w:p>
        </w:tc>
        <w:tc>
          <w:tcPr>
            <w:tcW w:w="3240" w:type="pct"/>
          </w:tcPr>
          <w:p w:rsidR="00753E62" w:rsidRPr="008E78E5" w:rsidRDefault="00881A8D" w:rsidP="00753E62">
            <w:r w:rsidRPr="008E78E5">
              <w:t>Energy Efficiency</w:t>
            </w:r>
          </w:p>
        </w:tc>
      </w:tr>
    </w:tbl>
    <w:p w:rsidR="00494EA4" w:rsidRDefault="00494EA4" w:rsidP="00753E62"/>
    <w:sectPr w:rsidR="00494EA4" w:rsidSect="000C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AB" w:rsidRDefault="00400FAB" w:rsidP="0037142C">
      <w:r>
        <w:separator/>
      </w:r>
    </w:p>
  </w:endnote>
  <w:endnote w:type="continuationSeparator" w:id="0">
    <w:p w:rsidR="00400FAB" w:rsidRDefault="00400FAB" w:rsidP="0037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AB" w:rsidRDefault="00400FAB" w:rsidP="0037142C">
      <w:r>
        <w:separator/>
      </w:r>
    </w:p>
  </w:footnote>
  <w:footnote w:type="continuationSeparator" w:id="0">
    <w:p w:rsidR="00400FAB" w:rsidRDefault="00400FAB" w:rsidP="0037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D0"/>
    <w:rsid w:val="000011B0"/>
    <w:rsid w:val="0001310B"/>
    <w:rsid w:val="00016C5D"/>
    <w:rsid w:val="00096A32"/>
    <w:rsid w:val="000B73D9"/>
    <w:rsid w:val="000C6BF5"/>
    <w:rsid w:val="001B2A82"/>
    <w:rsid w:val="001C3495"/>
    <w:rsid w:val="001E4151"/>
    <w:rsid w:val="001F01E6"/>
    <w:rsid w:val="002029DF"/>
    <w:rsid w:val="002100F0"/>
    <w:rsid w:val="002418B1"/>
    <w:rsid w:val="00252A19"/>
    <w:rsid w:val="00255499"/>
    <w:rsid w:val="002A3FF9"/>
    <w:rsid w:val="00337BE4"/>
    <w:rsid w:val="0037142C"/>
    <w:rsid w:val="00400FAB"/>
    <w:rsid w:val="00410397"/>
    <w:rsid w:val="00463E8A"/>
    <w:rsid w:val="00482F66"/>
    <w:rsid w:val="00494EA4"/>
    <w:rsid w:val="004A171D"/>
    <w:rsid w:val="004B1058"/>
    <w:rsid w:val="004F0EFA"/>
    <w:rsid w:val="00554A7D"/>
    <w:rsid w:val="00557FC4"/>
    <w:rsid w:val="005730A3"/>
    <w:rsid w:val="00687893"/>
    <w:rsid w:val="006A12FD"/>
    <w:rsid w:val="006A73C5"/>
    <w:rsid w:val="006C4F9B"/>
    <w:rsid w:val="00753E62"/>
    <w:rsid w:val="007C015C"/>
    <w:rsid w:val="00856EE0"/>
    <w:rsid w:val="00871A9C"/>
    <w:rsid w:val="00881A8D"/>
    <w:rsid w:val="008E78E5"/>
    <w:rsid w:val="00930910"/>
    <w:rsid w:val="009C72D8"/>
    <w:rsid w:val="009F750D"/>
    <w:rsid w:val="00A10862"/>
    <w:rsid w:val="00A20AAE"/>
    <w:rsid w:val="00A318E7"/>
    <w:rsid w:val="00A839BA"/>
    <w:rsid w:val="00AD64F5"/>
    <w:rsid w:val="00AF0A18"/>
    <w:rsid w:val="00B0424F"/>
    <w:rsid w:val="00B134A4"/>
    <w:rsid w:val="00B252B9"/>
    <w:rsid w:val="00B31F4C"/>
    <w:rsid w:val="00B74A97"/>
    <w:rsid w:val="00B81AD6"/>
    <w:rsid w:val="00BB56C2"/>
    <w:rsid w:val="00C2392D"/>
    <w:rsid w:val="00C40D52"/>
    <w:rsid w:val="00C93267"/>
    <w:rsid w:val="00CD485C"/>
    <w:rsid w:val="00CF597E"/>
    <w:rsid w:val="00DD41D0"/>
    <w:rsid w:val="00E559F7"/>
    <w:rsid w:val="00EC32BC"/>
    <w:rsid w:val="00F40196"/>
    <w:rsid w:val="00F71B96"/>
    <w:rsid w:val="00FA6804"/>
    <w:rsid w:val="00FA6DBF"/>
    <w:rsid w:val="00FB054D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AF86A0-9524-4E29-922D-CB10D15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42C"/>
  </w:style>
  <w:style w:type="paragraph" w:styleId="Footer">
    <w:name w:val="footer"/>
    <w:basedOn w:val="Normal"/>
    <w:link w:val="FooterChar"/>
    <w:uiPriority w:val="99"/>
    <w:unhideWhenUsed/>
    <w:rsid w:val="0037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42C"/>
  </w:style>
  <w:style w:type="table" w:customStyle="1" w:styleId="TableGrid1">
    <w:name w:val="Table Grid1"/>
    <w:basedOn w:val="TableNormal"/>
    <w:next w:val="TableGrid"/>
    <w:uiPriority w:val="59"/>
    <w:rsid w:val="00C4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198E-BAA2-4813-B897-2FAEAE21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Olive,Kelly J (BPA) - PSS-6</dc:creator>
  <cp:keywords/>
  <dc:description/>
  <cp:lastModifiedBy>Lichtenfels,Michelle E (BPA) - PEJC-6</cp:lastModifiedBy>
  <cp:revision>3</cp:revision>
  <dcterms:created xsi:type="dcterms:W3CDTF">2021-11-02T17:11:00Z</dcterms:created>
  <dcterms:modified xsi:type="dcterms:W3CDTF">2021-11-04T22:19:00Z</dcterms:modified>
</cp:coreProperties>
</file>