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3E54" w14:textId="7337DF9F" w:rsidR="000E6411" w:rsidRDefault="000E6411" w:rsidP="000E6411">
      <w:pPr>
        <w:pStyle w:val="NoSpacing"/>
      </w:pPr>
      <w:r>
        <w:t xml:space="preserve">From: Steve Andersen </w:t>
      </w:r>
    </w:p>
    <w:p w14:paraId="2661E798" w14:textId="77777777" w:rsidR="000E6411" w:rsidRDefault="000E6411" w:rsidP="000E6411">
      <w:pPr>
        <w:pStyle w:val="NoSpacing"/>
      </w:pPr>
      <w:r>
        <w:t xml:space="preserve">Sent: Monday, April 28, </w:t>
      </w:r>
      <w:proofErr w:type="gramStart"/>
      <w:r>
        <w:t>2025</w:t>
      </w:r>
      <w:proofErr w:type="gramEnd"/>
      <w:r>
        <w:t xml:space="preserve"> 3:11 PM </w:t>
      </w:r>
    </w:p>
    <w:p w14:paraId="14FE8C36" w14:textId="418AC79B" w:rsidR="000E6411" w:rsidRDefault="000E6411" w:rsidP="000E6411">
      <w:pPr>
        <w:pStyle w:val="NoSpacing"/>
      </w:pPr>
      <w:r>
        <w:t xml:space="preserve">To: Farleigh,Kevin S (BPA) - PSW-6 </w:t>
      </w:r>
    </w:p>
    <w:p w14:paraId="0455ACDE" w14:textId="77777777" w:rsidR="000E6411" w:rsidRDefault="000E6411" w:rsidP="000E6411">
      <w:pPr>
        <w:pStyle w:val="NoSpacing"/>
      </w:pPr>
      <w:r>
        <w:t>Subject: RE: [External] - Standards for Resource Declarations under Provider of Choice</w:t>
      </w:r>
    </w:p>
    <w:p w14:paraId="65D56B6E" w14:textId="77777777" w:rsidR="000E6411" w:rsidRDefault="000E6411" w:rsidP="000E6411">
      <w:pPr>
        <w:pStyle w:val="NoSpacing"/>
      </w:pPr>
    </w:p>
    <w:p w14:paraId="4787504C" w14:textId="77777777" w:rsidR="000E6411" w:rsidRDefault="000E6411" w:rsidP="000E6411">
      <w:pPr>
        <w:pStyle w:val="NoSpacing"/>
      </w:pPr>
      <w:r>
        <w:t>Kevin,</w:t>
      </w:r>
    </w:p>
    <w:p w14:paraId="2D205EAF" w14:textId="77777777" w:rsidR="000E6411" w:rsidRDefault="000E6411" w:rsidP="000E6411">
      <w:pPr>
        <w:pStyle w:val="NoSpacing"/>
      </w:pPr>
    </w:p>
    <w:p w14:paraId="4DDD28B4" w14:textId="77777777" w:rsidR="000E6411" w:rsidRDefault="000E6411" w:rsidP="000E6411">
      <w:pPr>
        <w:pStyle w:val="NoSpacing"/>
      </w:pPr>
      <w:r>
        <w:t xml:space="preserve">I reviewed the Draft Provider of Choice Contract Exhibit A Standards for Resource </w:t>
      </w:r>
    </w:p>
    <w:p w14:paraId="386F6605" w14:textId="77777777" w:rsidR="000E6411" w:rsidRDefault="000E6411" w:rsidP="000E6411">
      <w:pPr>
        <w:pStyle w:val="NoSpacing"/>
      </w:pPr>
      <w:r>
        <w:t xml:space="preserve">Declarations and have a few comments. I reviewed it with the draft River Road Exhibit A in </w:t>
      </w:r>
    </w:p>
    <w:p w14:paraId="24A9A57C" w14:textId="77777777" w:rsidR="000E6411" w:rsidRDefault="000E6411" w:rsidP="000E6411">
      <w:pPr>
        <w:pStyle w:val="NoSpacing"/>
      </w:pPr>
      <w:r>
        <w:t>mind. My comments are:</w:t>
      </w:r>
    </w:p>
    <w:p w14:paraId="1B3E4D75" w14:textId="77777777" w:rsidR="000E6411" w:rsidRDefault="000E6411" w:rsidP="000E6411">
      <w:pPr>
        <w:pStyle w:val="NoSpacing"/>
      </w:pPr>
    </w:p>
    <w:p w14:paraId="402E38F3" w14:textId="77777777" w:rsidR="000E6411" w:rsidRDefault="000E6411" w:rsidP="000E6411">
      <w:pPr>
        <w:pStyle w:val="NoSpacing"/>
      </w:pPr>
      <w:r>
        <w:t>Energy Capability Standards</w:t>
      </w:r>
    </w:p>
    <w:p w14:paraId="484BAC00" w14:textId="77777777" w:rsidR="000E6411" w:rsidRDefault="000E6411" w:rsidP="000E6411">
      <w:pPr>
        <w:pStyle w:val="NoSpacing"/>
      </w:pPr>
      <w:r>
        <w:t xml:space="preserve">Resource Category 4: Dispatchable and/or Non-Renewable Thermal Resources – </w:t>
      </w:r>
    </w:p>
    <w:p w14:paraId="1A126128" w14:textId="77777777" w:rsidR="000E6411" w:rsidRDefault="000E6411" w:rsidP="000E6411">
      <w:pPr>
        <w:pStyle w:val="NoSpacing"/>
      </w:pPr>
      <w:r>
        <w:t>Standard</w:t>
      </w:r>
    </w:p>
    <w:p w14:paraId="4E25F740" w14:textId="77777777" w:rsidR="000E6411" w:rsidRDefault="000E6411" w:rsidP="000E6411">
      <w:pPr>
        <w:pStyle w:val="NoSpacing"/>
      </w:pPr>
    </w:p>
    <w:p w14:paraId="218B232D" w14:textId="77777777" w:rsidR="000E6411" w:rsidRDefault="000E6411" w:rsidP="000E6411">
      <w:pPr>
        <w:pStyle w:val="NoSpacing"/>
      </w:pPr>
      <w:proofErr w:type="gramStart"/>
      <w:r>
        <w:t>This standard states</w:t>
      </w:r>
      <w:proofErr w:type="gramEnd"/>
      <w:r>
        <w:t xml:space="preserve"> that “non-federal resource amounts will be flat amounts applied over </w:t>
      </w:r>
    </w:p>
    <w:p w14:paraId="71D12F6A" w14:textId="77777777" w:rsidR="000E6411" w:rsidRDefault="000E6411" w:rsidP="000E6411">
      <w:pPr>
        <w:pStyle w:val="NoSpacing"/>
      </w:pPr>
      <w:r>
        <w:t xml:space="preserve">the year except in cases of refueling or maintenance”. The draft Exhibit amounts for River </w:t>
      </w:r>
    </w:p>
    <w:p w14:paraId="0114ECF3" w14:textId="77777777" w:rsidR="000E6411" w:rsidRDefault="000E6411" w:rsidP="000E6411">
      <w:pPr>
        <w:pStyle w:val="NoSpacing"/>
      </w:pPr>
      <w:proofErr w:type="gramStart"/>
      <w:r>
        <w:t>Road</w:t>
      </w:r>
      <w:proofErr w:type="gramEnd"/>
      <w:r>
        <w:t xml:space="preserve"> (shown below) vary monthly, are significantly lower in the shoulder months of Mar, </w:t>
      </w:r>
    </w:p>
    <w:p w14:paraId="1AD2C813" w14:textId="77777777" w:rsidR="000E6411" w:rsidRDefault="000E6411" w:rsidP="000E6411">
      <w:pPr>
        <w:pStyle w:val="NoSpacing"/>
      </w:pPr>
      <w:r>
        <w:t xml:space="preserve">Jun, Sep and Nov and are zero in non-WRAP months (April, May and October). The annual </w:t>
      </w:r>
    </w:p>
    <w:p w14:paraId="2352314F" w14:textId="77777777" w:rsidR="000E6411" w:rsidRDefault="000E6411" w:rsidP="000E6411">
      <w:pPr>
        <w:pStyle w:val="NoSpacing"/>
      </w:pPr>
      <w:proofErr w:type="gramStart"/>
      <w:r>
        <w:t>amount</w:t>
      </w:r>
      <w:proofErr w:type="gramEnd"/>
      <w:r>
        <w:t xml:space="preserve"> of River Road energy in Exhibit A will be 102 </w:t>
      </w:r>
      <w:proofErr w:type="spellStart"/>
      <w:r>
        <w:t>aMW</w:t>
      </w:r>
      <w:proofErr w:type="spellEnd"/>
      <w:r>
        <w:t xml:space="preserve">. The draft monthly Exhibit A </w:t>
      </w:r>
    </w:p>
    <w:p w14:paraId="233A6FB7" w14:textId="77777777" w:rsidR="000E6411" w:rsidRDefault="000E6411" w:rsidP="000E6411">
      <w:pPr>
        <w:pStyle w:val="NoSpacing"/>
      </w:pPr>
      <w:r>
        <w:t xml:space="preserve">amounts are as low as 40 MW and as high as 225 MW. The variation in monthly Exhibit A </w:t>
      </w:r>
    </w:p>
    <w:p w14:paraId="13DC90AB" w14:textId="77777777" w:rsidR="000E6411" w:rsidRDefault="000E6411" w:rsidP="000E6411">
      <w:pPr>
        <w:pStyle w:val="NoSpacing"/>
      </w:pPr>
      <w:r>
        <w:t xml:space="preserve">amounts don’t match up with the statement that “non-federal resource amounts will be </w:t>
      </w:r>
    </w:p>
    <w:p w14:paraId="0FA6AF67" w14:textId="77777777" w:rsidR="000E6411" w:rsidRDefault="000E6411" w:rsidP="000E6411">
      <w:pPr>
        <w:pStyle w:val="NoSpacing"/>
      </w:pPr>
      <w:r>
        <w:t xml:space="preserve">flat amounts applied over the year except in cases of refueling or maintenance”. However, </w:t>
      </w:r>
    </w:p>
    <w:p w14:paraId="08A3B1E4" w14:textId="77777777" w:rsidR="000E6411" w:rsidRDefault="000E6411" w:rsidP="000E6411">
      <w:pPr>
        <w:pStyle w:val="NoSpacing"/>
      </w:pPr>
      <w:r>
        <w:t xml:space="preserve">there is a statement at the end of the section that states that “if an alternative standard </w:t>
      </w:r>
    </w:p>
    <w:p w14:paraId="0AEC1AC9" w14:textId="77777777" w:rsidR="000E6411" w:rsidRDefault="000E6411" w:rsidP="000E6411">
      <w:pPr>
        <w:pStyle w:val="NoSpacing"/>
      </w:pPr>
      <w:r>
        <w:t xml:space="preserve">has been adopted by public process, that standard will apply”. Clark and BPA ran a public </w:t>
      </w:r>
    </w:p>
    <w:p w14:paraId="1ECC4D87" w14:textId="77777777" w:rsidR="000E6411" w:rsidRDefault="000E6411" w:rsidP="000E6411">
      <w:pPr>
        <w:pStyle w:val="NoSpacing"/>
      </w:pPr>
      <w:r>
        <w:t xml:space="preserve">process back in 2022 that concluded with the Administrator’s 9/29/22 letter granting Clark </w:t>
      </w:r>
    </w:p>
    <w:p w14:paraId="1EC6EE3A" w14:textId="77777777" w:rsidR="000E6411" w:rsidRDefault="000E6411" w:rsidP="000E6411">
      <w:pPr>
        <w:pStyle w:val="NoSpacing"/>
      </w:pPr>
      <w:proofErr w:type="gramStart"/>
      <w:r>
        <w:t>the</w:t>
      </w:r>
      <w:proofErr w:type="gramEnd"/>
      <w:r>
        <w:t xml:space="preserve"> ability to reduce the River Road annual amount included in the POC contract Exhibit A </w:t>
      </w:r>
    </w:p>
    <w:p w14:paraId="50ADEF6A" w14:textId="77777777" w:rsidR="000E6411" w:rsidRDefault="000E6411" w:rsidP="000E6411">
      <w:pPr>
        <w:pStyle w:val="NoSpacing"/>
      </w:pPr>
      <w:r>
        <w:t xml:space="preserve">to 102 </w:t>
      </w:r>
      <w:proofErr w:type="spellStart"/>
      <w:r>
        <w:t>aMW</w:t>
      </w:r>
      <w:proofErr w:type="spellEnd"/>
      <w:r>
        <w:t xml:space="preserve">. The Administrator’s letter did not speak to monthly dedicated </w:t>
      </w:r>
      <w:proofErr w:type="gramStart"/>
      <w:r>
        <w:t>resource</w:t>
      </w:r>
      <w:proofErr w:type="gramEnd"/>
      <w:r>
        <w:t xml:space="preserve"> </w:t>
      </w:r>
    </w:p>
    <w:p w14:paraId="3BC68A84" w14:textId="77777777" w:rsidR="000E6411" w:rsidRDefault="000E6411" w:rsidP="000E6411">
      <w:pPr>
        <w:pStyle w:val="NoSpacing"/>
      </w:pPr>
      <w:r>
        <w:t xml:space="preserve">amounts, but perhaps BPA had the 2022 public process in mind when it drafted the final </w:t>
      </w:r>
    </w:p>
    <w:p w14:paraId="4ABCB362" w14:textId="77777777" w:rsidR="000E6411" w:rsidRDefault="000E6411" w:rsidP="000E6411">
      <w:pPr>
        <w:pStyle w:val="NoSpacing"/>
      </w:pPr>
      <w:r>
        <w:t>sentence of this section.</w:t>
      </w:r>
    </w:p>
    <w:p w14:paraId="443A90BE" w14:textId="77777777" w:rsidR="000E6411" w:rsidRDefault="000E6411" w:rsidP="000E6411">
      <w:pPr>
        <w:pStyle w:val="NoSpacing"/>
      </w:pPr>
    </w:p>
    <w:p w14:paraId="15CF9035" w14:textId="77777777" w:rsidR="000E6411" w:rsidRDefault="000E6411" w:rsidP="000E6411">
      <w:pPr>
        <w:pStyle w:val="NoSpacing"/>
      </w:pPr>
      <w:r>
        <w:t>Draft Exhibit A (provided by email on 10/31/24)</w:t>
      </w:r>
    </w:p>
    <w:p w14:paraId="56DC0A28" w14:textId="77777777" w:rsidR="000E6411" w:rsidRDefault="000E6411" w:rsidP="000E6411">
      <w:pPr>
        <w:pStyle w:val="NoSpacing"/>
      </w:pPr>
      <w:r>
        <w:t xml:space="preserve"> </w:t>
      </w:r>
    </w:p>
    <w:p w14:paraId="527E969E" w14:textId="77777777" w:rsidR="000E6411" w:rsidRDefault="000E6411" w:rsidP="000E6411">
      <w:pPr>
        <w:pStyle w:val="NoSpacing"/>
      </w:pPr>
    </w:p>
    <w:p w14:paraId="5D650F6D" w14:textId="77777777" w:rsidR="000E6411" w:rsidRDefault="000E6411" w:rsidP="000E6411">
      <w:pPr>
        <w:pStyle w:val="NoSpacing"/>
      </w:pPr>
      <w:r>
        <w:t>Peaking Capability Exhibit Standards</w:t>
      </w:r>
    </w:p>
    <w:p w14:paraId="090DB53F" w14:textId="77777777" w:rsidR="000E6411" w:rsidRDefault="000E6411" w:rsidP="000E6411">
      <w:pPr>
        <w:pStyle w:val="NoSpacing"/>
      </w:pPr>
    </w:p>
    <w:p w14:paraId="6DEEF3E5" w14:textId="77777777" w:rsidR="000E6411" w:rsidRDefault="000E6411" w:rsidP="000E6411">
      <w:pPr>
        <w:pStyle w:val="NoSpacing"/>
      </w:pPr>
      <w:r>
        <w:t xml:space="preserve">The second paragraph of this section states that </w:t>
      </w:r>
      <w:proofErr w:type="gramStart"/>
      <w:r>
        <w:t>“ for</w:t>
      </w:r>
      <w:proofErr w:type="gramEnd"/>
      <w:r>
        <w:t xml:space="preserve"> months where WRAP does not </w:t>
      </w:r>
    </w:p>
    <w:p w14:paraId="030F995F" w14:textId="77777777" w:rsidR="000E6411" w:rsidRDefault="000E6411" w:rsidP="000E6411">
      <w:pPr>
        <w:pStyle w:val="NoSpacing"/>
      </w:pPr>
      <w:r>
        <w:t xml:space="preserve">provide a QCC (e.g. April, May and October), BPA will use the lower of the QCC amount of </w:t>
      </w:r>
    </w:p>
    <w:p w14:paraId="087B8AB0" w14:textId="77777777" w:rsidR="000E6411" w:rsidRDefault="000E6411" w:rsidP="000E6411">
      <w:pPr>
        <w:pStyle w:val="NoSpacing"/>
      </w:pPr>
      <w:r>
        <w:t xml:space="preserve">the WRAP month preceding or the WRAP month following the month(s) with no value”. This </w:t>
      </w:r>
    </w:p>
    <w:p w14:paraId="068425C2" w14:textId="77777777" w:rsidR="000E6411" w:rsidRDefault="000E6411" w:rsidP="000E6411">
      <w:pPr>
        <w:pStyle w:val="NoSpacing"/>
      </w:pPr>
      <w:r>
        <w:t xml:space="preserve">approach does not work for River Road. The plant will be off-line in April, May and October. </w:t>
      </w:r>
    </w:p>
    <w:p w14:paraId="16A94735" w14:textId="77777777" w:rsidR="000E6411" w:rsidRDefault="000E6411" w:rsidP="000E6411">
      <w:pPr>
        <w:pStyle w:val="NoSpacing"/>
      </w:pPr>
      <w:r>
        <w:t xml:space="preserve">We cannot run the plant in those 3 months and comply with the CETA requirement that </w:t>
      </w:r>
    </w:p>
    <w:p w14:paraId="771D6843" w14:textId="77777777" w:rsidR="000E6411" w:rsidRDefault="000E6411" w:rsidP="000E6411">
      <w:pPr>
        <w:pStyle w:val="NoSpacing"/>
      </w:pPr>
      <w:proofErr w:type="gramStart"/>
      <w:r>
        <w:t>only</w:t>
      </w:r>
      <w:proofErr w:type="gramEnd"/>
      <w:r>
        <w:t xml:space="preserve"> 20% of our load be served by River Road. We will also be doing annual maintenance </w:t>
      </w:r>
    </w:p>
    <w:p w14:paraId="3E35CB80" w14:textId="77777777" w:rsidR="000E6411" w:rsidRDefault="000E6411" w:rsidP="000E6411">
      <w:pPr>
        <w:pStyle w:val="NoSpacing"/>
      </w:pPr>
      <w:r>
        <w:t xml:space="preserve">each April and/or May. The number of weeks of maintenance will depend on the year. We </w:t>
      </w:r>
    </w:p>
    <w:p w14:paraId="30CCBC67" w14:textId="77777777" w:rsidR="000E6411" w:rsidRDefault="000E6411" w:rsidP="000E6411">
      <w:pPr>
        <w:pStyle w:val="NoSpacing"/>
      </w:pPr>
      <w:r>
        <w:t xml:space="preserve">could also shift our maintenance period to October in the future. Regardless of the </w:t>
      </w:r>
    </w:p>
    <w:p w14:paraId="39647929" w14:textId="77777777" w:rsidR="000E6411" w:rsidRDefault="000E6411" w:rsidP="000E6411">
      <w:pPr>
        <w:pStyle w:val="NoSpacing"/>
      </w:pPr>
      <w:r>
        <w:lastRenderedPageBreak/>
        <w:t xml:space="preserve">maintenance schedule, River Road will not be running in April, May and October and the </w:t>
      </w:r>
    </w:p>
    <w:p w14:paraId="5E88E725" w14:textId="77777777" w:rsidR="000E6411" w:rsidRDefault="000E6411" w:rsidP="000E6411">
      <w:pPr>
        <w:pStyle w:val="NoSpacing"/>
      </w:pPr>
      <w:r>
        <w:t xml:space="preserve">Exhibit A capacity amount should be zero in all 3 months. </w:t>
      </w:r>
    </w:p>
    <w:p w14:paraId="45185AB2" w14:textId="77777777" w:rsidR="000E6411" w:rsidRDefault="000E6411" w:rsidP="000E6411">
      <w:pPr>
        <w:pStyle w:val="NoSpacing"/>
      </w:pPr>
    </w:p>
    <w:p w14:paraId="525C39DA" w14:textId="77777777" w:rsidR="000E6411" w:rsidRDefault="000E6411" w:rsidP="000E6411">
      <w:pPr>
        <w:pStyle w:val="NoSpacing"/>
      </w:pPr>
      <w:r>
        <w:t>Thanks,</w:t>
      </w:r>
    </w:p>
    <w:p w14:paraId="37243C35" w14:textId="77777777" w:rsidR="000E6411" w:rsidRDefault="000E6411" w:rsidP="000E6411">
      <w:pPr>
        <w:pStyle w:val="NoSpacing"/>
      </w:pPr>
      <w:r>
        <w:t>Steve</w:t>
      </w:r>
    </w:p>
    <w:p w14:paraId="36B64BCD" w14:textId="77777777" w:rsidR="00790BCF" w:rsidRDefault="00790BCF" w:rsidP="000E6411">
      <w:pPr>
        <w:pStyle w:val="NoSpacing"/>
      </w:pPr>
    </w:p>
    <w:sectPr w:rsidR="00790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11"/>
    <w:rsid w:val="000E6411"/>
    <w:rsid w:val="005A5E4D"/>
    <w:rsid w:val="00790BCF"/>
    <w:rsid w:val="00DC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B1165"/>
  <w15:chartTrackingRefBased/>
  <w15:docId w15:val="{30D93BEE-8BF2-4B38-B7E1-2E67E448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4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4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4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4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41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E64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2326</Characters>
  <Application>Microsoft Office Word</Application>
  <DocSecurity>0</DocSecurity>
  <Lines>19</Lines>
  <Paragraphs>5</Paragraphs>
  <ScaleCrop>false</ScaleCrop>
  <Company>Bonneville Power Administration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Schaefer,Tara C (CONTR) - PS-6</dc:creator>
  <cp:keywords/>
  <dc:description/>
  <cp:lastModifiedBy>Schaefer,Tara C (CONTR) - PS-6</cp:lastModifiedBy>
  <cp:revision>1</cp:revision>
  <dcterms:created xsi:type="dcterms:W3CDTF">2025-05-21T19:01:00Z</dcterms:created>
  <dcterms:modified xsi:type="dcterms:W3CDTF">2025-05-21T19:03:00Z</dcterms:modified>
</cp:coreProperties>
</file>