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DE25E" w14:textId="18860172" w:rsidR="00631B67" w:rsidRDefault="00631B67" w:rsidP="00631B67">
      <w:pPr>
        <w:jc w:val="center"/>
        <w:rPr>
          <w:b/>
          <w:i/>
          <w:color w:val="FF00FF"/>
          <w:sz w:val="28"/>
          <w:szCs w:val="28"/>
        </w:rPr>
      </w:pPr>
      <w:r w:rsidRPr="00631B67">
        <w:rPr>
          <w:b/>
          <w:i/>
          <w:color w:val="FF00FF"/>
          <w:sz w:val="28"/>
          <w:szCs w:val="28"/>
        </w:rPr>
        <w:t xml:space="preserve">CONFORMED </w:t>
      </w:r>
      <w:r w:rsidR="00B53EF8">
        <w:rPr>
          <w:b/>
          <w:i/>
          <w:color w:val="FF00FF"/>
          <w:sz w:val="28"/>
          <w:szCs w:val="28"/>
        </w:rPr>
        <w:t xml:space="preserve">SLICE/BLOCK </w:t>
      </w:r>
      <w:r w:rsidRPr="00631B67">
        <w:rPr>
          <w:b/>
          <w:i/>
          <w:color w:val="FF00FF"/>
          <w:sz w:val="28"/>
          <w:szCs w:val="28"/>
        </w:rPr>
        <w:t xml:space="preserve">MASTER TEMPLATE </w:t>
      </w:r>
      <w:r w:rsidR="007C11D1">
        <w:rPr>
          <w:b/>
          <w:i/>
          <w:color w:val="FF00FF"/>
          <w:sz w:val="28"/>
          <w:szCs w:val="28"/>
        </w:rPr>
        <w:br/>
      </w:r>
      <w:r w:rsidRPr="004F7D35">
        <w:rPr>
          <w:b/>
          <w:i/>
          <w:color w:val="FF00FF"/>
          <w:sz w:val="28"/>
          <w:szCs w:val="28"/>
        </w:rPr>
        <w:t>(</w:t>
      </w:r>
      <w:r w:rsidR="000C6848">
        <w:rPr>
          <w:b/>
          <w:i/>
          <w:color w:val="FF00FF"/>
          <w:sz w:val="28"/>
          <w:szCs w:val="28"/>
        </w:rPr>
        <w:t>06</w:t>
      </w:r>
      <w:r w:rsidR="004E7273" w:rsidRPr="003058C8">
        <w:rPr>
          <w:b/>
          <w:i/>
          <w:color w:val="FF00FF"/>
          <w:sz w:val="28"/>
          <w:szCs w:val="28"/>
        </w:rPr>
        <w:t>.</w:t>
      </w:r>
      <w:r w:rsidR="000F4F8D">
        <w:rPr>
          <w:b/>
          <w:i/>
          <w:color w:val="FF00FF"/>
          <w:sz w:val="28"/>
          <w:szCs w:val="28"/>
        </w:rPr>
        <w:t>26</w:t>
      </w:r>
      <w:r w:rsidR="00812BD5" w:rsidRPr="003058C8">
        <w:rPr>
          <w:b/>
          <w:i/>
          <w:color w:val="FF00FF"/>
          <w:sz w:val="28"/>
          <w:szCs w:val="28"/>
        </w:rPr>
        <w:t>.</w:t>
      </w:r>
      <w:r w:rsidR="003058C8" w:rsidRPr="003058C8">
        <w:rPr>
          <w:b/>
          <w:i/>
          <w:color w:val="FF00FF"/>
          <w:sz w:val="28"/>
          <w:szCs w:val="28"/>
        </w:rPr>
        <w:t>202</w:t>
      </w:r>
      <w:r w:rsidR="00FD29EE">
        <w:rPr>
          <w:b/>
          <w:i/>
          <w:color w:val="FF00FF"/>
          <w:sz w:val="28"/>
          <w:szCs w:val="28"/>
        </w:rPr>
        <w:t>3</w:t>
      </w:r>
      <w:r w:rsidRPr="00631B67">
        <w:rPr>
          <w:b/>
          <w:i/>
          <w:color w:val="FF00FF"/>
          <w:sz w:val="28"/>
          <w:szCs w:val="28"/>
        </w:rPr>
        <w:t>)</w:t>
      </w:r>
    </w:p>
    <w:p w14:paraId="5A3F95E8" w14:textId="77777777" w:rsidR="00EA3ADB" w:rsidRPr="00631B67" w:rsidRDefault="00EA3ADB" w:rsidP="00631B67">
      <w:pPr>
        <w:jc w:val="center"/>
        <w:rPr>
          <w:b/>
          <w:i/>
          <w:color w:val="FF00FF"/>
          <w:sz w:val="28"/>
          <w:szCs w:val="28"/>
        </w:rPr>
      </w:pPr>
    </w:p>
    <w:p w14:paraId="67220FC1" w14:textId="77777777" w:rsidR="00CF5332" w:rsidRDefault="00CF5332" w:rsidP="00CF5332">
      <w:pPr>
        <w:keepNext/>
        <w:jc w:val="center"/>
        <w:rPr>
          <w:b/>
        </w:rPr>
      </w:pPr>
      <w:bookmarkStart w:id="0" w:name="OLE_LINK128"/>
      <w:bookmarkStart w:id="1" w:name="OLE_LINK129"/>
      <w:r w:rsidRPr="00DF431F">
        <w:rPr>
          <w:b/>
        </w:rPr>
        <w:t>CONFORMED COPY</w:t>
      </w:r>
    </w:p>
    <w:p w14:paraId="20C356A0" w14:textId="716D80D7" w:rsidR="00631B67" w:rsidRPr="00CF5332" w:rsidRDefault="00CF5332" w:rsidP="00CF5332">
      <w:pPr>
        <w:rPr>
          <w:i/>
          <w:sz w:val="28"/>
          <w:szCs w:val="28"/>
        </w:rPr>
      </w:pPr>
      <w:r w:rsidRPr="00FA3CE2">
        <w:rPr>
          <w:szCs w:val="22"/>
        </w:rPr>
        <w:t xml:space="preserve">This Conformed Copy </w:t>
      </w:r>
      <w:r>
        <w:rPr>
          <w:szCs w:val="22"/>
        </w:rPr>
        <w:t xml:space="preserve">of the Agreement </w:t>
      </w:r>
      <w:r w:rsidRPr="00FA3CE2">
        <w:rPr>
          <w:szCs w:val="22"/>
        </w:rPr>
        <w:t>incorporates Amendment No.</w:t>
      </w:r>
      <w:r>
        <w:rPr>
          <w:szCs w:val="22"/>
        </w:rPr>
        <w:t> </w:t>
      </w:r>
      <w:r w:rsidRPr="00FA3CE2">
        <w:rPr>
          <w:szCs w:val="22"/>
        </w:rPr>
        <w:t>1</w:t>
      </w:r>
      <w:r>
        <w:rPr>
          <w:szCs w:val="22"/>
        </w:rPr>
        <w:t xml:space="preserve"> (Clean-up Amendment)</w:t>
      </w:r>
      <w:r w:rsidR="00714E0F">
        <w:rPr>
          <w:szCs w:val="22"/>
        </w:rPr>
        <w:t xml:space="preserve"> </w:t>
      </w:r>
      <w:r w:rsidRPr="00FA3CE2">
        <w:rPr>
          <w:szCs w:val="22"/>
        </w:rPr>
        <w:t xml:space="preserve">and all </w:t>
      </w:r>
      <w:r>
        <w:rPr>
          <w:szCs w:val="22"/>
        </w:rPr>
        <w:t xml:space="preserve">non-customer specific </w:t>
      </w:r>
      <w:r w:rsidRPr="00FA3CE2">
        <w:rPr>
          <w:szCs w:val="22"/>
        </w:rPr>
        <w:t>exhibit revisions</w:t>
      </w:r>
      <w:r>
        <w:rPr>
          <w:szCs w:val="22"/>
        </w:rPr>
        <w:t xml:space="preserve"> </w:t>
      </w:r>
      <w:r w:rsidRPr="00CF5332">
        <w:rPr>
          <w:szCs w:val="22"/>
        </w:rPr>
        <w:t xml:space="preserve">prior </w:t>
      </w:r>
      <w:r w:rsidRPr="003058C8">
        <w:rPr>
          <w:szCs w:val="22"/>
        </w:rPr>
        <w:t xml:space="preserve">to </w:t>
      </w:r>
      <w:r w:rsidR="00A05BA7">
        <w:rPr>
          <w:szCs w:val="22"/>
        </w:rPr>
        <w:t>J</w:t>
      </w:r>
      <w:r w:rsidR="000C6848">
        <w:rPr>
          <w:szCs w:val="22"/>
        </w:rPr>
        <w:t>une</w:t>
      </w:r>
      <w:r w:rsidR="00A05BA7" w:rsidRPr="003058C8">
        <w:rPr>
          <w:szCs w:val="22"/>
        </w:rPr>
        <w:t xml:space="preserve"> 202</w:t>
      </w:r>
      <w:r w:rsidR="00A05BA7">
        <w:rPr>
          <w:szCs w:val="22"/>
        </w:rPr>
        <w:t>3</w:t>
      </w:r>
      <w:r w:rsidRPr="00CF5332">
        <w:rPr>
          <w:szCs w:val="22"/>
        </w:rPr>
        <w:t>.</w:t>
      </w:r>
    </w:p>
    <w:p w14:paraId="00DF071B" w14:textId="77777777" w:rsidR="00CF5332" w:rsidRDefault="00CF5332" w:rsidP="00A74C69">
      <w:pPr>
        <w:rPr>
          <w:b/>
        </w:rPr>
      </w:pPr>
    </w:p>
    <w:p w14:paraId="07203529" w14:textId="1DDB3196" w:rsidR="00CF5332" w:rsidRPr="00654831" w:rsidRDefault="00CF5332" w:rsidP="00A74C69">
      <w:pPr>
        <w:rPr>
          <w:i/>
          <w:szCs w:val="22"/>
        </w:rPr>
      </w:pPr>
      <w:r>
        <w:rPr>
          <w:b/>
        </w:rPr>
        <w:t>Disclaimer:</w:t>
      </w:r>
      <w:r w:rsidRPr="00EE56AA">
        <w:t xml:space="preserve">  </w:t>
      </w:r>
      <w:r>
        <w:rPr>
          <w:rFonts w:cs="Arial"/>
          <w:bCs/>
          <w:i/>
          <w:szCs w:val="22"/>
        </w:rPr>
        <w:t xml:space="preserve">This conformed copy of the </w:t>
      </w:r>
      <w:r w:rsidR="00B53EF8">
        <w:rPr>
          <w:rFonts w:cs="Arial"/>
          <w:bCs/>
          <w:i/>
          <w:szCs w:val="22"/>
        </w:rPr>
        <w:t xml:space="preserve">Slice/Block </w:t>
      </w:r>
      <w:r>
        <w:rPr>
          <w:rFonts w:cs="Arial"/>
          <w:bCs/>
          <w:i/>
          <w:szCs w:val="22"/>
        </w:rPr>
        <w:t xml:space="preserve">Master Template is provided as a convenience and is not intended to replace the original agreement, amendments or exhibit revisions executed between BPA </w:t>
      </w:r>
      <w:r w:rsidRPr="00CF5332">
        <w:rPr>
          <w:rFonts w:cs="Arial"/>
          <w:bCs/>
          <w:i/>
          <w:szCs w:val="22"/>
        </w:rPr>
        <w:t xml:space="preserve">and </w:t>
      </w:r>
      <w:r w:rsidRPr="000B38A0">
        <w:rPr>
          <w:i/>
          <w:szCs w:val="22"/>
        </w:rPr>
        <w:t>its individual customers</w:t>
      </w:r>
      <w:r w:rsidRPr="000B38A0">
        <w:rPr>
          <w:rFonts w:cs="Arial"/>
          <w:bCs/>
          <w:i/>
          <w:szCs w:val="22"/>
        </w:rPr>
        <w:t xml:space="preserve">. </w:t>
      </w:r>
      <w:r>
        <w:rPr>
          <w:rFonts w:cs="Arial"/>
          <w:bCs/>
          <w:i/>
          <w:szCs w:val="22"/>
        </w:rPr>
        <w:t xml:space="preserve"> </w:t>
      </w:r>
      <w:r w:rsidRPr="008D28FE">
        <w:rPr>
          <w:rFonts w:cs="Arial"/>
          <w:bCs/>
          <w:i/>
          <w:szCs w:val="22"/>
        </w:rPr>
        <w:t xml:space="preserve">While </w:t>
      </w:r>
      <w:r>
        <w:rPr>
          <w:rFonts w:cs="Arial"/>
          <w:bCs/>
          <w:i/>
          <w:szCs w:val="22"/>
        </w:rPr>
        <w:t>BPA has</w:t>
      </w:r>
      <w:r w:rsidRPr="008D28FE">
        <w:rPr>
          <w:rFonts w:cs="Arial"/>
          <w:bCs/>
          <w:i/>
          <w:szCs w:val="22"/>
        </w:rPr>
        <w:t xml:space="preserve"> attempted to make this conformed copy as accurate as possible, it may not </w:t>
      </w:r>
      <w:r>
        <w:rPr>
          <w:rFonts w:cs="Arial"/>
          <w:bCs/>
          <w:i/>
          <w:szCs w:val="22"/>
        </w:rPr>
        <w:t>reflect</w:t>
      </w:r>
      <w:r w:rsidRPr="008D28FE">
        <w:rPr>
          <w:rFonts w:cs="Arial"/>
          <w:bCs/>
          <w:i/>
          <w:szCs w:val="22"/>
        </w:rPr>
        <w:t xml:space="preserve"> all amendments and revisions</w:t>
      </w:r>
      <w:r w:rsidRPr="00CF5332">
        <w:rPr>
          <w:rFonts w:cs="Arial"/>
          <w:bCs/>
          <w:i/>
          <w:szCs w:val="22"/>
        </w:rPr>
        <w:t xml:space="preserve">.  </w:t>
      </w:r>
      <w:r w:rsidRPr="00CF5332">
        <w:rPr>
          <w:i/>
          <w:szCs w:val="22"/>
        </w:rPr>
        <w:t>Customers</w:t>
      </w:r>
      <w:r w:rsidRPr="00CF5332">
        <w:rPr>
          <w:rFonts w:cs="Arial"/>
          <w:bCs/>
          <w:i/>
          <w:szCs w:val="22"/>
        </w:rPr>
        <w:t xml:space="preserve"> are advised to</w:t>
      </w:r>
      <w:r w:rsidRPr="008D28FE">
        <w:rPr>
          <w:rFonts w:cs="Arial"/>
          <w:bCs/>
          <w:i/>
          <w:szCs w:val="22"/>
        </w:rPr>
        <w:t xml:space="preserve"> review the terms of </w:t>
      </w:r>
      <w:r>
        <w:rPr>
          <w:rFonts w:cs="Arial"/>
          <w:bCs/>
          <w:i/>
          <w:szCs w:val="22"/>
        </w:rPr>
        <w:t>their</w:t>
      </w:r>
      <w:r w:rsidRPr="008D28FE">
        <w:rPr>
          <w:rFonts w:cs="Arial"/>
          <w:bCs/>
          <w:i/>
          <w:szCs w:val="22"/>
        </w:rPr>
        <w:t xml:space="preserve"> own originally signed </w:t>
      </w:r>
      <w:r>
        <w:rPr>
          <w:rFonts w:cs="Arial"/>
          <w:bCs/>
          <w:i/>
          <w:szCs w:val="22"/>
        </w:rPr>
        <w:t>agreement</w:t>
      </w:r>
      <w:r w:rsidRPr="008D28FE">
        <w:rPr>
          <w:rFonts w:cs="Arial"/>
          <w:bCs/>
          <w:i/>
          <w:szCs w:val="22"/>
        </w:rPr>
        <w:t>, amendments and exhibit revisions.</w:t>
      </w:r>
    </w:p>
    <w:bookmarkEnd w:id="0"/>
    <w:bookmarkEnd w:id="1"/>
    <w:p w14:paraId="79A408A9" w14:textId="77777777" w:rsidR="00CF5332" w:rsidRPr="00EE56AA" w:rsidRDefault="00CF5332" w:rsidP="00A74C69">
      <w:pPr>
        <w:rPr>
          <w:szCs w:val="22"/>
        </w:rPr>
      </w:pPr>
    </w:p>
    <w:p w14:paraId="73580B25" w14:textId="77777777" w:rsidR="00475DDC" w:rsidRPr="001A25CF" w:rsidRDefault="00475DDC" w:rsidP="00017504">
      <w:pPr>
        <w:ind w:left="5040"/>
        <w:rPr>
          <w:szCs w:val="22"/>
        </w:rPr>
      </w:pPr>
      <w:r w:rsidRPr="001A25CF">
        <w:rPr>
          <w:szCs w:val="22"/>
        </w:rPr>
        <w:t>Contract No. </w:t>
      </w:r>
      <w:r w:rsidR="0052375A">
        <w:rPr>
          <w:color w:val="FF0000"/>
          <w:szCs w:val="22"/>
        </w:rPr>
        <w:t>«##PB</w:t>
      </w:r>
      <w:r w:rsidR="0052375A" w:rsidRPr="001A25CF">
        <w:rPr>
          <w:color w:val="FF0000"/>
          <w:szCs w:val="22"/>
        </w:rPr>
        <w:t>»</w:t>
      </w:r>
      <w:r w:rsidRPr="001A25CF">
        <w:rPr>
          <w:szCs w:val="22"/>
        </w:rPr>
        <w:t>-</w:t>
      </w:r>
      <w:r w:rsidRPr="001A25CF">
        <w:rPr>
          <w:color w:val="FF0000"/>
          <w:szCs w:val="22"/>
        </w:rPr>
        <w:t>«#####»</w:t>
      </w:r>
    </w:p>
    <w:p w14:paraId="13B06F39" w14:textId="0ADB27B2" w:rsidR="00475DDC" w:rsidRDefault="00475DDC" w:rsidP="00017504">
      <w:pPr>
        <w:ind w:left="5760"/>
        <w:rPr>
          <w:szCs w:val="22"/>
        </w:rPr>
      </w:pPr>
      <w:r w:rsidRPr="001A25CF">
        <w:rPr>
          <w:b/>
          <w:szCs w:val="22"/>
        </w:rPr>
        <w:t>DRAFT</w:t>
      </w:r>
      <w:r w:rsidRPr="001A25CF">
        <w:rPr>
          <w:szCs w:val="22"/>
        </w:rPr>
        <w:t xml:space="preserve"> </w:t>
      </w:r>
      <w:r w:rsidRPr="001A25CF">
        <w:rPr>
          <w:szCs w:val="22"/>
        </w:rPr>
        <w:fldChar w:fldCharType="begin"/>
      </w:r>
      <w:r w:rsidRPr="001A25CF">
        <w:rPr>
          <w:szCs w:val="22"/>
        </w:rPr>
        <w:instrText xml:space="preserve"> SAVEDATE  \@ "M/d/yyyy h:mm am/pm"  \* MERGEFORMAT </w:instrText>
      </w:r>
      <w:r w:rsidRPr="001A25CF">
        <w:rPr>
          <w:szCs w:val="22"/>
        </w:rPr>
        <w:fldChar w:fldCharType="separate"/>
      </w:r>
      <w:r w:rsidR="00882547">
        <w:rPr>
          <w:noProof/>
          <w:szCs w:val="22"/>
        </w:rPr>
        <w:t>6/26/2023 8:15 AM</w:t>
      </w:r>
      <w:r w:rsidRPr="001A25CF">
        <w:rPr>
          <w:szCs w:val="22"/>
        </w:rPr>
        <w:fldChar w:fldCharType="end"/>
      </w:r>
    </w:p>
    <w:p w14:paraId="72A79D05" w14:textId="77777777" w:rsidR="009350B0" w:rsidRPr="001A25CF" w:rsidRDefault="009350B0" w:rsidP="00017504">
      <w:pPr>
        <w:ind w:left="5760"/>
        <w:rPr>
          <w:szCs w:val="22"/>
        </w:rPr>
      </w:pPr>
      <w:r>
        <w:rPr>
          <w:rFonts w:ascii="Times New Roman" w:hAnsi="Times New Roman"/>
          <w:i/>
          <w:iCs/>
          <w:color w:val="FF00FF"/>
          <w:sz w:val="18"/>
          <w:szCs w:val="18"/>
        </w:rPr>
        <w:t>{When finalized, delete date here and move it to the author information line at the bottom of signature page.}</w:t>
      </w:r>
    </w:p>
    <w:p w14:paraId="233FB551" w14:textId="77777777" w:rsidR="00475DDC" w:rsidRPr="001A25CF" w:rsidRDefault="00475DDC" w:rsidP="00017504">
      <w:pPr>
        <w:tabs>
          <w:tab w:val="left" w:pos="5040"/>
        </w:tabs>
        <w:spacing w:line="360" w:lineRule="auto"/>
        <w:jc w:val="center"/>
        <w:rPr>
          <w:b/>
          <w:szCs w:val="22"/>
        </w:rPr>
      </w:pPr>
    </w:p>
    <w:p w14:paraId="5E1B9880" w14:textId="77777777" w:rsidR="00475DDC" w:rsidRPr="001A25CF" w:rsidRDefault="00475DDC" w:rsidP="00017504">
      <w:pPr>
        <w:tabs>
          <w:tab w:val="left" w:pos="5040"/>
        </w:tabs>
        <w:spacing w:line="360" w:lineRule="auto"/>
        <w:jc w:val="center"/>
        <w:rPr>
          <w:b/>
          <w:szCs w:val="22"/>
        </w:rPr>
      </w:pPr>
      <w:r w:rsidRPr="001A25CF">
        <w:rPr>
          <w:b/>
          <w:szCs w:val="22"/>
        </w:rPr>
        <w:t>POWER SALES AGREEMENT</w:t>
      </w:r>
    </w:p>
    <w:p w14:paraId="63B6498E" w14:textId="77777777" w:rsidR="00475DDC" w:rsidRPr="001A25CF" w:rsidRDefault="00475DDC" w:rsidP="00017504">
      <w:pPr>
        <w:spacing w:line="360" w:lineRule="auto"/>
        <w:jc w:val="center"/>
        <w:rPr>
          <w:b/>
          <w:szCs w:val="22"/>
        </w:rPr>
      </w:pPr>
      <w:r w:rsidRPr="001A25CF">
        <w:rPr>
          <w:b/>
          <w:szCs w:val="22"/>
        </w:rPr>
        <w:t>executed by the</w:t>
      </w:r>
    </w:p>
    <w:p w14:paraId="6330AB5E" w14:textId="77777777" w:rsidR="00475DDC" w:rsidRPr="001A25CF" w:rsidRDefault="00475DDC" w:rsidP="00017504">
      <w:pPr>
        <w:spacing w:line="360" w:lineRule="auto"/>
        <w:jc w:val="center"/>
        <w:rPr>
          <w:b/>
          <w:szCs w:val="22"/>
        </w:rPr>
      </w:pPr>
      <w:r w:rsidRPr="001A25CF">
        <w:rPr>
          <w:b/>
          <w:szCs w:val="22"/>
        </w:rPr>
        <w:t>BONNEVILLE POWER ADMINISTRATION</w:t>
      </w:r>
    </w:p>
    <w:p w14:paraId="5D2B2CBC" w14:textId="77777777" w:rsidR="00475DDC" w:rsidRPr="001A25CF" w:rsidRDefault="00475DDC" w:rsidP="00017504">
      <w:pPr>
        <w:spacing w:line="360" w:lineRule="auto"/>
        <w:jc w:val="center"/>
        <w:rPr>
          <w:b/>
          <w:szCs w:val="22"/>
        </w:rPr>
      </w:pPr>
      <w:r w:rsidRPr="001A25CF">
        <w:rPr>
          <w:b/>
          <w:szCs w:val="22"/>
        </w:rPr>
        <w:t>and</w:t>
      </w:r>
    </w:p>
    <w:p w14:paraId="5C5FFE3D" w14:textId="77777777" w:rsidR="00475DDC" w:rsidRPr="001A25CF" w:rsidRDefault="00475DDC" w:rsidP="00017504">
      <w:pPr>
        <w:spacing w:line="360" w:lineRule="auto"/>
        <w:jc w:val="center"/>
        <w:rPr>
          <w:b/>
          <w:szCs w:val="22"/>
        </w:rPr>
      </w:pPr>
      <w:r w:rsidRPr="001A25CF">
        <w:rPr>
          <w:b/>
          <w:color w:val="FF0000"/>
          <w:szCs w:val="22"/>
        </w:rPr>
        <w:t>«FULL NAME OF CUSTOMER»</w:t>
      </w:r>
    </w:p>
    <w:p w14:paraId="69A9511C" w14:textId="77777777" w:rsidR="00475DDC" w:rsidRPr="001A25CF" w:rsidRDefault="00475DDC" w:rsidP="00017504">
      <w:pPr>
        <w:spacing w:line="360" w:lineRule="auto"/>
        <w:jc w:val="center"/>
        <w:rPr>
          <w:szCs w:val="22"/>
        </w:rPr>
      </w:pPr>
    </w:p>
    <w:p w14:paraId="1F998F0B" w14:textId="77777777" w:rsidR="00475DDC" w:rsidRPr="001A25CF" w:rsidRDefault="00475DDC" w:rsidP="00017504">
      <w:pPr>
        <w:pBdr>
          <w:bottom w:val="single" w:sz="4" w:space="1" w:color="auto"/>
        </w:pBdr>
        <w:spacing w:line="240" w:lineRule="atLeast"/>
        <w:jc w:val="center"/>
        <w:rPr>
          <w:b/>
          <w:szCs w:val="22"/>
        </w:rPr>
      </w:pPr>
      <w:r w:rsidRPr="001A25CF">
        <w:rPr>
          <w:b/>
          <w:szCs w:val="22"/>
        </w:rPr>
        <w:t>Table of Contents</w:t>
      </w:r>
    </w:p>
    <w:p w14:paraId="611153BD" w14:textId="77777777" w:rsidR="00475DDC" w:rsidRPr="004C6DCE" w:rsidRDefault="00475DDC" w:rsidP="00017504">
      <w:pPr>
        <w:tabs>
          <w:tab w:val="right" w:pos="9360"/>
        </w:tabs>
        <w:rPr>
          <w:b/>
        </w:rPr>
      </w:pPr>
      <w:r w:rsidRPr="004C6DCE">
        <w:rPr>
          <w:b/>
        </w:rPr>
        <w:t>Section</w:t>
      </w:r>
      <w:r w:rsidRPr="004C6DCE">
        <w:rPr>
          <w:b/>
        </w:rPr>
        <w:tab/>
        <w:t>Page</w:t>
      </w:r>
    </w:p>
    <w:p w14:paraId="70C66315" w14:textId="77777777" w:rsidR="00475DDC" w:rsidRPr="00875C75" w:rsidRDefault="00475DDC" w:rsidP="00017504">
      <w:pPr>
        <w:tabs>
          <w:tab w:val="left" w:pos="1080"/>
          <w:tab w:val="right" w:leader="dot" w:pos="8820"/>
          <w:tab w:val="right" w:pos="9180"/>
        </w:tabs>
        <w:ind w:left="1440" w:hanging="1080"/>
        <w:rPr>
          <w:b/>
        </w:rPr>
      </w:pPr>
      <w:r w:rsidRPr="00875C75">
        <w:rPr>
          <w:b/>
        </w:rPr>
        <w:t>1.</w:t>
      </w:r>
      <w:r w:rsidRPr="00875C75">
        <w:rPr>
          <w:b/>
        </w:rPr>
        <w:tab/>
        <w:t>T</w:t>
      </w:r>
      <w:bookmarkStart w:id="2" w:name="B_Hlt415559122"/>
      <w:r w:rsidRPr="00875C75">
        <w:rPr>
          <w:b/>
        </w:rPr>
        <w:t>e</w:t>
      </w:r>
      <w:bookmarkEnd w:id="2"/>
      <w:r w:rsidRPr="00875C75">
        <w:rPr>
          <w:b/>
        </w:rPr>
        <w:t>rm</w:t>
      </w:r>
      <w:r w:rsidR="002211AA">
        <w:rPr>
          <w:b/>
        </w:rPr>
        <w:tab/>
      </w:r>
      <w:r w:rsidRPr="00875C75">
        <w:rPr>
          <w:b/>
        </w:rPr>
        <w:tab/>
      </w:r>
    </w:p>
    <w:p w14:paraId="05D40C47" w14:textId="77777777" w:rsidR="00475DDC" w:rsidRPr="00875C75" w:rsidRDefault="00475DDC" w:rsidP="00017504">
      <w:pPr>
        <w:tabs>
          <w:tab w:val="left" w:pos="1080"/>
          <w:tab w:val="right" w:leader="dot" w:pos="8820"/>
          <w:tab w:val="right" w:pos="9180"/>
        </w:tabs>
        <w:ind w:left="1440" w:hanging="1080"/>
        <w:rPr>
          <w:b/>
        </w:rPr>
      </w:pPr>
      <w:r w:rsidRPr="00875C75">
        <w:rPr>
          <w:b/>
        </w:rPr>
        <w:t>2.</w:t>
      </w:r>
      <w:r w:rsidRPr="00875C75">
        <w:rPr>
          <w:b/>
        </w:rPr>
        <w:tab/>
        <w:t>Definitions</w:t>
      </w:r>
      <w:r w:rsidR="002211AA">
        <w:rPr>
          <w:b/>
        </w:rPr>
        <w:tab/>
      </w:r>
      <w:r w:rsidRPr="00875C75">
        <w:rPr>
          <w:b/>
        </w:rPr>
        <w:tab/>
      </w:r>
    </w:p>
    <w:p w14:paraId="4C845A4F" w14:textId="77777777" w:rsidR="00F0241B" w:rsidRDefault="00F0241B" w:rsidP="00F0241B">
      <w:pPr>
        <w:tabs>
          <w:tab w:val="left" w:pos="1080"/>
          <w:tab w:val="right" w:leader="dot" w:pos="8820"/>
          <w:tab w:val="right" w:pos="9180"/>
        </w:tabs>
        <w:ind w:left="1440" w:hanging="1080"/>
        <w:rPr>
          <w:b/>
        </w:rPr>
      </w:pPr>
      <w:r w:rsidRPr="00875C75">
        <w:rPr>
          <w:b/>
        </w:rPr>
        <w:t>3.</w:t>
      </w:r>
      <w:r w:rsidRPr="00875C75">
        <w:rPr>
          <w:b/>
        </w:rPr>
        <w:tab/>
        <w:t>Slice/Block Power Purchase Obligation</w:t>
      </w:r>
      <w:r w:rsidRPr="00875C75">
        <w:rPr>
          <w:b/>
        </w:rPr>
        <w:tab/>
      </w:r>
      <w:r>
        <w:rPr>
          <w:b/>
        </w:rPr>
        <w:tab/>
      </w:r>
    </w:p>
    <w:p w14:paraId="0C895AE6" w14:textId="77777777" w:rsidR="00700020" w:rsidRPr="00875C75" w:rsidRDefault="00700020" w:rsidP="00017504">
      <w:pPr>
        <w:tabs>
          <w:tab w:val="left" w:pos="1080"/>
          <w:tab w:val="right" w:leader="dot" w:pos="8820"/>
          <w:tab w:val="right" w:pos="9180"/>
        </w:tabs>
        <w:ind w:left="1440" w:hanging="1080"/>
        <w:rPr>
          <w:b/>
        </w:rPr>
      </w:pPr>
      <w:r w:rsidRPr="00875C75">
        <w:rPr>
          <w:b/>
        </w:rPr>
        <w:t>4.</w:t>
      </w:r>
      <w:r w:rsidRPr="00875C75">
        <w:rPr>
          <w:b/>
        </w:rPr>
        <w:tab/>
      </w:r>
      <w:r w:rsidR="00062D05">
        <w:rPr>
          <w:b/>
        </w:rPr>
        <w:t>Block Product</w:t>
      </w:r>
      <w:r w:rsidR="002211AA">
        <w:rPr>
          <w:b/>
        </w:rPr>
        <w:tab/>
      </w:r>
      <w:r w:rsidR="00B4444B">
        <w:rPr>
          <w:b/>
        </w:rPr>
        <w:tab/>
      </w:r>
    </w:p>
    <w:p w14:paraId="0C70E700" w14:textId="77777777" w:rsidR="009D0D8E" w:rsidRDefault="00700020" w:rsidP="00017504">
      <w:pPr>
        <w:tabs>
          <w:tab w:val="left" w:pos="1080"/>
          <w:tab w:val="right" w:leader="dot" w:pos="8820"/>
          <w:tab w:val="right" w:pos="9180"/>
        </w:tabs>
        <w:ind w:left="1440" w:hanging="1080"/>
        <w:rPr>
          <w:b/>
        </w:rPr>
      </w:pPr>
      <w:r w:rsidRPr="00875C75">
        <w:rPr>
          <w:b/>
        </w:rPr>
        <w:t>5.</w:t>
      </w:r>
      <w:r w:rsidRPr="00875C75">
        <w:rPr>
          <w:b/>
        </w:rPr>
        <w:tab/>
      </w:r>
      <w:r w:rsidR="00062D05">
        <w:rPr>
          <w:b/>
        </w:rPr>
        <w:t>Slice Product</w:t>
      </w:r>
      <w:r w:rsidR="002211AA">
        <w:rPr>
          <w:b/>
        </w:rPr>
        <w:tab/>
      </w:r>
    </w:p>
    <w:p w14:paraId="492E039D" w14:textId="77777777" w:rsidR="004E22F5" w:rsidRPr="00875C75" w:rsidRDefault="002F0A87" w:rsidP="00017504">
      <w:pPr>
        <w:tabs>
          <w:tab w:val="left" w:pos="1080"/>
          <w:tab w:val="right" w:leader="dot" w:pos="8820"/>
          <w:tab w:val="right" w:pos="9180"/>
        </w:tabs>
        <w:ind w:left="1440" w:hanging="1080"/>
        <w:rPr>
          <w:b/>
        </w:rPr>
      </w:pPr>
      <w:r>
        <w:rPr>
          <w:b/>
        </w:rPr>
        <w:t>6</w:t>
      </w:r>
      <w:r w:rsidR="004E22F5" w:rsidRPr="00875C75">
        <w:rPr>
          <w:b/>
        </w:rPr>
        <w:t>.</w:t>
      </w:r>
      <w:r w:rsidR="004E22F5" w:rsidRPr="00875C75">
        <w:rPr>
          <w:b/>
        </w:rPr>
        <w:tab/>
        <w:t>Tiered Rate Methodology</w:t>
      </w:r>
      <w:r w:rsidR="002211AA">
        <w:rPr>
          <w:b/>
        </w:rPr>
        <w:tab/>
      </w:r>
      <w:r w:rsidR="00777618" w:rsidRPr="00875C75">
        <w:rPr>
          <w:b/>
        </w:rPr>
        <w:tab/>
      </w:r>
    </w:p>
    <w:p w14:paraId="054D77BA" w14:textId="77777777" w:rsidR="000655D4" w:rsidRPr="00217CDD" w:rsidRDefault="000655D4" w:rsidP="00017504">
      <w:pPr>
        <w:tabs>
          <w:tab w:val="left" w:pos="1080"/>
          <w:tab w:val="right" w:leader="dot" w:pos="8820"/>
          <w:tab w:val="right" w:pos="9180"/>
        </w:tabs>
        <w:ind w:left="1440" w:hanging="1080"/>
        <w:rPr>
          <w:b/>
        </w:rPr>
      </w:pPr>
      <w:r>
        <w:rPr>
          <w:b/>
        </w:rPr>
        <w:t>7</w:t>
      </w:r>
      <w:r w:rsidRPr="00217CDD">
        <w:rPr>
          <w:b/>
        </w:rPr>
        <w:t>.</w:t>
      </w:r>
      <w:r w:rsidRPr="00217CDD">
        <w:rPr>
          <w:b/>
        </w:rPr>
        <w:tab/>
        <w:t>High Water Marks</w:t>
      </w:r>
      <w:r w:rsidR="007B3857">
        <w:rPr>
          <w:b/>
        </w:rPr>
        <w:t xml:space="preserve"> and Contract Demand Quantities</w:t>
      </w:r>
      <w:r w:rsidR="002211AA">
        <w:rPr>
          <w:b/>
        </w:rPr>
        <w:tab/>
      </w:r>
      <w:r>
        <w:rPr>
          <w:b/>
        </w:rPr>
        <w:tab/>
      </w:r>
    </w:p>
    <w:p w14:paraId="07F6DE4F" w14:textId="77777777" w:rsidR="00475DDC" w:rsidRPr="00875C75" w:rsidRDefault="000655D4" w:rsidP="00017504">
      <w:pPr>
        <w:tabs>
          <w:tab w:val="left" w:pos="1080"/>
          <w:tab w:val="right" w:leader="dot" w:pos="8820"/>
          <w:tab w:val="right" w:pos="9180"/>
        </w:tabs>
        <w:ind w:left="1440" w:hanging="1080"/>
        <w:rPr>
          <w:b/>
        </w:rPr>
      </w:pPr>
      <w:r>
        <w:rPr>
          <w:b/>
        </w:rPr>
        <w:t>8</w:t>
      </w:r>
      <w:r w:rsidR="00475DDC" w:rsidRPr="00875C75">
        <w:rPr>
          <w:b/>
        </w:rPr>
        <w:t>.</w:t>
      </w:r>
      <w:r w:rsidR="00475DDC" w:rsidRPr="00875C75">
        <w:rPr>
          <w:b/>
        </w:rPr>
        <w:tab/>
        <w:t>Applicable Rates</w:t>
      </w:r>
      <w:r w:rsidR="002211AA">
        <w:rPr>
          <w:b/>
        </w:rPr>
        <w:tab/>
      </w:r>
      <w:r w:rsidR="00475DDC" w:rsidRPr="00875C75">
        <w:rPr>
          <w:b/>
        </w:rPr>
        <w:tab/>
      </w:r>
    </w:p>
    <w:p w14:paraId="24BB37F8" w14:textId="77777777" w:rsidR="00475DDC" w:rsidRPr="00875C75" w:rsidRDefault="000655D4" w:rsidP="005732E1">
      <w:pPr>
        <w:tabs>
          <w:tab w:val="left" w:pos="1620"/>
          <w:tab w:val="right" w:leader="dot" w:pos="8820"/>
          <w:tab w:val="right" w:pos="9180"/>
          <w:tab w:val="right" w:pos="9360"/>
        </w:tabs>
        <w:ind w:left="1980" w:hanging="900"/>
        <w:rPr>
          <w:b/>
        </w:rPr>
      </w:pPr>
      <w:r>
        <w:rPr>
          <w:b/>
        </w:rPr>
        <w:t>8</w:t>
      </w:r>
      <w:r w:rsidR="00BE7E59">
        <w:rPr>
          <w:b/>
        </w:rPr>
        <w:t>.1</w:t>
      </w:r>
      <w:r w:rsidR="002A1D77">
        <w:rPr>
          <w:b/>
        </w:rPr>
        <w:tab/>
      </w:r>
      <w:r w:rsidR="00475DDC" w:rsidRPr="00875C75">
        <w:rPr>
          <w:b/>
        </w:rPr>
        <w:t>Priority Firm Power</w:t>
      </w:r>
      <w:r w:rsidR="002C77C2">
        <w:rPr>
          <w:b/>
        </w:rPr>
        <w:t xml:space="preserve"> (PF)</w:t>
      </w:r>
      <w:r w:rsidR="00475DDC" w:rsidRPr="00875C75">
        <w:rPr>
          <w:b/>
        </w:rPr>
        <w:t xml:space="preserve"> Rates</w:t>
      </w:r>
      <w:r w:rsidR="002211AA">
        <w:rPr>
          <w:b/>
        </w:rPr>
        <w:tab/>
      </w:r>
      <w:r w:rsidR="00475DDC" w:rsidRPr="00875C75">
        <w:rPr>
          <w:b/>
        </w:rPr>
        <w:tab/>
      </w:r>
    </w:p>
    <w:p w14:paraId="3D5EF292" w14:textId="77777777" w:rsidR="00475DDC" w:rsidRPr="00875C75" w:rsidRDefault="000655D4" w:rsidP="005732E1">
      <w:pPr>
        <w:tabs>
          <w:tab w:val="left" w:pos="1620"/>
          <w:tab w:val="right" w:leader="dot" w:pos="8820"/>
          <w:tab w:val="right" w:pos="9180"/>
          <w:tab w:val="right" w:pos="9360"/>
        </w:tabs>
        <w:ind w:left="1980" w:hanging="900"/>
        <w:rPr>
          <w:b/>
        </w:rPr>
      </w:pPr>
      <w:r>
        <w:rPr>
          <w:b/>
        </w:rPr>
        <w:t>8</w:t>
      </w:r>
      <w:r w:rsidR="00BE7E59">
        <w:rPr>
          <w:b/>
        </w:rPr>
        <w:t>.2</w:t>
      </w:r>
      <w:r w:rsidR="00475DDC" w:rsidRPr="00875C75">
        <w:rPr>
          <w:b/>
        </w:rPr>
        <w:tab/>
        <w:t>New Resource Firm Power</w:t>
      </w:r>
      <w:r w:rsidR="002C77C2">
        <w:rPr>
          <w:b/>
        </w:rPr>
        <w:t xml:space="preserve"> (NR)</w:t>
      </w:r>
      <w:r w:rsidR="00475DDC" w:rsidRPr="00875C75">
        <w:rPr>
          <w:b/>
        </w:rPr>
        <w:t xml:space="preserve"> Rate</w:t>
      </w:r>
      <w:r w:rsidR="002211AA">
        <w:rPr>
          <w:b/>
        </w:rPr>
        <w:tab/>
      </w:r>
      <w:r w:rsidR="00475DDC" w:rsidRPr="00875C75">
        <w:rPr>
          <w:b/>
        </w:rPr>
        <w:tab/>
      </w:r>
    </w:p>
    <w:p w14:paraId="7E8C9DD5" w14:textId="77777777" w:rsidR="00475DDC" w:rsidRPr="00875C75" w:rsidRDefault="000655D4" w:rsidP="005732E1">
      <w:pPr>
        <w:tabs>
          <w:tab w:val="left" w:pos="1620"/>
          <w:tab w:val="right" w:leader="dot" w:pos="8820"/>
          <w:tab w:val="right" w:pos="9180"/>
          <w:tab w:val="right" w:pos="9360"/>
        </w:tabs>
        <w:ind w:left="1980" w:hanging="900"/>
        <w:rPr>
          <w:b/>
        </w:rPr>
      </w:pPr>
      <w:r>
        <w:rPr>
          <w:b/>
        </w:rPr>
        <w:t>8</w:t>
      </w:r>
      <w:r w:rsidR="00BE7E59">
        <w:rPr>
          <w:b/>
        </w:rPr>
        <w:t>.3</w:t>
      </w:r>
      <w:r w:rsidR="00475DDC" w:rsidRPr="00875C75">
        <w:rPr>
          <w:b/>
        </w:rPr>
        <w:tab/>
        <w:t xml:space="preserve">Firm Power Products and Services </w:t>
      </w:r>
      <w:r w:rsidR="002C77C2">
        <w:rPr>
          <w:b/>
        </w:rPr>
        <w:t xml:space="preserve">(FPS) </w:t>
      </w:r>
      <w:r w:rsidR="00475DDC" w:rsidRPr="00875C75">
        <w:rPr>
          <w:b/>
        </w:rPr>
        <w:t>Rate</w:t>
      </w:r>
      <w:r w:rsidR="002211AA">
        <w:rPr>
          <w:b/>
        </w:rPr>
        <w:tab/>
      </w:r>
      <w:r w:rsidR="00475DDC" w:rsidRPr="00875C75">
        <w:rPr>
          <w:b/>
        </w:rPr>
        <w:tab/>
      </w:r>
    </w:p>
    <w:p w14:paraId="738FE990" w14:textId="77777777" w:rsidR="00475DDC" w:rsidRPr="00875C75" w:rsidRDefault="000655D4" w:rsidP="005732E1">
      <w:pPr>
        <w:tabs>
          <w:tab w:val="left" w:pos="1620"/>
          <w:tab w:val="right" w:leader="dot" w:pos="8820"/>
          <w:tab w:val="right" w:pos="9180"/>
          <w:tab w:val="right" w:pos="9360"/>
        </w:tabs>
        <w:ind w:left="1980" w:hanging="900"/>
        <w:rPr>
          <w:b/>
        </w:rPr>
      </w:pPr>
      <w:r>
        <w:rPr>
          <w:b/>
        </w:rPr>
        <w:t>8</w:t>
      </w:r>
      <w:r w:rsidR="00BE7E59">
        <w:rPr>
          <w:b/>
        </w:rPr>
        <w:t>.4</w:t>
      </w:r>
      <w:r w:rsidR="002A1D77">
        <w:rPr>
          <w:b/>
        </w:rPr>
        <w:tab/>
      </w:r>
      <w:r w:rsidR="00475DDC" w:rsidRPr="00875C75">
        <w:rPr>
          <w:b/>
        </w:rPr>
        <w:t>Additional Charges</w:t>
      </w:r>
      <w:r w:rsidR="002211AA">
        <w:rPr>
          <w:b/>
        </w:rPr>
        <w:tab/>
      </w:r>
      <w:r w:rsidR="00475DDC" w:rsidRPr="00875C75">
        <w:rPr>
          <w:b/>
        </w:rPr>
        <w:tab/>
      </w:r>
    </w:p>
    <w:p w14:paraId="59508DEF" w14:textId="77777777" w:rsidR="00386404" w:rsidRDefault="002F0A87" w:rsidP="00017504">
      <w:pPr>
        <w:tabs>
          <w:tab w:val="left" w:pos="1080"/>
          <w:tab w:val="right" w:leader="dot" w:pos="8820"/>
          <w:tab w:val="right" w:pos="9180"/>
        </w:tabs>
        <w:ind w:left="1440" w:hanging="1080"/>
        <w:rPr>
          <w:b/>
        </w:rPr>
      </w:pPr>
      <w:r>
        <w:rPr>
          <w:b/>
        </w:rPr>
        <w:t>9</w:t>
      </w:r>
      <w:r w:rsidR="00386404" w:rsidRPr="00217CDD">
        <w:rPr>
          <w:b/>
        </w:rPr>
        <w:t>.</w:t>
      </w:r>
      <w:r w:rsidR="00386404" w:rsidRPr="00217CDD">
        <w:rPr>
          <w:b/>
        </w:rPr>
        <w:tab/>
        <w:t xml:space="preserve">Elections to Purchase Power Priced at </w:t>
      </w:r>
      <w:r w:rsidR="000E3C02">
        <w:rPr>
          <w:b/>
        </w:rPr>
        <w:t>Tier </w:t>
      </w:r>
      <w:r w:rsidR="00817072">
        <w:rPr>
          <w:b/>
        </w:rPr>
        <w:t>2 Rate</w:t>
      </w:r>
      <w:r w:rsidR="00386404" w:rsidRPr="00217CDD">
        <w:rPr>
          <w:b/>
        </w:rPr>
        <w:t>s</w:t>
      </w:r>
      <w:r w:rsidR="002211AA">
        <w:rPr>
          <w:b/>
        </w:rPr>
        <w:tab/>
      </w:r>
      <w:r w:rsidR="00B4444B">
        <w:rPr>
          <w:b/>
        </w:rPr>
        <w:tab/>
      </w:r>
    </w:p>
    <w:p w14:paraId="0261FDAB" w14:textId="77777777" w:rsidR="00320135" w:rsidRPr="00875C75" w:rsidRDefault="002F0A87" w:rsidP="00017504">
      <w:pPr>
        <w:tabs>
          <w:tab w:val="left" w:pos="1080"/>
          <w:tab w:val="right" w:leader="dot" w:pos="8820"/>
          <w:tab w:val="right" w:pos="9180"/>
        </w:tabs>
        <w:ind w:left="1440" w:hanging="1080"/>
        <w:rPr>
          <w:b/>
        </w:rPr>
      </w:pPr>
      <w:r>
        <w:rPr>
          <w:b/>
        </w:rPr>
        <w:t>10</w:t>
      </w:r>
      <w:r w:rsidR="00475DDC" w:rsidRPr="00875C75">
        <w:rPr>
          <w:b/>
        </w:rPr>
        <w:t>.</w:t>
      </w:r>
      <w:r w:rsidR="00475DDC" w:rsidRPr="00875C75">
        <w:rPr>
          <w:b/>
        </w:rPr>
        <w:tab/>
      </w:r>
      <w:r w:rsidR="000E3C02">
        <w:rPr>
          <w:b/>
        </w:rPr>
        <w:t>Tier </w:t>
      </w:r>
      <w:r w:rsidR="004E22F5" w:rsidRPr="00875C75">
        <w:rPr>
          <w:b/>
        </w:rPr>
        <w:t xml:space="preserve">2 </w:t>
      </w:r>
      <w:r w:rsidR="002A3457">
        <w:rPr>
          <w:b/>
        </w:rPr>
        <w:t xml:space="preserve">Remarketing </w:t>
      </w:r>
      <w:r w:rsidR="004E22F5" w:rsidRPr="00875C75">
        <w:rPr>
          <w:b/>
        </w:rPr>
        <w:t>and Resource</w:t>
      </w:r>
      <w:r w:rsidR="002A3457">
        <w:rPr>
          <w:b/>
        </w:rPr>
        <w:t xml:space="preserve"> Removal</w:t>
      </w:r>
      <w:r w:rsidR="002211AA">
        <w:rPr>
          <w:b/>
        </w:rPr>
        <w:tab/>
      </w:r>
      <w:r w:rsidR="00777618" w:rsidRPr="00875C75">
        <w:rPr>
          <w:b/>
        </w:rPr>
        <w:tab/>
      </w:r>
    </w:p>
    <w:p w14:paraId="044D358F"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1</w:t>
      </w:r>
      <w:r w:rsidR="00475DDC" w:rsidRPr="00875C75">
        <w:rPr>
          <w:b/>
        </w:rPr>
        <w:t>.</w:t>
      </w:r>
      <w:r w:rsidR="00475DDC" w:rsidRPr="00875C75">
        <w:rPr>
          <w:b/>
        </w:rPr>
        <w:tab/>
      </w:r>
      <w:r w:rsidR="00320135" w:rsidRPr="00875C75">
        <w:rPr>
          <w:b/>
        </w:rPr>
        <w:t>Right to Change Purchase Obligation</w:t>
      </w:r>
      <w:r w:rsidR="002211AA">
        <w:rPr>
          <w:b/>
        </w:rPr>
        <w:tab/>
      </w:r>
      <w:r w:rsidR="00475DDC" w:rsidRPr="00875C75">
        <w:rPr>
          <w:b/>
        </w:rPr>
        <w:tab/>
      </w:r>
    </w:p>
    <w:p w14:paraId="210C576A"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2</w:t>
      </w:r>
      <w:r w:rsidR="00475DDC" w:rsidRPr="00875C75">
        <w:rPr>
          <w:b/>
        </w:rPr>
        <w:t>.</w:t>
      </w:r>
      <w:r w:rsidR="00475DDC" w:rsidRPr="00875C75">
        <w:rPr>
          <w:b/>
        </w:rPr>
        <w:tab/>
        <w:t>Billing Credits</w:t>
      </w:r>
      <w:r w:rsidR="004C1085">
        <w:rPr>
          <w:b/>
        </w:rPr>
        <w:t xml:space="preserve"> and Residential Exchange</w:t>
      </w:r>
      <w:r w:rsidR="002211AA">
        <w:rPr>
          <w:b/>
        </w:rPr>
        <w:tab/>
      </w:r>
      <w:r w:rsidR="00475DDC" w:rsidRPr="00875C75">
        <w:rPr>
          <w:b/>
        </w:rPr>
        <w:tab/>
      </w:r>
    </w:p>
    <w:p w14:paraId="71824B47"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3</w:t>
      </w:r>
      <w:r w:rsidR="00475DDC" w:rsidRPr="00875C75">
        <w:rPr>
          <w:b/>
        </w:rPr>
        <w:t>.</w:t>
      </w:r>
      <w:r w:rsidR="00475DDC" w:rsidRPr="00875C75">
        <w:rPr>
          <w:b/>
        </w:rPr>
        <w:tab/>
        <w:t>Scheduling</w:t>
      </w:r>
      <w:r w:rsidR="002211AA">
        <w:rPr>
          <w:b/>
        </w:rPr>
        <w:tab/>
      </w:r>
      <w:r w:rsidR="00475DDC" w:rsidRPr="00875C75">
        <w:rPr>
          <w:b/>
        </w:rPr>
        <w:tab/>
      </w:r>
    </w:p>
    <w:p w14:paraId="2E8EC9D2" w14:textId="77777777" w:rsidR="00475DDC" w:rsidRPr="00875C75" w:rsidRDefault="002F0A87" w:rsidP="00017504">
      <w:pPr>
        <w:tabs>
          <w:tab w:val="left" w:pos="1080"/>
          <w:tab w:val="right" w:leader="dot" w:pos="8820"/>
          <w:tab w:val="right" w:pos="9180"/>
        </w:tabs>
        <w:ind w:left="1440" w:hanging="1080"/>
        <w:rPr>
          <w:b/>
        </w:rPr>
      </w:pPr>
      <w:r>
        <w:rPr>
          <w:b/>
        </w:rPr>
        <w:lastRenderedPageBreak/>
        <w:t>1</w:t>
      </w:r>
      <w:r w:rsidR="001346CB">
        <w:rPr>
          <w:b/>
        </w:rPr>
        <w:t>4</w:t>
      </w:r>
      <w:r w:rsidR="00475DDC" w:rsidRPr="00875C75">
        <w:rPr>
          <w:b/>
        </w:rPr>
        <w:t>.</w:t>
      </w:r>
      <w:r w:rsidR="00475DDC" w:rsidRPr="00875C75">
        <w:rPr>
          <w:b/>
        </w:rPr>
        <w:tab/>
        <w:t>Delivery</w:t>
      </w:r>
      <w:r w:rsidR="002211AA">
        <w:rPr>
          <w:b/>
        </w:rPr>
        <w:tab/>
      </w:r>
      <w:r w:rsidR="00475DDC" w:rsidRPr="00875C75">
        <w:rPr>
          <w:b/>
        </w:rPr>
        <w:tab/>
      </w:r>
    </w:p>
    <w:p w14:paraId="36E14DD6"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5</w:t>
      </w:r>
      <w:r w:rsidR="00475DDC" w:rsidRPr="00875C75">
        <w:rPr>
          <w:b/>
        </w:rPr>
        <w:t>.</w:t>
      </w:r>
      <w:r w:rsidR="00475DDC" w:rsidRPr="00875C75">
        <w:rPr>
          <w:b/>
        </w:rPr>
        <w:tab/>
      </w:r>
      <w:r w:rsidR="00F1572C" w:rsidRPr="00875C75">
        <w:rPr>
          <w:b/>
        </w:rPr>
        <w:t>Metering</w:t>
      </w:r>
      <w:r w:rsidR="002211AA">
        <w:rPr>
          <w:b/>
        </w:rPr>
        <w:tab/>
      </w:r>
      <w:r w:rsidR="00475DDC" w:rsidRPr="00875C75">
        <w:rPr>
          <w:b/>
        </w:rPr>
        <w:tab/>
      </w:r>
    </w:p>
    <w:p w14:paraId="7C73EEB1"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6</w:t>
      </w:r>
      <w:r w:rsidR="00475DDC" w:rsidRPr="00875C75">
        <w:rPr>
          <w:b/>
        </w:rPr>
        <w:t>.</w:t>
      </w:r>
      <w:r w:rsidR="00475DDC" w:rsidRPr="00875C75">
        <w:rPr>
          <w:b/>
        </w:rPr>
        <w:tab/>
        <w:t>Billing and Payment</w:t>
      </w:r>
      <w:r w:rsidR="002211AA">
        <w:rPr>
          <w:b/>
        </w:rPr>
        <w:tab/>
      </w:r>
      <w:r w:rsidR="00475DDC" w:rsidRPr="00875C75">
        <w:rPr>
          <w:b/>
        </w:rPr>
        <w:tab/>
      </w:r>
    </w:p>
    <w:p w14:paraId="06990858"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7</w:t>
      </w:r>
      <w:r w:rsidR="00475DDC" w:rsidRPr="00875C75">
        <w:rPr>
          <w:b/>
        </w:rPr>
        <w:t>.</w:t>
      </w:r>
      <w:r w:rsidR="00475DDC" w:rsidRPr="00875C75">
        <w:rPr>
          <w:b/>
        </w:rPr>
        <w:tab/>
        <w:t>Information Exchange and Confidentiality</w:t>
      </w:r>
      <w:r w:rsidR="002211AA">
        <w:rPr>
          <w:b/>
        </w:rPr>
        <w:tab/>
      </w:r>
      <w:r w:rsidR="00475DDC" w:rsidRPr="00875C75">
        <w:rPr>
          <w:b/>
        </w:rPr>
        <w:tab/>
      </w:r>
    </w:p>
    <w:p w14:paraId="37E1DE2D" w14:textId="77777777" w:rsidR="00DF66F9" w:rsidRPr="00875C75" w:rsidRDefault="002F0A87" w:rsidP="00017504">
      <w:pPr>
        <w:tabs>
          <w:tab w:val="left" w:pos="1080"/>
          <w:tab w:val="right" w:leader="dot" w:pos="8820"/>
          <w:tab w:val="right" w:pos="9180"/>
        </w:tabs>
        <w:ind w:left="1440" w:hanging="1080"/>
        <w:rPr>
          <w:b/>
        </w:rPr>
      </w:pPr>
      <w:r>
        <w:rPr>
          <w:b/>
        </w:rPr>
        <w:t>1</w:t>
      </w:r>
      <w:r w:rsidR="001346CB">
        <w:rPr>
          <w:b/>
        </w:rPr>
        <w:t>8</w:t>
      </w:r>
      <w:r w:rsidR="00DF66F9" w:rsidRPr="00875C75">
        <w:rPr>
          <w:b/>
        </w:rPr>
        <w:t>.</w:t>
      </w:r>
      <w:r w:rsidR="00DF66F9" w:rsidRPr="00875C75">
        <w:rPr>
          <w:b/>
        </w:rPr>
        <w:tab/>
        <w:t>Conservation and Renewables</w:t>
      </w:r>
      <w:r w:rsidR="002211AA">
        <w:rPr>
          <w:b/>
        </w:rPr>
        <w:tab/>
      </w:r>
      <w:r w:rsidR="00777618" w:rsidRPr="00875C75">
        <w:rPr>
          <w:b/>
        </w:rPr>
        <w:tab/>
      </w:r>
    </w:p>
    <w:p w14:paraId="6F1545C0" w14:textId="77777777" w:rsidR="00DF66F9" w:rsidRPr="00875C75" w:rsidRDefault="001346CB" w:rsidP="00017504">
      <w:pPr>
        <w:tabs>
          <w:tab w:val="left" w:pos="1080"/>
          <w:tab w:val="right" w:leader="dot" w:pos="8820"/>
          <w:tab w:val="right" w:pos="9180"/>
        </w:tabs>
        <w:ind w:left="1440" w:hanging="1080"/>
        <w:rPr>
          <w:b/>
        </w:rPr>
      </w:pPr>
      <w:r>
        <w:rPr>
          <w:b/>
        </w:rPr>
        <w:t>19</w:t>
      </w:r>
      <w:r w:rsidR="00DF66F9" w:rsidRPr="00875C75">
        <w:rPr>
          <w:b/>
        </w:rPr>
        <w:t>.</w:t>
      </w:r>
      <w:r w:rsidR="00DF66F9" w:rsidRPr="00875C75">
        <w:rPr>
          <w:b/>
        </w:rPr>
        <w:tab/>
        <w:t>Resource Adequacy</w:t>
      </w:r>
      <w:r w:rsidR="002211AA">
        <w:rPr>
          <w:b/>
        </w:rPr>
        <w:tab/>
      </w:r>
      <w:r w:rsidR="00777618" w:rsidRPr="00875C75">
        <w:rPr>
          <w:b/>
        </w:rPr>
        <w:tab/>
      </w:r>
    </w:p>
    <w:p w14:paraId="1E21DC0D" w14:textId="77777777" w:rsidR="00475DDC" w:rsidRPr="00875C75" w:rsidRDefault="002F0A87" w:rsidP="00017504">
      <w:pPr>
        <w:tabs>
          <w:tab w:val="left" w:pos="1080"/>
          <w:tab w:val="right" w:leader="dot" w:pos="8820"/>
          <w:tab w:val="right" w:pos="9180"/>
        </w:tabs>
        <w:ind w:left="1440" w:hanging="1080"/>
        <w:rPr>
          <w:b/>
        </w:rPr>
      </w:pPr>
      <w:r>
        <w:rPr>
          <w:b/>
        </w:rPr>
        <w:t>2</w:t>
      </w:r>
      <w:r w:rsidR="001346CB">
        <w:rPr>
          <w:b/>
        </w:rPr>
        <w:t>0</w:t>
      </w:r>
      <w:r w:rsidR="00475DDC" w:rsidRPr="00875C75">
        <w:rPr>
          <w:b/>
        </w:rPr>
        <w:t>.</w:t>
      </w:r>
      <w:r w:rsidR="00475DDC" w:rsidRPr="00875C75">
        <w:rPr>
          <w:b/>
        </w:rPr>
        <w:tab/>
        <w:t>Notices</w:t>
      </w:r>
      <w:r w:rsidR="00AE1250">
        <w:rPr>
          <w:b/>
        </w:rPr>
        <w:t xml:space="preserve"> </w:t>
      </w:r>
      <w:r w:rsidR="00475DDC" w:rsidRPr="00875C75">
        <w:rPr>
          <w:b/>
        </w:rPr>
        <w:t>and Contact Information</w:t>
      </w:r>
      <w:r w:rsidR="002211AA">
        <w:rPr>
          <w:b/>
        </w:rPr>
        <w:tab/>
      </w:r>
      <w:r w:rsidR="00475DDC" w:rsidRPr="00875C75">
        <w:rPr>
          <w:b/>
        </w:rPr>
        <w:tab/>
      </w:r>
    </w:p>
    <w:p w14:paraId="14039799" w14:textId="77777777" w:rsidR="00475DDC" w:rsidRPr="00875C75" w:rsidRDefault="002F0A87" w:rsidP="00017504">
      <w:pPr>
        <w:tabs>
          <w:tab w:val="left" w:pos="1080"/>
          <w:tab w:val="right" w:leader="dot" w:pos="8820"/>
          <w:tab w:val="right" w:pos="9180"/>
        </w:tabs>
        <w:ind w:left="1440" w:hanging="1080"/>
        <w:rPr>
          <w:b/>
        </w:rPr>
      </w:pPr>
      <w:r>
        <w:rPr>
          <w:b/>
        </w:rPr>
        <w:t>2</w:t>
      </w:r>
      <w:r w:rsidR="001346CB">
        <w:rPr>
          <w:b/>
        </w:rPr>
        <w:t>1</w:t>
      </w:r>
      <w:r w:rsidR="00475DDC" w:rsidRPr="00875C75">
        <w:rPr>
          <w:b/>
        </w:rPr>
        <w:t>.</w:t>
      </w:r>
      <w:r w:rsidR="00475DDC" w:rsidRPr="00875C75">
        <w:rPr>
          <w:b/>
        </w:rPr>
        <w:tab/>
        <w:t>Uncontrollable Forces</w:t>
      </w:r>
      <w:r w:rsidR="002211AA">
        <w:rPr>
          <w:b/>
        </w:rPr>
        <w:tab/>
      </w:r>
      <w:r w:rsidR="00475DDC" w:rsidRPr="00875C75">
        <w:rPr>
          <w:b/>
        </w:rPr>
        <w:tab/>
      </w:r>
    </w:p>
    <w:p w14:paraId="68DB76E3" w14:textId="77777777" w:rsidR="00475DDC" w:rsidRPr="00875C75" w:rsidRDefault="002F0A87" w:rsidP="00017504">
      <w:pPr>
        <w:tabs>
          <w:tab w:val="left" w:pos="1080"/>
          <w:tab w:val="right" w:leader="dot" w:pos="8820"/>
          <w:tab w:val="right" w:pos="9180"/>
        </w:tabs>
        <w:ind w:left="1440" w:hanging="1080"/>
        <w:rPr>
          <w:b/>
        </w:rPr>
      </w:pPr>
      <w:r>
        <w:rPr>
          <w:b/>
        </w:rPr>
        <w:t>2</w:t>
      </w:r>
      <w:r w:rsidR="001346CB">
        <w:rPr>
          <w:b/>
        </w:rPr>
        <w:t>2</w:t>
      </w:r>
      <w:r w:rsidR="00475DDC" w:rsidRPr="00875C75">
        <w:rPr>
          <w:b/>
        </w:rPr>
        <w:t>.</w:t>
      </w:r>
      <w:r w:rsidR="00475DDC" w:rsidRPr="00875C75">
        <w:rPr>
          <w:b/>
        </w:rPr>
        <w:tab/>
        <w:t>Governing Law and Dispute Resolution</w:t>
      </w:r>
      <w:r w:rsidR="002211AA">
        <w:rPr>
          <w:b/>
        </w:rPr>
        <w:tab/>
      </w:r>
      <w:r w:rsidR="00475DDC" w:rsidRPr="00875C75">
        <w:rPr>
          <w:b/>
        </w:rPr>
        <w:tab/>
      </w:r>
    </w:p>
    <w:p w14:paraId="466CC60B" w14:textId="77777777" w:rsidR="00475DDC" w:rsidRPr="00875C75" w:rsidRDefault="002F0A87" w:rsidP="00017504">
      <w:pPr>
        <w:tabs>
          <w:tab w:val="left" w:pos="1080"/>
          <w:tab w:val="right" w:leader="dot" w:pos="8820"/>
          <w:tab w:val="right" w:pos="9180"/>
        </w:tabs>
        <w:ind w:left="1440" w:hanging="1080"/>
        <w:rPr>
          <w:b/>
        </w:rPr>
      </w:pPr>
      <w:r>
        <w:rPr>
          <w:b/>
        </w:rPr>
        <w:t>2</w:t>
      </w:r>
      <w:r w:rsidR="00D7785A">
        <w:rPr>
          <w:b/>
        </w:rPr>
        <w:t>3</w:t>
      </w:r>
      <w:r w:rsidR="00475DDC" w:rsidRPr="00875C75">
        <w:rPr>
          <w:b/>
        </w:rPr>
        <w:t>.</w:t>
      </w:r>
      <w:r w:rsidR="00475DDC" w:rsidRPr="00875C75">
        <w:rPr>
          <w:b/>
        </w:rPr>
        <w:tab/>
        <w:t>Statutory Provisions</w:t>
      </w:r>
      <w:r w:rsidR="002211AA">
        <w:rPr>
          <w:b/>
        </w:rPr>
        <w:tab/>
      </w:r>
      <w:r w:rsidR="00475DDC" w:rsidRPr="00875C75">
        <w:rPr>
          <w:b/>
        </w:rPr>
        <w:tab/>
      </w:r>
    </w:p>
    <w:p w14:paraId="55F67D32"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.1</w:t>
      </w:r>
      <w:r w:rsidR="002A1D77">
        <w:rPr>
          <w:b/>
        </w:rPr>
        <w:tab/>
      </w:r>
      <w:r w:rsidR="00475DDC" w:rsidRPr="00875C75">
        <w:rPr>
          <w:b/>
        </w:rPr>
        <w:t>Retail Rate Schedules</w:t>
      </w:r>
      <w:r w:rsidR="002211AA">
        <w:rPr>
          <w:b/>
        </w:rPr>
        <w:tab/>
      </w:r>
      <w:r w:rsidR="00475DDC" w:rsidRPr="00875C75">
        <w:rPr>
          <w:b/>
        </w:rPr>
        <w:tab/>
      </w:r>
    </w:p>
    <w:p w14:paraId="6C2DC1E6"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.2</w:t>
      </w:r>
      <w:r w:rsidR="002A1D77">
        <w:rPr>
          <w:b/>
        </w:rPr>
        <w:tab/>
      </w:r>
      <w:r w:rsidR="00475DDC" w:rsidRPr="00875C75">
        <w:rPr>
          <w:b/>
        </w:rPr>
        <w:t>Insufficiency and Allocations</w:t>
      </w:r>
      <w:r w:rsidR="002211AA">
        <w:rPr>
          <w:b/>
        </w:rPr>
        <w:tab/>
      </w:r>
      <w:r w:rsidR="00475DDC" w:rsidRPr="00875C75">
        <w:rPr>
          <w:b/>
        </w:rPr>
        <w:tab/>
      </w:r>
    </w:p>
    <w:p w14:paraId="3274937C"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.3</w:t>
      </w:r>
      <w:r w:rsidR="002A1D77">
        <w:rPr>
          <w:b/>
        </w:rPr>
        <w:tab/>
      </w:r>
      <w:r w:rsidR="00475DDC" w:rsidRPr="00875C75">
        <w:rPr>
          <w:b/>
        </w:rPr>
        <w:t>New Large Single Loads</w:t>
      </w:r>
      <w:r w:rsidR="004C53A7">
        <w:rPr>
          <w:b/>
        </w:rPr>
        <w:t xml:space="preserve"> and CF/CTs</w:t>
      </w:r>
      <w:r w:rsidR="002211AA">
        <w:rPr>
          <w:b/>
        </w:rPr>
        <w:tab/>
      </w:r>
      <w:r w:rsidR="00475DDC" w:rsidRPr="00875C75">
        <w:rPr>
          <w:b/>
        </w:rPr>
        <w:tab/>
      </w:r>
    </w:p>
    <w:p w14:paraId="3D4ACA59"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.4</w:t>
      </w:r>
      <w:r w:rsidR="002A1D77">
        <w:rPr>
          <w:b/>
        </w:rPr>
        <w:tab/>
      </w:r>
      <w:r w:rsidR="00475DDC" w:rsidRPr="00875C75">
        <w:rPr>
          <w:b/>
        </w:rPr>
        <w:t>Priority of Pacific Northwest Customers</w:t>
      </w:r>
      <w:r w:rsidR="002211AA">
        <w:rPr>
          <w:b/>
        </w:rPr>
        <w:tab/>
      </w:r>
      <w:r w:rsidR="00475DDC" w:rsidRPr="00875C75">
        <w:rPr>
          <w:b/>
        </w:rPr>
        <w:tab/>
      </w:r>
    </w:p>
    <w:p w14:paraId="79418B0D"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w:t>
      </w:r>
      <w:r w:rsidR="00B734F9">
        <w:rPr>
          <w:b/>
        </w:rPr>
        <w:t>5</w:t>
      </w:r>
      <w:r w:rsidR="002A1D77">
        <w:rPr>
          <w:b/>
        </w:rPr>
        <w:tab/>
      </w:r>
      <w:r w:rsidR="00475DDC" w:rsidRPr="00875C75">
        <w:rPr>
          <w:b/>
        </w:rPr>
        <w:t>Prohibition on Resale</w:t>
      </w:r>
      <w:r w:rsidR="002211AA">
        <w:rPr>
          <w:b/>
        </w:rPr>
        <w:tab/>
      </w:r>
      <w:r w:rsidR="00475DDC" w:rsidRPr="00875C75">
        <w:rPr>
          <w:b/>
        </w:rPr>
        <w:tab/>
      </w:r>
    </w:p>
    <w:p w14:paraId="62805FF1"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w:t>
      </w:r>
      <w:r w:rsidR="00B734F9">
        <w:rPr>
          <w:b/>
        </w:rPr>
        <w:t>6</w:t>
      </w:r>
      <w:r w:rsidR="002A1D77">
        <w:rPr>
          <w:b/>
        </w:rPr>
        <w:tab/>
      </w:r>
      <w:r w:rsidR="00475DDC" w:rsidRPr="00875C75">
        <w:rPr>
          <w:b/>
        </w:rPr>
        <w:t>Use of Regional Resources</w:t>
      </w:r>
      <w:r w:rsidR="002211AA">
        <w:rPr>
          <w:b/>
        </w:rPr>
        <w:tab/>
      </w:r>
      <w:r w:rsidR="00475DDC" w:rsidRPr="00875C75">
        <w:rPr>
          <w:b/>
        </w:rPr>
        <w:tab/>
      </w:r>
    </w:p>
    <w:p w14:paraId="71ED81E1"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w:t>
      </w:r>
      <w:r w:rsidR="00B734F9">
        <w:rPr>
          <w:b/>
        </w:rPr>
        <w:t>7</w:t>
      </w:r>
      <w:r w:rsidR="002A1D77">
        <w:rPr>
          <w:b/>
        </w:rPr>
        <w:tab/>
      </w:r>
      <w:r w:rsidR="00475DDC" w:rsidRPr="00875C75">
        <w:rPr>
          <w:b/>
        </w:rPr>
        <w:t>BPA Appropriations Refinancing</w:t>
      </w:r>
      <w:r w:rsidR="002211AA">
        <w:rPr>
          <w:b/>
        </w:rPr>
        <w:tab/>
      </w:r>
      <w:r w:rsidR="00475DDC" w:rsidRPr="00875C75">
        <w:rPr>
          <w:b/>
        </w:rPr>
        <w:tab/>
      </w:r>
    </w:p>
    <w:p w14:paraId="3F9C9311" w14:textId="77777777" w:rsidR="00475DDC" w:rsidRPr="00875C75" w:rsidRDefault="002F0A87" w:rsidP="00017504">
      <w:pPr>
        <w:tabs>
          <w:tab w:val="left" w:pos="1080"/>
          <w:tab w:val="right" w:leader="dot" w:pos="8820"/>
          <w:tab w:val="right" w:pos="9180"/>
        </w:tabs>
        <w:ind w:left="1440" w:hanging="1080"/>
        <w:rPr>
          <w:b/>
        </w:rPr>
      </w:pPr>
      <w:r>
        <w:rPr>
          <w:b/>
        </w:rPr>
        <w:t>2</w:t>
      </w:r>
      <w:r w:rsidR="00D7785A">
        <w:rPr>
          <w:b/>
        </w:rPr>
        <w:t>4</w:t>
      </w:r>
      <w:r w:rsidR="00475DDC" w:rsidRPr="00875C75">
        <w:rPr>
          <w:b/>
        </w:rPr>
        <w:t>.</w:t>
      </w:r>
      <w:r w:rsidR="00475DDC" w:rsidRPr="00875C75">
        <w:rPr>
          <w:b/>
        </w:rPr>
        <w:tab/>
        <w:t>Standard Provisions</w:t>
      </w:r>
      <w:r w:rsidR="002211AA">
        <w:rPr>
          <w:b/>
        </w:rPr>
        <w:tab/>
      </w:r>
      <w:r w:rsidR="00475DDC" w:rsidRPr="00875C75">
        <w:rPr>
          <w:b/>
        </w:rPr>
        <w:tab/>
      </w:r>
    </w:p>
    <w:p w14:paraId="74C2D674" w14:textId="77777777" w:rsidR="00475DDC" w:rsidRPr="00875C75" w:rsidRDefault="00BE7E59" w:rsidP="005732E1">
      <w:pPr>
        <w:tabs>
          <w:tab w:val="left" w:pos="1627"/>
          <w:tab w:val="right" w:leader="dot" w:pos="8820"/>
          <w:tab w:val="right" w:pos="9180"/>
          <w:tab w:val="right" w:pos="9360"/>
        </w:tabs>
        <w:ind w:left="1980" w:hanging="900"/>
        <w:rPr>
          <w:b/>
        </w:rPr>
      </w:pPr>
      <w:bookmarkStart w:id="3" w:name="OLE_LINK24"/>
      <w:r>
        <w:rPr>
          <w:b/>
        </w:rPr>
        <w:t>2</w:t>
      </w:r>
      <w:r w:rsidR="00D7785A">
        <w:rPr>
          <w:b/>
        </w:rPr>
        <w:t>4</w:t>
      </w:r>
      <w:r>
        <w:rPr>
          <w:b/>
        </w:rPr>
        <w:t>.1</w:t>
      </w:r>
      <w:r w:rsidR="002A1D77">
        <w:rPr>
          <w:b/>
        </w:rPr>
        <w:tab/>
      </w:r>
      <w:r w:rsidR="00475DDC" w:rsidRPr="00875C75">
        <w:rPr>
          <w:b/>
        </w:rPr>
        <w:t>Amendments</w:t>
      </w:r>
      <w:r w:rsidR="002211AA">
        <w:rPr>
          <w:b/>
        </w:rPr>
        <w:tab/>
      </w:r>
      <w:bookmarkEnd w:id="3"/>
      <w:r w:rsidR="00475DDC" w:rsidRPr="00875C75">
        <w:rPr>
          <w:b/>
        </w:rPr>
        <w:tab/>
      </w:r>
    </w:p>
    <w:p w14:paraId="71AA13D4"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.2</w:t>
      </w:r>
      <w:r w:rsidR="002A1D77">
        <w:rPr>
          <w:b/>
        </w:rPr>
        <w:tab/>
      </w:r>
      <w:r w:rsidR="00475DDC" w:rsidRPr="00875C75">
        <w:rPr>
          <w:b/>
        </w:rPr>
        <w:t>Entire Agreement and Order of Precedence</w:t>
      </w:r>
      <w:r w:rsidR="002211AA">
        <w:rPr>
          <w:b/>
        </w:rPr>
        <w:tab/>
      </w:r>
      <w:r w:rsidR="00475DDC" w:rsidRPr="00875C75">
        <w:rPr>
          <w:b/>
        </w:rPr>
        <w:tab/>
      </w:r>
    </w:p>
    <w:p w14:paraId="24C7973D"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.3</w:t>
      </w:r>
      <w:r w:rsidR="002A1D77">
        <w:rPr>
          <w:b/>
        </w:rPr>
        <w:tab/>
      </w:r>
      <w:r w:rsidR="00475DDC" w:rsidRPr="00875C75">
        <w:rPr>
          <w:b/>
        </w:rPr>
        <w:t>Assignment</w:t>
      </w:r>
      <w:r w:rsidR="002211AA">
        <w:rPr>
          <w:b/>
        </w:rPr>
        <w:tab/>
      </w:r>
      <w:r w:rsidR="00475DDC" w:rsidRPr="00875C75">
        <w:rPr>
          <w:b/>
        </w:rPr>
        <w:tab/>
      </w:r>
    </w:p>
    <w:p w14:paraId="1801D64E"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.4</w:t>
      </w:r>
      <w:r w:rsidR="002A1D77">
        <w:rPr>
          <w:b/>
        </w:rPr>
        <w:tab/>
      </w:r>
      <w:r w:rsidR="00475DDC" w:rsidRPr="00875C75">
        <w:rPr>
          <w:b/>
        </w:rPr>
        <w:t>No Third-Party Beneficiaries</w:t>
      </w:r>
      <w:r w:rsidR="00475DDC" w:rsidRPr="00875C75">
        <w:rPr>
          <w:b/>
        </w:rPr>
        <w:tab/>
      </w:r>
      <w:r w:rsidR="00475DDC" w:rsidRPr="00875C75">
        <w:rPr>
          <w:b/>
        </w:rPr>
        <w:tab/>
      </w:r>
    </w:p>
    <w:p w14:paraId="19872B55"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.5</w:t>
      </w:r>
      <w:r w:rsidR="002A1D77">
        <w:rPr>
          <w:b/>
        </w:rPr>
        <w:tab/>
      </w:r>
      <w:r w:rsidR="00475DDC" w:rsidRPr="00875C75">
        <w:rPr>
          <w:b/>
        </w:rPr>
        <w:t>Waivers</w:t>
      </w:r>
      <w:r w:rsidR="002211AA">
        <w:rPr>
          <w:b/>
        </w:rPr>
        <w:tab/>
      </w:r>
      <w:r w:rsidR="00475DDC" w:rsidRPr="00875C75">
        <w:rPr>
          <w:b/>
        </w:rPr>
        <w:tab/>
      </w:r>
    </w:p>
    <w:p w14:paraId="719609CF"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w:t>
      </w:r>
      <w:r w:rsidR="00BC5FE7">
        <w:rPr>
          <w:b/>
        </w:rPr>
        <w:t>6</w:t>
      </w:r>
      <w:r w:rsidR="00AF0490">
        <w:rPr>
          <w:b/>
        </w:rPr>
        <w:tab/>
      </w:r>
      <w:r w:rsidR="004C79CA" w:rsidRPr="00875C75">
        <w:rPr>
          <w:b/>
        </w:rPr>
        <w:t>BPA Policies</w:t>
      </w:r>
      <w:r w:rsidR="002211AA">
        <w:rPr>
          <w:b/>
        </w:rPr>
        <w:tab/>
      </w:r>
      <w:r w:rsidR="00475DDC" w:rsidRPr="00875C75">
        <w:rPr>
          <w:b/>
        </w:rPr>
        <w:tab/>
      </w:r>
    </w:p>
    <w:p w14:paraId="2403314D"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w:t>
      </w:r>
      <w:r w:rsidR="00BC5FE7">
        <w:rPr>
          <w:b/>
        </w:rPr>
        <w:t>7</w:t>
      </w:r>
      <w:r w:rsidR="00AF0490">
        <w:rPr>
          <w:b/>
        </w:rPr>
        <w:tab/>
      </w:r>
      <w:r w:rsidR="004C79CA" w:rsidRPr="00875C75">
        <w:rPr>
          <w:b/>
        </w:rPr>
        <w:t>Rate Covenant and Payment Assurance</w:t>
      </w:r>
      <w:r w:rsidR="002211AA">
        <w:rPr>
          <w:b/>
        </w:rPr>
        <w:tab/>
      </w:r>
      <w:r w:rsidR="00475DDC" w:rsidRPr="00875C75">
        <w:rPr>
          <w:b/>
        </w:rPr>
        <w:tab/>
      </w:r>
    </w:p>
    <w:p w14:paraId="29872E6A" w14:textId="77777777" w:rsidR="00A451B4" w:rsidRPr="00093886" w:rsidRDefault="00A451B4" w:rsidP="005732E1">
      <w:pPr>
        <w:keepNext/>
        <w:tabs>
          <w:tab w:val="right" w:leader="dot" w:pos="8820"/>
          <w:tab w:val="right" w:pos="9180"/>
          <w:tab w:val="right" w:pos="9360"/>
        </w:tabs>
        <w:ind w:left="1080"/>
        <w:rPr>
          <w:b/>
          <w:i/>
          <w:color w:val="FF00FF"/>
        </w:rPr>
      </w:pPr>
      <w:r w:rsidRPr="00476C59">
        <w:rPr>
          <w:i/>
          <w:color w:val="FF00FF"/>
          <w:u w:val="single"/>
        </w:rPr>
        <w:t>Drafter’s Note</w:t>
      </w:r>
      <w:r w:rsidRPr="00476C59">
        <w:rPr>
          <w:i/>
          <w:color w:val="FF00FF"/>
        </w:rPr>
        <w:t>:  Include only for cooperatives and tribal utilities</w:t>
      </w:r>
    </w:p>
    <w:p w14:paraId="420C715F" w14:textId="77777777" w:rsidR="00A451B4"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w:t>
      </w:r>
      <w:r w:rsidR="000305F8">
        <w:rPr>
          <w:b/>
        </w:rPr>
        <w:t>8</w:t>
      </w:r>
      <w:r w:rsidR="00AF0490">
        <w:rPr>
          <w:b/>
        </w:rPr>
        <w:tab/>
      </w:r>
      <w:r w:rsidR="004C79CA" w:rsidRPr="00875C75">
        <w:rPr>
          <w:b/>
        </w:rPr>
        <w:t>Bond Assurances</w:t>
      </w:r>
      <w:r w:rsidR="00751518">
        <w:rPr>
          <w:b/>
        </w:rPr>
        <w:tab/>
      </w:r>
      <w:r w:rsidR="00475DDC" w:rsidRPr="00875C75">
        <w:rPr>
          <w:b/>
        </w:rPr>
        <w:tab/>
      </w:r>
    </w:p>
    <w:p w14:paraId="726633AF" w14:textId="77777777" w:rsidR="00475DDC" w:rsidRPr="00875C75" w:rsidRDefault="002F0A87" w:rsidP="00A451B4">
      <w:pPr>
        <w:tabs>
          <w:tab w:val="left" w:pos="1080"/>
          <w:tab w:val="right" w:leader="dot" w:pos="8820"/>
          <w:tab w:val="right" w:pos="9180"/>
        </w:tabs>
        <w:ind w:left="1440" w:hanging="1080"/>
        <w:rPr>
          <w:b/>
        </w:rPr>
      </w:pPr>
      <w:r>
        <w:rPr>
          <w:b/>
        </w:rPr>
        <w:t>2</w:t>
      </w:r>
      <w:r w:rsidR="00D7785A">
        <w:rPr>
          <w:b/>
        </w:rPr>
        <w:t>5</w:t>
      </w:r>
      <w:r w:rsidR="00475DDC" w:rsidRPr="00875C75">
        <w:rPr>
          <w:b/>
        </w:rPr>
        <w:t>.</w:t>
      </w:r>
      <w:r w:rsidR="00475DDC" w:rsidRPr="00875C75">
        <w:rPr>
          <w:b/>
        </w:rPr>
        <w:tab/>
        <w:t>Termination</w:t>
      </w:r>
      <w:r w:rsidR="002211AA">
        <w:rPr>
          <w:b/>
        </w:rPr>
        <w:tab/>
      </w:r>
      <w:r w:rsidR="00475DDC" w:rsidRPr="00875C75">
        <w:rPr>
          <w:b/>
        </w:rPr>
        <w:tab/>
      </w:r>
    </w:p>
    <w:p w14:paraId="55D9A92C" w14:textId="77777777" w:rsidR="00475DDC" w:rsidRPr="00875C75" w:rsidRDefault="002F0A87" w:rsidP="00017504">
      <w:pPr>
        <w:tabs>
          <w:tab w:val="left" w:pos="1080"/>
          <w:tab w:val="right" w:leader="dot" w:pos="8820"/>
          <w:tab w:val="right" w:pos="9180"/>
        </w:tabs>
        <w:ind w:left="1440" w:hanging="1080"/>
        <w:rPr>
          <w:b/>
        </w:rPr>
      </w:pPr>
      <w:r>
        <w:rPr>
          <w:b/>
        </w:rPr>
        <w:t>2</w:t>
      </w:r>
      <w:r w:rsidR="00D7785A">
        <w:rPr>
          <w:b/>
        </w:rPr>
        <w:t>6</w:t>
      </w:r>
      <w:r w:rsidR="00475DDC" w:rsidRPr="00875C75">
        <w:rPr>
          <w:b/>
        </w:rPr>
        <w:t>.</w:t>
      </w:r>
      <w:r w:rsidR="00475DDC" w:rsidRPr="00875C75">
        <w:rPr>
          <w:b/>
        </w:rPr>
        <w:tab/>
        <w:t>Signatures</w:t>
      </w:r>
      <w:r w:rsidR="002211AA">
        <w:rPr>
          <w:b/>
        </w:rPr>
        <w:tab/>
      </w:r>
      <w:r w:rsidR="00475DDC" w:rsidRPr="00875C75">
        <w:rPr>
          <w:b/>
        </w:rPr>
        <w:tab/>
      </w:r>
    </w:p>
    <w:p w14:paraId="1A3BECB5" w14:textId="77777777" w:rsidR="00475DDC" w:rsidRPr="00875C75" w:rsidRDefault="00475DDC" w:rsidP="00017504">
      <w:pPr>
        <w:tabs>
          <w:tab w:val="right" w:pos="8820"/>
          <w:tab w:val="right" w:pos="9360"/>
        </w:tabs>
        <w:ind w:left="1080"/>
      </w:pPr>
    </w:p>
    <w:p w14:paraId="07F48891" w14:textId="77777777" w:rsidR="00475DDC" w:rsidRPr="00875C75" w:rsidRDefault="00475DDC" w:rsidP="008D57E4">
      <w:pPr>
        <w:tabs>
          <w:tab w:val="left" w:pos="2520"/>
        </w:tabs>
        <w:ind w:left="2880" w:hanging="1800"/>
        <w:rPr>
          <w:b/>
        </w:rPr>
      </w:pPr>
      <w:r w:rsidRPr="00875C75">
        <w:rPr>
          <w:b/>
        </w:rPr>
        <w:t>Exhibit</w:t>
      </w:r>
      <w:r w:rsidR="00AE1250">
        <w:rPr>
          <w:b/>
        </w:rPr>
        <w:t xml:space="preserve"> </w:t>
      </w:r>
      <w:r w:rsidRPr="00875C75">
        <w:rPr>
          <w:b/>
        </w:rPr>
        <w:t>A</w:t>
      </w:r>
      <w:r w:rsidRPr="00875C75">
        <w:rPr>
          <w:b/>
        </w:rPr>
        <w:tab/>
      </w:r>
      <w:r w:rsidR="00C80CB8">
        <w:rPr>
          <w:b/>
        </w:rPr>
        <w:t>Net Requirements</w:t>
      </w:r>
      <w:r w:rsidR="004159FD">
        <w:rPr>
          <w:b/>
        </w:rPr>
        <w:t xml:space="preserve"> and Resources</w:t>
      </w:r>
    </w:p>
    <w:p w14:paraId="4B27C79D" w14:textId="77777777" w:rsidR="00475DDC" w:rsidRPr="00875C75" w:rsidRDefault="00475DDC" w:rsidP="005732E1">
      <w:pPr>
        <w:tabs>
          <w:tab w:val="left" w:pos="2520"/>
        </w:tabs>
        <w:ind w:left="2880" w:hanging="1800"/>
        <w:rPr>
          <w:b/>
        </w:rPr>
      </w:pPr>
      <w:r w:rsidRPr="00875C75">
        <w:rPr>
          <w:b/>
        </w:rPr>
        <w:t>Exhibit</w:t>
      </w:r>
      <w:r w:rsidR="00AE1250">
        <w:rPr>
          <w:b/>
        </w:rPr>
        <w:t xml:space="preserve"> </w:t>
      </w:r>
      <w:r w:rsidR="00F46851">
        <w:rPr>
          <w:b/>
        </w:rPr>
        <w:t>B</w:t>
      </w:r>
      <w:r w:rsidRPr="00875C75">
        <w:rPr>
          <w:b/>
        </w:rPr>
        <w:tab/>
        <w:t>High Water Marks and Contract Demand Quantities</w:t>
      </w:r>
    </w:p>
    <w:p w14:paraId="5021C0EE" w14:textId="77777777" w:rsidR="00475DDC" w:rsidRPr="00875C75" w:rsidRDefault="00475DDC" w:rsidP="005732E1">
      <w:pPr>
        <w:tabs>
          <w:tab w:val="left" w:pos="2520"/>
        </w:tabs>
        <w:ind w:left="2880" w:hanging="1800"/>
        <w:rPr>
          <w:b/>
        </w:rPr>
      </w:pPr>
      <w:r w:rsidRPr="00875C75">
        <w:rPr>
          <w:b/>
        </w:rPr>
        <w:t>Exhibit</w:t>
      </w:r>
      <w:r w:rsidR="00AE1250">
        <w:rPr>
          <w:b/>
        </w:rPr>
        <w:t xml:space="preserve"> </w:t>
      </w:r>
      <w:r w:rsidR="004A070C" w:rsidRPr="00875C75">
        <w:rPr>
          <w:b/>
        </w:rPr>
        <w:t>C</w:t>
      </w:r>
      <w:r w:rsidRPr="00875C75">
        <w:rPr>
          <w:b/>
        </w:rPr>
        <w:tab/>
      </w:r>
      <w:r w:rsidR="00174E03" w:rsidRPr="00875C75">
        <w:rPr>
          <w:b/>
        </w:rPr>
        <w:t>Purchase Obligations</w:t>
      </w:r>
    </w:p>
    <w:p w14:paraId="39F33DB5" w14:textId="77777777" w:rsidR="00475DDC" w:rsidRPr="00875C75" w:rsidRDefault="00475DDC" w:rsidP="005732E1">
      <w:pPr>
        <w:tabs>
          <w:tab w:val="left" w:pos="2520"/>
        </w:tabs>
        <w:ind w:left="2880" w:hanging="1800"/>
        <w:rPr>
          <w:b/>
        </w:rPr>
      </w:pPr>
      <w:r w:rsidRPr="00875C75">
        <w:rPr>
          <w:b/>
        </w:rPr>
        <w:t>Exhibit</w:t>
      </w:r>
      <w:r w:rsidR="00AE1250">
        <w:rPr>
          <w:b/>
        </w:rPr>
        <w:t xml:space="preserve"> </w:t>
      </w:r>
      <w:r w:rsidR="004A070C" w:rsidRPr="00875C75">
        <w:rPr>
          <w:b/>
        </w:rPr>
        <w:t>D</w:t>
      </w:r>
      <w:r w:rsidRPr="00875C75">
        <w:rPr>
          <w:b/>
        </w:rPr>
        <w:tab/>
        <w:t>Additional Products and Special Provisions</w:t>
      </w:r>
    </w:p>
    <w:p w14:paraId="43931B06" w14:textId="77777777" w:rsidR="00475DDC" w:rsidRPr="00875C75" w:rsidRDefault="00475DDC" w:rsidP="005732E1">
      <w:pPr>
        <w:tabs>
          <w:tab w:val="left" w:pos="2520"/>
        </w:tabs>
        <w:ind w:left="2880" w:hanging="1800"/>
        <w:rPr>
          <w:b/>
        </w:rPr>
      </w:pPr>
      <w:r w:rsidRPr="00875C75">
        <w:rPr>
          <w:b/>
        </w:rPr>
        <w:t>Exhibit</w:t>
      </w:r>
      <w:r w:rsidR="00AE1250">
        <w:rPr>
          <w:b/>
        </w:rPr>
        <w:t xml:space="preserve"> </w:t>
      </w:r>
      <w:r w:rsidR="004A070C" w:rsidRPr="00875C75">
        <w:rPr>
          <w:b/>
        </w:rPr>
        <w:t>E</w:t>
      </w:r>
      <w:r w:rsidRPr="00875C75">
        <w:rPr>
          <w:b/>
        </w:rPr>
        <w:tab/>
        <w:t>Metering</w:t>
      </w:r>
    </w:p>
    <w:p w14:paraId="5B15197D" w14:textId="77777777" w:rsidR="000A3A0A" w:rsidRPr="00723817" w:rsidRDefault="000A3A0A" w:rsidP="008D57E4">
      <w:pPr>
        <w:tabs>
          <w:tab w:val="left" w:pos="2520"/>
          <w:tab w:val="right" w:pos="8820"/>
          <w:tab w:val="right" w:pos="9360"/>
        </w:tabs>
        <w:ind w:left="1080"/>
        <w:rPr>
          <w:b/>
        </w:rPr>
      </w:pPr>
      <w:r w:rsidRPr="00723817">
        <w:rPr>
          <w:b/>
        </w:rPr>
        <w:t>Exhibit F</w:t>
      </w:r>
      <w:r w:rsidRPr="00723817">
        <w:rPr>
          <w:b/>
        </w:rPr>
        <w:tab/>
      </w:r>
      <w:r w:rsidRPr="00E9718E">
        <w:rPr>
          <w:b/>
        </w:rPr>
        <w:t>Scheduling</w:t>
      </w:r>
    </w:p>
    <w:p w14:paraId="64F51C6F" w14:textId="77777777" w:rsidR="009D0D8E" w:rsidRPr="007B106E" w:rsidRDefault="009D0D8E" w:rsidP="000A3A0A">
      <w:pPr>
        <w:keepNext/>
        <w:tabs>
          <w:tab w:val="left" w:pos="2430"/>
          <w:tab w:val="right" w:pos="8820"/>
          <w:tab w:val="right" w:pos="9360"/>
        </w:tabs>
        <w:ind w:left="1080"/>
        <w:rPr>
          <w:i/>
          <w:color w:val="FF00FF"/>
        </w:rPr>
      </w:pPr>
      <w:r w:rsidRPr="007B106E">
        <w:rPr>
          <w:i/>
          <w:color w:val="FF00FF"/>
        </w:rPr>
        <w:t>Option 1:  Include for customer</w:t>
      </w:r>
      <w:r>
        <w:rPr>
          <w:i/>
          <w:color w:val="FF00FF"/>
        </w:rPr>
        <w:t>s</w:t>
      </w:r>
      <w:r w:rsidRPr="007B106E">
        <w:rPr>
          <w:i/>
          <w:color w:val="FF00FF"/>
        </w:rPr>
        <w:t xml:space="preserve"> </w:t>
      </w:r>
      <w:r w:rsidR="00854FE4">
        <w:rPr>
          <w:i/>
          <w:color w:val="FF00FF"/>
        </w:rPr>
        <w:t xml:space="preserve">not </w:t>
      </w:r>
      <w:r w:rsidRPr="007B106E">
        <w:rPr>
          <w:i/>
          <w:color w:val="FF00FF"/>
        </w:rPr>
        <w:t>served by Transfer Service</w:t>
      </w:r>
    </w:p>
    <w:p w14:paraId="2A50CCE1" w14:textId="77777777" w:rsidR="009D0D8E" w:rsidRDefault="009D0D8E" w:rsidP="008D57E4">
      <w:pPr>
        <w:keepNext/>
        <w:tabs>
          <w:tab w:val="left" w:pos="2520"/>
          <w:tab w:val="right" w:pos="8820"/>
          <w:tab w:val="right" w:pos="9360"/>
        </w:tabs>
        <w:ind w:left="1080"/>
        <w:rPr>
          <w:b/>
        </w:rPr>
      </w:pPr>
      <w:r w:rsidRPr="00875C75">
        <w:rPr>
          <w:b/>
        </w:rPr>
        <w:t>Exhibit</w:t>
      </w:r>
      <w:r>
        <w:rPr>
          <w:b/>
        </w:rPr>
        <w:t xml:space="preserve"> </w:t>
      </w:r>
      <w:r w:rsidRPr="00875C75">
        <w:rPr>
          <w:b/>
        </w:rPr>
        <w:t>G</w:t>
      </w:r>
      <w:r w:rsidRPr="00875C75">
        <w:rPr>
          <w:b/>
        </w:rPr>
        <w:tab/>
      </w:r>
      <w:r w:rsidR="008B14D0">
        <w:rPr>
          <w:b/>
        </w:rPr>
        <w:t>This Exhibit Intentionally Left Blank</w:t>
      </w:r>
      <w:r w:rsidR="008B14D0" w:rsidRPr="00875C75">
        <w:rPr>
          <w:b/>
        </w:rPr>
        <w:t xml:space="preserve"> </w:t>
      </w:r>
    </w:p>
    <w:p w14:paraId="78D0A58F" w14:textId="77777777" w:rsidR="009D0D8E" w:rsidRPr="007B106E" w:rsidRDefault="009D0D8E" w:rsidP="009D0D8E">
      <w:pPr>
        <w:tabs>
          <w:tab w:val="left" w:pos="2430"/>
          <w:tab w:val="right" w:pos="8820"/>
          <w:tab w:val="right" w:pos="9360"/>
        </w:tabs>
        <w:ind w:left="1080"/>
        <w:rPr>
          <w:i/>
          <w:color w:val="FF00FF"/>
        </w:rPr>
      </w:pPr>
      <w:r w:rsidRPr="007B106E">
        <w:rPr>
          <w:i/>
          <w:color w:val="FF00FF"/>
        </w:rPr>
        <w:t>END Option 1</w:t>
      </w:r>
    </w:p>
    <w:p w14:paraId="776C4646" w14:textId="77777777" w:rsidR="009D0D8E" w:rsidRPr="007B106E" w:rsidRDefault="009D0D8E" w:rsidP="009D0D8E">
      <w:pPr>
        <w:keepNext/>
        <w:tabs>
          <w:tab w:val="left" w:pos="2430"/>
          <w:tab w:val="right" w:pos="8820"/>
          <w:tab w:val="right" w:pos="9360"/>
        </w:tabs>
        <w:ind w:left="1080"/>
        <w:rPr>
          <w:i/>
          <w:color w:val="FF00FF"/>
        </w:rPr>
      </w:pPr>
      <w:r w:rsidRPr="007B106E">
        <w:rPr>
          <w:i/>
          <w:color w:val="FF00FF"/>
        </w:rPr>
        <w:t xml:space="preserve">Option 2:  Include for </w:t>
      </w:r>
      <w:r w:rsidR="00854FE4">
        <w:rPr>
          <w:i/>
          <w:color w:val="FF00FF"/>
        </w:rPr>
        <w:t xml:space="preserve">customers served by </w:t>
      </w:r>
      <w:r>
        <w:rPr>
          <w:i/>
          <w:color w:val="FF00FF"/>
        </w:rPr>
        <w:t>T</w:t>
      </w:r>
      <w:r w:rsidRPr="007B106E">
        <w:rPr>
          <w:i/>
          <w:color w:val="FF00FF"/>
        </w:rPr>
        <w:t xml:space="preserve">ransfer </w:t>
      </w:r>
      <w:r>
        <w:rPr>
          <w:i/>
          <w:color w:val="FF00FF"/>
        </w:rPr>
        <w:t>S</w:t>
      </w:r>
      <w:r w:rsidRPr="007B106E">
        <w:rPr>
          <w:i/>
          <w:color w:val="FF00FF"/>
        </w:rPr>
        <w:t>ervice</w:t>
      </w:r>
    </w:p>
    <w:p w14:paraId="0FD0D7DB" w14:textId="77777777" w:rsidR="009D0D8E" w:rsidRDefault="009D0D8E" w:rsidP="008D57E4">
      <w:pPr>
        <w:tabs>
          <w:tab w:val="left" w:pos="2520"/>
          <w:tab w:val="right" w:pos="8820"/>
          <w:tab w:val="right" w:pos="9360"/>
        </w:tabs>
        <w:ind w:left="1080"/>
        <w:rPr>
          <w:b/>
        </w:rPr>
      </w:pPr>
      <w:r w:rsidRPr="00875C75">
        <w:rPr>
          <w:b/>
        </w:rPr>
        <w:t>Exhibit</w:t>
      </w:r>
      <w:r>
        <w:rPr>
          <w:b/>
        </w:rPr>
        <w:t xml:space="preserve"> </w:t>
      </w:r>
      <w:r w:rsidRPr="00875C75">
        <w:rPr>
          <w:b/>
        </w:rPr>
        <w:t>G</w:t>
      </w:r>
      <w:r>
        <w:rPr>
          <w:b/>
        </w:rPr>
        <w:tab/>
      </w:r>
      <w:r w:rsidR="008B14D0" w:rsidRPr="00875C75">
        <w:rPr>
          <w:b/>
        </w:rPr>
        <w:t>Principles of Non-Federal Transfer Service</w:t>
      </w:r>
      <w:r w:rsidR="008B14D0" w:rsidDel="008B14D0">
        <w:rPr>
          <w:b/>
        </w:rPr>
        <w:t xml:space="preserve"> </w:t>
      </w:r>
    </w:p>
    <w:p w14:paraId="59F599BD" w14:textId="77777777" w:rsidR="009D0D8E" w:rsidRPr="007B106E" w:rsidRDefault="009D0D8E" w:rsidP="009D0D8E">
      <w:pPr>
        <w:tabs>
          <w:tab w:val="left" w:pos="2430"/>
          <w:tab w:val="right" w:pos="8820"/>
          <w:tab w:val="right" w:pos="9360"/>
        </w:tabs>
        <w:ind w:left="1080"/>
        <w:rPr>
          <w:i/>
          <w:color w:val="FF00FF"/>
        </w:rPr>
      </w:pPr>
      <w:r w:rsidRPr="007B106E">
        <w:rPr>
          <w:i/>
          <w:color w:val="FF00FF"/>
        </w:rPr>
        <w:t>END Option 2</w:t>
      </w:r>
    </w:p>
    <w:p w14:paraId="3E17D5CE" w14:textId="77777777" w:rsidR="0071535B" w:rsidRPr="00875C75" w:rsidRDefault="00F46851" w:rsidP="00CD5624">
      <w:pPr>
        <w:tabs>
          <w:tab w:val="left" w:pos="2520"/>
        </w:tabs>
        <w:ind w:left="2880" w:hanging="1800"/>
        <w:rPr>
          <w:b/>
        </w:rPr>
      </w:pPr>
      <w:r>
        <w:rPr>
          <w:b/>
        </w:rPr>
        <w:t>Exhibit</w:t>
      </w:r>
      <w:r w:rsidR="00AE1250">
        <w:rPr>
          <w:b/>
        </w:rPr>
        <w:t xml:space="preserve"> </w:t>
      </w:r>
      <w:r w:rsidR="0071535B">
        <w:rPr>
          <w:b/>
        </w:rPr>
        <w:t>H</w:t>
      </w:r>
      <w:r w:rsidR="0071535B">
        <w:rPr>
          <w:b/>
        </w:rPr>
        <w:tab/>
        <w:t>Renewable Energy Certificates and Carbon Attributes</w:t>
      </w:r>
    </w:p>
    <w:p w14:paraId="3B6112BF" w14:textId="77777777" w:rsidR="00062D05" w:rsidRPr="000C4FD5" w:rsidRDefault="00062D05" w:rsidP="00CD5624">
      <w:pPr>
        <w:tabs>
          <w:tab w:val="left" w:pos="2520"/>
        </w:tabs>
        <w:ind w:left="2880" w:hanging="1800"/>
        <w:rPr>
          <w:b/>
        </w:rPr>
      </w:pPr>
      <w:r w:rsidRPr="000C4FD5">
        <w:rPr>
          <w:b/>
        </w:rPr>
        <w:t xml:space="preserve">Exhibit </w:t>
      </w:r>
      <w:r>
        <w:rPr>
          <w:b/>
        </w:rPr>
        <w:t>I</w:t>
      </w:r>
      <w:r w:rsidRPr="000C4FD5">
        <w:rPr>
          <w:b/>
        </w:rPr>
        <w:tab/>
      </w:r>
      <w:r>
        <w:rPr>
          <w:b/>
        </w:rPr>
        <w:t>Critical Slice Amounts</w:t>
      </w:r>
    </w:p>
    <w:p w14:paraId="1618EA0D" w14:textId="77777777" w:rsidR="00062D05" w:rsidRPr="000C4FD5" w:rsidRDefault="00062D05" w:rsidP="00CD5624">
      <w:pPr>
        <w:tabs>
          <w:tab w:val="left" w:pos="2520"/>
        </w:tabs>
        <w:ind w:left="2880" w:hanging="1800"/>
        <w:rPr>
          <w:b/>
        </w:rPr>
      </w:pPr>
      <w:r w:rsidRPr="000C4FD5">
        <w:rPr>
          <w:b/>
        </w:rPr>
        <w:t xml:space="preserve">Exhibit </w:t>
      </w:r>
      <w:r>
        <w:rPr>
          <w:b/>
        </w:rPr>
        <w:t>J</w:t>
      </w:r>
      <w:r w:rsidRPr="000C4FD5">
        <w:rPr>
          <w:b/>
        </w:rPr>
        <w:tab/>
      </w:r>
      <w:r>
        <w:rPr>
          <w:b/>
        </w:rPr>
        <w:t>Preliminary Slice Percentage and Initial Slice Percentage</w:t>
      </w:r>
    </w:p>
    <w:p w14:paraId="54D7C532" w14:textId="77777777" w:rsidR="00062D05" w:rsidRPr="000C4FD5" w:rsidRDefault="00062D05" w:rsidP="00CD5624">
      <w:pPr>
        <w:tabs>
          <w:tab w:val="left" w:pos="2520"/>
        </w:tabs>
        <w:ind w:left="2880" w:hanging="1800"/>
        <w:rPr>
          <w:b/>
        </w:rPr>
      </w:pPr>
      <w:r w:rsidRPr="000C4FD5">
        <w:rPr>
          <w:b/>
        </w:rPr>
        <w:t xml:space="preserve">Exhibit </w:t>
      </w:r>
      <w:r>
        <w:rPr>
          <w:b/>
        </w:rPr>
        <w:t>K</w:t>
      </w:r>
      <w:r w:rsidRPr="000C4FD5">
        <w:rPr>
          <w:b/>
        </w:rPr>
        <w:tab/>
      </w:r>
      <w:r>
        <w:rPr>
          <w:b/>
        </w:rPr>
        <w:t>Annual Determination of Slice Percentage</w:t>
      </w:r>
    </w:p>
    <w:p w14:paraId="74B4EC26" w14:textId="77777777" w:rsidR="00062D05" w:rsidRPr="000C4FD5" w:rsidRDefault="00062D05" w:rsidP="00CD5624">
      <w:pPr>
        <w:tabs>
          <w:tab w:val="left" w:pos="2520"/>
        </w:tabs>
        <w:ind w:left="2880" w:hanging="1800"/>
        <w:rPr>
          <w:b/>
        </w:rPr>
      </w:pPr>
      <w:r w:rsidRPr="000C4FD5">
        <w:rPr>
          <w:b/>
        </w:rPr>
        <w:t xml:space="preserve">Exhibit </w:t>
      </w:r>
      <w:r>
        <w:rPr>
          <w:b/>
        </w:rPr>
        <w:t>L</w:t>
      </w:r>
      <w:r w:rsidRPr="000C4FD5">
        <w:rPr>
          <w:b/>
        </w:rPr>
        <w:tab/>
      </w:r>
      <w:r>
        <w:rPr>
          <w:b/>
        </w:rPr>
        <w:t>RHWM Augmentation</w:t>
      </w:r>
    </w:p>
    <w:p w14:paraId="5BD4579A" w14:textId="77777777" w:rsidR="00062D05" w:rsidRPr="000C4FD5" w:rsidRDefault="00062D05" w:rsidP="00CD5624">
      <w:pPr>
        <w:tabs>
          <w:tab w:val="left" w:pos="2520"/>
        </w:tabs>
        <w:ind w:left="2880" w:hanging="1800"/>
        <w:rPr>
          <w:b/>
        </w:rPr>
      </w:pPr>
      <w:r w:rsidRPr="000C4FD5">
        <w:rPr>
          <w:b/>
        </w:rPr>
        <w:t xml:space="preserve">Exhibit </w:t>
      </w:r>
      <w:r>
        <w:rPr>
          <w:b/>
        </w:rPr>
        <w:t>M</w:t>
      </w:r>
      <w:r w:rsidRPr="000C4FD5">
        <w:rPr>
          <w:b/>
        </w:rPr>
        <w:tab/>
      </w:r>
      <w:r>
        <w:rPr>
          <w:b/>
        </w:rPr>
        <w:t>Slice Computer Application</w:t>
      </w:r>
    </w:p>
    <w:p w14:paraId="7C319B10" w14:textId="77777777" w:rsidR="00062D05" w:rsidRPr="000C4FD5" w:rsidRDefault="00062D05" w:rsidP="00CD5624">
      <w:pPr>
        <w:tabs>
          <w:tab w:val="left" w:pos="2520"/>
        </w:tabs>
        <w:ind w:left="2880" w:hanging="1800"/>
        <w:rPr>
          <w:b/>
        </w:rPr>
      </w:pPr>
      <w:r w:rsidRPr="000C4FD5">
        <w:rPr>
          <w:b/>
        </w:rPr>
        <w:lastRenderedPageBreak/>
        <w:t xml:space="preserve">Exhibit </w:t>
      </w:r>
      <w:r>
        <w:rPr>
          <w:b/>
        </w:rPr>
        <w:t>N</w:t>
      </w:r>
      <w:r w:rsidRPr="000C4FD5">
        <w:rPr>
          <w:b/>
        </w:rPr>
        <w:tab/>
      </w:r>
      <w:r>
        <w:rPr>
          <w:b/>
        </w:rPr>
        <w:t>Slice Implementation Procedures</w:t>
      </w:r>
    </w:p>
    <w:p w14:paraId="1616B924" w14:textId="77777777" w:rsidR="00062D05" w:rsidRPr="000C4FD5" w:rsidRDefault="00062D05" w:rsidP="00CD5624">
      <w:pPr>
        <w:tabs>
          <w:tab w:val="left" w:pos="2520"/>
        </w:tabs>
        <w:ind w:left="2880" w:hanging="1800"/>
        <w:rPr>
          <w:b/>
        </w:rPr>
      </w:pPr>
      <w:r w:rsidRPr="000C4FD5">
        <w:rPr>
          <w:b/>
        </w:rPr>
        <w:t xml:space="preserve">Exhibit </w:t>
      </w:r>
      <w:r>
        <w:rPr>
          <w:b/>
        </w:rPr>
        <w:t>O</w:t>
      </w:r>
      <w:r w:rsidRPr="000C4FD5">
        <w:rPr>
          <w:b/>
        </w:rPr>
        <w:tab/>
      </w:r>
      <w:r>
        <w:rPr>
          <w:b/>
        </w:rPr>
        <w:t>Interim Slice Implementation Procedures</w:t>
      </w:r>
      <w:r w:rsidRPr="000C4FD5">
        <w:rPr>
          <w:b/>
        </w:rPr>
        <w:t xml:space="preserve"> </w:t>
      </w:r>
    </w:p>
    <w:p w14:paraId="00C94504" w14:textId="77777777" w:rsidR="00062D05" w:rsidRPr="000C4FD5" w:rsidRDefault="00062D05" w:rsidP="00CD5624">
      <w:pPr>
        <w:tabs>
          <w:tab w:val="left" w:pos="2520"/>
        </w:tabs>
        <w:ind w:left="2880" w:hanging="1800"/>
        <w:rPr>
          <w:b/>
        </w:rPr>
      </w:pPr>
      <w:r w:rsidRPr="000C4FD5">
        <w:rPr>
          <w:b/>
        </w:rPr>
        <w:t xml:space="preserve">Exhibit </w:t>
      </w:r>
      <w:r>
        <w:rPr>
          <w:b/>
        </w:rPr>
        <w:t>P</w:t>
      </w:r>
      <w:r w:rsidRPr="000C4FD5">
        <w:rPr>
          <w:b/>
        </w:rPr>
        <w:tab/>
      </w:r>
      <w:r>
        <w:rPr>
          <w:b/>
        </w:rPr>
        <w:t>Slice Computer Application Development Schedule</w:t>
      </w:r>
    </w:p>
    <w:p w14:paraId="44696100" w14:textId="77777777" w:rsidR="00062D05" w:rsidRDefault="00062D05" w:rsidP="00CD5624">
      <w:pPr>
        <w:tabs>
          <w:tab w:val="left" w:pos="2520"/>
        </w:tabs>
        <w:ind w:left="2880" w:hanging="1800"/>
        <w:rPr>
          <w:b/>
        </w:rPr>
      </w:pPr>
      <w:r w:rsidRPr="000C4FD5">
        <w:rPr>
          <w:b/>
        </w:rPr>
        <w:t xml:space="preserve">Exhibit </w:t>
      </w:r>
      <w:r>
        <w:rPr>
          <w:b/>
        </w:rPr>
        <w:t>Q</w:t>
      </w:r>
      <w:r w:rsidRPr="000C4FD5">
        <w:rPr>
          <w:b/>
        </w:rPr>
        <w:tab/>
      </w:r>
      <w:r>
        <w:rPr>
          <w:b/>
        </w:rPr>
        <w:t>Determination of Initial Slice Percentage</w:t>
      </w:r>
    </w:p>
    <w:p w14:paraId="3AC103B9" w14:textId="77777777" w:rsidR="005F4650" w:rsidRPr="00F06987" w:rsidRDefault="005F4650" w:rsidP="009D0D8E">
      <w:pPr>
        <w:tabs>
          <w:tab w:val="left" w:pos="1080"/>
          <w:tab w:val="right" w:leader="dot" w:pos="8820"/>
          <w:tab w:val="right" w:pos="9180"/>
        </w:tabs>
        <w:rPr>
          <w:color w:val="000000"/>
        </w:rPr>
      </w:pPr>
    </w:p>
    <w:p w14:paraId="19B8A5C7" w14:textId="77777777" w:rsidR="00044E43" w:rsidRPr="00AA27D0" w:rsidRDefault="00475DDC" w:rsidP="00CD5624">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sidR="00567BA1">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sidR="00FF55FF">
        <w:rPr>
          <w:rFonts w:cs="Arial"/>
          <w:color w:val="000000"/>
          <w:szCs w:val="22"/>
        </w:rPr>
        <w:t>“</w:t>
      </w:r>
      <w:r w:rsidRPr="001A25CF">
        <w:rPr>
          <w:rFonts w:cs="Arial"/>
          <w:bCs/>
          <w:color w:val="000000"/>
          <w:szCs w:val="22"/>
        </w:rPr>
        <w:t>Parties</w:t>
      </w:r>
      <w:r w:rsidR="00FF55FF">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sidR="00E9558F">
        <w:rPr>
          <w:color w:val="FF0000"/>
          <w:szCs w:val="22"/>
        </w:rPr>
        <w:t xml:space="preserve"> district</w:t>
      </w:r>
      <w:r w:rsidRPr="002E2FA4">
        <w:rPr>
          <w:color w:val="FF0000"/>
          <w:szCs w:val="22"/>
        </w:rPr>
        <w:t xml:space="preserve">, </w:t>
      </w:r>
      <w:r w:rsidR="001F6FF0">
        <w:rPr>
          <w:color w:val="FF0000"/>
          <w:szCs w:val="22"/>
        </w:rPr>
        <w:t xml:space="preserve">people’s utility district, </w:t>
      </w:r>
      <w:r w:rsidR="00E9558F">
        <w:rPr>
          <w:color w:val="FF0000"/>
          <w:szCs w:val="22"/>
        </w:rPr>
        <w:t>non-profit corporation</w:t>
      </w:r>
      <w:r w:rsidRPr="002E2FA4">
        <w:rPr>
          <w:color w:val="FF0000"/>
          <w:szCs w:val="22"/>
        </w:rPr>
        <w:t xml:space="preserve">, </w:t>
      </w:r>
      <w:r w:rsidR="00E9558F" w:rsidRPr="002E2FA4">
        <w:rPr>
          <w:color w:val="FF0000"/>
          <w:szCs w:val="22"/>
        </w:rPr>
        <w:t>municipal</w:t>
      </w:r>
      <w:r w:rsidR="00E9558F">
        <w:rPr>
          <w:color w:val="FF0000"/>
          <w:szCs w:val="22"/>
        </w:rPr>
        <w:t xml:space="preserve"> corporation</w:t>
      </w:r>
      <w:r w:rsidRPr="002E2FA4">
        <w:rPr>
          <w:color w:val="FF0000"/>
          <w:szCs w:val="22"/>
        </w:rPr>
        <w:t xml:space="preserve">, </w:t>
      </w:r>
      <w:r w:rsidR="00681AD4">
        <w:rPr>
          <w:color w:val="FF0000"/>
          <w:szCs w:val="22"/>
        </w:rPr>
        <w:t xml:space="preserve">public body formed under </w:t>
      </w:r>
      <w:r w:rsidR="00044E43">
        <w:rPr>
          <w:color w:val="FF0000"/>
          <w:szCs w:val="22"/>
        </w:rPr>
        <w:t xml:space="preserve">tribal </w:t>
      </w:r>
      <w:r w:rsidR="00681AD4">
        <w:rPr>
          <w:color w:val="FF0000"/>
          <w:szCs w:val="22"/>
        </w:rPr>
        <w:t>law</w:t>
      </w:r>
      <w:r w:rsidR="00044E43">
        <w:rPr>
          <w:color w:val="FF0000"/>
          <w:szCs w:val="22"/>
        </w:rPr>
        <w:t>, federal agency</w:t>
      </w:r>
      <w:r w:rsidRPr="001A25CF">
        <w:rPr>
          <w:color w:val="FF0000"/>
          <w:szCs w:val="22"/>
        </w:rPr>
        <w:t>»</w:t>
      </w:r>
      <w:r w:rsidRPr="001A25CF">
        <w:rPr>
          <w:szCs w:val="22"/>
        </w:rPr>
        <w:t>, organized</w:t>
      </w:r>
      <w:r w:rsidR="00FC3A81">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sidR="00FC3A81">
        <w:rPr>
          <w:szCs w:val="22"/>
        </w:rPr>
        <w:t xml:space="preserve">purchase </w:t>
      </w:r>
      <w:r w:rsidR="002C783D">
        <w:rPr>
          <w:szCs w:val="22"/>
        </w:rPr>
        <w:t xml:space="preserve">and distribute </w:t>
      </w:r>
      <w:r w:rsidR="00FC3A81">
        <w:rPr>
          <w:szCs w:val="22"/>
        </w:rPr>
        <w:t xml:space="preserve">electric power to </w:t>
      </w:r>
      <w:r w:rsidRPr="001A25CF">
        <w:rPr>
          <w:szCs w:val="22"/>
        </w:rPr>
        <w:t>serve retail consumer</w:t>
      </w:r>
      <w:r w:rsidR="00FC3A81">
        <w:rPr>
          <w:szCs w:val="22"/>
        </w:rPr>
        <w:t xml:space="preserve">s </w:t>
      </w:r>
      <w:r w:rsidRPr="001A25CF">
        <w:rPr>
          <w:szCs w:val="22"/>
        </w:rPr>
        <w:t xml:space="preserve">from its distribution system within its service area. </w:t>
      </w:r>
      <w:r w:rsidR="00044E43" w:rsidRPr="007B106E">
        <w:rPr>
          <w:i/>
          <w:color w:val="FF00FF"/>
          <w:u w:val="single"/>
        </w:rPr>
        <w:t>Drafter’s Note</w:t>
      </w:r>
      <w:r w:rsidR="00044E43" w:rsidRPr="007B106E">
        <w:rPr>
          <w:i/>
          <w:color w:val="FF00FF"/>
        </w:rPr>
        <w:t>:  modify the previous sentence for tribal utilities and federal agencies to reflect their legal status independent of the state.</w:t>
      </w:r>
    </w:p>
    <w:p w14:paraId="5BBC8767" w14:textId="77777777" w:rsidR="00475DDC" w:rsidRPr="00653D5A" w:rsidRDefault="00475DDC" w:rsidP="00FD73A8">
      <w:pPr>
        <w:pStyle w:val="NormalIndent"/>
        <w:jc w:val="center"/>
        <w:rPr>
          <w:szCs w:val="24"/>
        </w:rPr>
      </w:pPr>
    </w:p>
    <w:p w14:paraId="6AA35887" w14:textId="77777777" w:rsidR="00475DDC" w:rsidRPr="002E2FA4" w:rsidRDefault="00475DDC" w:rsidP="00017504">
      <w:pPr>
        <w:keepNext/>
        <w:jc w:val="center"/>
        <w:rPr>
          <w:szCs w:val="22"/>
        </w:rPr>
      </w:pPr>
      <w:r w:rsidRPr="001A25CF">
        <w:rPr>
          <w:szCs w:val="22"/>
        </w:rPr>
        <w:t>RECITALS</w:t>
      </w:r>
      <w:r w:rsidRPr="00952E5F">
        <w:rPr>
          <w:b/>
          <w:i/>
          <w:vanish/>
          <w:color w:val="FF0000"/>
          <w:szCs w:val="22"/>
        </w:rPr>
        <w:t>(</w:t>
      </w:r>
      <w:r w:rsidR="00B734F9" w:rsidRPr="00952E5F">
        <w:rPr>
          <w:b/>
          <w:i/>
          <w:vanish/>
          <w:color w:val="FF0000"/>
          <w:szCs w:val="22"/>
        </w:rPr>
        <w:t>08</w:t>
      </w:r>
      <w:r w:rsidR="00D7785A" w:rsidRPr="00952E5F">
        <w:rPr>
          <w:b/>
          <w:i/>
          <w:vanish/>
          <w:color w:val="FF0000"/>
          <w:szCs w:val="22"/>
        </w:rPr>
        <w:t>/</w:t>
      </w:r>
      <w:r w:rsidR="00B734F9" w:rsidRPr="00952E5F">
        <w:rPr>
          <w:b/>
          <w:i/>
          <w:vanish/>
          <w:color w:val="FF0000"/>
          <w:szCs w:val="22"/>
        </w:rPr>
        <w:t>15</w:t>
      </w:r>
      <w:r w:rsidR="00D7785A" w:rsidRPr="00952E5F">
        <w:rPr>
          <w:b/>
          <w:i/>
          <w:vanish/>
          <w:color w:val="FF0000"/>
          <w:szCs w:val="22"/>
        </w:rPr>
        <w:t>/08</w:t>
      </w:r>
      <w:r w:rsidRPr="00952E5F">
        <w:rPr>
          <w:b/>
          <w:i/>
          <w:vanish/>
          <w:color w:val="FF0000"/>
          <w:szCs w:val="22"/>
        </w:rPr>
        <w:t xml:space="preserve"> Version)</w:t>
      </w:r>
    </w:p>
    <w:p w14:paraId="17881248" w14:textId="77777777" w:rsidR="00475DDC" w:rsidRPr="001A25CF" w:rsidRDefault="00475DDC" w:rsidP="00017504">
      <w:pPr>
        <w:keepNext/>
        <w:ind w:firstLine="720"/>
        <w:rPr>
          <w:szCs w:val="22"/>
        </w:rPr>
      </w:pPr>
    </w:p>
    <w:p w14:paraId="5A320276" w14:textId="77777777" w:rsidR="00475DDC" w:rsidRPr="001A25CF" w:rsidRDefault="00475DDC" w:rsidP="00017504">
      <w:pPr>
        <w:ind w:firstLine="720"/>
        <w:rPr>
          <w:szCs w:val="22"/>
        </w:rPr>
      </w:pPr>
      <w:r w:rsidRPr="001A25CF">
        <w:rPr>
          <w:color w:val="FF0000"/>
          <w:szCs w:val="22"/>
        </w:rPr>
        <w:t>«Customer Name»</w:t>
      </w:r>
      <w:r w:rsidRPr="00AF1B47">
        <w:rPr>
          <w:szCs w:val="22"/>
        </w:rPr>
        <w:t>’s</w:t>
      </w:r>
      <w:r w:rsidRPr="001A25CF">
        <w:rPr>
          <w:szCs w:val="22"/>
        </w:rPr>
        <w:t xml:space="preserve"> current power sales agreement (Contract No. </w:t>
      </w:r>
      <w:r w:rsidRPr="001A25CF">
        <w:rPr>
          <w:color w:val="FF0000"/>
          <w:szCs w:val="22"/>
        </w:rPr>
        <w:t>«</w:t>
      </w:r>
      <w:r>
        <w:rPr>
          <w:color w:val="FF0000"/>
          <w:szCs w:val="22"/>
        </w:rPr>
        <w:t>##</w:t>
      </w:r>
      <w:r w:rsidR="0052375A">
        <w:rPr>
          <w:color w:val="FF0000"/>
          <w:szCs w:val="22"/>
        </w:rPr>
        <w:t>PB</w:t>
      </w:r>
      <w:r w:rsidR="0052375A" w:rsidRPr="001A25CF">
        <w:rPr>
          <w:color w:val="FF0000"/>
          <w:szCs w:val="22"/>
        </w:rPr>
        <w:t>»</w:t>
      </w:r>
      <w:r w:rsidRPr="00D754D8">
        <w:rPr>
          <w:szCs w:val="22"/>
        </w:rPr>
        <w:noBreakHyphen/>
      </w:r>
      <w:r w:rsidR="0052375A" w:rsidRPr="001A25CF">
        <w:rPr>
          <w:color w:val="FF0000"/>
          <w:szCs w:val="22"/>
        </w:rPr>
        <w:t>«</w:t>
      </w:r>
      <w:r>
        <w:rPr>
          <w:color w:val="FF0000"/>
          <w:szCs w:val="22"/>
        </w:rPr>
        <w:t>#####</w:t>
      </w:r>
      <w:r w:rsidRPr="001A25CF">
        <w:rPr>
          <w:color w:val="FF0000"/>
          <w:szCs w:val="22"/>
        </w:rPr>
        <w:t>»</w:t>
      </w:r>
      <w:r w:rsidRPr="004A42E3">
        <w:rPr>
          <w:szCs w:val="22"/>
        </w:rPr>
        <w:t>)</w:t>
      </w:r>
      <w:r w:rsidRPr="001A25CF">
        <w:rPr>
          <w:szCs w:val="22"/>
        </w:rPr>
        <w:t xml:space="preserve"> continues through September 30, 2011</w:t>
      </w:r>
      <w:r w:rsidR="002C783D">
        <w:rPr>
          <w:szCs w:val="22"/>
        </w:rPr>
        <w:t>, and will be replaced by this Agreement on October</w:t>
      </w:r>
      <w:r w:rsidR="00AE1250">
        <w:rPr>
          <w:szCs w:val="22"/>
        </w:rPr>
        <w:t> </w:t>
      </w:r>
      <w:r w:rsidR="002C783D">
        <w:rPr>
          <w:szCs w:val="22"/>
        </w:rPr>
        <w:t>1, 2011</w:t>
      </w:r>
      <w:r w:rsidRPr="001A25CF">
        <w:rPr>
          <w:szCs w:val="22"/>
        </w:rPr>
        <w:t>.</w:t>
      </w:r>
    </w:p>
    <w:p w14:paraId="4B954C72" w14:textId="77777777" w:rsidR="00475DDC" w:rsidRPr="001A25CF" w:rsidRDefault="00475DDC" w:rsidP="00017504">
      <w:pPr>
        <w:ind w:firstLine="720"/>
        <w:rPr>
          <w:szCs w:val="22"/>
        </w:rPr>
      </w:pPr>
    </w:p>
    <w:p w14:paraId="39A29A9D" w14:textId="77777777" w:rsidR="00475DDC" w:rsidRPr="001A25CF" w:rsidRDefault="00475DDC" w:rsidP="00017504">
      <w:pPr>
        <w:ind w:firstLine="720"/>
        <w:rPr>
          <w:szCs w:val="22"/>
        </w:rPr>
      </w:pPr>
      <w:r w:rsidRPr="001A25CF">
        <w:rPr>
          <w:szCs w:val="22"/>
        </w:rPr>
        <w:t>BPA has functionally separated its organization in order to separate the administration and decision-making activities of BPA’s power and transmission functions.  References in this Agreement to Power Services or Transmission Services are solely for the purpose of clarifying which BPA function is responsible for administrative activities that are jointly performed.</w:t>
      </w:r>
    </w:p>
    <w:p w14:paraId="2E1253C6" w14:textId="77777777" w:rsidR="00475DDC" w:rsidRPr="00AF1B47" w:rsidRDefault="00475DDC" w:rsidP="00017504">
      <w:pPr>
        <w:ind w:firstLine="720"/>
        <w:rPr>
          <w:szCs w:val="22"/>
        </w:rPr>
      </w:pPr>
    </w:p>
    <w:p w14:paraId="1024AB80" w14:textId="77777777" w:rsidR="002211AA" w:rsidRDefault="00475DDC" w:rsidP="00017504">
      <w:pPr>
        <w:ind w:firstLine="720"/>
        <w:rPr>
          <w:szCs w:val="22"/>
        </w:rPr>
      </w:pPr>
      <w:r w:rsidRPr="001A25CF">
        <w:rPr>
          <w:szCs w:val="22"/>
        </w:rPr>
        <w:t xml:space="preserve">BPA is authorized to market federal power to qualified entities that are eligible to purchase </w:t>
      </w:r>
      <w:r w:rsidR="001F6FF0">
        <w:rPr>
          <w:szCs w:val="22"/>
        </w:rPr>
        <w:t xml:space="preserve">such </w:t>
      </w:r>
      <w:r w:rsidRPr="001A25CF">
        <w:rPr>
          <w:szCs w:val="22"/>
        </w:rPr>
        <w:t xml:space="preserve">power.  Under section 5(b)(1) of the Northwest Power Act, BPA is obligated to offer a power sales agreement to eligible customers for </w:t>
      </w:r>
      <w:r w:rsidR="00771980">
        <w:rPr>
          <w:szCs w:val="22"/>
        </w:rPr>
        <w:t xml:space="preserve">the sale and purchase of federal power to serve </w:t>
      </w:r>
      <w:r w:rsidRPr="001A25CF">
        <w:rPr>
          <w:szCs w:val="22"/>
        </w:rPr>
        <w:t xml:space="preserve">their retail consumer load in the </w:t>
      </w:r>
      <w:r w:rsidR="009B7349">
        <w:rPr>
          <w:szCs w:val="22"/>
        </w:rPr>
        <w:t>R</w:t>
      </w:r>
      <w:r w:rsidRPr="001A25CF">
        <w:rPr>
          <w:szCs w:val="22"/>
        </w:rPr>
        <w:t>egion that is not met by the customer’s use of its non-federal resources.</w:t>
      </w:r>
    </w:p>
    <w:p w14:paraId="69D3F56F" w14:textId="77777777" w:rsidR="00475DDC" w:rsidRPr="001A25CF" w:rsidRDefault="00475DDC" w:rsidP="00017504">
      <w:pPr>
        <w:ind w:firstLine="720"/>
        <w:rPr>
          <w:szCs w:val="22"/>
        </w:rPr>
      </w:pPr>
    </w:p>
    <w:p w14:paraId="037B9C6A" w14:textId="77777777" w:rsidR="00475DDC" w:rsidRPr="001A25CF" w:rsidRDefault="00475DDC" w:rsidP="00017504">
      <w:pPr>
        <w:ind w:firstLine="720"/>
        <w:rPr>
          <w:szCs w:val="22"/>
        </w:rPr>
      </w:pPr>
      <w:r w:rsidRPr="001A25CF">
        <w:rPr>
          <w:szCs w:val="22"/>
        </w:rPr>
        <w:t xml:space="preserve">BPA has proposed the adoption of a tiered rate pricing methodology for federal power sold to meet BPA’s obligations under section 5(b) of the Northwest Power Act to eligible customers, in order to </w:t>
      </w:r>
      <w:r w:rsidR="00D33DD6">
        <w:rPr>
          <w:szCs w:val="22"/>
        </w:rPr>
        <w:t>provide more efficient pricing signals</w:t>
      </w:r>
      <w:r w:rsidRPr="001A25CF">
        <w:rPr>
          <w:szCs w:val="22"/>
        </w:rPr>
        <w:t xml:space="preserve"> and encourage </w:t>
      </w:r>
      <w:r w:rsidR="00D33DD6">
        <w:rPr>
          <w:szCs w:val="22"/>
        </w:rPr>
        <w:t xml:space="preserve">the timely development of </w:t>
      </w:r>
      <w:r w:rsidRPr="001A25CF">
        <w:rPr>
          <w:szCs w:val="22"/>
        </w:rPr>
        <w:t>regional power resource infrastructure to meet regional consumer loads under this Agreement.</w:t>
      </w:r>
    </w:p>
    <w:p w14:paraId="382C3000" w14:textId="77777777" w:rsidR="00475DDC" w:rsidRPr="001A25CF" w:rsidRDefault="00475DDC" w:rsidP="00017504">
      <w:pPr>
        <w:ind w:firstLine="720"/>
        <w:rPr>
          <w:szCs w:val="22"/>
        </w:rPr>
      </w:pPr>
    </w:p>
    <w:p w14:paraId="123A5143" w14:textId="77777777" w:rsidR="002211AA" w:rsidRDefault="00475DDC" w:rsidP="00017504">
      <w:pPr>
        <w:ind w:firstLine="720"/>
        <w:rPr>
          <w:szCs w:val="22"/>
        </w:rPr>
      </w:pPr>
      <w:r w:rsidRPr="001A25CF">
        <w:rPr>
          <w:szCs w:val="22"/>
        </w:rPr>
        <w:t>To effect that purpose, in this Agreement</w:t>
      </w:r>
      <w:r w:rsidR="00771980">
        <w:rPr>
          <w:szCs w:val="22"/>
        </w:rPr>
        <w:t xml:space="preserve"> BPA establishes</w:t>
      </w:r>
      <w:r w:rsidR="00771980" w:rsidRPr="001A25CF">
        <w:rPr>
          <w:szCs w:val="22"/>
        </w:rPr>
        <w:t xml:space="preserve"> </w:t>
      </w:r>
      <w:r w:rsidRPr="001A25CF">
        <w:rPr>
          <w:szCs w:val="22"/>
        </w:rPr>
        <w:t xml:space="preserve">a Contract High Water Mark for </w:t>
      </w:r>
      <w:r w:rsidRPr="001A25CF">
        <w:rPr>
          <w:color w:val="FF0000"/>
          <w:szCs w:val="22"/>
        </w:rPr>
        <w:t xml:space="preserve">«Customer Name» </w:t>
      </w:r>
      <w:r w:rsidRPr="001A25CF">
        <w:rPr>
          <w:szCs w:val="22"/>
        </w:rPr>
        <w:t xml:space="preserve">that will define the amounts of power </w:t>
      </w:r>
      <w:r w:rsidRPr="001A25CF">
        <w:rPr>
          <w:color w:val="FF0000"/>
          <w:szCs w:val="22"/>
        </w:rPr>
        <w:t>«Customer Name»</w:t>
      </w:r>
      <w:r w:rsidRPr="001A25CF">
        <w:rPr>
          <w:szCs w:val="22"/>
        </w:rPr>
        <w:t xml:space="preserve"> may purchase from BPA at </w:t>
      </w:r>
      <w:r w:rsidR="001F6FF0">
        <w:rPr>
          <w:szCs w:val="22"/>
        </w:rPr>
        <w:t>the</w:t>
      </w:r>
      <w:r w:rsidR="00771980">
        <w:rPr>
          <w:szCs w:val="22"/>
        </w:rPr>
        <w:t xml:space="preserve"> Tier</w:t>
      </w:r>
      <w:r w:rsidR="00264C6B">
        <w:rPr>
          <w:szCs w:val="22"/>
        </w:rPr>
        <w:t> </w:t>
      </w:r>
      <w:r w:rsidR="00771980">
        <w:rPr>
          <w:szCs w:val="22"/>
        </w:rPr>
        <w:t xml:space="preserve">1 </w:t>
      </w:r>
      <w:r w:rsidR="002D5AA0">
        <w:rPr>
          <w:szCs w:val="22"/>
        </w:rPr>
        <w:t>Rate</w:t>
      </w:r>
      <w:r w:rsidRPr="001A25CF">
        <w:rPr>
          <w:szCs w:val="22"/>
        </w:rPr>
        <w:t>, as defined in BPA’s Tiered Rate Methodology.</w:t>
      </w:r>
    </w:p>
    <w:p w14:paraId="624C21F9" w14:textId="77777777" w:rsidR="00475DDC" w:rsidRPr="001A25CF" w:rsidRDefault="00475DDC" w:rsidP="00017504">
      <w:pPr>
        <w:ind w:firstLine="720"/>
        <w:rPr>
          <w:szCs w:val="22"/>
        </w:rPr>
      </w:pPr>
    </w:p>
    <w:p w14:paraId="1DC034DC" w14:textId="77777777" w:rsidR="00475DDC" w:rsidRPr="001A25CF" w:rsidRDefault="00475DDC" w:rsidP="00017504">
      <w:pPr>
        <w:ind w:firstLine="720"/>
        <w:rPr>
          <w:szCs w:val="22"/>
        </w:rPr>
      </w:pPr>
      <w:r w:rsidRPr="001A25CF">
        <w:rPr>
          <w:szCs w:val="22"/>
        </w:rPr>
        <w:t>The Parties agree:</w:t>
      </w:r>
    </w:p>
    <w:p w14:paraId="71B8A8DF" w14:textId="77777777" w:rsidR="00475DDC" w:rsidRPr="00F42FCF" w:rsidRDefault="00475DDC" w:rsidP="00017504"/>
    <w:p w14:paraId="543361C1" w14:textId="77777777" w:rsidR="009F113B" w:rsidRPr="007B106E" w:rsidRDefault="009F113B" w:rsidP="00A11470">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Include the following for customers who do </w:t>
      </w:r>
      <w:r w:rsidR="00A11470">
        <w:rPr>
          <w:i/>
          <w:color w:val="FF00FF"/>
          <w:szCs w:val="22"/>
        </w:rPr>
        <w:t>NOT need RUS approval.</w:t>
      </w:r>
    </w:p>
    <w:p w14:paraId="523A14C9" w14:textId="77777777" w:rsidR="00475DDC" w:rsidRPr="001A25CF" w:rsidRDefault="00475DDC" w:rsidP="00017504">
      <w:pPr>
        <w:keepNext/>
        <w:rPr>
          <w:szCs w:val="22"/>
        </w:rPr>
      </w:pPr>
      <w:r w:rsidRPr="001A25CF">
        <w:rPr>
          <w:b/>
          <w:szCs w:val="22"/>
        </w:rPr>
        <w:t>1.</w:t>
      </w:r>
      <w:r w:rsidRPr="001A25CF">
        <w:rPr>
          <w:b/>
          <w:szCs w:val="22"/>
        </w:rPr>
        <w:tab/>
        <w:t>TERM</w:t>
      </w:r>
      <w:r w:rsidRPr="00952E5F">
        <w:rPr>
          <w:b/>
          <w:i/>
          <w:iCs/>
          <w:vanish/>
          <w:color w:val="FF0000"/>
          <w:szCs w:val="22"/>
        </w:rPr>
        <w:t>(</w:t>
      </w:r>
      <w:r w:rsidR="00B734F9" w:rsidRPr="00952E5F">
        <w:rPr>
          <w:b/>
          <w:i/>
          <w:vanish/>
          <w:color w:val="FF0000"/>
          <w:szCs w:val="22"/>
        </w:rPr>
        <w:t>08/15/08</w:t>
      </w:r>
      <w:r w:rsidRPr="00952E5F">
        <w:rPr>
          <w:b/>
          <w:i/>
          <w:iCs/>
          <w:vanish/>
          <w:color w:val="FF0000"/>
          <w:szCs w:val="22"/>
        </w:rPr>
        <w:t xml:space="preserve"> Version)</w:t>
      </w:r>
    </w:p>
    <w:p w14:paraId="193C3D89" w14:textId="77777777" w:rsidR="002211AA" w:rsidRDefault="00475DDC" w:rsidP="00017504">
      <w:pPr>
        <w:ind w:left="720"/>
      </w:pPr>
      <w:r w:rsidRPr="001A25CF">
        <w:t>This Agreement takes effect on the date signed by the Parties and expires on September</w:t>
      </w:r>
      <w:r>
        <w:t> </w:t>
      </w:r>
      <w:r w:rsidRPr="001A25CF">
        <w:t>30,</w:t>
      </w:r>
      <w:r w:rsidRPr="00753DF1">
        <w:t xml:space="preserve"> 2028</w:t>
      </w:r>
      <w:r w:rsidR="00325887" w:rsidRPr="009F113B">
        <w:t>.</w:t>
      </w:r>
      <w:r w:rsidRPr="009F113B">
        <w:t xml:space="preserve">  Performance by</w:t>
      </w:r>
      <w:r w:rsidRPr="001A25CF">
        <w:t xml:space="preserve"> BPA and </w:t>
      </w:r>
      <w:r w:rsidRPr="001A25CF">
        <w:rPr>
          <w:color w:val="FF0000"/>
        </w:rPr>
        <w:t>«Customer Name»</w:t>
      </w:r>
      <w:r w:rsidRPr="001A25CF">
        <w:t xml:space="preserve"> shall commence on October 1, 2011, with the exception of those actions required prior to that date that are included in</w:t>
      </w:r>
      <w:r w:rsidR="001F6FF0">
        <w:t>:</w:t>
      </w:r>
    </w:p>
    <w:p w14:paraId="3711746E" w14:textId="77777777" w:rsidR="006B03F4" w:rsidRPr="00907EDA" w:rsidRDefault="006B03F4" w:rsidP="006B03F4">
      <w:pPr>
        <w:ind w:left="720"/>
        <w:rPr>
          <w:i/>
          <w:color w:val="FF00FF"/>
        </w:rPr>
      </w:pPr>
      <w:r w:rsidRPr="00907EDA">
        <w:rPr>
          <w:i/>
          <w:color w:val="FF00FF"/>
        </w:rPr>
        <w:t>END Option 1</w:t>
      </w:r>
    </w:p>
    <w:p w14:paraId="33AC7AA0" w14:textId="77777777" w:rsidR="006B03F4" w:rsidRPr="00907EDA" w:rsidRDefault="006B03F4" w:rsidP="006B03F4"/>
    <w:p w14:paraId="7AE91DB8" w14:textId="77777777" w:rsidR="006B03F4" w:rsidRPr="00907EDA" w:rsidRDefault="006B03F4" w:rsidP="006B03F4">
      <w:pPr>
        <w:keepNext/>
        <w:ind w:left="720"/>
        <w:rPr>
          <w:i/>
          <w:color w:val="FF00FF"/>
          <w:szCs w:val="22"/>
        </w:rPr>
      </w:pPr>
      <w:r w:rsidRPr="00907EDA">
        <w:rPr>
          <w:i/>
          <w:color w:val="FF00FF"/>
          <w:szCs w:val="22"/>
          <w:u w:val="single"/>
        </w:rPr>
        <w:t>Option 2</w:t>
      </w:r>
      <w:r w:rsidRPr="00907EDA">
        <w:rPr>
          <w:i/>
          <w:color w:val="FF00FF"/>
          <w:szCs w:val="22"/>
        </w:rPr>
        <w:t xml:space="preserve">:  Include the following for customers who must obtain RUS approval to </w:t>
      </w:r>
      <w:r w:rsidRPr="00907EDA">
        <w:rPr>
          <w:i/>
          <w:color w:val="FF00FF"/>
        </w:rPr>
        <w:t>execute this Agreement.</w:t>
      </w:r>
    </w:p>
    <w:p w14:paraId="5C2614A0" w14:textId="77777777" w:rsidR="006B03F4" w:rsidRPr="00907EDA" w:rsidRDefault="006B03F4" w:rsidP="006B03F4">
      <w:pPr>
        <w:keepNext/>
        <w:rPr>
          <w:szCs w:val="22"/>
        </w:rPr>
      </w:pPr>
      <w:r w:rsidRPr="00907EDA">
        <w:rPr>
          <w:b/>
          <w:szCs w:val="22"/>
        </w:rPr>
        <w:t>1.</w:t>
      </w:r>
      <w:r w:rsidRPr="00907EDA">
        <w:rPr>
          <w:b/>
          <w:szCs w:val="22"/>
        </w:rPr>
        <w:tab/>
        <w:t>TERM</w:t>
      </w:r>
      <w:r w:rsidRPr="00952E5F">
        <w:rPr>
          <w:b/>
          <w:i/>
          <w:iCs/>
          <w:vanish/>
          <w:color w:val="FF0000"/>
          <w:szCs w:val="22"/>
        </w:rPr>
        <w:t>(</w:t>
      </w:r>
      <w:r w:rsidR="002B1CCF" w:rsidRPr="00952E5F">
        <w:rPr>
          <w:b/>
          <w:i/>
          <w:vanish/>
          <w:color w:val="FF0000"/>
          <w:szCs w:val="22"/>
        </w:rPr>
        <w:t>09/08/08</w:t>
      </w:r>
      <w:r w:rsidRPr="00952E5F">
        <w:rPr>
          <w:b/>
          <w:i/>
          <w:vanish/>
          <w:color w:val="FF0000"/>
          <w:szCs w:val="22"/>
        </w:rPr>
        <w:t xml:space="preserve"> </w:t>
      </w:r>
      <w:r w:rsidRPr="00952E5F">
        <w:rPr>
          <w:b/>
          <w:i/>
          <w:iCs/>
          <w:vanish/>
          <w:color w:val="FF0000"/>
          <w:szCs w:val="22"/>
        </w:rPr>
        <w:t>Version)</w:t>
      </w:r>
    </w:p>
    <w:p w14:paraId="3BF236D6" w14:textId="77777777" w:rsidR="006B03F4" w:rsidRPr="00907EDA" w:rsidRDefault="006B03F4" w:rsidP="006B03F4">
      <w:pPr>
        <w:ind w:left="720"/>
      </w:pPr>
      <w:r w:rsidRPr="00907EDA">
        <w:t xml:space="preserve">This Agreement takes effect on the date signed by the Parties and expires on September 30, 2028, subject to approval of the United States Department of Agriculture Rural Utilities Service.  Performance by BPA and </w:t>
      </w:r>
      <w:r w:rsidRPr="00361079">
        <w:rPr>
          <w:color w:val="FF0000"/>
        </w:rPr>
        <w:t>«Customer Name»</w:t>
      </w:r>
      <w:r w:rsidRPr="00907EDA">
        <w:t xml:space="preserve"> shall commence on October 1, 2011, with the exception of those actions required prior to that date that are included in:</w:t>
      </w:r>
    </w:p>
    <w:p w14:paraId="562E7B1E" w14:textId="77777777" w:rsidR="006B03F4" w:rsidRPr="00907EDA" w:rsidRDefault="006B03F4" w:rsidP="006B03F4">
      <w:pPr>
        <w:ind w:left="720"/>
        <w:rPr>
          <w:i/>
          <w:color w:val="FF00FF"/>
        </w:rPr>
      </w:pPr>
      <w:r w:rsidRPr="00907EDA">
        <w:rPr>
          <w:i/>
          <w:color w:val="FF00FF"/>
        </w:rPr>
        <w:t>END Option 2</w:t>
      </w:r>
    </w:p>
    <w:p w14:paraId="503623C3" w14:textId="77777777" w:rsidR="001F6FF0" w:rsidRDefault="001F6FF0" w:rsidP="00017504">
      <w:pPr>
        <w:ind w:left="720"/>
      </w:pPr>
    </w:p>
    <w:p w14:paraId="58E51378" w14:textId="77777777" w:rsidR="00751518" w:rsidRDefault="0077414A" w:rsidP="0077414A">
      <w:pPr>
        <w:ind w:left="1440" w:hanging="720"/>
      </w:pPr>
      <w:r>
        <w:t>(1)</w:t>
      </w:r>
      <w:r>
        <w:tab/>
      </w:r>
      <w:r w:rsidRPr="00815821">
        <w:t xml:space="preserve">sections 3.3 </w:t>
      </w:r>
      <w:r w:rsidR="000A52B0" w:rsidRPr="00815821">
        <w:t xml:space="preserve">through </w:t>
      </w:r>
      <w:r w:rsidRPr="00815821">
        <w:t>3.6 of section</w:t>
      </w:r>
      <w:r w:rsidR="00264C6B" w:rsidRPr="00815821">
        <w:t> </w:t>
      </w:r>
      <w:r w:rsidRPr="00815821">
        <w:t>3, Power</w:t>
      </w:r>
      <w:r>
        <w:t xml:space="preserve"> Purchase Obligation;</w:t>
      </w:r>
    </w:p>
    <w:p w14:paraId="21F9D2AD" w14:textId="77777777" w:rsidR="001C49D6" w:rsidRPr="00EC7CAF" w:rsidRDefault="001C49D6" w:rsidP="00EC7CAF">
      <w:pPr>
        <w:ind w:left="720"/>
        <w:rPr>
          <w:color w:val="000000"/>
        </w:rPr>
      </w:pPr>
    </w:p>
    <w:p w14:paraId="427CC50B" w14:textId="77777777" w:rsidR="001C49D6" w:rsidRDefault="001C49D6" w:rsidP="001C49D6">
      <w:pPr>
        <w:ind w:left="1440" w:hanging="720"/>
      </w:pPr>
      <w:r>
        <w:t>(2)</w:t>
      </w:r>
      <w:r>
        <w:tab/>
        <w:t>section 4, Block Product;</w:t>
      </w:r>
    </w:p>
    <w:p w14:paraId="47A01422" w14:textId="77777777" w:rsidR="001C49D6" w:rsidRDefault="001C49D6" w:rsidP="001C49D6">
      <w:pPr>
        <w:ind w:left="1440" w:hanging="720"/>
      </w:pPr>
    </w:p>
    <w:p w14:paraId="63312DB9" w14:textId="77777777" w:rsidR="001C49D6" w:rsidRDefault="001C49D6" w:rsidP="001C49D6">
      <w:pPr>
        <w:ind w:left="1440" w:hanging="720"/>
      </w:pPr>
      <w:r>
        <w:t>(3)</w:t>
      </w:r>
      <w:r>
        <w:tab/>
        <w:t>section 5, Slice Product;</w:t>
      </w:r>
    </w:p>
    <w:p w14:paraId="70B3F615" w14:textId="77777777" w:rsidR="001C49D6" w:rsidRDefault="001C49D6" w:rsidP="001C49D6">
      <w:pPr>
        <w:ind w:left="1440" w:hanging="720"/>
      </w:pPr>
    </w:p>
    <w:p w14:paraId="42F488B4" w14:textId="77777777" w:rsidR="001C49D6" w:rsidRPr="00EB1268" w:rsidRDefault="001C49D6" w:rsidP="001C49D6">
      <w:pPr>
        <w:ind w:left="1440" w:hanging="720"/>
      </w:pPr>
      <w:r>
        <w:t>(4)</w:t>
      </w:r>
      <w:r>
        <w:tab/>
        <w:t xml:space="preserve">section 7, High Water Marks and Contract Demand Quantities; </w:t>
      </w:r>
    </w:p>
    <w:p w14:paraId="3A2D2BA5" w14:textId="77777777" w:rsidR="001C49D6" w:rsidRPr="00653D5A" w:rsidRDefault="001C49D6" w:rsidP="001C49D6">
      <w:pPr>
        <w:ind w:left="1440" w:hanging="720"/>
      </w:pPr>
    </w:p>
    <w:p w14:paraId="71F03301" w14:textId="77777777" w:rsidR="001C49D6" w:rsidRPr="00907EDA" w:rsidRDefault="001C49D6" w:rsidP="001C49D6">
      <w:pPr>
        <w:ind w:left="1440" w:hanging="720"/>
      </w:pPr>
      <w:r w:rsidRPr="00907EDA">
        <w:t>(5)</w:t>
      </w:r>
      <w:r w:rsidRPr="00907EDA">
        <w:tab/>
        <w:t>section 9, Elections to Purchase Power Priced at Tier 2 Rates;</w:t>
      </w:r>
    </w:p>
    <w:p w14:paraId="26E193F1" w14:textId="77777777" w:rsidR="001C49D6" w:rsidRPr="00907EDA" w:rsidRDefault="001C49D6" w:rsidP="001C49D6">
      <w:pPr>
        <w:pStyle w:val="ListParagraph"/>
        <w:spacing w:after="0" w:line="240" w:lineRule="auto"/>
        <w:contextualSpacing w:val="0"/>
        <w:rPr>
          <w:rFonts w:ascii="Century Schoolbook" w:eastAsia="Times New Roman" w:hAnsi="Century Schoolbook"/>
          <w:szCs w:val="24"/>
        </w:rPr>
      </w:pPr>
    </w:p>
    <w:p w14:paraId="36F551A7" w14:textId="77777777" w:rsidR="001C49D6" w:rsidRDefault="001C49D6" w:rsidP="001C49D6">
      <w:pPr>
        <w:ind w:left="1440" w:hanging="720"/>
      </w:pPr>
      <w:r w:rsidRPr="00907EDA">
        <w:t>(6)</w:t>
      </w:r>
      <w:r w:rsidRPr="00907EDA">
        <w:tab/>
        <w:t>section 10, Tier 2 Remarketing and Resource Removal;</w:t>
      </w:r>
    </w:p>
    <w:p w14:paraId="7C4A49FB" w14:textId="77777777" w:rsidR="001C49D6" w:rsidRDefault="001C49D6" w:rsidP="001C49D6">
      <w:pPr>
        <w:ind w:left="1440" w:hanging="720"/>
      </w:pPr>
    </w:p>
    <w:p w14:paraId="49052BFA" w14:textId="77777777" w:rsidR="001C49D6" w:rsidRDefault="001C49D6" w:rsidP="001C49D6">
      <w:pPr>
        <w:ind w:left="1440" w:hanging="720"/>
      </w:pPr>
      <w:r>
        <w:t>(7)</w:t>
      </w:r>
      <w:r>
        <w:tab/>
        <w:t>section 11, Right to Change Purchase Obligation;</w:t>
      </w:r>
    </w:p>
    <w:p w14:paraId="6674F128" w14:textId="77777777" w:rsidR="001C49D6" w:rsidRDefault="001C49D6" w:rsidP="001C49D6">
      <w:pPr>
        <w:ind w:left="1440" w:hanging="720"/>
      </w:pPr>
    </w:p>
    <w:p w14:paraId="2F54757B" w14:textId="77777777" w:rsidR="001C49D6" w:rsidRPr="00907EDA" w:rsidRDefault="001C49D6" w:rsidP="001C49D6">
      <w:pPr>
        <w:ind w:left="1440" w:hanging="720"/>
        <w:rPr>
          <w:i/>
          <w:color w:val="FF00FF"/>
        </w:rPr>
      </w:pPr>
      <w:r w:rsidRPr="00907EDA">
        <w:rPr>
          <w:i/>
          <w:color w:val="FF00FF"/>
          <w:u w:val="single"/>
        </w:rPr>
        <w:t>Drafter’s Note</w:t>
      </w:r>
      <w:r w:rsidRPr="00907EDA">
        <w:rPr>
          <w:i/>
          <w:color w:val="FF00FF"/>
        </w:rPr>
        <w:t>:  Include for custo</w:t>
      </w:r>
      <w:r>
        <w:rPr>
          <w:i/>
          <w:color w:val="FF00FF"/>
        </w:rPr>
        <w:t>mers served by Transfer Service</w:t>
      </w:r>
    </w:p>
    <w:p w14:paraId="562BC361" w14:textId="77777777" w:rsidR="001C49D6" w:rsidRPr="00653D5A" w:rsidRDefault="001C49D6" w:rsidP="001C49D6">
      <w:pPr>
        <w:ind w:left="1440" w:hanging="720"/>
      </w:pPr>
      <w:r>
        <w:t>(8)</w:t>
      </w:r>
      <w:r>
        <w:tab/>
        <w:t xml:space="preserve">section 14, Delivery; </w:t>
      </w:r>
    </w:p>
    <w:p w14:paraId="67F335F4" w14:textId="77777777" w:rsidR="001C49D6" w:rsidRPr="00907EDA" w:rsidRDefault="001C49D6" w:rsidP="001C49D6">
      <w:pPr>
        <w:ind w:left="1440" w:hanging="720"/>
        <w:rPr>
          <w:i/>
          <w:color w:val="FF00FF"/>
        </w:rPr>
      </w:pPr>
      <w:r w:rsidRPr="00907EDA">
        <w:rPr>
          <w:i/>
          <w:color w:val="FF00FF"/>
        </w:rPr>
        <w:t>END for customers served by Transfer Service</w:t>
      </w:r>
    </w:p>
    <w:p w14:paraId="7869CA0C" w14:textId="77777777" w:rsidR="001C49D6" w:rsidRPr="00907EDA" w:rsidRDefault="001C49D6" w:rsidP="001C49D6">
      <w:pPr>
        <w:ind w:left="1440" w:hanging="720"/>
      </w:pPr>
    </w:p>
    <w:p w14:paraId="0D792A98" w14:textId="77777777" w:rsidR="001C49D6" w:rsidRPr="00907EDA" w:rsidRDefault="001C49D6" w:rsidP="001C49D6">
      <w:pPr>
        <w:ind w:left="1440" w:hanging="720"/>
        <w:rPr>
          <w:i/>
          <w:color w:val="FF00FF"/>
        </w:rPr>
      </w:pPr>
      <w:r w:rsidRPr="00907EDA">
        <w:rPr>
          <w:i/>
          <w:color w:val="FF00FF"/>
          <w:u w:val="single"/>
        </w:rPr>
        <w:t>Drafter’s Note</w:t>
      </w:r>
      <w:r w:rsidRPr="00907EDA">
        <w:rPr>
          <w:i/>
          <w:color w:val="FF00FF"/>
        </w:rPr>
        <w:t>:  Include for customers NOT served by Transfer Service</w:t>
      </w:r>
    </w:p>
    <w:p w14:paraId="7C63C2D6" w14:textId="77777777" w:rsidR="001C49D6" w:rsidRPr="00907EDA" w:rsidRDefault="001C49D6" w:rsidP="001C49D6">
      <w:pPr>
        <w:ind w:left="1440" w:hanging="720"/>
      </w:pPr>
      <w:r w:rsidRPr="00907EDA">
        <w:t>(8)</w:t>
      </w:r>
      <w:r w:rsidRPr="00907EDA">
        <w:tab/>
        <w:t>Intentionally Left Blank;</w:t>
      </w:r>
    </w:p>
    <w:p w14:paraId="1A367FBC" w14:textId="77777777" w:rsidR="001C49D6" w:rsidRPr="00907EDA" w:rsidRDefault="001C49D6" w:rsidP="001C49D6">
      <w:pPr>
        <w:ind w:left="1440" w:hanging="720"/>
        <w:rPr>
          <w:i/>
          <w:color w:val="FF00FF"/>
        </w:rPr>
      </w:pPr>
      <w:r w:rsidRPr="00907EDA">
        <w:rPr>
          <w:i/>
          <w:color w:val="FF00FF"/>
        </w:rPr>
        <w:t>END for customers NOT served by Transfer Service</w:t>
      </w:r>
    </w:p>
    <w:p w14:paraId="37CF09AB" w14:textId="77777777" w:rsidR="001C49D6" w:rsidRPr="00653D5A" w:rsidRDefault="001C49D6" w:rsidP="001C49D6">
      <w:pPr>
        <w:ind w:left="1440" w:hanging="720"/>
      </w:pPr>
    </w:p>
    <w:p w14:paraId="1CB2ABB5" w14:textId="77777777" w:rsidR="001C49D6" w:rsidRPr="00907EDA" w:rsidRDefault="001C49D6" w:rsidP="001C49D6">
      <w:pPr>
        <w:ind w:left="1440" w:hanging="720"/>
      </w:pPr>
      <w:r w:rsidRPr="00907EDA">
        <w:t>(9)</w:t>
      </w:r>
      <w:r w:rsidRPr="00907EDA">
        <w:tab/>
        <w:t>section 17, Information Exchange and Confidentiality;</w:t>
      </w:r>
    </w:p>
    <w:p w14:paraId="0D71F647" w14:textId="77777777" w:rsidR="001C49D6" w:rsidRPr="00907EDA" w:rsidRDefault="001C49D6" w:rsidP="001C49D6">
      <w:pPr>
        <w:ind w:left="1440" w:hanging="720"/>
      </w:pPr>
    </w:p>
    <w:p w14:paraId="6801CC1F" w14:textId="77777777" w:rsidR="001C49D6" w:rsidRPr="00907EDA" w:rsidRDefault="001C49D6" w:rsidP="001C49D6">
      <w:pPr>
        <w:ind w:left="1440" w:hanging="720"/>
      </w:pPr>
      <w:r w:rsidRPr="00907EDA">
        <w:t>(10)</w:t>
      </w:r>
      <w:r w:rsidRPr="00907EDA">
        <w:tab/>
        <w:t>section 18, Conservation and Renewables;</w:t>
      </w:r>
    </w:p>
    <w:p w14:paraId="2800A24C" w14:textId="77777777" w:rsidR="001C49D6" w:rsidRPr="00907EDA" w:rsidRDefault="001C49D6" w:rsidP="001C49D6">
      <w:pPr>
        <w:ind w:left="1440" w:hanging="720"/>
      </w:pPr>
    </w:p>
    <w:p w14:paraId="3B5EF9B4" w14:textId="77777777" w:rsidR="001C49D6" w:rsidRPr="00907EDA" w:rsidRDefault="001C49D6" w:rsidP="001C49D6">
      <w:pPr>
        <w:ind w:left="1440" w:hanging="720"/>
      </w:pPr>
      <w:r w:rsidRPr="00907EDA">
        <w:t>(11)</w:t>
      </w:r>
      <w:r w:rsidRPr="00907EDA">
        <w:tab/>
        <w:t>section 19, Resource Adequacy;</w:t>
      </w:r>
    </w:p>
    <w:p w14:paraId="459E3BCB" w14:textId="77777777" w:rsidR="001C49D6" w:rsidRPr="00907EDA" w:rsidRDefault="001C49D6" w:rsidP="001C49D6">
      <w:pPr>
        <w:ind w:left="1440" w:hanging="720"/>
      </w:pPr>
    </w:p>
    <w:p w14:paraId="6268A692" w14:textId="77777777" w:rsidR="001C49D6" w:rsidRPr="00907EDA" w:rsidRDefault="001C49D6" w:rsidP="001C49D6">
      <w:pPr>
        <w:ind w:left="1440" w:hanging="720"/>
      </w:pPr>
      <w:r w:rsidRPr="00907EDA">
        <w:t>(12)</w:t>
      </w:r>
      <w:r w:rsidRPr="00907EDA">
        <w:tab/>
        <w:t>section 22, Governing Law and Dispute Resolution;</w:t>
      </w:r>
    </w:p>
    <w:p w14:paraId="63CB2859" w14:textId="77777777" w:rsidR="001C49D6" w:rsidRPr="00907EDA" w:rsidRDefault="001C49D6" w:rsidP="001C49D6">
      <w:pPr>
        <w:ind w:left="1440" w:hanging="720"/>
      </w:pPr>
    </w:p>
    <w:p w14:paraId="03D7BB19" w14:textId="77777777" w:rsidR="001C49D6" w:rsidRPr="00907EDA" w:rsidRDefault="001C49D6" w:rsidP="001C49D6">
      <w:pPr>
        <w:ind w:left="1440" w:hanging="720"/>
      </w:pPr>
      <w:r w:rsidRPr="00907EDA">
        <w:lastRenderedPageBreak/>
        <w:t>(13)</w:t>
      </w:r>
      <w:r w:rsidRPr="00907EDA">
        <w:tab/>
        <w:t>section 25, Termination;</w:t>
      </w:r>
    </w:p>
    <w:p w14:paraId="06315C9E" w14:textId="77777777" w:rsidR="001C49D6" w:rsidRPr="00907EDA" w:rsidRDefault="001C49D6" w:rsidP="001C49D6">
      <w:pPr>
        <w:ind w:left="1440" w:hanging="720"/>
      </w:pPr>
    </w:p>
    <w:p w14:paraId="2EBAC528" w14:textId="77777777" w:rsidR="001C49D6" w:rsidRPr="00907EDA" w:rsidRDefault="001C49D6" w:rsidP="001C49D6">
      <w:pPr>
        <w:ind w:left="1440" w:hanging="720"/>
      </w:pPr>
      <w:r w:rsidRPr="00907EDA">
        <w:t>(14)</w:t>
      </w:r>
      <w:r w:rsidRPr="00907EDA">
        <w:tab/>
        <w:t>Exhibit A, Net Requirements and Resources;</w:t>
      </w:r>
    </w:p>
    <w:p w14:paraId="4E2A6C5E" w14:textId="77777777" w:rsidR="001C49D6" w:rsidRPr="00907EDA" w:rsidRDefault="001C49D6" w:rsidP="001C49D6">
      <w:pPr>
        <w:ind w:left="1440" w:hanging="720"/>
      </w:pPr>
    </w:p>
    <w:p w14:paraId="4C8C2E03" w14:textId="77777777" w:rsidR="001C49D6" w:rsidRPr="00907EDA" w:rsidRDefault="001C49D6" w:rsidP="001C49D6">
      <w:pPr>
        <w:ind w:left="1440" w:hanging="720"/>
      </w:pPr>
      <w:r w:rsidRPr="00907EDA">
        <w:t>(15)</w:t>
      </w:r>
      <w:r w:rsidRPr="00907EDA">
        <w:tab/>
        <w:t>Exhibit B, High Water Marks and Contract Demand Quantities;</w:t>
      </w:r>
    </w:p>
    <w:p w14:paraId="38CDF717" w14:textId="77777777" w:rsidR="001C49D6" w:rsidRPr="00907EDA" w:rsidRDefault="001C49D6" w:rsidP="001C49D6">
      <w:pPr>
        <w:ind w:left="1440" w:hanging="720"/>
      </w:pPr>
    </w:p>
    <w:p w14:paraId="508D0A91" w14:textId="77777777" w:rsidR="001C49D6" w:rsidRPr="00907EDA" w:rsidRDefault="001C49D6" w:rsidP="001C49D6">
      <w:pPr>
        <w:ind w:left="1440" w:hanging="720"/>
      </w:pPr>
      <w:r w:rsidRPr="00907EDA">
        <w:t>(16)</w:t>
      </w:r>
      <w:r w:rsidRPr="00907EDA">
        <w:tab/>
        <w:t>Exhibit C, Purchase Obligations;</w:t>
      </w:r>
    </w:p>
    <w:p w14:paraId="4DDB3504" w14:textId="77777777" w:rsidR="001C49D6" w:rsidRPr="00907EDA" w:rsidRDefault="001C49D6" w:rsidP="001C49D6">
      <w:pPr>
        <w:ind w:left="1440" w:hanging="720"/>
      </w:pPr>
    </w:p>
    <w:p w14:paraId="6D8DBA36" w14:textId="77777777" w:rsidR="001C49D6" w:rsidRDefault="001C49D6" w:rsidP="001C49D6">
      <w:pPr>
        <w:ind w:left="1440" w:hanging="720"/>
      </w:pPr>
      <w:r>
        <w:t>(17)</w:t>
      </w:r>
      <w:r>
        <w:tab/>
        <w:t>Exhibit D, Additional Products and Special Provisions;</w:t>
      </w:r>
    </w:p>
    <w:p w14:paraId="712D88B3" w14:textId="77777777" w:rsidR="001C49D6" w:rsidRDefault="001C49D6" w:rsidP="001C49D6">
      <w:pPr>
        <w:ind w:left="1440" w:hanging="720"/>
      </w:pPr>
    </w:p>
    <w:p w14:paraId="7AE22832" w14:textId="77777777" w:rsidR="001C49D6" w:rsidRPr="00907EDA" w:rsidRDefault="001C49D6" w:rsidP="001C49D6">
      <w:pPr>
        <w:ind w:left="1440" w:hanging="720"/>
        <w:rPr>
          <w:i/>
          <w:color w:val="FF00FF"/>
        </w:rPr>
      </w:pPr>
      <w:r w:rsidRPr="00907EDA">
        <w:rPr>
          <w:i/>
          <w:color w:val="FF00FF"/>
          <w:u w:val="single"/>
        </w:rPr>
        <w:t>Drafter’s Note</w:t>
      </w:r>
      <w:r w:rsidRPr="00907EDA">
        <w:rPr>
          <w:i/>
          <w:color w:val="FF00FF"/>
        </w:rPr>
        <w:t>:  Include for customers served by Transfer Service</w:t>
      </w:r>
    </w:p>
    <w:p w14:paraId="512CF907" w14:textId="77777777" w:rsidR="001C49D6" w:rsidRPr="00907EDA" w:rsidRDefault="001C49D6" w:rsidP="001C49D6">
      <w:pPr>
        <w:ind w:left="1440" w:hanging="720"/>
      </w:pPr>
      <w:r w:rsidRPr="00907EDA">
        <w:t>(18)</w:t>
      </w:r>
      <w:r w:rsidRPr="00907EDA">
        <w:tab/>
        <w:t>Exhibit G, Principles of Non-Federal Transfer Service;</w:t>
      </w:r>
    </w:p>
    <w:p w14:paraId="455A6CEA" w14:textId="77777777" w:rsidR="001C49D6" w:rsidRPr="00907EDA" w:rsidRDefault="001C49D6" w:rsidP="001C49D6">
      <w:pPr>
        <w:ind w:left="1440" w:hanging="720"/>
        <w:rPr>
          <w:i/>
          <w:color w:val="FF00FF"/>
        </w:rPr>
      </w:pPr>
      <w:r w:rsidRPr="00907EDA">
        <w:rPr>
          <w:i/>
          <w:color w:val="FF00FF"/>
        </w:rPr>
        <w:t>END for customers served by Transfer Service</w:t>
      </w:r>
    </w:p>
    <w:p w14:paraId="39113203" w14:textId="77777777" w:rsidR="001C49D6" w:rsidRPr="00907EDA" w:rsidRDefault="001C49D6" w:rsidP="001C49D6">
      <w:pPr>
        <w:ind w:left="1440" w:hanging="720"/>
      </w:pPr>
    </w:p>
    <w:p w14:paraId="63B8713C" w14:textId="77777777" w:rsidR="001C49D6" w:rsidRPr="00907EDA" w:rsidRDefault="001C49D6" w:rsidP="001C49D6">
      <w:pPr>
        <w:ind w:left="1440" w:hanging="720"/>
        <w:rPr>
          <w:i/>
          <w:color w:val="FF00FF"/>
        </w:rPr>
      </w:pPr>
      <w:r w:rsidRPr="00907EDA">
        <w:rPr>
          <w:i/>
          <w:color w:val="FF00FF"/>
          <w:u w:val="single"/>
        </w:rPr>
        <w:t>Drafter’s Note</w:t>
      </w:r>
      <w:r w:rsidRPr="00907EDA">
        <w:rPr>
          <w:i/>
          <w:color w:val="FF00FF"/>
        </w:rPr>
        <w:t>:  Include for customers NOT served by Transfer Service</w:t>
      </w:r>
    </w:p>
    <w:p w14:paraId="35DCE3F6" w14:textId="77777777" w:rsidR="001C49D6" w:rsidRPr="00907EDA" w:rsidRDefault="001C49D6" w:rsidP="001C49D6">
      <w:pPr>
        <w:ind w:left="1440" w:hanging="720"/>
      </w:pPr>
      <w:r w:rsidRPr="00907EDA">
        <w:t>(18)</w:t>
      </w:r>
      <w:r w:rsidRPr="00907EDA">
        <w:tab/>
        <w:t>Intentionally Left Blank;</w:t>
      </w:r>
    </w:p>
    <w:p w14:paraId="7622340C" w14:textId="77777777" w:rsidR="001C49D6" w:rsidRPr="00907EDA" w:rsidRDefault="001C49D6" w:rsidP="001C49D6">
      <w:pPr>
        <w:ind w:left="1440" w:hanging="720"/>
        <w:rPr>
          <w:i/>
          <w:color w:val="FF00FF"/>
        </w:rPr>
      </w:pPr>
      <w:r w:rsidRPr="00907EDA">
        <w:rPr>
          <w:i/>
          <w:color w:val="FF00FF"/>
        </w:rPr>
        <w:t>END for customers NOT served by Transfer Service</w:t>
      </w:r>
    </w:p>
    <w:p w14:paraId="1933AED7" w14:textId="77777777" w:rsidR="001C49D6" w:rsidRDefault="001C49D6" w:rsidP="001C49D6">
      <w:pPr>
        <w:ind w:left="1440" w:hanging="720"/>
      </w:pPr>
    </w:p>
    <w:p w14:paraId="6EC738F5" w14:textId="77777777" w:rsidR="00062D05" w:rsidRDefault="00062D05" w:rsidP="001C49D6">
      <w:pPr>
        <w:ind w:left="1440" w:hanging="720"/>
      </w:pPr>
      <w:r>
        <w:t>(1</w:t>
      </w:r>
      <w:r w:rsidR="006B03F4">
        <w:t>9</w:t>
      </w:r>
      <w:r w:rsidR="00D627A1">
        <w:t>)</w:t>
      </w:r>
      <w:r w:rsidR="00D627A1">
        <w:tab/>
        <w:t>Exhibit </w:t>
      </w:r>
      <w:r>
        <w:t>H, Renewable Energy Certificates and Carbon Attributes;</w:t>
      </w:r>
    </w:p>
    <w:p w14:paraId="6BE0FA73" w14:textId="77777777" w:rsidR="00062D05" w:rsidRDefault="00062D05" w:rsidP="00062D05">
      <w:pPr>
        <w:ind w:left="1440" w:hanging="720"/>
      </w:pPr>
    </w:p>
    <w:p w14:paraId="30F4F9C0" w14:textId="77777777" w:rsidR="00062D05" w:rsidRDefault="00062D05" w:rsidP="00062D05">
      <w:pPr>
        <w:ind w:left="1440" w:hanging="720"/>
      </w:pPr>
      <w:r>
        <w:t>(</w:t>
      </w:r>
      <w:r w:rsidR="006B03F4">
        <w:t>20</w:t>
      </w:r>
      <w:r w:rsidR="00D627A1">
        <w:t>)</w:t>
      </w:r>
      <w:r w:rsidR="00D627A1">
        <w:tab/>
        <w:t>Exhibit </w:t>
      </w:r>
      <w:r>
        <w:t>I, Critical Slice Amounts;</w:t>
      </w:r>
    </w:p>
    <w:p w14:paraId="411E0AD9" w14:textId="77777777" w:rsidR="00062D05" w:rsidRDefault="00062D05" w:rsidP="00062D05">
      <w:pPr>
        <w:ind w:left="1440" w:hanging="720"/>
      </w:pPr>
    </w:p>
    <w:p w14:paraId="38930757" w14:textId="77777777" w:rsidR="00062D05" w:rsidRDefault="00062D05" w:rsidP="00062D05">
      <w:pPr>
        <w:ind w:left="1440" w:hanging="720"/>
      </w:pPr>
      <w:r>
        <w:t>(2</w:t>
      </w:r>
      <w:r w:rsidR="006B03F4">
        <w:t>1</w:t>
      </w:r>
      <w:r w:rsidR="00D627A1">
        <w:t>)</w:t>
      </w:r>
      <w:r w:rsidR="00D627A1">
        <w:tab/>
        <w:t>Exhibit </w:t>
      </w:r>
      <w:r>
        <w:t>J, Preliminary Slice Percentage and Initial Slice Percentage;</w:t>
      </w:r>
    </w:p>
    <w:p w14:paraId="7B8D6CA5" w14:textId="77777777" w:rsidR="00062D05" w:rsidRDefault="00062D05" w:rsidP="00062D05">
      <w:pPr>
        <w:ind w:left="1440" w:hanging="720"/>
      </w:pPr>
    </w:p>
    <w:p w14:paraId="7B8DE030" w14:textId="77777777" w:rsidR="00062D05" w:rsidRDefault="00062D05" w:rsidP="00062D05">
      <w:pPr>
        <w:ind w:left="1440" w:hanging="720"/>
      </w:pPr>
      <w:r>
        <w:t>(2</w:t>
      </w:r>
      <w:r w:rsidR="006B03F4">
        <w:t>2</w:t>
      </w:r>
      <w:r w:rsidR="00D627A1">
        <w:t>)</w:t>
      </w:r>
      <w:r w:rsidR="00D627A1">
        <w:tab/>
        <w:t>Exhibit </w:t>
      </w:r>
      <w:r>
        <w:t>K, Annual Determination of Slice Percentage;</w:t>
      </w:r>
    </w:p>
    <w:p w14:paraId="0CDE8102" w14:textId="77777777" w:rsidR="00062D05" w:rsidRDefault="00062D05" w:rsidP="00062D05">
      <w:pPr>
        <w:ind w:left="1440" w:hanging="720"/>
      </w:pPr>
    </w:p>
    <w:p w14:paraId="4F07EF09" w14:textId="77777777" w:rsidR="00062D05" w:rsidRDefault="00062D05" w:rsidP="00062D05">
      <w:pPr>
        <w:ind w:left="1440" w:hanging="720"/>
      </w:pPr>
      <w:r>
        <w:t>(2</w:t>
      </w:r>
      <w:r w:rsidR="006B03F4">
        <w:t>3</w:t>
      </w:r>
      <w:r>
        <w:t>)</w:t>
      </w:r>
      <w:r>
        <w:tab/>
        <w:t>Ex</w:t>
      </w:r>
      <w:r w:rsidR="00D627A1">
        <w:t>hibit </w:t>
      </w:r>
      <w:r>
        <w:t>L, RHWM Augmentation;</w:t>
      </w:r>
    </w:p>
    <w:p w14:paraId="7E6A06C8" w14:textId="77777777" w:rsidR="00062D05" w:rsidRDefault="00062D05" w:rsidP="00062D05">
      <w:pPr>
        <w:ind w:left="1440" w:hanging="720"/>
      </w:pPr>
    </w:p>
    <w:p w14:paraId="449310AE" w14:textId="77777777" w:rsidR="00062D05" w:rsidRDefault="00062D05" w:rsidP="00062D05">
      <w:pPr>
        <w:ind w:left="1440" w:hanging="720"/>
      </w:pPr>
      <w:r>
        <w:t>(2</w:t>
      </w:r>
      <w:r w:rsidR="006B03F4">
        <w:t>4</w:t>
      </w:r>
      <w:r w:rsidR="00D627A1">
        <w:t>)</w:t>
      </w:r>
      <w:r w:rsidR="00D627A1">
        <w:tab/>
        <w:t>Exhibit </w:t>
      </w:r>
      <w:r>
        <w:t>N, Slice Implementation Procedures;</w:t>
      </w:r>
    </w:p>
    <w:p w14:paraId="58F3BDF3" w14:textId="77777777" w:rsidR="00062D05" w:rsidRDefault="00062D05" w:rsidP="00062D05">
      <w:pPr>
        <w:ind w:left="1440" w:hanging="720"/>
      </w:pPr>
    </w:p>
    <w:p w14:paraId="19CAEBD8" w14:textId="77777777" w:rsidR="00062D05" w:rsidRDefault="00062D05" w:rsidP="00062D05">
      <w:pPr>
        <w:ind w:left="1440" w:hanging="720"/>
      </w:pPr>
      <w:r>
        <w:t>(2</w:t>
      </w:r>
      <w:r w:rsidR="006B03F4">
        <w:t>5</w:t>
      </w:r>
      <w:r w:rsidR="00D627A1">
        <w:t>)</w:t>
      </w:r>
      <w:r w:rsidR="00D627A1">
        <w:tab/>
        <w:t>Exhibit </w:t>
      </w:r>
      <w:r>
        <w:t>O, Interim Slice Implementation Procedures;</w:t>
      </w:r>
    </w:p>
    <w:p w14:paraId="18C68BC6" w14:textId="77777777" w:rsidR="00062D05" w:rsidRDefault="00062D05" w:rsidP="00062D05">
      <w:pPr>
        <w:ind w:left="1440" w:hanging="720"/>
      </w:pPr>
    </w:p>
    <w:p w14:paraId="13ECD74A" w14:textId="77777777" w:rsidR="00062D05" w:rsidRDefault="00062D05" w:rsidP="00062D05">
      <w:pPr>
        <w:ind w:left="1440" w:hanging="720"/>
      </w:pPr>
      <w:r>
        <w:t>(2</w:t>
      </w:r>
      <w:r w:rsidR="006B03F4">
        <w:t>6</w:t>
      </w:r>
      <w:r w:rsidR="00D627A1">
        <w:t>)</w:t>
      </w:r>
      <w:r w:rsidR="00D627A1">
        <w:tab/>
        <w:t>Exhibit </w:t>
      </w:r>
      <w:r>
        <w:t>P, Slice Computer Application Development Schedule; and</w:t>
      </w:r>
    </w:p>
    <w:p w14:paraId="000BF9BE" w14:textId="77777777" w:rsidR="00062D05" w:rsidRDefault="00062D05" w:rsidP="00062D05">
      <w:pPr>
        <w:ind w:left="1440" w:hanging="720"/>
      </w:pPr>
    </w:p>
    <w:p w14:paraId="6678A8EA" w14:textId="77777777" w:rsidR="00062D05" w:rsidRDefault="00062D05" w:rsidP="00062D05">
      <w:pPr>
        <w:ind w:left="1440" w:hanging="720"/>
      </w:pPr>
      <w:r>
        <w:t>(2</w:t>
      </w:r>
      <w:r w:rsidR="006B03F4">
        <w:t>7</w:t>
      </w:r>
      <w:r w:rsidR="00D627A1">
        <w:t>)</w:t>
      </w:r>
      <w:r w:rsidR="00D627A1">
        <w:tab/>
        <w:t>Exhibit </w:t>
      </w:r>
      <w:r>
        <w:t>Q, Determination of Initial Slice Percentage.</w:t>
      </w:r>
    </w:p>
    <w:p w14:paraId="7D81DB2F" w14:textId="77777777" w:rsidR="00B734F9" w:rsidRPr="00653D5A" w:rsidRDefault="00B734F9" w:rsidP="00017504">
      <w:pPr>
        <w:ind w:left="1440" w:hanging="720"/>
      </w:pPr>
    </w:p>
    <w:p w14:paraId="79C28FA2" w14:textId="77777777" w:rsidR="00B375D1" w:rsidRPr="001A25CF" w:rsidRDefault="00D33DD6" w:rsidP="00017504">
      <w:pPr>
        <w:ind w:left="720"/>
      </w:pPr>
      <w:r w:rsidRPr="00D33DD6">
        <w:t xml:space="preserve">Until </w:t>
      </w:r>
      <w:r w:rsidR="000E3C02">
        <w:t>October </w:t>
      </w:r>
      <w:r w:rsidRPr="00D33DD6">
        <w:t>1, 2011</w:t>
      </w:r>
      <w:r w:rsidRPr="00815821">
        <w:t xml:space="preserve">, </w:t>
      </w:r>
      <w:r w:rsidR="002A055C">
        <w:t>s</w:t>
      </w:r>
      <w:r w:rsidR="002A055C" w:rsidRPr="00815821">
        <w:t>ection </w:t>
      </w:r>
      <w:r w:rsidR="00B375D1" w:rsidRPr="00815821">
        <w:t>2</w:t>
      </w:r>
      <w:r w:rsidR="00040E5E" w:rsidRPr="00815821">
        <w:t>2</w:t>
      </w:r>
      <w:r w:rsidR="00B375D1" w:rsidRPr="00815821">
        <w:t>, Governing</w:t>
      </w:r>
      <w:r w:rsidR="00B375D1">
        <w:t xml:space="preserve"> Law and Dispute Resolution will only apply to the extent there is a dispute regarding actions required in the above referenced sections and exhibits.</w:t>
      </w:r>
    </w:p>
    <w:p w14:paraId="380D39E8" w14:textId="77777777" w:rsidR="00DD1BA0" w:rsidRPr="005C6ED2" w:rsidRDefault="00DD1BA0" w:rsidP="00093886">
      <w:pPr>
        <w:rPr>
          <w:i/>
        </w:rPr>
      </w:pPr>
    </w:p>
    <w:p w14:paraId="6E733D17" w14:textId="77777777" w:rsidR="00475DDC" w:rsidRPr="001A25CF" w:rsidRDefault="00475DDC" w:rsidP="00017504">
      <w:pPr>
        <w:keepNext/>
        <w:rPr>
          <w:szCs w:val="22"/>
        </w:rPr>
      </w:pPr>
      <w:r w:rsidRPr="001A25CF">
        <w:rPr>
          <w:b/>
          <w:szCs w:val="22"/>
        </w:rPr>
        <w:t>2.</w:t>
      </w:r>
      <w:r w:rsidRPr="001A25CF">
        <w:rPr>
          <w:b/>
          <w:szCs w:val="22"/>
        </w:rPr>
        <w:tab/>
        <w:t>DEFINITIONS</w:t>
      </w:r>
      <w:bookmarkStart w:id="4" w:name="OLE_LINK29"/>
      <w:bookmarkStart w:id="5" w:name="OLE_LINK30"/>
      <w:r w:rsidRPr="00F56E24">
        <w:rPr>
          <w:b/>
          <w:i/>
          <w:iCs/>
          <w:vanish/>
          <w:color w:val="FF0000"/>
          <w:szCs w:val="22"/>
        </w:rPr>
        <w:t>(</w:t>
      </w:r>
      <w:r w:rsidR="00B734F9" w:rsidRPr="00F56E24">
        <w:rPr>
          <w:b/>
          <w:i/>
          <w:vanish/>
          <w:color w:val="FF0000"/>
          <w:szCs w:val="22"/>
        </w:rPr>
        <w:t>08/15/08</w:t>
      </w:r>
      <w:r w:rsidRPr="00F56E24">
        <w:rPr>
          <w:b/>
          <w:i/>
          <w:iCs/>
          <w:vanish/>
          <w:color w:val="FF0000"/>
          <w:szCs w:val="22"/>
        </w:rPr>
        <w:t xml:space="preserve"> Version)</w:t>
      </w:r>
      <w:bookmarkEnd w:id="4"/>
      <w:bookmarkEnd w:id="5"/>
    </w:p>
    <w:p w14:paraId="55FB83F4" w14:textId="77777777" w:rsidR="00475DDC" w:rsidRDefault="00475DDC" w:rsidP="00017504">
      <w:pPr>
        <w:ind w:left="720"/>
      </w:pPr>
      <w:r w:rsidRPr="001A25CF">
        <w:t>Capitalized terms below shall have the meaning stated.  Capitalized terms that are not listed below are ei</w:t>
      </w:r>
      <w:r w:rsidR="00B4704E">
        <w:t xml:space="preserve">ther defined within the section </w:t>
      </w:r>
      <w:r w:rsidR="004E785C">
        <w:t xml:space="preserve">or exhibit </w:t>
      </w:r>
      <w:r w:rsidRPr="001A25CF">
        <w:t>in which the term is used</w:t>
      </w:r>
      <w:r>
        <w:t>,</w:t>
      </w:r>
      <w:r w:rsidRPr="001A25CF">
        <w:t xml:space="preserve"> or if not so defined, shall have the meaning stated in </w:t>
      </w:r>
      <w:r w:rsidRPr="00511DA3">
        <w:t>B</w:t>
      </w:r>
      <w:r w:rsidRPr="001A25CF">
        <w:t>PA’s applicable Wholesale Power Rate Schedules, including the G</w:t>
      </w:r>
      <w:r w:rsidR="00C57065">
        <w:t xml:space="preserve">eneral Rate Schedule Provisions </w:t>
      </w:r>
      <w:r w:rsidRPr="001A25CF">
        <w:t>(GRSPs).</w:t>
      </w:r>
      <w:r w:rsidR="000D2C39">
        <w:t xml:space="preserve">  Definitions </w:t>
      </w:r>
      <w:r w:rsidR="00160885">
        <w:t xml:space="preserve">in </w:t>
      </w:r>
      <w:r w:rsidR="00160885" w:rsidRPr="00160885">
        <w:rPr>
          <w:b/>
        </w:rPr>
        <w:t>bold</w:t>
      </w:r>
      <w:r w:rsidR="00160885">
        <w:t xml:space="preserve"> </w:t>
      </w:r>
      <w:r w:rsidR="000D2C39">
        <w:t>indicate terms that are defined in the TRM</w:t>
      </w:r>
      <w:r w:rsidR="00890016">
        <w:t xml:space="preserve"> and that the Parties agree should conform to the TRM as it may be revised</w:t>
      </w:r>
      <w:r w:rsidR="000D2C39">
        <w:t>.  The Parties agree that if such definitions are revised pursuant to the TRM, the</w:t>
      </w:r>
      <w:r w:rsidR="00A875B6">
        <w:t>y</w:t>
      </w:r>
      <w:r w:rsidR="000D2C39">
        <w:t xml:space="preserve"> </w:t>
      </w:r>
      <w:r w:rsidR="00057B8B">
        <w:t xml:space="preserve">shall </w:t>
      </w:r>
      <w:r w:rsidR="000D2C39">
        <w:t xml:space="preserve">promptly </w:t>
      </w:r>
      <w:r w:rsidR="000D2C39">
        <w:lastRenderedPageBreak/>
        <w:t>amend this Agreement to incorporate such revised definitions from the TRM</w:t>
      </w:r>
      <w:r w:rsidR="00160885">
        <w:t>,</w:t>
      </w:r>
      <w:r w:rsidR="000D2C39">
        <w:t xml:space="preserve"> to the extent they are applicable.</w:t>
      </w:r>
    </w:p>
    <w:p w14:paraId="2D02175C" w14:textId="77777777" w:rsidR="005C6ED2" w:rsidRDefault="005C6ED2" w:rsidP="009F26BE">
      <w:pPr>
        <w:ind w:left="720"/>
      </w:pPr>
    </w:p>
    <w:p w14:paraId="4446F798" w14:textId="77777777" w:rsidR="000D084B" w:rsidRDefault="009F26BE" w:rsidP="009F26BE">
      <w:pPr>
        <w:ind w:left="1440" w:hanging="720"/>
        <w:rPr>
          <w:szCs w:val="22"/>
        </w:rPr>
      </w:pPr>
      <w:r>
        <w:rPr>
          <w:szCs w:val="22"/>
        </w:rPr>
        <w:t>2.1</w:t>
      </w:r>
      <w:r>
        <w:rPr>
          <w:szCs w:val="22"/>
        </w:rPr>
        <w:tab/>
      </w:r>
      <w:r w:rsidR="000D084B">
        <w:rPr>
          <w:szCs w:val="22"/>
        </w:rPr>
        <w:t xml:space="preserve">“5(b)/9(c) </w:t>
      </w:r>
      <w:r w:rsidR="000D084B" w:rsidRPr="00A06BFA">
        <w:rPr>
          <w:szCs w:val="22"/>
        </w:rPr>
        <w:t>Policy”</w:t>
      </w:r>
      <w:r w:rsidR="000D084B" w:rsidRPr="00F56E24">
        <w:rPr>
          <w:b/>
          <w:i/>
          <w:vanish/>
          <w:color w:val="FF0000"/>
          <w:szCs w:val="22"/>
        </w:rPr>
        <w:t>(08/15/08 Version)</w:t>
      </w:r>
      <w:r w:rsidR="000D084B" w:rsidRPr="00AF0490">
        <w:t xml:space="preserve"> </w:t>
      </w:r>
      <w:r w:rsidR="000D084B" w:rsidRPr="00A06BFA">
        <w:rPr>
          <w:szCs w:val="22"/>
        </w:rPr>
        <w:t xml:space="preserve">means </w:t>
      </w:r>
      <w:r w:rsidR="000D084B" w:rsidRPr="00A06BFA">
        <w:rPr>
          <w:rFonts w:cs="Arial"/>
          <w:szCs w:val="22"/>
        </w:rPr>
        <w:t>BPA</w:t>
      </w:r>
      <w:r w:rsidR="000D084B">
        <w:rPr>
          <w:rFonts w:cs="Arial"/>
          <w:szCs w:val="22"/>
        </w:rPr>
        <w:t>’s</w:t>
      </w:r>
      <w:r w:rsidR="000D084B" w:rsidRPr="00A06BFA">
        <w:rPr>
          <w:rFonts w:cs="Arial"/>
          <w:szCs w:val="22"/>
        </w:rPr>
        <w:t xml:space="preserve"> Policy on Determining Net Requirements of Pacific Northwest Utility Customers Under </w:t>
      </w:r>
      <w:r w:rsidR="000D084B">
        <w:rPr>
          <w:rFonts w:cs="Arial"/>
          <w:szCs w:val="22"/>
        </w:rPr>
        <w:t>section</w:t>
      </w:r>
      <w:r w:rsidR="000D084B" w:rsidRPr="00A06BFA">
        <w:rPr>
          <w:rFonts w:cs="Arial"/>
          <w:szCs w:val="22"/>
        </w:rPr>
        <w:t>s</w:t>
      </w:r>
      <w:r w:rsidR="000D084B">
        <w:rPr>
          <w:rFonts w:cs="Arial"/>
          <w:szCs w:val="22"/>
        </w:rPr>
        <w:t> </w:t>
      </w:r>
      <w:r w:rsidR="000D084B" w:rsidRPr="00A06BFA">
        <w:rPr>
          <w:rFonts w:cs="Arial"/>
          <w:szCs w:val="22"/>
        </w:rPr>
        <w:t>5(b)(1) and 9(c) of the Northwest Power Act issued May</w:t>
      </w:r>
      <w:r w:rsidR="000D084B">
        <w:rPr>
          <w:rFonts w:cs="Arial"/>
          <w:szCs w:val="22"/>
        </w:rPr>
        <w:t> </w:t>
      </w:r>
      <w:r w:rsidR="000D084B" w:rsidRPr="00A06BFA">
        <w:rPr>
          <w:rFonts w:cs="Arial"/>
          <w:szCs w:val="22"/>
        </w:rPr>
        <w:t>23, 2000, and its revisions or successors.</w:t>
      </w:r>
    </w:p>
    <w:p w14:paraId="71954D85" w14:textId="77777777" w:rsidR="000D084B" w:rsidRDefault="000D084B" w:rsidP="009F26BE">
      <w:pPr>
        <w:ind w:left="720"/>
        <w:rPr>
          <w:szCs w:val="22"/>
        </w:rPr>
      </w:pPr>
    </w:p>
    <w:p w14:paraId="07CBD637" w14:textId="77777777" w:rsidR="000D084B" w:rsidRPr="00902965" w:rsidRDefault="009F26BE" w:rsidP="009F26BE">
      <w:pPr>
        <w:ind w:left="1440" w:hanging="720"/>
        <w:rPr>
          <w:szCs w:val="22"/>
        </w:rPr>
      </w:pPr>
      <w:r>
        <w:rPr>
          <w:szCs w:val="22"/>
        </w:rPr>
        <w:t>2.2</w:t>
      </w:r>
      <w:r w:rsidR="007450C4">
        <w:rPr>
          <w:szCs w:val="22"/>
        </w:rPr>
        <w:tab/>
      </w:r>
      <w:r w:rsidR="000D084B" w:rsidRPr="00482996">
        <w:rPr>
          <w:szCs w:val="22"/>
        </w:rPr>
        <w:t>“</w:t>
      </w:r>
      <w:r w:rsidR="000D084B" w:rsidRPr="00173303">
        <w:rPr>
          <w:b/>
          <w:szCs w:val="22"/>
        </w:rPr>
        <w:t>7(i) Process</w:t>
      </w:r>
      <w:r w:rsidR="000D084B" w:rsidRPr="00482996">
        <w:rPr>
          <w:szCs w:val="22"/>
        </w:rPr>
        <w:t>”</w:t>
      </w:r>
      <w:r w:rsidR="000D084B" w:rsidRPr="00F56E24">
        <w:rPr>
          <w:b/>
          <w:i/>
          <w:vanish/>
          <w:color w:val="FF0000"/>
          <w:szCs w:val="22"/>
        </w:rPr>
        <w:t>(</w:t>
      </w:r>
      <w:r w:rsidR="005943CB" w:rsidRPr="00F56E24">
        <w:rPr>
          <w:b/>
          <w:i/>
          <w:vanish/>
          <w:color w:val="FF0000"/>
          <w:szCs w:val="22"/>
        </w:rPr>
        <w:t>07</w:t>
      </w:r>
      <w:r w:rsidR="000D084B" w:rsidRPr="00F56E24">
        <w:rPr>
          <w:b/>
          <w:i/>
          <w:vanish/>
          <w:color w:val="FF0000"/>
          <w:szCs w:val="22"/>
        </w:rPr>
        <w:t>/</w:t>
      </w:r>
      <w:r w:rsidR="005943CB" w:rsidRPr="00F56E24">
        <w:rPr>
          <w:b/>
          <w:i/>
          <w:vanish/>
          <w:color w:val="FF0000"/>
          <w:szCs w:val="22"/>
        </w:rPr>
        <w:t>21</w:t>
      </w:r>
      <w:r w:rsidR="000D084B" w:rsidRPr="00F56E24">
        <w:rPr>
          <w:b/>
          <w:i/>
          <w:vanish/>
          <w:color w:val="FF0000"/>
          <w:szCs w:val="22"/>
        </w:rPr>
        <w:t>/</w:t>
      </w:r>
      <w:r w:rsidR="005943CB" w:rsidRPr="00F56E24">
        <w:rPr>
          <w:b/>
          <w:i/>
          <w:vanish/>
          <w:color w:val="FF0000"/>
          <w:szCs w:val="22"/>
        </w:rPr>
        <w:t xml:space="preserve">09 </w:t>
      </w:r>
      <w:r w:rsidR="000D084B" w:rsidRPr="00F56E24">
        <w:rPr>
          <w:b/>
          <w:i/>
          <w:vanish/>
          <w:color w:val="FF0000"/>
          <w:szCs w:val="22"/>
        </w:rPr>
        <w:t>Version)</w:t>
      </w:r>
      <w:r w:rsidR="000D084B" w:rsidRPr="00F56E24">
        <w:rPr>
          <w:vanish/>
        </w:rPr>
        <w:t xml:space="preserve"> </w:t>
      </w:r>
      <w:r w:rsidR="000D084B">
        <w:rPr>
          <w:color w:val="000000"/>
          <w:szCs w:val="22"/>
        </w:rPr>
        <w:t xml:space="preserve">means </w:t>
      </w:r>
      <w:r w:rsidR="000D084B" w:rsidRPr="008A1B50">
        <w:rPr>
          <w:szCs w:val="22"/>
        </w:rPr>
        <w:t>a public process conducted</w:t>
      </w:r>
      <w:r w:rsidR="002D6A6B">
        <w:rPr>
          <w:szCs w:val="22"/>
        </w:rPr>
        <w:t>, pursuant to section 7(i) of the Northwest Power Act or i</w:t>
      </w:r>
      <w:r w:rsidR="00A438E3">
        <w:rPr>
          <w:szCs w:val="22"/>
        </w:rPr>
        <w:t>ts</w:t>
      </w:r>
      <w:r w:rsidR="002D6A6B">
        <w:rPr>
          <w:szCs w:val="22"/>
        </w:rPr>
        <w:t xml:space="preserve"> successor,</w:t>
      </w:r>
      <w:r w:rsidR="000D084B" w:rsidRPr="008A1B50">
        <w:rPr>
          <w:szCs w:val="22"/>
        </w:rPr>
        <w:t xml:space="preserve"> by BPA to establish rates for the sale of power and oth</w:t>
      </w:r>
      <w:r w:rsidR="000D084B">
        <w:rPr>
          <w:szCs w:val="22"/>
        </w:rPr>
        <w:t>er products</w:t>
      </w:r>
      <w:r w:rsidR="000D084B" w:rsidRPr="008A1B50">
        <w:rPr>
          <w:szCs w:val="22"/>
        </w:rPr>
        <w:t>.</w:t>
      </w:r>
    </w:p>
    <w:p w14:paraId="31E5A8DD" w14:textId="77777777" w:rsidR="0096003D" w:rsidRPr="00836BFA" w:rsidRDefault="0096003D" w:rsidP="009350B0">
      <w:pPr>
        <w:ind w:left="720"/>
        <w:rPr>
          <w:rFonts w:cs="Arial"/>
          <w:szCs w:val="22"/>
        </w:rPr>
      </w:pPr>
    </w:p>
    <w:p w14:paraId="56C379CE" w14:textId="77777777" w:rsidR="00F9345F" w:rsidRPr="00907EDA" w:rsidRDefault="00F9345F" w:rsidP="009350B0">
      <w:pPr>
        <w:ind w:left="1440" w:hanging="720"/>
        <w:rPr>
          <w:szCs w:val="22"/>
        </w:rPr>
      </w:pPr>
      <w:r w:rsidRPr="00907EDA">
        <w:rPr>
          <w:color w:val="000000"/>
          <w:szCs w:val="22"/>
        </w:rPr>
        <w:t>2.3</w:t>
      </w:r>
      <w:r w:rsidRPr="00907EDA">
        <w:rPr>
          <w:color w:val="000000"/>
          <w:szCs w:val="22"/>
        </w:rPr>
        <w:tab/>
        <w:t>“</w:t>
      </w:r>
      <w:r w:rsidRPr="00907EDA">
        <w:rPr>
          <w:b/>
          <w:color w:val="000000"/>
          <w:szCs w:val="22"/>
        </w:rPr>
        <w:t>Above-RHWM Load</w:t>
      </w:r>
      <w:r w:rsidRPr="00907EDA">
        <w:t>”</w:t>
      </w:r>
      <w:r w:rsidRPr="00F56E24">
        <w:rPr>
          <w:b/>
          <w:i/>
          <w:iCs/>
          <w:vanish/>
          <w:color w:val="FF0000"/>
          <w:szCs w:val="22"/>
        </w:rPr>
        <w:t>(</w:t>
      </w:r>
      <w:r w:rsidR="003F0DC8" w:rsidRPr="00F56E24">
        <w:rPr>
          <w:b/>
          <w:i/>
          <w:vanish/>
          <w:color w:val="FF0000"/>
          <w:szCs w:val="22"/>
        </w:rPr>
        <w:t>07</w:t>
      </w:r>
      <w:r w:rsidRPr="00F56E24">
        <w:rPr>
          <w:b/>
          <w:i/>
          <w:vanish/>
          <w:color w:val="FF0000"/>
          <w:szCs w:val="22"/>
        </w:rPr>
        <w:t>/</w:t>
      </w:r>
      <w:r w:rsidR="003F0DC8" w:rsidRPr="00F56E24">
        <w:rPr>
          <w:b/>
          <w:i/>
          <w:vanish/>
          <w:color w:val="FF0000"/>
          <w:szCs w:val="22"/>
        </w:rPr>
        <w:t>21</w:t>
      </w:r>
      <w:r w:rsidRPr="00F56E24">
        <w:rPr>
          <w:b/>
          <w:i/>
          <w:vanish/>
          <w:color w:val="FF0000"/>
          <w:szCs w:val="22"/>
        </w:rPr>
        <w:t>/0</w:t>
      </w:r>
      <w:r w:rsidR="003F0DC8" w:rsidRPr="00F56E24">
        <w:rPr>
          <w:b/>
          <w:i/>
          <w:vanish/>
          <w:color w:val="FF0000"/>
          <w:szCs w:val="22"/>
        </w:rPr>
        <w:t>9</w:t>
      </w:r>
      <w:r w:rsidRPr="00F56E24">
        <w:rPr>
          <w:b/>
          <w:i/>
          <w:iCs/>
          <w:vanish/>
          <w:color w:val="FF0000"/>
          <w:szCs w:val="22"/>
        </w:rPr>
        <w:t xml:space="preserve"> Version)</w:t>
      </w:r>
      <w:r w:rsidRPr="00907EDA">
        <w:rPr>
          <w:szCs w:val="22"/>
        </w:rPr>
        <w:t xml:space="preserve"> </w:t>
      </w:r>
      <w:r w:rsidRPr="00907EDA">
        <w:rPr>
          <w:color w:val="000000"/>
          <w:szCs w:val="22"/>
        </w:rPr>
        <w:t xml:space="preserve">means </w:t>
      </w:r>
      <w:r w:rsidRPr="00907EDA">
        <w:t>the forecast annual Total Retail Load, less Existing Resources, NLSLs, and the customer’s RHWM, as determined in the RHWM Process.</w:t>
      </w:r>
      <w:r w:rsidR="003F0DC8">
        <w:t xml:space="preserve">  For the Transition Period (as defined in the TRM), Above-RHWM Load will be established as described in section 4.3.2.2 of the TRM.</w:t>
      </w:r>
    </w:p>
    <w:p w14:paraId="2424B9E4" w14:textId="77777777" w:rsidR="00F9345F" w:rsidRDefault="00F9345F" w:rsidP="00F9345F">
      <w:pPr>
        <w:ind w:left="1440" w:hanging="720"/>
        <w:rPr>
          <w:color w:val="000000"/>
          <w:szCs w:val="22"/>
        </w:rPr>
      </w:pPr>
    </w:p>
    <w:p w14:paraId="2FFC2271" w14:textId="77777777" w:rsidR="00F9345F" w:rsidRPr="00532F6E" w:rsidRDefault="00F9345F" w:rsidP="00F9345F">
      <w:pPr>
        <w:pStyle w:val="BodyTextIndent"/>
        <w:ind w:left="1440" w:hanging="720"/>
        <w:rPr>
          <w:i w:val="0"/>
          <w:color w:val="000000"/>
          <w:szCs w:val="22"/>
        </w:rPr>
      </w:pPr>
      <w:r>
        <w:rPr>
          <w:i w:val="0"/>
          <w:color w:val="000000"/>
        </w:rPr>
        <w:t>2.4</w:t>
      </w:r>
      <w:r>
        <w:rPr>
          <w:i w:val="0"/>
          <w:color w:val="000000"/>
        </w:rPr>
        <w:tab/>
      </w:r>
      <w:r w:rsidRPr="00102E34">
        <w:rPr>
          <w:i w:val="0"/>
          <w:color w:val="000000"/>
        </w:rPr>
        <w:t>“Absolute Operating Constraint”</w:t>
      </w:r>
      <w:r w:rsidRPr="00F56E24">
        <w:rPr>
          <w:b/>
          <w:vanish/>
          <w:color w:val="FF0000"/>
          <w:szCs w:val="22"/>
        </w:rPr>
        <w:t>(09/08/08 Version)</w:t>
      </w:r>
      <w:r w:rsidRPr="0080161A">
        <w:rPr>
          <w:color w:val="000000"/>
          <w:szCs w:val="22"/>
        </w:rPr>
        <w:t xml:space="preserve"> </w:t>
      </w:r>
      <w:r w:rsidRPr="00532F6E">
        <w:rPr>
          <w:i w:val="0"/>
          <w:color w:val="000000"/>
        </w:rPr>
        <w:t>means an Operating Constraint that cannot be exceeded under any condition.</w:t>
      </w:r>
    </w:p>
    <w:p w14:paraId="76C20EE2" w14:textId="77777777" w:rsidR="00F9345F" w:rsidRDefault="00F9345F" w:rsidP="00F9345F">
      <w:pPr>
        <w:pStyle w:val="BodyTextIndent"/>
        <w:ind w:left="720"/>
        <w:rPr>
          <w:i w:val="0"/>
          <w:color w:val="000000"/>
          <w:szCs w:val="22"/>
        </w:rPr>
      </w:pPr>
    </w:p>
    <w:p w14:paraId="0DC1D909" w14:textId="77777777" w:rsidR="00F9345F" w:rsidRPr="00585A82" w:rsidRDefault="00F9345F" w:rsidP="00F9345F">
      <w:pPr>
        <w:pStyle w:val="BodyTextIndent"/>
        <w:ind w:left="1440" w:hanging="720"/>
        <w:rPr>
          <w:i w:val="0"/>
          <w:color w:val="000000"/>
          <w:szCs w:val="22"/>
        </w:rPr>
      </w:pPr>
      <w:r>
        <w:rPr>
          <w:i w:val="0"/>
          <w:color w:val="000000"/>
        </w:rPr>
        <w:t>2.5</w:t>
      </w:r>
      <w:r>
        <w:rPr>
          <w:i w:val="0"/>
          <w:color w:val="000000"/>
        </w:rPr>
        <w:tab/>
      </w:r>
      <w:r w:rsidRPr="00532F6E">
        <w:rPr>
          <w:i w:val="0"/>
          <w:color w:val="000000"/>
        </w:rPr>
        <w:t>“Actual BOS Generation”</w:t>
      </w:r>
      <w:r w:rsidRPr="00F56E24">
        <w:rPr>
          <w:b/>
          <w:vanish/>
          <w:color w:val="FF0000"/>
          <w:szCs w:val="22"/>
        </w:rPr>
        <w:t>(09/08/08 Version)</w:t>
      </w:r>
      <w:r w:rsidRPr="0080161A">
        <w:rPr>
          <w:color w:val="000000"/>
          <w:szCs w:val="22"/>
        </w:rPr>
        <w:t xml:space="preserve"> </w:t>
      </w:r>
      <w:r w:rsidRPr="00532F6E">
        <w:rPr>
          <w:i w:val="0"/>
          <w:color w:val="000000"/>
        </w:rPr>
        <w:t>means the actual generation produced by the BOS Compl</w:t>
      </w:r>
      <w:r>
        <w:rPr>
          <w:i w:val="0"/>
          <w:color w:val="000000"/>
        </w:rPr>
        <w:t>ex, as adjusted for actual Tier </w:t>
      </w:r>
      <w:r w:rsidRPr="00532F6E">
        <w:rPr>
          <w:i w:val="0"/>
          <w:color w:val="000000"/>
        </w:rPr>
        <w:t>1 System Obligations and RHWM Augmentation</w:t>
      </w:r>
      <w:r w:rsidRPr="00136B85">
        <w:rPr>
          <w:i w:val="0"/>
          <w:color w:val="auto"/>
        </w:rPr>
        <w:t>.</w:t>
      </w:r>
    </w:p>
    <w:p w14:paraId="60AFD528" w14:textId="77777777" w:rsidR="00F9345F" w:rsidRDefault="00F9345F" w:rsidP="00F9345F">
      <w:pPr>
        <w:ind w:left="1440" w:hanging="720"/>
      </w:pPr>
    </w:p>
    <w:p w14:paraId="549143C9" w14:textId="77777777" w:rsidR="00F9345F" w:rsidRDefault="00F9345F" w:rsidP="00F9345F">
      <w:pPr>
        <w:ind w:left="1440" w:hanging="720"/>
      </w:pPr>
      <w:r>
        <w:t>2.6</w:t>
      </w:r>
      <w:r>
        <w:tab/>
        <w:t>“</w:t>
      </w:r>
      <w:r w:rsidRPr="00701941">
        <w:t>Actual Slice Output</w:t>
      </w:r>
      <w:r>
        <w:t xml:space="preserve"> </w:t>
      </w:r>
      <w:r w:rsidRPr="00701941">
        <w:t>Energy</w:t>
      </w:r>
      <w:r>
        <w:t>”</w:t>
      </w:r>
      <w:r w:rsidRPr="00701941">
        <w:t xml:space="preserve"> </w:t>
      </w:r>
      <w:r>
        <w:t>or “</w:t>
      </w:r>
      <w:r w:rsidRPr="00701941">
        <w:t>ASOE”</w:t>
      </w:r>
      <w:r w:rsidRPr="00F56E24">
        <w:rPr>
          <w:b/>
          <w:i/>
          <w:vanish/>
          <w:color w:val="FF0000"/>
          <w:szCs w:val="22"/>
        </w:rPr>
        <w:t>(09/08/08 Version)</w:t>
      </w:r>
      <w:r w:rsidRPr="0080161A">
        <w:rPr>
          <w:color w:val="000000"/>
          <w:szCs w:val="22"/>
        </w:rPr>
        <w:t xml:space="preserve"> </w:t>
      </w:r>
      <w:r w:rsidRPr="00701941">
        <w:t xml:space="preserve">means the </w:t>
      </w:r>
      <w:r>
        <w:t xml:space="preserve">actual </w:t>
      </w:r>
      <w:r w:rsidRPr="00701941">
        <w:t xml:space="preserve">amount of </w:t>
      </w:r>
      <w:r w:rsidRPr="00361079">
        <w:rPr>
          <w:color w:val="FF0000"/>
        </w:rPr>
        <w:t>«Customer Name»</w:t>
      </w:r>
      <w:r w:rsidRPr="00701941">
        <w:t xml:space="preserve">’s Slice Output </w:t>
      </w:r>
      <w:r w:rsidRPr="007F7437">
        <w:t xml:space="preserve">Energy </w:t>
      </w:r>
      <w:r>
        <w:t xml:space="preserve">BPA makes available to </w:t>
      </w:r>
      <w:r w:rsidRPr="00361079">
        <w:rPr>
          <w:color w:val="FF0000"/>
        </w:rPr>
        <w:t>«Customer Name»</w:t>
      </w:r>
      <w:r>
        <w:rPr>
          <w:color w:val="FF0000"/>
        </w:rPr>
        <w:t xml:space="preserve"> </w:t>
      </w:r>
      <w:r w:rsidRPr="00701941">
        <w:t xml:space="preserve">at the </w:t>
      </w:r>
      <w:r>
        <w:t xml:space="preserve">Scheduling </w:t>
      </w:r>
      <w:r w:rsidRPr="00127679">
        <w:t>Point</w:t>
      </w:r>
      <w:r>
        <w:t>s</w:t>
      </w:r>
      <w:r w:rsidRPr="00127679">
        <w:t xml:space="preserve"> of </w:t>
      </w:r>
      <w:r>
        <w:t>Receipt</w:t>
      </w:r>
      <w:r w:rsidRPr="00701941">
        <w:t>.</w:t>
      </w:r>
    </w:p>
    <w:p w14:paraId="63E25135" w14:textId="77777777" w:rsidR="00F9345F" w:rsidRDefault="00F9345F" w:rsidP="00F9345F">
      <w:pPr>
        <w:ind w:left="1440" w:hanging="720"/>
      </w:pPr>
    </w:p>
    <w:p w14:paraId="7C523A43" w14:textId="77777777" w:rsidR="00F9345F" w:rsidRPr="00D627A1" w:rsidRDefault="00F9345F" w:rsidP="00F9345F">
      <w:pPr>
        <w:pStyle w:val="BodyText21"/>
        <w:rPr>
          <w:szCs w:val="24"/>
        </w:rPr>
      </w:pPr>
      <w:r w:rsidRPr="00D627A1">
        <w:rPr>
          <w:szCs w:val="24"/>
        </w:rPr>
        <w:t>2.7</w:t>
      </w:r>
      <w:r w:rsidRPr="00D627A1">
        <w:rPr>
          <w:szCs w:val="24"/>
        </w:rPr>
        <w:tab/>
        <w:t>“Actual Tier 1 System Generation” or “ATSG”</w:t>
      </w:r>
      <w:r w:rsidRPr="00F56E24">
        <w:rPr>
          <w:b/>
          <w:i/>
          <w:vanish/>
          <w:color w:val="FF0000"/>
          <w:szCs w:val="22"/>
        </w:rPr>
        <w:t>(09/08/08 Version)</w:t>
      </w:r>
      <w:r w:rsidRPr="0080161A">
        <w:rPr>
          <w:color w:val="000000"/>
          <w:szCs w:val="22"/>
        </w:rPr>
        <w:t xml:space="preserve"> </w:t>
      </w:r>
      <w:r w:rsidRPr="00D627A1">
        <w:rPr>
          <w:szCs w:val="24"/>
        </w:rPr>
        <w:t>means the actual generation produced by the Tier 1 System plus the RHWM Augmentation.</w:t>
      </w:r>
    </w:p>
    <w:p w14:paraId="79921EA3" w14:textId="77777777" w:rsidR="00F9345F" w:rsidRDefault="00F9345F" w:rsidP="00F9345F">
      <w:pPr>
        <w:ind w:left="1440" w:hanging="720"/>
      </w:pPr>
    </w:p>
    <w:p w14:paraId="75AE4E9E" w14:textId="77777777" w:rsidR="00F9345F" w:rsidRDefault="00F9345F" w:rsidP="00F9345F">
      <w:pPr>
        <w:autoSpaceDE w:val="0"/>
        <w:autoSpaceDN w:val="0"/>
        <w:adjustRightInd w:val="0"/>
        <w:ind w:left="1440" w:hanging="720"/>
      </w:pPr>
      <w:r w:rsidRPr="00907EDA">
        <w:t>2.8</w:t>
      </w:r>
      <w:r w:rsidRPr="00907EDA">
        <w:rPr>
          <w:b/>
        </w:rPr>
        <w:tab/>
      </w:r>
      <w:r w:rsidRPr="00907EDA">
        <w:t>“</w:t>
      </w:r>
      <w:r w:rsidRPr="00907EDA">
        <w:rPr>
          <w:b/>
        </w:rPr>
        <w:t>Additional CHWM</w:t>
      </w:r>
      <w:r w:rsidRPr="00907EDA">
        <w:t>”</w:t>
      </w:r>
      <w:r w:rsidRPr="00F56E24">
        <w:rPr>
          <w:rFonts w:cs="TimesNewRomanPSMT"/>
          <w:b/>
          <w:i/>
          <w:vanish/>
          <w:color w:val="FF0000"/>
          <w:szCs w:val="22"/>
        </w:rPr>
        <w:t>(</w:t>
      </w:r>
      <w:r w:rsidR="003F0DC8" w:rsidRPr="00F56E24">
        <w:rPr>
          <w:rFonts w:cs="TimesNewRomanPSMT"/>
          <w:b/>
          <w:i/>
          <w:vanish/>
          <w:color w:val="FF0000"/>
          <w:szCs w:val="22"/>
        </w:rPr>
        <w:t>07</w:t>
      </w:r>
      <w:r w:rsidRPr="00F56E24">
        <w:rPr>
          <w:rFonts w:cs="TimesNewRomanPSMT"/>
          <w:b/>
          <w:i/>
          <w:vanish/>
          <w:color w:val="FF0000"/>
          <w:szCs w:val="22"/>
        </w:rPr>
        <w:t>/</w:t>
      </w:r>
      <w:r w:rsidR="003F0DC8" w:rsidRPr="00F56E24">
        <w:rPr>
          <w:rFonts w:cs="TimesNewRomanPSMT"/>
          <w:b/>
          <w:i/>
          <w:vanish/>
          <w:color w:val="FF0000"/>
          <w:szCs w:val="22"/>
        </w:rPr>
        <w:t>21</w:t>
      </w:r>
      <w:r w:rsidRPr="00F56E24">
        <w:rPr>
          <w:rFonts w:cs="TimesNewRomanPSMT"/>
          <w:b/>
          <w:i/>
          <w:vanish/>
          <w:color w:val="FF0000"/>
          <w:szCs w:val="22"/>
        </w:rPr>
        <w:t>/</w:t>
      </w:r>
      <w:r w:rsidR="003F0DC8" w:rsidRPr="00F56E24">
        <w:rPr>
          <w:rFonts w:cs="TimesNewRomanPSMT"/>
          <w:b/>
          <w:i/>
          <w:vanish/>
          <w:color w:val="FF0000"/>
          <w:szCs w:val="22"/>
        </w:rPr>
        <w:t xml:space="preserve">09 </w:t>
      </w:r>
      <w:r w:rsidRPr="00F56E24">
        <w:rPr>
          <w:rFonts w:cs="TimesNewRomanPSMT"/>
          <w:b/>
          <w:i/>
          <w:vanish/>
          <w:color w:val="FF0000"/>
          <w:szCs w:val="22"/>
        </w:rPr>
        <w:t>Version)</w:t>
      </w:r>
      <w:r w:rsidRPr="00907EDA">
        <w:rPr>
          <w:rFonts w:cs="TimesNewRomanPSMT"/>
          <w:szCs w:val="22"/>
        </w:rPr>
        <w:t xml:space="preserve"> </w:t>
      </w:r>
      <w:r w:rsidRPr="00907EDA">
        <w:t xml:space="preserve">means the </w:t>
      </w:r>
      <w:r w:rsidR="003F0DC8">
        <w:t xml:space="preserve">sum of all </w:t>
      </w:r>
      <w:r w:rsidRPr="00907EDA">
        <w:t>CHWMs established for DOE-Richland, New Publics formed in whole or in part out of loads previously served by an entity other than an Existing Public, and load growth for New Tribal Utilities.  Additional CHWM will not include CHWMs for New Publics formed out of Existing Publics or other Initial CHWMs.</w:t>
      </w:r>
    </w:p>
    <w:p w14:paraId="3B0B09E5" w14:textId="77777777" w:rsidR="00F9345F" w:rsidRDefault="00F9345F" w:rsidP="00F9345F">
      <w:pPr>
        <w:ind w:left="1440" w:hanging="720"/>
      </w:pPr>
    </w:p>
    <w:p w14:paraId="318771D4" w14:textId="77777777" w:rsidR="00F9345F" w:rsidRPr="00D627A1" w:rsidRDefault="00F9345F" w:rsidP="00F9345F">
      <w:pPr>
        <w:pStyle w:val="BodyText21"/>
        <w:rPr>
          <w:szCs w:val="24"/>
        </w:rPr>
      </w:pPr>
      <w:r w:rsidRPr="00D627A1">
        <w:rPr>
          <w:szCs w:val="24"/>
        </w:rPr>
        <w:t>2.9</w:t>
      </w:r>
      <w:r w:rsidRPr="00D627A1">
        <w:rPr>
          <w:szCs w:val="24"/>
        </w:rPr>
        <w:tab/>
        <w:t>“Additional Energy” shall have the meaning as defined in section 5.8.1.</w:t>
      </w:r>
    </w:p>
    <w:p w14:paraId="3426B17A" w14:textId="77777777" w:rsidR="00F9345F" w:rsidRDefault="00F9345F" w:rsidP="00F9345F">
      <w:pPr>
        <w:ind w:left="1440" w:hanging="720"/>
      </w:pPr>
    </w:p>
    <w:p w14:paraId="4B735888" w14:textId="77777777" w:rsidR="00F9345F" w:rsidRPr="00D627A1" w:rsidRDefault="00F9345F" w:rsidP="00F9345F">
      <w:pPr>
        <w:pStyle w:val="BodyText21"/>
        <w:rPr>
          <w:szCs w:val="24"/>
        </w:rPr>
      </w:pPr>
      <w:r w:rsidRPr="00D627A1">
        <w:rPr>
          <w:szCs w:val="24"/>
        </w:rPr>
        <w:t>2.10</w:t>
      </w:r>
      <w:r w:rsidRPr="00D627A1">
        <w:rPr>
          <w:szCs w:val="24"/>
        </w:rPr>
        <w:tab/>
        <w:t>“Additional Slice Amount” shall have the meaning as defined in section 1 of Exhibit Q.</w:t>
      </w:r>
    </w:p>
    <w:p w14:paraId="231830A0" w14:textId="77777777" w:rsidR="00F9345F" w:rsidRDefault="00F9345F" w:rsidP="00F9345F">
      <w:pPr>
        <w:ind w:left="720"/>
      </w:pPr>
    </w:p>
    <w:p w14:paraId="720E2E15" w14:textId="77777777" w:rsidR="00F9345F" w:rsidRPr="00D627A1" w:rsidRDefault="00F9345F" w:rsidP="00F9345F">
      <w:pPr>
        <w:pStyle w:val="BodyText21"/>
        <w:rPr>
          <w:szCs w:val="24"/>
        </w:rPr>
      </w:pPr>
      <w:r w:rsidRPr="00D627A1">
        <w:rPr>
          <w:szCs w:val="24"/>
        </w:rPr>
        <w:t>2.11</w:t>
      </w:r>
      <w:r w:rsidRPr="00D627A1">
        <w:rPr>
          <w:szCs w:val="24"/>
        </w:rPr>
        <w:tab/>
        <w:t>“Adjusted Annual RHWM Tier 1 System Capability” or “AART1SC”</w:t>
      </w:r>
      <w:r w:rsidRPr="00F56E24">
        <w:rPr>
          <w:b/>
          <w:i/>
          <w:vanish/>
          <w:color w:val="FF0000"/>
          <w:szCs w:val="22"/>
        </w:rPr>
        <w:t>(09/08/08 Version)</w:t>
      </w:r>
      <w:r w:rsidRPr="0080161A">
        <w:rPr>
          <w:color w:val="000000"/>
          <w:szCs w:val="22"/>
        </w:rPr>
        <w:t xml:space="preserve"> </w:t>
      </w:r>
      <w:r w:rsidRPr="00D627A1">
        <w:rPr>
          <w:szCs w:val="24"/>
        </w:rPr>
        <w:t>means the annual RHWM Tier 1 System Capability amount</w:t>
      </w:r>
      <w:r>
        <w:rPr>
          <w:szCs w:val="24"/>
        </w:rPr>
        <w:t>,</w:t>
      </w:r>
      <w:r w:rsidRPr="00D627A1">
        <w:rPr>
          <w:szCs w:val="24"/>
        </w:rPr>
        <w:t xml:space="preserve"> as </w:t>
      </w:r>
      <w:r>
        <w:rPr>
          <w:szCs w:val="24"/>
        </w:rPr>
        <w:t xml:space="preserve">such amount may be adjusted by BPA </w:t>
      </w:r>
      <w:r w:rsidRPr="00D627A1">
        <w:rPr>
          <w:szCs w:val="24"/>
        </w:rPr>
        <w:t>pursuant to Exhibit I.</w:t>
      </w:r>
    </w:p>
    <w:p w14:paraId="250AD22B" w14:textId="77777777" w:rsidR="00F9345F" w:rsidRDefault="00F9345F" w:rsidP="00F9345F">
      <w:pPr>
        <w:ind w:left="720"/>
      </w:pPr>
    </w:p>
    <w:p w14:paraId="2B2D7CBC" w14:textId="77777777" w:rsidR="00F9345F" w:rsidRPr="00D627A1" w:rsidRDefault="00F9345F" w:rsidP="00F9345F">
      <w:pPr>
        <w:pStyle w:val="BodyText21"/>
        <w:rPr>
          <w:szCs w:val="24"/>
        </w:rPr>
      </w:pPr>
      <w:r w:rsidRPr="00D627A1">
        <w:rPr>
          <w:szCs w:val="24"/>
        </w:rPr>
        <w:lastRenderedPageBreak/>
        <w:t>2.12</w:t>
      </w:r>
      <w:r w:rsidRPr="00D627A1">
        <w:rPr>
          <w:szCs w:val="24"/>
        </w:rPr>
        <w:tab/>
        <w:t>“Algorithm Tuning Parameters” shall have the meaning as defined in section 2 of Exhibit M.</w:t>
      </w:r>
    </w:p>
    <w:p w14:paraId="0B170C38" w14:textId="77777777" w:rsidR="00F9345F" w:rsidRPr="00136B85" w:rsidRDefault="00F9345F" w:rsidP="00F9345F">
      <w:pPr>
        <w:pStyle w:val="BodyTextIndent"/>
        <w:ind w:left="720"/>
        <w:rPr>
          <w:i w:val="0"/>
          <w:color w:val="000000"/>
          <w:szCs w:val="22"/>
        </w:rPr>
      </w:pPr>
    </w:p>
    <w:p w14:paraId="0E3C849B" w14:textId="77777777" w:rsidR="00F9345F" w:rsidRPr="008D3342" w:rsidRDefault="00F9345F" w:rsidP="00F9345F">
      <w:pPr>
        <w:ind w:left="1440" w:hanging="720"/>
        <w:rPr>
          <w:color w:val="000000"/>
          <w:szCs w:val="22"/>
        </w:rPr>
      </w:pPr>
      <w:bookmarkStart w:id="6" w:name="OLE_LINK44"/>
      <w:bookmarkStart w:id="7" w:name="OLE_LINK45"/>
      <w:r w:rsidRPr="008D3342">
        <w:rPr>
          <w:color w:val="000000"/>
          <w:szCs w:val="22"/>
        </w:rPr>
        <w:t>2.13</w:t>
      </w:r>
      <w:r w:rsidRPr="008D3342">
        <w:rPr>
          <w:color w:val="000000"/>
          <w:szCs w:val="22"/>
        </w:rPr>
        <w:tab/>
        <w:t>“Annexed Load</w:t>
      </w:r>
      <w:r w:rsidRPr="008D3342">
        <w:t>”</w:t>
      </w:r>
      <w:r w:rsidRPr="00F56E24">
        <w:rPr>
          <w:b/>
          <w:i/>
          <w:vanish/>
          <w:color w:val="FF0000"/>
          <w:szCs w:val="22"/>
        </w:rPr>
        <w:t>(09/08/08 Version)</w:t>
      </w:r>
      <w:r w:rsidRPr="008D3342">
        <w:rPr>
          <w:color w:val="000000"/>
          <w:szCs w:val="22"/>
        </w:rPr>
        <w:t xml:space="preserve"> means existing load, distribution system, or service territory </w:t>
      </w:r>
      <w:r w:rsidRPr="00361079">
        <w:rPr>
          <w:color w:val="FF0000"/>
          <w:szCs w:val="22"/>
        </w:rPr>
        <w:t>«Customer Name»</w:t>
      </w:r>
      <w:r w:rsidRPr="008D3342">
        <w:rPr>
          <w:color w:val="000000"/>
          <w:szCs w:val="22"/>
        </w:rPr>
        <w:t xml:space="preserve"> acquires after the Effective Date from another utility, by means of annexation, merger, purchase, trade, or other acquisition of rights, the acquisition of which has been authorized by a final state, regulatory or court action.  The Annexed Load must be served from distribution facilities that are owned or acquired by </w:t>
      </w:r>
      <w:r w:rsidRPr="00361079">
        <w:rPr>
          <w:color w:val="FF0000"/>
          <w:szCs w:val="22"/>
        </w:rPr>
        <w:t>«Customer Name»</w:t>
      </w:r>
      <w:r w:rsidRPr="008D3342">
        <w:rPr>
          <w:color w:val="000000"/>
          <w:szCs w:val="22"/>
        </w:rPr>
        <w:t>.</w:t>
      </w:r>
    </w:p>
    <w:p w14:paraId="42B7F3FE" w14:textId="77777777" w:rsidR="00F9345F" w:rsidRDefault="00F9345F" w:rsidP="00F9345F">
      <w:pPr>
        <w:ind w:left="720"/>
        <w:rPr>
          <w:color w:val="000000"/>
          <w:szCs w:val="22"/>
        </w:rPr>
      </w:pPr>
    </w:p>
    <w:p w14:paraId="26182E44" w14:textId="77777777" w:rsidR="00F9345F" w:rsidRPr="006F6A51" w:rsidRDefault="00F9345F" w:rsidP="00F9345F">
      <w:pPr>
        <w:ind w:left="1440" w:hanging="720"/>
        <w:rPr>
          <w:color w:val="000000"/>
          <w:szCs w:val="22"/>
        </w:rPr>
      </w:pPr>
      <w:r>
        <w:t>2.14</w:t>
      </w:r>
      <w:r>
        <w:tab/>
        <w:t>“</w:t>
      </w:r>
      <w:r w:rsidRPr="00CB06E8">
        <w:t>Annual Net Requirement</w:t>
      </w:r>
      <w:r>
        <w:t>”</w:t>
      </w:r>
      <w:r w:rsidRPr="00F56E24">
        <w:rPr>
          <w:b/>
          <w:i/>
          <w:vanish/>
          <w:color w:val="FF0000"/>
          <w:szCs w:val="22"/>
        </w:rPr>
        <w:t>(09/08/08 Version)</w:t>
      </w:r>
      <w:r w:rsidRPr="0080161A">
        <w:rPr>
          <w:color w:val="000000"/>
          <w:szCs w:val="22"/>
        </w:rPr>
        <w:t xml:space="preserve"> </w:t>
      </w:r>
      <w:r>
        <w:t xml:space="preserve">means </w:t>
      </w:r>
      <w:r w:rsidRPr="00A24419">
        <w:rPr>
          <w:rFonts w:cs="TimesNewRomanPSMT"/>
          <w:szCs w:val="22"/>
        </w:rPr>
        <w:t xml:space="preserve">BPA’s forecast of </w:t>
      </w:r>
      <w:r w:rsidRPr="00361079">
        <w:rPr>
          <w:color w:val="FF0000"/>
          <w:szCs w:val="22"/>
        </w:rPr>
        <w:t>«Customer Name»</w:t>
      </w:r>
      <w:r>
        <w:rPr>
          <w:szCs w:val="22"/>
        </w:rPr>
        <w:t xml:space="preserve">’s Net Requirement </w:t>
      </w:r>
      <w:r>
        <w:rPr>
          <w:rFonts w:cs="TimesNewRomanPSMT"/>
          <w:szCs w:val="22"/>
        </w:rPr>
        <w:t>for each Fiscal Year</w:t>
      </w:r>
      <w:r w:rsidRPr="00A24419">
        <w:rPr>
          <w:rFonts w:cs="TimesNewRomanPSMT"/>
          <w:szCs w:val="22"/>
        </w:rPr>
        <w:t xml:space="preserve"> that results from the process established in </w:t>
      </w:r>
      <w:r>
        <w:rPr>
          <w:rFonts w:cs="TimesNewRomanPSMT"/>
          <w:szCs w:val="22"/>
        </w:rPr>
        <w:t>section 1 of Exhibit A and is shown in the table in section 1.2 of Exhibit A</w:t>
      </w:r>
      <w:r w:rsidRPr="00A24419">
        <w:rPr>
          <w:rFonts w:cs="TimesNewRomanPSMT"/>
          <w:szCs w:val="22"/>
        </w:rPr>
        <w:t>.</w:t>
      </w:r>
    </w:p>
    <w:p w14:paraId="08B3BC20" w14:textId="77777777" w:rsidR="00F9345F" w:rsidRPr="00856DCE" w:rsidRDefault="00F9345F" w:rsidP="00F9345F">
      <w:pPr>
        <w:tabs>
          <w:tab w:val="left" w:pos="7016"/>
        </w:tabs>
        <w:ind w:left="720"/>
      </w:pPr>
    </w:p>
    <w:p w14:paraId="7244CDCC" w14:textId="77777777" w:rsidR="00F9345F" w:rsidRPr="00856DCE" w:rsidRDefault="00F9345F" w:rsidP="00F9345F">
      <w:pPr>
        <w:ind w:left="1440" w:hanging="720"/>
      </w:pPr>
      <w:r w:rsidRPr="008D3342">
        <w:t>2.15</w:t>
      </w:r>
      <w:r w:rsidRPr="008D3342">
        <w:tab/>
        <w:t>“</w:t>
      </w:r>
      <w:r w:rsidRPr="008D3342">
        <w:rPr>
          <w:b/>
        </w:rPr>
        <w:t>Augmentation for Additional CHWM</w:t>
      </w:r>
      <w:r w:rsidRPr="008D3342">
        <w:t>”</w:t>
      </w:r>
      <w:r w:rsidRPr="00F56E24">
        <w:rPr>
          <w:b/>
          <w:i/>
          <w:vanish/>
          <w:color w:val="FF0000"/>
        </w:rPr>
        <w:t>(09/08/08 Version)</w:t>
      </w:r>
      <w:r w:rsidRPr="008D3342">
        <w:t xml:space="preserve"> means the amount of annual average firm energy BPA forecasts, calculated in accordance with sections 3.2.1.1 and 3.2.1.2 of the TRM during the RHWM Process, that is equal to the amount of Additional CHWMs used in the calculation of RHWM Augmentation</w:t>
      </w:r>
      <w:r w:rsidRPr="008D3342">
        <w:rPr>
          <w:rFonts w:cs="TimesNewRomanPSMT"/>
          <w:szCs w:val="22"/>
        </w:rPr>
        <w:t>.</w:t>
      </w:r>
    </w:p>
    <w:p w14:paraId="5497F176" w14:textId="77777777" w:rsidR="00F9345F" w:rsidRPr="00856DCE" w:rsidRDefault="00F9345F" w:rsidP="00F9345F">
      <w:pPr>
        <w:ind w:left="720"/>
      </w:pPr>
    </w:p>
    <w:p w14:paraId="64171A5A" w14:textId="77777777" w:rsidR="00F9345F" w:rsidRPr="008D3342" w:rsidRDefault="00F9345F" w:rsidP="00F9345F">
      <w:pPr>
        <w:ind w:left="1440" w:hanging="720"/>
      </w:pPr>
      <w:r w:rsidRPr="008D3342">
        <w:t>2.16</w:t>
      </w:r>
      <w:r w:rsidRPr="008D3342">
        <w:tab/>
        <w:t>“</w:t>
      </w:r>
      <w:r w:rsidRPr="008D3342">
        <w:rPr>
          <w:b/>
        </w:rPr>
        <w:t>Augmentation for Initial CHWM</w:t>
      </w:r>
      <w:r w:rsidRPr="008D3342">
        <w:t>”</w:t>
      </w:r>
      <w:r w:rsidRPr="00F56E24">
        <w:rPr>
          <w:b/>
          <w:i/>
          <w:vanish/>
          <w:color w:val="FF0000"/>
        </w:rPr>
        <w:t>(</w:t>
      </w:r>
      <w:r w:rsidR="003F0DC8" w:rsidRPr="00F56E24">
        <w:rPr>
          <w:b/>
          <w:i/>
          <w:vanish/>
          <w:color w:val="FF0000"/>
        </w:rPr>
        <w:t>07</w:t>
      </w:r>
      <w:r w:rsidRPr="00F56E24">
        <w:rPr>
          <w:b/>
          <w:i/>
          <w:vanish/>
          <w:color w:val="FF0000"/>
        </w:rPr>
        <w:t>/</w:t>
      </w:r>
      <w:r w:rsidR="003F0DC8" w:rsidRPr="00F56E24">
        <w:rPr>
          <w:b/>
          <w:i/>
          <w:vanish/>
          <w:color w:val="FF0000"/>
        </w:rPr>
        <w:t>21</w:t>
      </w:r>
      <w:r w:rsidRPr="00F56E24">
        <w:rPr>
          <w:b/>
          <w:i/>
          <w:vanish/>
          <w:color w:val="FF0000"/>
        </w:rPr>
        <w:t>/</w:t>
      </w:r>
      <w:r w:rsidR="003F0DC8" w:rsidRPr="00F56E24">
        <w:rPr>
          <w:b/>
          <w:i/>
          <w:vanish/>
          <w:color w:val="FF0000"/>
        </w:rPr>
        <w:t xml:space="preserve">09 </w:t>
      </w:r>
      <w:r w:rsidRPr="00F56E24">
        <w:rPr>
          <w:b/>
          <w:i/>
          <w:vanish/>
          <w:color w:val="FF0000"/>
        </w:rPr>
        <w:t>Version)</w:t>
      </w:r>
      <w:r w:rsidRPr="008D3342">
        <w:t xml:space="preserve"> </w:t>
      </w:r>
      <w:r w:rsidRPr="008D3342">
        <w:rPr>
          <w:rFonts w:cs="TimesNewRomanPSMT"/>
          <w:szCs w:val="22"/>
        </w:rPr>
        <w:t>means the amount of annual average firm energy BPA forecasts during the RH</w:t>
      </w:r>
      <w:r w:rsidR="003F0DC8">
        <w:rPr>
          <w:rFonts w:cs="TimesNewRomanPSMT"/>
          <w:szCs w:val="22"/>
        </w:rPr>
        <w:t>W</w:t>
      </w:r>
      <w:r w:rsidRPr="008D3342">
        <w:rPr>
          <w:rFonts w:cs="TimesNewRomanPSMT"/>
          <w:szCs w:val="22"/>
        </w:rPr>
        <w:t>M Process that will be needed (in addition to the Firm Critical Output</w:t>
      </w:r>
      <w:r w:rsidR="003F0DC8">
        <w:rPr>
          <w:rFonts w:cs="TimesNewRomanPSMT"/>
          <w:szCs w:val="22"/>
        </w:rPr>
        <w:t xml:space="preserve"> of the Tier 1 System</w:t>
      </w:r>
      <w:r w:rsidRPr="008D3342">
        <w:rPr>
          <w:rFonts w:cs="TimesNewRomanPSMT"/>
          <w:szCs w:val="22"/>
        </w:rPr>
        <w:t xml:space="preserve">) to meet the Initial CHWM. </w:t>
      </w:r>
      <w:r w:rsidR="003F0DC8">
        <w:rPr>
          <w:rFonts w:cs="TimesNewRomanPSMT"/>
          <w:szCs w:val="22"/>
        </w:rPr>
        <w:t xml:space="preserve"> </w:t>
      </w:r>
      <w:r w:rsidRPr="008D3342">
        <w:rPr>
          <w:rFonts w:cs="TimesNewRomanPSMT"/>
          <w:szCs w:val="22"/>
        </w:rPr>
        <w:t>The amount of energy is restricted by the Augmentation Limit.</w:t>
      </w:r>
    </w:p>
    <w:p w14:paraId="655ACA68" w14:textId="77777777" w:rsidR="00F9345F" w:rsidRPr="008D3342" w:rsidRDefault="00F9345F" w:rsidP="00F9345F">
      <w:pPr>
        <w:ind w:left="720"/>
      </w:pPr>
    </w:p>
    <w:p w14:paraId="6713DE35" w14:textId="77777777" w:rsidR="00F9345F" w:rsidRPr="008D3342" w:rsidRDefault="00F9345F" w:rsidP="00F9345F">
      <w:pPr>
        <w:ind w:left="1440" w:hanging="720"/>
      </w:pPr>
      <w:r w:rsidRPr="008D3342">
        <w:t>2.17</w:t>
      </w:r>
      <w:r w:rsidRPr="008D3342">
        <w:tab/>
        <w:t>“</w:t>
      </w:r>
      <w:r w:rsidRPr="008D3342">
        <w:rPr>
          <w:b/>
        </w:rPr>
        <w:t>Augmentation Limit</w:t>
      </w:r>
      <w:r w:rsidRPr="008D3342">
        <w:t>”</w:t>
      </w:r>
      <w:r w:rsidRPr="00F56E24">
        <w:rPr>
          <w:b/>
          <w:i/>
          <w:vanish/>
          <w:color w:val="FF0000"/>
        </w:rPr>
        <w:t>(09/08/08 Version)</w:t>
      </w:r>
      <w:r w:rsidRPr="008D3342">
        <w:t xml:space="preserve"> </w:t>
      </w:r>
      <w:r w:rsidRPr="008D3342">
        <w:rPr>
          <w:rFonts w:cs="TimesNewRomanPSMT"/>
          <w:szCs w:val="22"/>
        </w:rPr>
        <w:t>means the amount of augmentation calculated by BPA in accordance with section 3.2.1 of the TRM, which establishes the maximum level of Augmentation for Initial CHWM.</w:t>
      </w:r>
    </w:p>
    <w:p w14:paraId="00407CB6" w14:textId="77777777" w:rsidR="00F9345F" w:rsidRPr="008D3342" w:rsidRDefault="00F9345F" w:rsidP="00F9345F">
      <w:pPr>
        <w:ind w:left="720"/>
        <w:rPr>
          <w:color w:val="000000"/>
          <w:szCs w:val="22"/>
        </w:rPr>
      </w:pPr>
    </w:p>
    <w:p w14:paraId="44FD0358" w14:textId="77777777" w:rsidR="00F9345F" w:rsidRPr="008D3342" w:rsidRDefault="00F9345F" w:rsidP="00F9345F">
      <w:pPr>
        <w:ind w:left="1440" w:hanging="720"/>
        <w:rPr>
          <w:szCs w:val="22"/>
        </w:rPr>
      </w:pPr>
      <w:r w:rsidRPr="008D3342">
        <w:t>2.18</w:t>
      </w:r>
      <w:r w:rsidRPr="008D3342">
        <w:tab/>
        <w:t>“Average Megawatts” or “aMW”</w:t>
      </w:r>
      <w:r w:rsidRPr="00F56E24">
        <w:rPr>
          <w:b/>
          <w:i/>
          <w:vanish/>
          <w:color w:val="FF0000"/>
          <w:szCs w:val="22"/>
        </w:rPr>
        <w:t>(09/08/08 Version)</w:t>
      </w:r>
      <w:r w:rsidRPr="008D3342">
        <w:rPr>
          <w:color w:val="000000"/>
          <w:szCs w:val="22"/>
        </w:rPr>
        <w:t xml:space="preserve"> </w:t>
      </w:r>
      <w:r w:rsidRPr="008D3342">
        <w:t>means the amount of electric energy in megawatt</w:t>
      </w:r>
      <w:r w:rsidRPr="008D3342">
        <w:noBreakHyphen/>
        <w:t>hours (MWh) during a specified period of time divided by the number of hours in such period.</w:t>
      </w:r>
    </w:p>
    <w:p w14:paraId="39762DC6" w14:textId="77777777" w:rsidR="00F9345F" w:rsidRPr="008D3342" w:rsidRDefault="00F9345F" w:rsidP="00F9345F">
      <w:pPr>
        <w:ind w:left="1440" w:hanging="720"/>
        <w:rPr>
          <w:color w:val="000000"/>
          <w:szCs w:val="22"/>
        </w:rPr>
      </w:pPr>
    </w:p>
    <w:p w14:paraId="05C6CEE3" w14:textId="77777777" w:rsidR="00F9345F" w:rsidRPr="008D3342" w:rsidRDefault="00F9345F" w:rsidP="00F9345F">
      <w:pPr>
        <w:ind w:left="1440" w:hanging="720"/>
        <w:rPr>
          <w:color w:val="000000"/>
          <w:szCs w:val="22"/>
        </w:rPr>
      </w:pPr>
      <w:r w:rsidRPr="008D3342">
        <w:rPr>
          <w:color w:val="000000"/>
          <w:szCs w:val="22"/>
        </w:rPr>
        <w:t>2.19</w:t>
      </w:r>
      <w:r w:rsidRPr="008D3342">
        <w:rPr>
          <w:color w:val="000000"/>
          <w:szCs w:val="22"/>
        </w:rPr>
        <w:tab/>
        <w:t>“</w:t>
      </w:r>
      <w:r w:rsidRPr="008D3342">
        <w:rPr>
          <w:b/>
          <w:color w:val="000000"/>
          <w:szCs w:val="22"/>
        </w:rPr>
        <w:t>Balancing Authority</w:t>
      </w:r>
      <w:r w:rsidRPr="008D3342">
        <w:rPr>
          <w:color w:val="000000"/>
          <w:szCs w:val="22"/>
        </w:rPr>
        <w:t>”</w:t>
      </w:r>
      <w:r w:rsidRPr="00F56E24">
        <w:rPr>
          <w:b/>
          <w:i/>
          <w:vanish/>
          <w:color w:val="FF0000"/>
          <w:szCs w:val="22"/>
        </w:rPr>
        <w:t>(09/08/08 Version)</w:t>
      </w:r>
      <w:r w:rsidRPr="008D3342">
        <w:rPr>
          <w:color w:val="000000"/>
          <w:szCs w:val="22"/>
        </w:rPr>
        <w:t xml:space="preserve"> means the responsible entity that integrates resource plans ahead of time, maintains load-interchange-generation balance within a Balancing Authority Area, and supports interconnection frequency in real time. </w:t>
      </w:r>
    </w:p>
    <w:p w14:paraId="36FB98A8" w14:textId="77777777" w:rsidR="00F9345F" w:rsidRPr="008D3342" w:rsidRDefault="00F9345F" w:rsidP="00F9345F">
      <w:pPr>
        <w:ind w:left="1440" w:hanging="720"/>
        <w:rPr>
          <w:szCs w:val="22"/>
        </w:rPr>
      </w:pPr>
    </w:p>
    <w:p w14:paraId="6D1C35BA" w14:textId="77777777" w:rsidR="00F9345F" w:rsidRPr="008D3342" w:rsidRDefault="00F9345F" w:rsidP="00F9345F">
      <w:pPr>
        <w:ind w:left="1440" w:hanging="720"/>
        <w:rPr>
          <w:color w:val="000000"/>
          <w:szCs w:val="22"/>
        </w:rPr>
      </w:pPr>
      <w:r w:rsidRPr="008D3342">
        <w:rPr>
          <w:color w:val="000000"/>
          <w:szCs w:val="22"/>
        </w:rPr>
        <w:t>2.20</w:t>
      </w:r>
      <w:r w:rsidRPr="008D3342">
        <w:rPr>
          <w:color w:val="000000"/>
          <w:szCs w:val="22"/>
        </w:rPr>
        <w:tab/>
        <w:t>“</w:t>
      </w:r>
      <w:r w:rsidRPr="008D3342">
        <w:rPr>
          <w:b/>
          <w:color w:val="000000"/>
          <w:szCs w:val="22"/>
        </w:rPr>
        <w:t>Balancing Authority Area</w:t>
      </w:r>
      <w:r w:rsidRPr="008D3342">
        <w:t>”</w:t>
      </w:r>
      <w:r w:rsidRPr="00F56E24">
        <w:rPr>
          <w:b/>
          <w:i/>
          <w:vanish/>
          <w:color w:val="FF0000"/>
          <w:szCs w:val="22"/>
        </w:rPr>
        <w:t>(09/08/08 Version)</w:t>
      </w:r>
      <w:r w:rsidRPr="008D3342">
        <w:rPr>
          <w:i/>
          <w:color w:val="FF0000"/>
          <w:szCs w:val="22"/>
        </w:rPr>
        <w:t xml:space="preserve"> </w:t>
      </w:r>
      <w:r w:rsidRPr="008D3342">
        <w:rPr>
          <w:color w:val="000000"/>
          <w:szCs w:val="22"/>
        </w:rPr>
        <w:t>means the collection of generation, transmission, and loads within the metered boundaries of the Balancing Authority.</w:t>
      </w:r>
    </w:p>
    <w:p w14:paraId="6E461275" w14:textId="77777777" w:rsidR="00F9345F" w:rsidRDefault="00F9345F" w:rsidP="00F9345F">
      <w:pPr>
        <w:ind w:left="720"/>
      </w:pPr>
    </w:p>
    <w:p w14:paraId="113F164E" w14:textId="77777777" w:rsidR="00F9345F" w:rsidRPr="00D627A1" w:rsidRDefault="00F9345F" w:rsidP="00F9345F">
      <w:pPr>
        <w:pStyle w:val="BodyText21"/>
        <w:rPr>
          <w:szCs w:val="24"/>
        </w:rPr>
      </w:pPr>
      <w:r w:rsidRPr="00D627A1">
        <w:rPr>
          <w:szCs w:val="24"/>
        </w:rPr>
        <w:t>2.21</w:t>
      </w:r>
      <w:r w:rsidRPr="00D627A1">
        <w:rPr>
          <w:szCs w:val="24"/>
        </w:rPr>
        <w:tab/>
        <w:t>“Base Critical Slice Amount”</w:t>
      </w:r>
      <w:r w:rsidRPr="00F56E24">
        <w:rPr>
          <w:b/>
          <w:i/>
          <w:vanish/>
          <w:color w:val="FF0000"/>
          <w:szCs w:val="22"/>
        </w:rPr>
        <w:t>(09/08/08 Version)</w:t>
      </w:r>
      <w:r w:rsidRPr="0080161A">
        <w:rPr>
          <w:color w:val="000000"/>
          <w:szCs w:val="22"/>
        </w:rPr>
        <w:t xml:space="preserve"> </w:t>
      </w:r>
      <w:r w:rsidRPr="00D627A1">
        <w:rPr>
          <w:szCs w:val="24"/>
        </w:rPr>
        <w:t>shall have the meaning as defined in section 1 of Exhibit Q.</w:t>
      </w:r>
    </w:p>
    <w:p w14:paraId="3C47754B" w14:textId="77777777" w:rsidR="00F9345F" w:rsidRDefault="00F9345F" w:rsidP="00F9345F">
      <w:pPr>
        <w:ind w:left="720"/>
      </w:pPr>
    </w:p>
    <w:p w14:paraId="1C6B989D" w14:textId="77777777" w:rsidR="00F9345F" w:rsidRPr="00D627A1" w:rsidRDefault="00F9345F" w:rsidP="00F9345F">
      <w:pPr>
        <w:pStyle w:val="BodyText21"/>
        <w:rPr>
          <w:szCs w:val="24"/>
        </w:rPr>
      </w:pPr>
      <w:r w:rsidRPr="00D627A1">
        <w:rPr>
          <w:szCs w:val="24"/>
        </w:rPr>
        <w:lastRenderedPageBreak/>
        <w:t>2.22</w:t>
      </w:r>
      <w:r w:rsidRPr="00D627A1">
        <w:rPr>
          <w:szCs w:val="24"/>
        </w:rPr>
        <w:tab/>
        <w:t>“Base Slice Percentage”</w:t>
      </w:r>
      <w:r w:rsidRPr="00F56E24">
        <w:rPr>
          <w:b/>
          <w:i/>
          <w:vanish/>
          <w:color w:val="FF0000"/>
          <w:szCs w:val="22"/>
        </w:rPr>
        <w:t>(09/08/08 Version)</w:t>
      </w:r>
      <w:r w:rsidRPr="0080161A">
        <w:rPr>
          <w:color w:val="000000"/>
          <w:szCs w:val="22"/>
        </w:rPr>
        <w:t xml:space="preserve"> </w:t>
      </w:r>
      <w:r w:rsidRPr="00D627A1">
        <w:rPr>
          <w:szCs w:val="24"/>
        </w:rPr>
        <w:t>shall have the meaning as defined in section 1 of Exhibit Q.</w:t>
      </w:r>
    </w:p>
    <w:p w14:paraId="66CA74C2" w14:textId="77777777" w:rsidR="00F9345F" w:rsidRDefault="00F9345F" w:rsidP="00F9345F">
      <w:pPr>
        <w:ind w:left="720"/>
      </w:pPr>
    </w:p>
    <w:p w14:paraId="7FEE1961" w14:textId="77777777" w:rsidR="00F9345F" w:rsidRPr="00C977AA" w:rsidRDefault="00F9345F" w:rsidP="00F9345F">
      <w:pPr>
        <w:ind w:left="1440" w:hanging="720"/>
        <w:rPr>
          <w:rFonts w:cs="TimesNewRomanPSMT"/>
          <w:szCs w:val="22"/>
        </w:rPr>
      </w:pPr>
      <w:r>
        <w:t>2.23</w:t>
      </w:r>
      <w:r>
        <w:tab/>
        <w:t>“Base Tier 1 System Capability”</w:t>
      </w:r>
      <w:r w:rsidRPr="00F56E24">
        <w:rPr>
          <w:b/>
          <w:i/>
          <w:vanish/>
          <w:color w:val="FF0000"/>
          <w:szCs w:val="22"/>
        </w:rPr>
        <w:t>(09/08/08 Version)</w:t>
      </w:r>
      <w:r w:rsidRPr="0080161A">
        <w:rPr>
          <w:color w:val="000000"/>
          <w:szCs w:val="22"/>
        </w:rPr>
        <w:t xml:space="preserve"> </w:t>
      </w:r>
      <w:r>
        <w:t xml:space="preserve">shall </w:t>
      </w:r>
      <w:r w:rsidRPr="00532F6E">
        <w:rPr>
          <w:color w:val="000000"/>
        </w:rPr>
        <w:t>have the</w:t>
      </w:r>
      <w:r>
        <w:t xml:space="preserve"> meaning as defined in section 1 of Exhibit Q.</w:t>
      </w:r>
    </w:p>
    <w:p w14:paraId="6C509572" w14:textId="77777777" w:rsidR="00F9345F" w:rsidRPr="00E91465" w:rsidRDefault="00F9345F" w:rsidP="00F9345F">
      <w:pPr>
        <w:pStyle w:val="ListParagraph"/>
        <w:spacing w:after="0" w:line="240" w:lineRule="auto"/>
        <w:contextualSpacing w:val="0"/>
        <w:rPr>
          <w:rFonts w:ascii="Century Schoolbook" w:eastAsia="Times New Roman" w:hAnsi="Century Schoolbook" w:cs="TimesNewRomanPSMT"/>
        </w:rPr>
      </w:pPr>
    </w:p>
    <w:p w14:paraId="6A823650" w14:textId="77777777" w:rsidR="00F9345F" w:rsidRPr="00856DCE" w:rsidRDefault="00F9345F" w:rsidP="00F9345F">
      <w:pPr>
        <w:ind w:left="1440" w:hanging="720"/>
      </w:pPr>
      <w:r>
        <w:t>2.24</w:t>
      </w:r>
      <w:r>
        <w:tab/>
      </w:r>
      <w:r w:rsidRPr="00586993">
        <w:t xml:space="preserve"> “</w:t>
      </w:r>
      <w:r w:rsidRPr="00CB06E8">
        <w:t>Block Product</w:t>
      </w:r>
      <w:r w:rsidRPr="00586993">
        <w:t>”</w:t>
      </w:r>
      <w:r w:rsidRPr="00F56E24">
        <w:rPr>
          <w:b/>
          <w:i/>
          <w:vanish/>
          <w:color w:val="FF0000"/>
          <w:szCs w:val="22"/>
        </w:rPr>
        <w:t>(09/08/08 Version)</w:t>
      </w:r>
      <w:r w:rsidRPr="0080161A">
        <w:rPr>
          <w:color w:val="000000"/>
          <w:szCs w:val="22"/>
        </w:rPr>
        <w:t xml:space="preserve"> </w:t>
      </w:r>
      <w:r w:rsidRPr="00586993">
        <w:t xml:space="preserve">means </w:t>
      </w:r>
      <w:r>
        <w:t xml:space="preserve">a planned amount of Firm Requirements Power sold to </w:t>
      </w:r>
      <w:r w:rsidRPr="00361079">
        <w:rPr>
          <w:color w:val="FF0000"/>
        </w:rPr>
        <w:t>«Customer Name»</w:t>
      </w:r>
      <w:r>
        <w:rPr>
          <w:color w:val="FF0000"/>
        </w:rPr>
        <w:t xml:space="preserve"> </w:t>
      </w:r>
      <w:r w:rsidRPr="00532F6E">
        <w:rPr>
          <w:color w:val="000000"/>
        </w:rPr>
        <w:t xml:space="preserve">to meet a portion of its regional consumer load </w:t>
      </w:r>
      <w:r>
        <w:rPr>
          <w:color w:val="000000"/>
        </w:rPr>
        <w:t xml:space="preserve">pursuant to the </w:t>
      </w:r>
      <w:r w:rsidRPr="00DD0ACF">
        <w:rPr>
          <w:color w:val="000000"/>
        </w:rPr>
        <w:t>terms</w:t>
      </w:r>
      <w:r>
        <w:t xml:space="preserve"> set forth in section 4 of </w:t>
      </w:r>
      <w:r w:rsidRPr="00586993">
        <w:t>this Agreement</w:t>
      </w:r>
      <w:r w:rsidRPr="00A24419">
        <w:rPr>
          <w:rFonts w:cs="TimesNewRomanPSMT"/>
          <w:szCs w:val="22"/>
        </w:rPr>
        <w:t>.</w:t>
      </w:r>
    </w:p>
    <w:p w14:paraId="206A9DAA" w14:textId="77777777" w:rsidR="00F9345F" w:rsidRPr="00856DCE" w:rsidRDefault="00F9345F" w:rsidP="00F9345F">
      <w:pPr>
        <w:ind w:left="720"/>
      </w:pPr>
    </w:p>
    <w:p w14:paraId="352F4D3D" w14:textId="77777777" w:rsidR="00F9345F" w:rsidRPr="00E91465" w:rsidRDefault="00F9345F" w:rsidP="00F9345F">
      <w:pPr>
        <w:pStyle w:val="BodyText21"/>
        <w:rPr>
          <w:szCs w:val="24"/>
        </w:rPr>
      </w:pPr>
      <w:r w:rsidRPr="00E91465">
        <w:rPr>
          <w:szCs w:val="24"/>
        </w:rPr>
        <w:t>2.25</w:t>
      </w:r>
      <w:r w:rsidRPr="00E91465">
        <w:rPr>
          <w:szCs w:val="24"/>
        </w:rPr>
        <w:tab/>
        <w:t>“BOS Base”</w:t>
      </w:r>
      <w:r w:rsidRPr="00F56E24">
        <w:rPr>
          <w:b/>
          <w:i/>
          <w:vanish/>
          <w:color w:val="FF0000"/>
          <w:szCs w:val="22"/>
        </w:rPr>
        <w:t>(09/08/08 Version)</w:t>
      </w:r>
      <w:r w:rsidRPr="0080161A">
        <w:rPr>
          <w:color w:val="000000"/>
          <w:szCs w:val="22"/>
        </w:rPr>
        <w:t xml:space="preserve"> </w:t>
      </w:r>
      <w:r w:rsidRPr="00E91465">
        <w:rPr>
          <w:szCs w:val="24"/>
        </w:rPr>
        <w:t>means the forecast generation amounts available from the BOS Complex, as adjusted by BPA for forecast Tier 1 System Obligations and RHWM Augmentation.</w:t>
      </w:r>
    </w:p>
    <w:p w14:paraId="72B2E5C3" w14:textId="77777777" w:rsidR="00F9345F" w:rsidRDefault="00F9345F" w:rsidP="00F9345F">
      <w:pPr>
        <w:ind w:left="720"/>
      </w:pPr>
    </w:p>
    <w:p w14:paraId="54256A6A" w14:textId="77777777" w:rsidR="00F9345F" w:rsidRDefault="00F9345F" w:rsidP="00F9345F">
      <w:pPr>
        <w:ind w:left="1440" w:hanging="720"/>
      </w:pPr>
      <w:r>
        <w:t>2.26</w:t>
      </w:r>
      <w:r>
        <w:tab/>
        <w:t>“BOS Complex</w:t>
      </w:r>
      <w:r w:rsidRPr="00544AF8">
        <w:t xml:space="preserve">” </w:t>
      </w:r>
      <w:r w:rsidRPr="008A6A41">
        <w:t>or “</w:t>
      </w:r>
      <w:r>
        <w:t>Balance of System</w:t>
      </w:r>
      <w:r w:rsidRPr="008A6A41">
        <w:t xml:space="preserve"> Complex</w:t>
      </w:r>
      <w:r>
        <w:t>”</w:t>
      </w:r>
      <w:r w:rsidRPr="00F56E24">
        <w:rPr>
          <w:b/>
          <w:i/>
          <w:vanish/>
          <w:color w:val="FF0000"/>
          <w:szCs w:val="22"/>
        </w:rPr>
        <w:t>(09/08/08 Version)</w:t>
      </w:r>
      <w:r w:rsidRPr="0080161A">
        <w:rPr>
          <w:color w:val="000000"/>
          <w:szCs w:val="22"/>
        </w:rPr>
        <w:t xml:space="preserve"> </w:t>
      </w:r>
      <w:r w:rsidRPr="00544AF8">
        <w:t xml:space="preserve">means </w:t>
      </w:r>
      <w:r>
        <w:t>the</w:t>
      </w:r>
      <w:r w:rsidRPr="00544AF8">
        <w:t xml:space="preserve"> </w:t>
      </w:r>
      <w:r>
        <w:t xml:space="preserve">Tier 1 System Resources, </w:t>
      </w:r>
      <w:r w:rsidRPr="00F749BE">
        <w:t>except those resources</w:t>
      </w:r>
      <w:r>
        <w:t xml:space="preserve"> that comprise</w:t>
      </w:r>
      <w:r w:rsidRPr="00544AF8">
        <w:t xml:space="preserve"> the Coulee-Chief Complex </w:t>
      </w:r>
      <w:r>
        <w:t>and</w:t>
      </w:r>
      <w:r w:rsidRPr="00544AF8">
        <w:t xml:space="preserve"> Lower Columbia Complex.</w:t>
      </w:r>
    </w:p>
    <w:p w14:paraId="3A705906" w14:textId="77777777" w:rsidR="00F9345F" w:rsidRDefault="00F9345F" w:rsidP="00F9345F">
      <w:pPr>
        <w:ind w:left="720"/>
      </w:pPr>
    </w:p>
    <w:p w14:paraId="0313FFF8" w14:textId="77777777" w:rsidR="00F9345F" w:rsidRDefault="00F9345F" w:rsidP="00F9345F">
      <w:pPr>
        <w:ind w:left="1440" w:hanging="720"/>
      </w:pPr>
      <w:r>
        <w:t>2.27</w:t>
      </w:r>
      <w:r>
        <w:tab/>
        <w:t>“BOS Deviation Account”</w:t>
      </w:r>
      <w:r w:rsidRPr="00F56E24">
        <w:rPr>
          <w:b/>
          <w:i/>
          <w:vanish/>
          <w:color w:val="FF0000"/>
          <w:szCs w:val="22"/>
        </w:rPr>
        <w:t>(09/08/08 Version)</w:t>
      </w:r>
      <w:r w:rsidRPr="0080161A">
        <w:rPr>
          <w:color w:val="000000"/>
          <w:szCs w:val="22"/>
        </w:rPr>
        <w:t xml:space="preserve"> </w:t>
      </w:r>
      <w:r w:rsidRPr="00544AF8">
        <w:t xml:space="preserve">means the account </w:t>
      </w:r>
      <w:r>
        <w:t>BPA</w:t>
      </w:r>
      <w:r w:rsidRPr="00544AF8">
        <w:t xml:space="preserve"> maintains </w:t>
      </w:r>
      <w:r>
        <w:t>that quantifies</w:t>
      </w:r>
      <w:r w:rsidRPr="00544AF8">
        <w:t xml:space="preserve"> the cumulative amount</w:t>
      </w:r>
      <w:r>
        <w:t>,</w:t>
      </w:r>
      <w:r w:rsidRPr="00544AF8">
        <w:t xml:space="preserve"> </w:t>
      </w:r>
      <w:r>
        <w:t xml:space="preserve">expressed </w:t>
      </w:r>
      <w:r w:rsidRPr="00544AF8">
        <w:t>in MW</w:t>
      </w:r>
      <w:r>
        <w:t>d</w:t>
      </w:r>
      <w:r w:rsidRPr="00544AF8">
        <w:t>,</w:t>
      </w:r>
      <w:r>
        <w:t xml:space="preserve"> by which</w:t>
      </w:r>
      <w:r w:rsidRPr="00544AF8">
        <w:t xml:space="preserve"> </w:t>
      </w:r>
      <w:r w:rsidRPr="00361079">
        <w:rPr>
          <w:color w:val="FF0000"/>
        </w:rPr>
        <w:t>«Customer Name»</w:t>
      </w:r>
      <w:r w:rsidRPr="00544AF8">
        <w:t xml:space="preserve">’s hourly </w:t>
      </w:r>
      <w:r>
        <w:t>BOS</w:t>
      </w:r>
      <w:r w:rsidRPr="00544AF8">
        <w:t xml:space="preserve"> Base schedule</w:t>
      </w:r>
      <w:r>
        <w:t>s</w:t>
      </w:r>
      <w:r w:rsidRPr="00544AF8">
        <w:t xml:space="preserve"> deviate from </w:t>
      </w:r>
      <w:r>
        <w:t xml:space="preserve">the amount determined by multiplying </w:t>
      </w:r>
      <w:r w:rsidRPr="00361079">
        <w:rPr>
          <w:color w:val="FF0000"/>
        </w:rPr>
        <w:t>«Customer Name»</w:t>
      </w:r>
      <w:r w:rsidRPr="00544AF8">
        <w:t xml:space="preserve">’s Slice Percentage </w:t>
      </w:r>
      <w:r>
        <w:t xml:space="preserve">by the </w:t>
      </w:r>
      <w:r w:rsidRPr="00544AF8">
        <w:t xml:space="preserve">hourly </w:t>
      </w:r>
      <w:r>
        <w:t xml:space="preserve">Actual BOS </w:t>
      </w:r>
      <w:r w:rsidRPr="00544AF8">
        <w:t>G</w:t>
      </w:r>
      <w:r>
        <w:t>eneration.</w:t>
      </w:r>
    </w:p>
    <w:p w14:paraId="314F76D4" w14:textId="77777777" w:rsidR="00F9345F" w:rsidRDefault="00F9345F" w:rsidP="00F9345F">
      <w:pPr>
        <w:ind w:left="720"/>
      </w:pPr>
    </w:p>
    <w:p w14:paraId="508E8386" w14:textId="77777777" w:rsidR="00F9345F" w:rsidRDefault="00F9345F" w:rsidP="00F9345F">
      <w:pPr>
        <w:ind w:left="1440" w:hanging="720"/>
      </w:pPr>
      <w:r>
        <w:t>2.28</w:t>
      </w:r>
      <w:r>
        <w:tab/>
        <w:t>“BOS Deviation Return”</w:t>
      </w:r>
      <w:r w:rsidRPr="00F56E24">
        <w:rPr>
          <w:b/>
          <w:i/>
          <w:vanish/>
          <w:color w:val="FF0000"/>
          <w:szCs w:val="22"/>
        </w:rPr>
        <w:t>(09/08/08 Version)</w:t>
      </w:r>
      <w:r w:rsidRPr="0080161A">
        <w:rPr>
          <w:color w:val="000000"/>
          <w:szCs w:val="22"/>
        </w:rPr>
        <w:t xml:space="preserve"> </w:t>
      </w:r>
      <w:r>
        <w:t xml:space="preserve">means the energy amounts associated with the reduction of </w:t>
      </w:r>
      <w:r w:rsidRPr="00361079">
        <w:rPr>
          <w:color w:val="FF0000"/>
        </w:rPr>
        <w:t>«Customer Name»</w:t>
      </w:r>
      <w:r>
        <w:rPr>
          <w:color w:val="000000"/>
        </w:rPr>
        <w:t>’s BOS Deviation Account balance.</w:t>
      </w:r>
    </w:p>
    <w:p w14:paraId="06589ABA" w14:textId="77777777" w:rsidR="00F9345F" w:rsidRDefault="00F9345F" w:rsidP="00F9345F">
      <w:pPr>
        <w:ind w:left="720"/>
      </w:pPr>
    </w:p>
    <w:p w14:paraId="10348C64" w14:textId="77777777" w:rsidR="00F9345F" w:rsidRPr="00E91465" w:rsidRDefault="00F9345F" w:rsidP="00F9345F">
      <w:pPr>
        <w:pStyle w:val="BodyText21"/>
        <w:rPr>
          <w:szCs w:val="24"/>
          <w:lang w:bidi="x-none"/>
        </w:rPr>
      </w:pPr>
      <w:r w:rsidRPr="00E91465">
        <w:rPr>
          <w:szCs w:val="24"/>
        </w:rPr>
        <w:t>2.29</w:t>
      </w:r>
      <w:r w:rsidRPr="00E91465">
        <w:rPr>
          <w:szCs w:val="24"/>
        </w:rPr>
        <w:tab/>
        <w:t>“BOS Flex”</w:t>
      </w:r>
      <w:r w:rsidRPr="00F56E24">
        <w:rPr>
          <w:b/>
          <w:i/>
          <w:vanish/>
          <w:color w:val="FF0000"/>
          <w:szCs w:val="22"/>
        </w:rPr>
        <w:t>(09/08/08 Version)</w:t>
      </w:r>
      <w:r w:rsidRPr="0080161A">
        <w:rPr>
          <w:color w:val="000000"/>
          <w:szCs w:val="22"/>
        </w:rPr>
        <w:t xml:space="preserve"> </w:t>
      </w:r>
      <w:r w:rsidRPr="00E91465">
        <w:rPr>
          <w:szCs w:val="24"/>
        </w:rPr>
        <w:t xml:space="preserve">means the amount by which the BOS Base can reasonably be reshaped within a given calendar day by utilizing the flexibility </w:t>
      </w:r>
      <w:r w:rsidRPr="009B0C53">
        <w:t xml:space="preserve">available </w:t>
      </w:r>
      <w:r>
        <w:t>from</w:t>
      </w:r>
      <w:r w:rsidRPr="009B0C53">
        <w:t xml:space="preserve"> </w:t>
      </w:r>
      <w:r w:rsidRPr="00E91465">
        <w:rPr>
          <w:szCs w:val="24"/>
        </w:rPr>
        <w:t>the Lower Snake Complex.</w:t>
      </w:r>
    </w:p>
    <w:p w14:paraId="4AFAA25B" w14:textId="77777777" w:rsidR="00F9345F" w:rsidRDefault="00F9345F" w:rsidP="00F9345F">
      <w:pPr>
        <w:ind w:left="720"/>
        <w:rPr>
          <w:lang w:bidi="x-none"/>
        </w:rPr>
      </w:pPr>
    </w:p>
    <w:p w14:paraId="0C336896" w14:textId="77777777" w:rsidR="00F9345F" w:rsidRDefault="00F9345F" w:rsidP="00F9345F">
      <w:pPr>
        <w:ind w:left="1440" w:hanging="720"/>
        <w:rPr>
          <w:lang w:bidi="x-none"/>
        </w:rPr>
      </w:pPr>
      <w:r>
        <w:t>2.30</w:t>
      </w:r>
      <w:r>
        <w:tab/>
        <w:t>“BOS Module”</w:t>
      </w:r>
      <w:r w:rsidRPr="00F56E24">
        <w:rPr>
          <w:b/>
          <w:i/>
          <w:vanish/>
          <w:color w:val="FF0000"/>
          <w:szCs w:val="22"/>
        </w:rPr>
        <w:t>(09/08/08 Version)</w:t>
      </w:r>
      <w:r>
        <w:t xml:space="preserve"> means the Slice Computer Application module that is used to </w:t>
      </w:r>
      <w:r w:rsidRPr="00544AF8">
        <w:rPr>
          <w:lang w:bidi="x-none"/>
        </w:rPr>
        <w:t>determin</w:t>
      </w:r>
      <w:r>
        <w:rPr>
          <w:lang w:bidi="x-none"/>
        </w:rPr>
        <w:t>e</w:t>
      </w:r>
      <w:r w:rsidRPr="00544AF8">
        <w:rPr>
          <w:lang w:bidi="x-none"/>
        </w:rPr>
        <w:t xml:space="preserve"> </w:t>
      </w:r>
      <w:r w:rsidRPr="00361079">
        <w:rPr>
          <w:color w:val="FF0000"/>
        </w:rPr>
        <w:t>«Customer Name»</w:t>
      </w:r>
      <w:r>
        <w:rPr>
          <w:color w:val="000000"/>
        </w:rPr>
        <w:t xml:space="preserve">’s </w:t>
      </w:r>
      <w:r w:rsidRPr="00544AF8">
        <w:rPr>
          <w:lang w:bidi="x-none"/>
        </w:rPr>
        <w:t xml:space="preserve">Slice Output </w:t>
      </w:r>
      <w:r w:rsidRPr="008A6A41">
        <w:rPr>
          <w:lang w:bidi="x-none"/>
        </w:rPr>
        <w:t xml:space="preserve">Energy </w:t>
      </w:r>
      <w:r w:rsidRPr="00544AF8">
        <w:rPr>
          <w:lang w:bidi="x-none"/>
        </w:rPr>
        <w:t xml:space="preserve">and </w:t>
      </w:r>
      <w:r>
        <w:rPr>
          <w:lang w:bidi="x-none"/>
        </w:rPr>
        <w:t>Delivery Limits available from the BOS Complex.</w:t>
      </w:r>
    </w:p>
    <w:bookmarkEnd w:id="6"/>
    <w:bookmarkEnd w:id="7"/>
    <w:p w14:paraId="2B3FE8B5" w14:textId="77777777" w:rsidR="00F9345F" w:rsidRPr="000C4FD5" w:rsidRDefault="00F9345F" w:rsidP="00F9345F">
      <w:pPr>
        <w:ind w:left="1440" w:hanging="720"/>
        <w:rPr>
          <w:rFonts w:cs="Century Schoolbook"/>
          <w:szCs w:val="22"/>
        </w:rPr>
      </w:pPr>
    </w:p>
    <w:p w14:paraId="4DCF33A8" w14:textId="77777777" w:rsidR="00F9345F" w:rsidRPr="008D3342" w:rsidRDefault="00F9345F" w:rsidP="00F9345F">
      <w:pPr>
        <w:ind w:left="1440" w:hanging="720"/>
        <w:rPr>
          <w:color w:val="000000"/>
          <w:szCs w:val="22"/>
        </w:rPr>
      </w:pPr>
      <w:r w:rsidRPr="008D3342">
        <w:rPr>
          <w:color w:val="000000"/>
          <w:szCs w:val="22"/>
        </w:rPr>
        <w:t>2.31</w:t>
      </w:r>
      <w:r w:rsidRPr="008D3342">
        <w:rPr>
          <w:color w:val="000000"/>
          <w:szCs w:val="22"/>
        </w:rPr>
        <w:tab/>
        <w:t>“</w:t>
      </w:r>
      <w:r w:rsidRPr="008D3342">
        <w:rPr>
          <w:b/>
          <w:color w:val="000000"/>
          <w:szCs w:val="22"/>
        </w:rPr>
        <w:t>Business Day</w:t>
      </w:r>
      <w:r w:rsidR="003F0DC8">
        <w:rPr>
          <w:b/>
          <w:color w:val="000000"/>
          <w:szCs w:val="22"/>
        </w:rPr>
        <w:t>(</w:t>
      </w:r>
      <w:r w:rsidRPr="008D3342">
        <w:rPr>
          <w:b/>
          <w:color w:val="000000"/>
          <w:szCs w:val="22"/>
        </w:rPr>
        <w:t>s</w:t>
      </w:r>
      <w:r w:rsidR="003F0DC8">
        <w:rPr>
          <w:b/>
          <w:color w:val="000000"/>
          <w:szCs w:val="22"/>
        </w:rPr>
        <w:t>)</w:t>
      </w:r>
      <w:r w:rsidRPr="008D3342">
        <w:t>”</w:t>
      </w:r>
      <w:r w:rsidRPr="00F56E24">
        <w:rPr>
          <w:b/>
          <w:i/>
          <w:vanish/>
          <w:color w:val="FF0000"/>
          <w:szCs w:val="22"/>
        </w:rPr>
        <w:t>(</w:t>
      </w:r>
      <w:r w:rsidR="003F0DC8" w:rsidRPr="00F56E24">
        <w:rPr>
          <w:b/>
          <w:i/>
          <w:vanish/>
          <w:color w:val="FF0000"/>
          <w:szCs w:val="22"/>
        </w:rPr>
        <w:t>07</w:t>
      </w:r>
      <w:r w:rsidRPr="00F56E24">
        <w:rPr>
          <w:b/>
          <w:i/>
          <w:vanish/>
          <w:color w:val="FF0000"/>
          <w:szCs w:val="22"/>
        </w:rPr>
        <w:t>/</w:t>
      </w:r>
      <w:r w:rsidR="003F0DC8" w:rsidRPr="00F56E24">
        <w:rPr>
          <w:b/>
          <w:i/>
          <w:vanish/>
          <w:color w:val="FF0000"/>
          <w:szCs w:val="22"/>
        </w:rPr>
        <w:t>21</w:t>
      </w:r>
      <w:r w:rsidRPr="00F56E24">
        <w:rPr>
          <w:b/>
          <w:i/>
          <w:vanish/>
          <w:color w:val="FF0000"/>
          <w:szCs w:val="22"/>
        </w:rPr>
        <w:t>/</w:t>
      </w:r>
      <w:r w:rsidR="003F0DC8" w:rsidRPr="00F56E24">
        <w:rPr>
          <w:b/>
          <w:i/>
          <w:vanish/>
          <w:color w:val="FF0000"/>
          <w:szCs w:val="22"/>
        </w:rPr>
        <w:t xml:space="preserve">09 </w:t>
      </w:r>
      <w:r w:rsidRPr="00F56E24">
        <w:rPr>
          <w:b/>
          <w:i/>
          <w:vanish/>
          <w:color w:val="FF0000"/>
          <w:szCs w:val="22"/>
        </w:rPr>
        <w:t>Version)</w:t>
      </w:r>
      <w:r w:rsidRPr="008D3342">
        <w:rPr>
          <w:color w:val="000000"/>
          <w:szCs w:val="22"/>
        </w:rPr>
        <w:t xml:space="preserve"> means every Monday through Friday except Federal holidays.</w:t>
      </w:r>
    </w:p>
    <w:p w14:paraId="20FD8DF3" w14:textId="77777777" w:rsidR="00F9345F" w:rsidRDefault="00F9345F" w:rsidP="00F9345F">
      <w:pPr>
        <w:ind w:left="720"/>
        <w:rPr>
          <w:color w:val="000000"/>
          <w:szCs w:val="22"/>
        </w:rPr>
      </w:pPr>
    </w:p>
    <w:p w14:paraId="3A3B558E" w14:textId="77777777" w:rsidR="00F9345F" w:rsidRPr="00E91465" w:rsidRDefault="00F9345F" w:rsidP="00F9345F">
      <w:pPr>
        <w:pStyle w:val="BodyText21"/>
        <w:rPr>
          <w:color w:val="000000"/>
          <w:szCs w:val="24"/>
        </w:rPr>
      </w:pPr>
      <w:r w:rsidRPr="00E91465">
        <w:rPr>
          <w:szCs w:val="24"/>
        </w:rPr>
        <w:t>2.32</w:t>
      </w:r>
      <w:r w:rsidRPr="00E91465">
        <w:rPr>
          <w:szCs w:val="24"/>
        </w:rPr>
        <w:tab/>
        <w:t>“Bypass Spill”</w:t>
      </w:r>
      <w:r w:rsidRPr="00F56E24">
        <w:rPr>
          <w:b/>
          <w:i/>
          <w:vanish/>
          <w:color w:val="FF0000"/>
          <w:szCs w:val="22"/>
        </w:rPr>
        <w:t>(09/08/08 Version)</w:t>
      </w:r>
      <w:r w:rsidRPr="0080161A">
        <w:rPr>
          <w:color w:val="000000"/>
          <w:szCs w:val="22"/>
        </w:rPr>
        <w:t xml:space="preserve"> </w:t>
      </w:r>
      <w:r w:rsidRPr="00E91465">
        <w:rPr>
          <w:szCs w:val="24"/>
        </w:rPr>
        <w:t>shall have the meaning as defined in section 2 of Exhibit M.</w:t>
      </w:r>
    </w:p>
    <w:p w14:paraId="114DFDDC" w14:textId="77777777" w:rsidR="00F9345F" w:rsidRPr="008866B9" w:rsidRDefault="00F9345F" w:rsidP="00F9345F">
      <w:pPr>
        <w:ind w:left="720"/>
        <w:rPr>
          <w:color w:val="000000"/>
          <w:szCs w:val="22"/>
        </w:rPr>
      </w:pPr>
    </w:p>
    <w:p w14:paraId="78108928" w14:textId="77777777" w:rsidR="00F9345F" w:rsidRPr="000C4FD5" w:rsidRDefault="00F9345F" w:rsidP="00F9345F">
      <w:pPr>
        <w:ind w:left="1440" w:hanging="720"/>
        <w:rPr>
          <w:color w:val="000000"/>
          <w:szCs w:val="22"/>
        </w:rPr>
      </w:pPr>
      <w:r>
        <w:t>2.33</w:t>
      </w:r>
      <w:r>
        <w:tab/>
      </w:r>
      <w:r w:rsidR="00193401">
        <w:rPr>
          <w:szCs w:val="22"/>
        </w:rPr>
        <w:t>This section intentionally left blank</w:t>
      </w:r>
    </w:p>
    <w:p w14:paraId="2D6AB220" w14:textId="77777777" w:rsidR="00F9345F" w:rsidRPr="000C4FD5" w:rsidRDefault="00F9345F" w:rsidP="00F9345F">
      <w:pPr>
        <w:ind w:left="1440" w:hanging="720"/>
        <w:rPr>
          <w:rFonts w:cs="Century Schoolbook"/>
          <w:szCs w:val="22"/>
        </w:rPr>
      </w:pPr>
    </w:p>
    <w:p w14:paraId="7140535C" w14:textId="77777777" w:rsidR="00F9345F" w:rsidRDefault="00F9345F" w:rsidP="00F9345F">
      <w:pPr>
        <w:ind w:left="1440" w:hanging="720"/>
        <w:rPr>
          <w:color w:val="000000"/>
          <w:szCs w:val="22"/>
        </w:rPr>
      </w:pPr>
      <w:r w:rsidRPr="008D3342">
        <w:rPr>
          <w:color w:val="000000"/>
          <w:szCs w:val="22"/>
        </w:rPr>
        <w:t>2.34</w:t>
      </w:r>
      <w:r w:rsidRPr="008D3342">
        <w:rPr>
          <w:color w:val="000000"/>
          <w:szCs w:val="22"/>
        </w:rPr>
        <w:tab/>
        <w:t>“Carbon Credit”</w:t>
      </w:r>
      <w:r w:rsidRPr="00F56E24">
        <w:rPr>
          <w:b/>
          <w:i/>
          <w:vanish/>
          <w:color w:val="FF0000"/>
          <w:szCs w:val="22"/>
        </w:rPr>
        <w:t>(09/08/08 Version)</w:t>
      </w:r>
      <w:r w:rsidRPr="008D3342">
        <w:rPr>
          <w:szCs w:val="22"/>
        </w:rPr>
        <w:t xml:space="preserve"> </w:t>
      </w:r>
      <w:r w:rsidRPr="008D3342">
        <w:rPr>
          <w:color w:val="000000"/>
          <w:szCs w:val="22"/>
        </w:rPr>
        <w:t>shall have the meaning as defined in section 1 of Exhibit H.</w:t>
      </w:r>
    </w:p>
    <w:p w14:paraId="4BCAD32D" w14:textId="77777777" w:rsidR="00F9345F" w:rsidRDefault="00F9345F" w:rsidP="00F9345F">
      <w:pPr>
        <w:ind w:left="1440" w:hanging="720"/>
        <w:rPr>
          <w:color w:val="000000"/>
          <w:szCs w:val="22"/>
        </w:rPr>
      </w:pPr>
    </w:p>
    <w:p w14:paraId="3F144E9F" w14:textId="77777777" w:rsidR="00F9345F" w:rsidRPr="008D3342" w:rsidRDefault="00F9345F" w:rsidP="00F9345F">
      <w:pPr>
        <w:ind w:left="1440" w:hanging="720"/>
        <w:rPr>
          <w:color w:val="000000"/>
          <w:szCs w:val="22"/>
        </w:rPr>
      </w:pPr>
      <w:r>
        <w:rPr>
          <w:color w:val="000000"/>
          <w:szCs w:val="22"/>
        </w:rPr>
        <w:lastRenderedPageBreak/>
        <w:t>2.35</w:t>
      </w:r>
      <w:r>
        <w:rPr>
          <w:color w:val="000000"/>
          <w:szCs w:val="22"/>
        </w:rPr>
        <w:tab/>
        <w:t xml:space="preserve">“Columbia Generating Station” or “CGS” </w:t>
      </w:r>
      <w:r w:rsidRPr="008D3342">
        <w:rPr>
          <w:color w:val="000000"/>
          <w:szCs w:val="22"/>
        </w:rPr>
        <w:t>shall have the meaning as defined in section </w:t>
      </w:r>
      <w:r>
        <w:rPr>
          <w:color w:val="000000"/>
          <w:szCs w:val="22"/>
        </w:rPr>
        <w:t>5.8.1</w:t>
      </w:r>
      <w:r w:rsidRPr="008D3342">
        <w:rPr>
          <w:color w:val="000000"/>
          <w:szCs w:val="22"/>
        </w:rPr>
        <w:t>.</w:t>
      </w:r>
    </w:p>
    <w:p w14:paraId="09190B79" w14:textId="77777777" w:rsidR="00F9345F" w:rsidRDefault="00F9345F" w:rsidP="00F9345F">
      <w:pPr>
        <w:ind w:left="720"/>
        <w:rPr>
          <w:color w:val="000000"/>
          <w:szCs w:val="22"/>
        </w:rPr>
      </w:pPr>
    </w:p>
    <w:p w14:paraId="20D9CF0A" w14:textId="77777777" w:rsidR="00F9345F" w:rsidRPr="00E91465" w:rsidRDefault="00F9345F" w:rsidP="00F9345F">
      <w:pPr>
        <w:pStyle w:val="BodyText21"/>
        <w:rPr>
          <w:color w:val="000000"/>
          <w:szCs w:val="24"/>
        </w:rPr>
      </w:pPr>
      <w:r w:rsidRPr="002B1CCF">
        <w:rPr>
          <w:szCs w:val="24"/>
        </w:rPr>
        <w:t>2.36</w:t>
      </w:r>
      <w:r w:rsidRPr="002B1CCF">
        <w:rPr>
          <w:szCs w:val="24"/>
        </w:rPr>
        <w:tab/>
        <w:t>“CGS Displacement”</w:t>
      </w:r>
      <w:r w:rsidRPr="00F56E24">
        <w:rPr>
          <w:b/>
          <w:i/>
          <w:vanish/>
          <w:color w:val="FF0000"/>
          <w:szCs w:val="22"/>
        </w:rPr>
        <w:t>(09/08/08 Version)</w:t>
      </w:r>
      <w:r w:rsidRPr="002B1CCF">
        <w:rPr>
          <w:color w:val="000000"/>
          <w:szCs w:val="22"/>
        </w:rPr>
        <w:t xml:space="preserve"> </w:t>
      </w:r>
      <w:r w:rsidRPr="002B1CCF">
        <w:rPr>
          <w:szCs w:val="24"/>
        </w:rPr>
        <w:t>shall have the meaning as defined in</w:t>
      </w:r>
      <w:r w:rsidRPr="00E91465">
        <w:rPr>
          <w:szCs w:val="24"/>
        </w:rPr>
        <w:t xml:space="preserve"> section 5.8.1.</w:t>
      </w:r>
    </w:p>
    <w:p w14:paraId="5EE8814E" w14:textId="77777777" w:rsidR="00F9345F" w:rsidRPr="000C4FD5" w:rsidRDefault="00F9345F" w:rsidP="00F9345F">
      <w:pPr>
        <w:ind w:left="720"/>
        <w:rPr>
          <w:color w:val="000000"/>
          <w:szCs w:val="22"/>
        </w:rPr>
      </w:pPr>
    </w:p>
    <w:p w14:paraId="18B582E7" w14:textId="77777777" w:rsidR="00F9345F" w:rsidRPr="008D3342" w:rsidRDefault="00F9345F" w:rsidP="00F9345F">
      <w:pPr>
        <w:ind w:left="1440" w:hanging="720"/>
        <w:rPr>
          <w:color w:val="000000"/>
          <w:szCs w:val="22"/>
        </w:rPr>
      </w:pPr>
      <w:r w:rsidRPr="008D3342">
        <w:rPr>
          <w:color w:val="000000"/>
          <w:szCs w:val="22"/>
        </w:rPr>
        <w:t>2.3</w:t>
      </w:r>
      <w:r>
        <w:rPr>
          <w:color w:val="000000"/>
          <w:szCs w:val="22"/>
        </w:rPr>
        <w:t>7</w:t>
      </w:r>
      <w:r w:rsidRPr="008D3342">
        <w:rPr>
          <w:color w:val="000000"/>
          <w:szCs w:val="22"/>
        </w:rPr>
        <w:tab/>
        <w:t>“</w:t>
      </w:r>
      <w:r w:rsidRPr="008D3342">
        <w:rPr>
          <w:b/>
          <w:color w:val="000000"/>
          <w:szCs w:val="22"/>
        </w:rPr>
        <w:t>CHWM Contract</w:t>
      </w:r>
      <w:r w:rsidRPr="008D3342">
        <w:rPr>
          <w:color w:val="000000"/>
          <w:szCs w:val="22"/>
        </w:rPr>
        <w:t>”</w:t>
      </w:r>
      <w:r w:rsidRPr="00F56E24">
        <w:rPr>
          <w:b/>
          <w:i/>
          <w:vanish/>
          <w:color w:val="FF0000"/>
          <w:szCs w:val="22"/>
        </w:rPr>
        <w:t>(09/08/08 Version)</w:t>
      </w:r>
      <w:r w:rsidRPr="008D3342">
        <w:rPr>
          <w:color w:val="000000"/>
          <w:szCs w:val="22"/>
        </w:rPr>
        <w:t xml:space="preserve"> means the power sales contract between a customer and BPA that contains a Contract High Water Mark (CHWM), and under which the customer purchases power from BPA at rates established by BPA in accordance with the TRM.</w:t>
      </w:r>
    </w:p>
    <w:p w14:paraId="066B8B2C" w14:textId="77777777" w:rsidR="00F9345F" w:rsidRPr="008D3342" w:rsidRDefault="00F9345F" w:rsidP="00F9345F">
      <w:pPr>
        <w:ind w:left="720"/>
        <w:rPr>
          <w:color w:val="000000"/>
          <w:szCs w:val="22"/>
        </w:rPr>
      </w:pPr>
    </w:p>
    <w:p w14:paraId="66C6D3C0" w14:textId="77777777" w:rsidR="00F9345F" w:rsidRDefault="00F9345F" w:rsidP="00F9345F">
      <w:pPr>
        <w:ind w:left="1440" w:hanging="720"/>
        <w:rPr>
          <w:rFonts w:cs="TimesNewRomanPSMT"/>
          <w:szCs w:val="22"/>
        </w:rPr>
      </w:pPr>
      <w:r w:rsidRPr="008D3342">
        <w:t>2.3</w:t>
      </w:r>
      <w:r>
        <w:t>8</w:t>
      </w:r>
      <w:r w:rsidRPr="008D3342">
        <w:rPr>
          <w:b/>
          <w:szCs w:val="22"/>
        </w:rPr>
        <w:tab/>
      </w:r>
      <w:r w:rsidRPr="008D3342">
        <w:rPr>
          <w:szCs w:val="22"/>
        </w:rPr>
        <w:t>“</w:t>
      </w:r>
      <w:r w:rsidRPr="008D3342">
        <w:rPr>
          <w:b/>
          <w:szCs w:val="22"/>
        </w:rPr>
        <w:t>CHWM Process</w:t>
      </w:r>
      <w:r w:rsidRPr="008D3342">
        <w:rPr>
          <w:szCs w:val="22"/>
        </w:rPr>
        <w:t>”</w:t>
      </w:r>
      <w:r w:rsidRPr="00F56E24">
        <w:rPr>
          <w:b/>
          <w:i/>
          <w:vanish/>
          <w:color w:val="FF0000"/>
          <w:szCs w:val="22"/>
        </w:rPr>
        <w:t>(09/08/08 Version)</w:t>
      </w:r>
      <w:r w:rsidRPr="008D3342">
        <w:rPr>
          <w:szCs w:val="22"/>
        </w:rPr>
        <w:t xml:space="preserve"> </w:t>
      </w:r>
      <w:r w:rsidRPr="008D3342">
        <w:rPr>
          <w:rFonts w:cs="TimesNewRomanPSMT"/>
          <w:szCs w:val="22"/>
        </w:rPr>
        <w:t>means the FY 2011 process, as set forth in section 4.1 of the TRM, through which BPA establishes CHWMs for Existing Customers.</w:t>
      </w:r>
    </w:p>
    <w:p w14:paraId="74B65280" w14:textId="77777777" w:rsidR="00F9345F" w:rsidRDefault="00F9345F" w:rsidP="00F9345F">
      <w:pPr>
        <w:ind w:left="1440" w:hanging="720"/>
        <w:rPr>
          <w:rFonts w:cs="TimesNewRomanPSMT"/>
          <w:szCs w:val="22"/>
        </w:rPr>
      </w:pPr>
    </w:p>
    <w:p w14:paraId="1187EBF8" w14:textId="77777777" w:rsidR="00F9345F" w:rsidRPr="008D3342" w:rsidRDefault="00F9345F" w:rsidP="00F9345F">
      <w:pPr>
        <w:ind w:left="1440" w:hanging="720"/>
        <w:rPr>
          <w:color w:val="000000"/>
          <w:szCs w:val="22"/>
        </w:rPr>
      </w:pPr>
      <w:r>
        <w:rPr>
          <w:rFonts w:cs="TimesNewRomanPSMT"/>
          <w:szCs w:val="22"/>
        </w:rPr>
        <w:t>2.39</w:t>
      </w:r>
      <w:r>
        <w:rPr>
          <w:rFonts w:cs="TimesNewRomanPSMT"/>
          <w:szCs w:val="22"/>
        </w:rPr>
        <w:tab/>
        <w:t xml:space="preserve">“Combined Maximum Additional Slice Amount” </w:t>
      </w:r>
      <w:r w:rsidRPr="008D3342">
        <w:rPr>
          <w:color w:val="000000"/>
          <w:szCs w:val="22"/>
        </w:rPr>
        <w:t xml:space="preserve">shall have the meaning as defined in section 1 </w:t>
      </w:r>
      <w:r>
        <w:rPr>
          <w:color w:val="000000"/>
          <w:szCs w:val="22"/>
        </w:rPr>
        <w:t>of Exhibit Q</w:t>
      </w:r>
      <w:r w:rsidRPr="008D3342">
        <w:rPr>
          <w:color w:val="000000"/>
          <w:szCs w:val="22"/>
        </w:rPr>
        <w:t>.</w:t>
      </w:r>
    </w:p>
    <w:p w14:paraId="26743920" w14:textId="77777777" w:rsidR="00F9345F" w:rsidRPr="008D3342" w:rsidRDefault="00F9345F" w:rsidP="00F9345F">
      <w:pPr>
        <w:ind w:left="720"/>
        <w:rPr>
          <w:color w:val="000000"/>
          <w:szCs w:val="22"/>
        </w:rPr>
      </w:pPr>
    </w:p>
    <w:p w14:paraId="53C044A9" w14:textId="77777777" w:rsidR="00F9345F" w:rsidRPr="008D3342" w:rsidRDefault="00F9345F" w:rsidP="00F9345F">
      <w:pPr>
        <w:ind w:left="1440" w:hanging="720"/>
        <w:rPr>
          <w:szCs w:val="22"/>
        </w:rPr>
      </w:pPr>
      <w:r w:rsidRPr="008D3342">
        <w:rPr>
          <w:color w:val="000000"/>
          <w:szCs w:val="22"/>
        </w:rPr>
        <w:t>2.</w:t>
      </w:r>
      <w:r>
        <w:rPr>
          <w:color w:val="000000"/>
          <w:szCs w:val="22"/>
        </w:rPr>
        <w:t>40</w:t>
      </w:r>
      <w:r w:rsidRPr="008D3342">
        <w:rPr>
          <w:color w:val="000000"/>
          <w:szCs w:val="22"/>
        </w:rPr>
        <w:tab/>
        <w:t>“</w:t>
      </w:r>
      <w:r w:rsidRPr="00CA227A">
        <w:rPr>
          <w:color w:val="000000"/>
          <w:szCs w:val="22"/>
        </w:rPr>
        <w:t>Consumer-Owned Resource</w:t>
      </w:r>
      <w:r w:rsidRPr="008D3342">
        <w:rPr>
          <w:color w:val="000000"/>
          <w:szCs w:val="22"/>
        </w:rPr>
        <w:t>”</w:t>
      </w:r>
      <w:r w:rsidRPr="00F56E24">
        <w:rPr>
          <w:b/>
          <w:i/>
          <w:vanish/>
          <w:color w:val="FF0000"/>
          <w:szCs w:val="22"/>
        </w:rPr>
        <w:t>(09/08/08 Version)</w:t>
      </w:r>
      <w:r w:rsidRPr="008D3342">
        <w:rPr>
          <w:szCs w:val="22"/>
        </w:rPr>
        <w:t xml:space="preserve"> </w:t>
      </w:r>
      <w:r w:rsidRPr="008D3342">
        <w:rPr>
          <w:color w:val="000000"/>
          <w:szCs w:val="22"/>
        </w:rPr>
        <w:t xml:space="preserve">means a Generating Resource connected to </w:t>
      </w:r>
      <w:r w:rsidRPr="00361079">
        <w:rPr>
          <w:color w:val="FF0000"/>
          <w:szCs w:val="22"/>
        </w:rPr>
        <w:t>«Customer Name»</w:t>
      </w:r>
      <w:r w:rsidRPr="008D3342">
        <w:rPr>
          <w:color w:val="000000"/>
          <w:szCs w:val="22"/>
        </w:rPr>
        <w:t>’s distribution system that is owned by a retail consumer, has a nameplate capability greater than 200 kilowatts, is operated or applied to load, and is not operated occasionally or intermittently as a back-up energy source at times of maintenance or forced outage</w:t>
      </w:r>
      <w:r w:rsidRPr="008D3342">
        <w:rPr>
          <w:szCs w:val="22"/>
        </w:rPr>
        <w:t xml:space="preserve">.  </w:t>
      </w:r>
      <w:r w:rsidRPr="008D3342">
        <w:rPr>
          <w:rFonts w:cs="Arial"/>
          <w:szCs w:val="22"/>
        </w:rPr>
        <w:t xml:space="preserve">Consumer-Owned Resource does not include a resource where the owner of the resource is a retail consumer that exists solely for the purpose of selling wholesale power and for which </w:t>
      </w:r>
      <w:r w:rsidRPr="00361079">
        <w:rPr>
          <w:color w:val="FF0000"/>
          <w:szCs w:val="22"/>
        </w:rPr>
        <w:t>«Customer Name»</w:t>
      </w:r>
      <w:r w:rsidRPr="008D3342">
        <w:rPr>
          <w:rFonts w:cs="Arial"/>
          <w:szCs w:val="22"/>
        </w:rPr>
        <w:t xml:space="preserve"> only provides incidental service to provide energy for local use at the retail consumer’s generating plant for lighting, heat and the operation of auxiliary equipment.</w:t>
      </w:r>
    </w:p>
    <w:p w14:paraId="1216DE8A" w14:textId="77777777" w:rsidR="00F9345F" w:rsidRPr="008D3342" w:rsidRDefault="00F9345F" w:rsidP="00F9345F">
      <w:pPr>
        <w:ind w:left="1440" w:hanging="720"/>
        <w:rPr>
          <w:rFonts w:cs="Century Schoolbook"/>
          <w:szCs w:val="22"/>
        </w:rPr>
      </w:pPr>
    </w:p>
    <w:p w14:paraId="12641121" w14:textId="77777777" w:rsidR="00F9345F" w:rsidRPr="008D3342" w:rsidRDefault="00F9345F" w:rsidP="00F9345F">
      <w:pPr>
        <w:ind w:left="1440" w:hanging="720"/>
        <w:rPr>
          <w:color w:val="000000"/>
          <w:szCs w:val="22"/>
        </w:rPr>
      </w:pPr>
      <w:r w:rsidRPr="008D3342">
        <w:rPr>
          <w:color w:val="000000"/>
          <w:szCs w:val="22"/>
        </w:rPr>
        <w:t>2.</w:t>
      </w:r>
      <w:r>
        <w:rPr>
          <w:color w:val="000000"/>
          <w:szCs w:val="22"/>
        </w:rPr>
        <w:t>41</w:t>
      </w:r>
      <w:r w:rsidRPr="008D3342">
        <w:rPr>
          <w:color w:val="000000"/>
          <w:szCs w:val="22"/>
        </w:rPr>
        <w:tab/>
        <w:t>“</w:t>
      </w:r>
      <w:r w:rsidRPr="00B67804">
        <w:rPr>
          <w:color w:val="000000"/>
          <w:szCs w:val="22"/>
        </w:rPr>
        <w:t>Contract Demand Quantity” or “CDQ</w:t>
      </w:r>
      <w:r w:rsidRPr="008D3342">
        <w:t>”</w:t>
      </w:r>
      <w:r w:rsidRPr="00F56E24">
        <w:rPr>
          <w:b/>
          <w:i/>
          <w:vanish/>
          <w:color w:val="FF0000"/>
          <w:szCs w:val="22"/>
        </w:rPr>
        <w:t>(09/08/08 Version)</w:t>
      </w:r>
      <w:r w:rsidRPr="008D3342">
        <w:rPr>
          <w:color w:val="000000"/>
          <w:szCs w:val="22"/>
        </w:rPr>
        <w:t xml:space="preserve"> shall have the meaning as defined in the TRM, the definition of which is recited in section 6.6.1.</w:t>
      </w:r>
    </w:p>
    <w:p w14:paraId="23F1CCEC" w14:textId="77777777" w:rsidR="00F9345F" w:rsidRPr="008D3342" w:rsidRDefault="00F9345F" w:rsidP="00F9345F">
      <w:pPr>
        <w:ind w:left="1440" w:hanging="720"/>
        <w:rPr>
          <w:rFonts w:cs="Century Schoolbook"/>
          <w:szCs w:val="22"/>
        </w:rPr>
      </w:pPr>
    </w:p>
    <w:p w14:paraId="0E4F3A7A" w14:textId="77777777" w:rsidR="00F9345F" w:rsidRPr="008D3342" w:rsidRDefault="00F9345F" w:rsidP="00F9345F">
      <w:pPr>
        <w:ind w:left="1440" w:hanging="720"/>
      </w:pPr>
      <w:r w:rsidRPr="008D3342">
        <w:t>2.4</w:t>
      </w:r>
      <w:r>
        <w:t>2</w:t>
      </w:r>
      <w:r w:rsidRPr="008D3342">
        <w:tab/>
        <w:t>“</w:t>
      </w:r>
      <w:r w:rsidRPr="00B67804">
        <w:t>Contract High Water Mark” or “CHWM</w:t>
      </w:r>
      <w:r w:rsidRPr="008D3342">
        <w:t>”</w:t>
      </w:r>
      <w:r w:rsidRPr="00F56E24">
        <w:rPr>
          <w:b/>
          <w:i/>
          <w:vanish/>
          <w:color w:val="FF0000"/>
        </w:rPr>
        <w:t>(09/08/08 Version)</w:t>
      </w:r>
      <w:r w:rsidRPr="008D3342">
        <w:t xml:space="preserve"> shall have the meaning as defined in the TRM, the definition of which is recited in section 6.6.1.</w:t>
      </w:r>
    </w:p>
    <w:p w14:paraId="10830B67" w14:textId="77777777" w:rsidR="00F9345F" w:rsidRPr="008D3342" w:rsidRDefault="00F9345F" w:rsidP="00F9345F">
      <w:pPr>
        <w:ind w:left="1440" w:hanging="720"/>
        <w:rPr>
          <w:rFonts w:cs="Century Schoolbook"/>
          <w:szCs w:val="22"/>
        </w:rPr>
      </w:pPr>
    </w:p>
    <w:p w14:paraId="0E5920EC" w14:textId="77777777" w:rsidR="00F9345F" w:rsidRPr="008D3342" w:rsidRDefault="00F9345F" w:rsidP="00F9345F">
      <w:pPr>
        <w:ind w:left="1440" w:hanging="720"/>
        <w:rPr>
          <w:color w:val="000000"/>
          <w:szCs w:val="22"/>
        </w:rPr>
      </w:pPr>
      <w:r w:rsidRPr="008D3342">
        <w:rPr>
          <w:color w:val="000000"/>
          <w:szCs w:val="22"/>
        </w:rPr>
        <w:t>2.4</w:t>
      </w:r>
      <w:r>
        <w:rPr>
          <w:color w:val="000000"/>
          <w:szCs w:val="22"/>
        </w:rPr>
        <w:t>3</w:t>
      </w:r>
      <w:r w:rsidRPr="008D3342">
        <w:rPr>
          <w:color w:val="000000"/>
          <w:szCs w:val="22"/>
        </w:rPr>
        <w:tab/>
        <w:t>“Contract Resource”</w:t>
      </w:r>
      <w:r w:rsidRPr="00F56E24">
        <w:rPr>
          <w:b/>
          <w:i/>
          <w:vanish/>
          <w:color w:val="FF0000"/>
          <w:szCs w:val="22"/>
        </w:rPr>
        <w:t>(09/08/08 Version)</w:t>
      </w:r>
      <w:r w:rsidRPr="008D3342">
        <w:rPr>
          <w:color w:val="000000"/>
          <w:szCs w:val="22"/>
        </w:rPr>
        <w:t xml:space="preserve"> means any source or amount of electric power that </w:t>
      </w:r>
      <w:r w:rsidRPr="00361079">
        <w:rPr>
          <w:color w:val="FF0000"/>
          <w:szCs w:val="22"/>
        </w:rPr>
        <w:t>«Customer Name»</w:t>
      </w:r>
      <w:r w:rsidRPr="008D3342">
        <w:rPr>
          <w:color w:val="000000"/>
          <w:szCs w:val="22"/>
        </w:rPr>
        <w:t xml:space="preserve"> acquires from an identified or unidentified electricity-producing unit or units by contract purchase, and for which the amount received by </w:t>
      </w:r>
      <w:r w:rsidRPr="00361079">
        <w:rPr>
          <w:color w:val="FF0000"/>
          <w:szCs w:val="22"/>
        </w:rPr>
        <w:t>«Customer Name»</w:t>
      </w:r>
      <w:r w:rsidRPr="008D3342">
        <w:rPr>
          <w:color w:val="000000"/>
          <w:szCs w:val="22"/>
        </w:rPr>
        <w:t xml:space="preserve"> does not depend on the actual production from an identified Generating Resource.</w:t>
      </w:r>
    </w:p>
    <w:p w14:paraId="0C50C18C" w14:textId="77777777" w:rsidR="00F9345F" w:rsidRPr="008D3342" w:rsidRDefault="00F9345F" w:rsidP="00F9345F">
      <w:pPr>
        <w:ind w:left="720"/>
        <w:rPr>
          <w:color w:val="000000"/>
          <w:szCs w:val="22"/>
        </w:rPr>
      </w:pPr>
    </w:p>
    <w:p w14:paraId="111DDA19" w14:textId="77777777" w:rsidR="00F9345F" w:rsidRPr="00960E47" w:rsidRDefault="00F9345F" w:rsidP="00F9345F">
      <w:pPr>
        <w:pStyle w:val="BodyText21"/>
        <w:rPr>
          <w:color w:val="000000"/>
          <w:szCs w:val="24"/>
        </w:rPr>
      </w:pPr>
      <w:r w:rsidRPr="008D3342">
        <w:rPr>
          <w:szCs w:val="24"/>
        </w:rPr>
        <w:t>2.4</w:t>
      </w:r>
      <w:r>
        <w:rPr>
          <w:szCs w:val="24"/>
        </w:rPr>
        <w:t>4</w:t>
      </w:r>
      <w:r w:rsidRPr="008D3342">
        <w:rPr>
          <w:szCs w:val="24"/>
        </w:rPr>
        <w:tab/>
        <w:t>“Coulee-Chief Complex”</w:t>
      </w:r>
      <w:r w:rsidRPr="00F56E24">
        <w:rPr>
          <w:b/>
          <w:i/>
          <w:vanish/>
          <w:color w:val="FF0000"/>
          <w:szCs w:val="22"/>
        </w:rPr>
        <w:t>(09/08/08 Version)</w:t>
      </w:r>
      <w:r w:rsidRPr="008D3342">
        <w:rPr>
          <w:color w:val="000000"/>
          <w:szCs w:val="22"/>
        </w:rPr>
        <w:t xml:space="preserve"> </w:t>
      </w:r>
      <w:r w:rsidRPr="008D3342">
        <w:rPr>
          <w:szCs w:val="24"/>
        </w:rPr>
        <w:t>means the two hydroelectric projects located in the middle reach of the Columbia River, consisting of Grand Coulee and Chief Joseph.</w:t>
      </w:r>
    </w:p>
    <w:p w14:paraId="4144BA70" w14:textId="77777777" w:rsidR="00F9345F" w:rsidRDefault="00F9345F" w:rsidP="00F9345F">
      <w:pPr>
        <w:ind w:left="720"/>
        <w:rPr>
          <w:color w:val="000000"/>
          <w:szCs w:val="22"/>
        </w:rPr>
      </w:pPr>
    </w:p>
    <w:p w14:paraId="04B12DDD" w14:textId="77777777" w:rsidR="00F9345F" w:rsidRPr="001E6E01" w:rsidRDefault="00F9345F" w:rsidP="00F9345F">
      <w:pPr>
        <w:keepNext/>
        <w:ind w:left="1440"/>
        <w:rPr>
          <w:i/>
          <w:color w:val="FF00FF"/>
          <w:szCs w:val="22"/>
        </w:rPr>
      </w:pPr>
      <w:r w:rsidRPr="001E6E01">
        <w:rPr>
          <w:i/>
          <w:color w:val="FF00FF"/>
          <w:szCs w:val="22"/>
          <w:u w:val="single"/>
        </w:rPr>
        <w:lastRenderedPageBreak/>
        <w:t>Drafter’s Note</w:t>
      </w:r>
      <w:r w:rsidRPr="001E6E01">
        <w:rPr>
          <w:i/>
          <w:color w:val="FF00FF"/>
          <w:szCs w:val="22"/>
        </w:rPr>
        <w:t>:  Enter Creditworthiness Contract No.</w:t>
      </w:r>
    </w:p>
    <w:p w14:paraId="1C391C3A" w14:textId="77777777" w:rsidR="00F9345F" w:rsidRDefault="00F9345F" w:rsidP="00F9345F">
      <w:pPr>
        <w:ind w:left="1440" w:hanging="720"/>
      </w:pPr>
      <w:r>
        <w:t>2.45</w:t>
      </w:r>
      <w:r>
        <w:tab/>
      </w:r>
      <w:r w:rsidRPr="00586993">
        <w:t>“</w:t>
      </w:r>
      <w:r>
        <w:t>Creditworthiness Agreement”</w:t>
      </w:r>
      <w:r w:rsidRPr="00F56E24">
        <w:rPr>
          <w:b/>
          <w:i/>
          <w:vanish/>
          <w:color w:val="FF0000"/>
          <w:szCs w:val="22"/>
        </w:rPr>
        <w:t>(09/08/08 Version)</w:t>
      </w:r>
      <w:r w:rsidRPr="0080161A">
        <w:rPr>
          <w:color w:val="000000"/>
          <w:szCs w:val="22"/>
        </w:rPr>
        <w:t xml:space="preserve"> </w:t>
      </w:r>
      <w:r>
        <w:t>means Contract No. </w:t>
      </w:r>
      <w:r w:rsidRPr="00586993">
        <w:t>0</w:t>
      </w:r>
      <w:r>
        <w:t>9PB</w:t>
      </w:r>
      <w:r>
        <w:noBreakHyphen/>
      </w:r>
      <w:r w:rsidRPr="001E6E01">
        <w:rPr>
          <w:color w:val="FF0000"/>
        </w:rPr>
        <w:t>«####»</w:t>
      </w:r>
      <w:r w:rsidRPr="00586993">
        <w:t xml:space="preserve"> between BPA and </w:t>
      </w:r>
      <w:r w:rsidRPr="00361079">
        <w:rPr>
          <w:color w:val="FF0000"/>
        </w:rPr>
        <w:t>«Customer Name»</w:t>
      </w:r>
      <w:r w:rsidRPr="00473DD4">
        <w:t>.</w:t>
      </w:r>
    </w:p>
    <w:p w14:paraId="55FCA59A" w14:textId="77777777" w:rsidR="00F9345F" w:rsidRDefault="00F9345F" w:rsidP="00F9345F">
      <w:pPr>
        <w:ind w:left="720"/>
      </w:pPr>
    </w:p>
    <w:p w14:paraId="5869D831" w14:textId="77777777" w:rsidR="00F9345F" w:rsidRPr="0028399A" w:rsidRDefault="00F9345F" w:rsidP="00F9345F">
      <w:pPr>
        <w:ind w:left="1440" w:hanging="720"/>
        <w:rPr>
          <w:rFonts w:eastAsia="Calibri" w:cs="TimesNewRomanPSMT"/>
          <w:szCs w:val="22"/>
        </w:rPr>
      </w:pPr>
      <w:r>
        <w:t>2.46</w:t>
      </w:r>
      <w:r>
        <w:tab/>
      </w:r>
      <w:r w:rsidRPr="00586993">
        <w:t>“Critical Slice Amount”</w:t>
      </w:r>
      <w:r w:rsidRPr="00F56E24">
        <w:rPr>
          <w:b/>
          <w:i/>
          <w:vanish/>
          <w:color w:val="FF0000"/>
          <w:szCs w:val="22"/>
        </w:rPr>
        <w:t>(09/08/08 Version)</w:t>
      </w:r>
      <w:r w:rsidRPr="0080161A">
        <w:rPr>
          <w:color w:val="000000"/>
          <w:szCs w:val="22"/>
        </w:rPr>
        <w:t xml:space="preserve"> </w:t>
      </w:r>
      <w:r w:rsidRPr="00586993">
        <w:t xml:space="preserve">means the forecasted amount of </w:t>
      </w:r>
      <w:r>
        <w:t>Slice Output</w:t>
      </w:r>
      <w:r w:rsidRPr="00586993">
        <w:t xml:space="preserve"> </w:t>
      </w:r>
      <w:r>
        <w:t xml:space="preserve">Energy </w:t>
      </w:r>
      <w:r w:rsidRPr="00586993">
        <w:t xml:space="preserve">that </w:t>
      </w:r>
      <w:r w:rsidRPr="00361079">
        <w:rPr>
          <w:color w:val="FF0000"/>
        </w:rPr>
        <w:t>«Customer Name»</w:t>
      </w:r>
      <w:r w:rsidRPr="001F53D9">
        <w:t xml:space="preserve"> is </w:t>
      </w:r>
      <w:r>
        <w:t xml:space="preserve">expected </w:t>
      </w:r>
      <w:r w:rsidRPr="00586993">
        <w:t xml:space="preserve">to receive </w:t>
      </w:r>
      <w:r>
        <w:t xml:space="preserve">in a Fiscal Year, and is equal to the product of </w:t>
      </w:r>
      <w:r w:rsidRPr="00361079">
        <w:rPr>
          <w:color w:val="FF0000"/>
        </w:rPr>
        <w:t>«Customer Name»</w:t>
      </w:r>
      <w:r>
        <w:rPr>
          <w:color w:val="000000"/>
        </w:rPr>
        <w:t xml:space="preserve">’s Slice Percentage and the Adjusted Annual RHWM Tier 1 System Capability.  The annual Critical Slice Amount and associated monthly Critical Slice Amounts for each FY are as set forth in Exhibit I. </w:t>
      </w:r>
    </w:p>
    <w:p w14:paraId="6F97A212" w14:textId="77777777" w:rsidR="00F9345F" w:rsidRPr="008D3342" w:rsidRDefault="00F9345F" w:rsidP="00F9345F">
      <w:pPr>
        <w:ind w:left="720"/>
      </w:pPr>
    </w:p>
    <w:p w14:paraId="27317750" w14:textId="77777777" w:rsidR="00F9345F" w:rsidRPr="008D3342" w:rsidRDefault="00F9345F" w:rsidP="00F9345F">
      <w:pPr>
        <w:ind w:left="1440" w:hanging="720"/>
      </w:pPr>
      <w:r w:rsidRPr="008D3342">
        <w:t>2.4</w:t>
      </w:r>
      <w:r>
        <w:t>7</w:t>
      </w:r>
      <w:r w:rsidRPr="008D3342">
        <w:tab/>
        <w:t>“Customer Inputs”</w:t>
      </w:r>
      <w:r w:rsidRPr="00F56E24">
        <w:rPr>
          <w:b/>
          <w:i/>
          <w:vanish/>
          <w:color w:val="FF0000"/>
          <w:szCs w:val="22"/>
        </w:rPr>
        <w:t>(09/08/08 Version)</w:t>
      </w:r>
      <w:r w:rsidRPr="008D3342">
        <w:rPr>
          <w:color w:val="000000"/>
          <w:szCs w:val="22"/>
        </w:rPr>
        <w:t xml:space="preserve"> </w:t>
      </w:r>
      <w:r w:rsidRPr="008D3342">
        <w:t xml:space="preserve">means the Simulator Project discharge, elevation, or generation requests </w:t>
      </w:r>
      <w:r w:rsidRPr="00361079">
        <w:rPr>
          <w:color w:val="FF0000"/>
        </w:rPr>
        <w:t>«Customer Name»</w:t>
      </w:r>
      <w:r w:rsidRPr="008D3342">
        <w:t xml:space="preserve"> develops as inputs to the Simulator pursuant </w:t>
      </w:r>
      <w:r w:rsidR="005C4A33">
        <w:t xml:space="preserve">to </w:t>
      </w:r>
      <w:r w:rsidRPr="008D3342">
        <w:t>section 3.3 of Exhibit M.</w:t>
      </w:r>
    </w:p>
    <w:p w14:paraId="2FBB0BC2" w14:textId="77777777" w:rsidR="00F9345F" w:rsidRPr="008D3342" w:rsidRDefault="00F9345F" w:rsidP="00F9345F">
      <w:pPr>
        <w:ind w:left="720"/>
        <w:rPr>
          <w:color w:val="000000"/>
          <w:szCs w:val="22"/>
        </w:rPr>
      </w:pPr>
    </w:p>
    <w:p w14:paraId="35BEE732" w14:textId="77777777" w:rsidR="00F9345F" w:rsidRPr="008D3342" w:rsidRDefault="00F9345F" w:rsidP="00F9345F">
      <w:pPr>
        <w:ind w:left="1440" w:hanging="720"/>
        <w:rPr>
          <w:color w:val="000000"/>
          <w:szCs w:val="22"/>
        </w:rPr>
      </w:pPr>
      <w:r w:rsidRPr="008D3342">
        <w:rPr>
          <w:color w:val="000000"/>
          <w:szCs w:val="22"/>
        </w:rPr>
        <w:t>2.4</w:t>
      </w:r>
      <w:r>
        <w:rPr>
          <w:color w:val="000000"/>
          <w:szCs w:val="22"/>
        </w:rPr>
        <w:t>8</w:t>
      </w:r>
      <w:r w:rsidRPr="008D3342">
        <w:rPr>
          <w:color w:val="000000"/>
          <w:szCs w:val="22"/>
        </w:rPr>
        <w:tab/>
        <w:t>“</w:t>
      </w:r>
      <w:r w:rsidRPr="00CC5F37">
        <w:rPr>
          <w:color w:val="000000"/>
          <w:szCs w:val="22"/>
        </w:rPr>
        <w:t>Dedicated Resource</w:t>
      </w:r>
      <w:r w:rsidRPr="008D3342">
        <w:rPr>
          <w:color w:val="000000"/>
          <w:szCs w:val="22"/>
        </w:rPr>
        <w:t>”</w:t>
      </w:r>
      <w:r w:rsidRPr="00F56E24">
        <w:rPr>
          <w:b/>
          <w:i/>
          <w:vanish/>
          <w:color w:val="FF0000"/>
          <w:szCs w:val="22"/>
        </w:rPr>
        <w:t>(09/08/08 Version)</w:t>
      </w:r>
      <w:r w:rsidRPr="008D3342">
        <w:rPr>
          <w:color w:val="000000"/>
          <w:szCs w:val="22"/>
        </w:rPr>
        <w:t xml:space="preserve"> means a Specified Resource or an Unspecified Resource Amount listed in Exhibit A that </w:t>
      </w:r>
      <w:r w:rsidRPr="00361079">
        <w:rPr>
          <w:color w:val="FF0000"/>
          <w:szCs w:val="22"/>
        </w:rPr>
        <w:t>«Customer Name»</w:t>
      </w:r>
      <w:r w:rsidRPr="008D3342">
        <w:rPr>
          <w:color w:val="000000"/>
          <w:szCs w:val="22"/>
        </w:rPr>
        <w:t xml:space="preserve"> is required by statute to provide or obligates itself to provide under this Agreement for use to serve its Total Retail Load.</w:t>
      </w:r>
    </w:p>
    <w:p w14:paraId="77B83B35" w14:textId="77777777" w:rsidR="00F9345F" w:rsidRPr="007E275E" w:rsidRDefault="00F9345F" w:rsidP="00F9345F">
      <w:pPr>
        <w:ind w:left="720"/>
      </w:pPr>
    </w:p>
    <w:p w14:paraId="71C45C7B" w14:textId="77777777" w:rsidR="00F9345F" w:rsidRPr="00960E47" w:rsidRDefault="00F9345F" w:rsidP="00F9345F">
      <w:pPr>
        <w:pStyle w:val="BodyText21"/>
        <w:rPr>
          <w:szCs w:val="24"/>
        </w:rPr>
      </w:pPr>
      <w:r w:rsidRPr="00960E47">
        <w:rPr>
          <w:szCs w:val="24"/>
        </w:rPr>
        <w:t>2.</w:t>
      </w:r>
      <w:r>
        <w:rPr>
          <w:szCs w:val="24"/>
        </w:rPr>
        <w:t>49</w:t>
      </w:r>
      <w:r w:rsidRPr="00960E47">
        <w:rPr>
          <w:szCs w:val="24"/>
        </w:rPr>
        <w:tab/>
        <w:t>“Default User Interface” or “DUI”</w:t>
      </w:r>
      <w:r w:rsidRPr="00F56E24">
        <w:rPr>
          <w:b/>
          <w:i/>
          <w:vanish/>
          <w:color w:val="FF0000"/>
          <w:szCs w:val="22"/>
        </w:rPr>
        <w:t>(09/08/08 Version)</w:t>
      </w:r>
      <w:r w:rsidRPr="0080161A">
        <w:rPr>
          <w:color w:val="000000"/>
          <w:szCs w:val="22"/>
        </w:rPr>
        <w:t xml:space="preserve"> </w:t>
      </w:r>
      <w:r w:rsidRPr="00960E47">
        <w:rPr>
          <w:szCs w:val="24"/>
        </w:rPr>
        <w:t>shall have the meaning as defined in section 5.10.1.</w:t>
      </w:r>
    </w:p>
    <w:p w14:paraId="151CE108" w14:textId="77777777" w:rsidR="00F9345F" w:rsidRDefault="00F9345F" w:rsidP="00F9345F">
      <w:pPr>
        <w:ind w:left="720"/>
      </w:pPr>
    </w:p>
    <w:p w14:paraId="0FF1BD9C" w14:textId="77777777" w:rsidR="00F9345F" w:rsidRDefault="00F9345F" w:rsidP="00F9345F">
      <w:pPr>
        <w:ind w:left="1440" w:hanging="720"/>
      </w:pPr>
      <w:r>
        <w:t>2.50</w:t>
      </w:r>
      <w:r>
        <w:tab/>
      </w:r>
      <w:r w:rsidRPr="00544AF8">
        <w:t>“Delivery Limits”</w:t>
      </w:r>
      <w:r w:rsidRPr="00F56E24">
        <w:rPr>
          <w:b/>
          <w:i/>
          <w:vanish/>
          <w:color w:val="FF0000"/>
          <w:szCs w:val="22"/>
        </w:rPr>
        <w:t>(09/08/08 Version)</w:t>
      </w:r>
      <w:r w:rsidRPr="0080161A">
        <w:rPr>
          <w:color w:val="000000"/>
          <w:szCs w:val="22"/>
        </w:rPr>
        <w:t xml:space="preserve"> </w:t>
      </w:r>
      <w:r w:rsidRPr="00544AF8">
        <w:t xml:space="preserve"> means </w:t>
      </w:r>
      <w:r>
        <w:t xml:space="preserve">the limits that govern the availability </w:t>
      </w:r>
      <w:r w:rsidRPr="008A6A41">
        <w:t xml:space="preserve">of Slice Output </w:t>
      </w:r>
      <w:r>
        <w:t xml:space="preserve">and the scheduling of Slice Output </w:t>
      </w:r>
      <w:r w:rsidRPr="008A6A41">
        <w:t xml:space="preserve">Energy </w:t>
      </w:r>
      <w:r>
        <w:t xml:space="preserve">by </w:t>
      </w:r>
      <w:r w:rsidRPr="00361079">
        <w:rPr>
          <w:color w:val="FF0000"/>
        </w:rPr>
        <w:t>«Customer Name»</w:t>
      </w:r>
      <w:r w:rsidRPr="001F53D9">
        <w:t xml:space="preserve"> as determined by </w:t>
      </w:r>
      <w:r>
        <w:t xml:space="preserve">BPA, and implemented through </w:t>
      </w:r>
      <w:r w:rsidRPr="001F53D9">
        <w:t>the Slice</w:t>
      </w:r>
      <w:r>
        <w:t xml:space="preserve"> Computer Application.</w:t>
      </w:r>
    </w:p>
    <w:p w14:paraId="4803CB02" w14:textId="77777777" w:rsidR="00F9345F" w:rsidRDefault="00F9345F" w:rsidP="00F9345F">
      <w:pPr>
        <w:ind w:left="720"/>
      </w:pPr>
    </w:p>
    <w:p w14:paraId="548FF48D" w14:textId="77777777" w:rsidR="00F9345F" w:rsidRDefault="00F9345F" w:rsidP="00F9345F">
      <w:pPr>
        <w:ind w:left="1440" w:hanging="720"/>
      </w:pPr>
      <w:r>
        <w:t>2.51</w:t>
      </w:r>
      <w:r>
        <w:tab/>
      </w:r>
      <w:r w:rsidRPr="00544AF8">
        <w:t>“Delivery Request”</w:t>
      </w:r>
      <w:r w:rsidRPr="00F56E24">
        <w:rPr>
          <w:b/>
          <w:i/>
          <w:vanish/>
          <w:color w:val="FF0000"/>
          <w:szCs w:val="22"/>
        </w:rPr>
        <w:t>(09/08/08 Version)</w:t>
      </w:r>
      <w:r w:rsidRPr="0080161A">
        <w:rPr>
          <w:color w:val="000000"/>
          <w:szCs w:val="22"/>
        </w:rPr>
        <w:t xml:space="preserve"> </w:t>
      </w:r>
      <w:r>
        <w:t xml:space="preserve">means the amount of Slice Output Energy </w:t>
      </w:r>
      <w:r w:rsidRPr="00361079">
        <w:rPr>
          <w:color w:val="FF0000"/>
        </w:rPr>
        <w:t>«Customer Name»</w:t>
      </w:r>
      <w:r w:rsidRPr="001F53D9">
        <w:t xml:space="preserve"> </w:t>
      </w:r>
      <w:r>
        <w:t>requests that BPA make available for delivery for any given hour as established per section 7 of Exhibit M.</w:t>
      </w:r>
    </w:p>
    <w:p w14:paraId="31A5A37C" w14:textId="77777777" w:rsidR="00F9345F" w:rsidRDefault="00F9345F" w:rsidP="00F9345F">
      <w:pPr>
        <w:ind w:left="720"/>
      </w:pPr>
    </w:p>
    <w:p w14:paraId="3A7D92DB" w14:textId="77777777" w:rsidR="00F9345F" w:rsidRPr="008D3342" w:rsidRDefault="00F9345F" w:rsidP="00F9345F">
      <w:pPr>
        <w:ind w:left="1440" w:hanging="720"/>
      </w:pPr>
      <w:r w:rsidRPr="008D3342">
        <w:t>2.5</w:t>
      </w:r>
      <w:r>
        <w:t>2</w:t>
      </w:r>
      <w:r w:rsidRPr="008D3342">
        <w:tab/>
        <w:t>“</w:t>
      </w:r>
      <w:r w:rsidRPr="008D3342">
        <w:rPr>
          <w:b/>
        </w:rPr>
        <w:t>Designated BPA System Obligations</w:t>
      </w:r>
      <w:r w:rsidRPr="008D3342">
        <w:t>”</w:t>
      </w:r>
      <w:r w:rsidRPr="00F56E24">
        <w:rPr>
          <w:b/>
          <w:i/>
          <w:vanish/>
          <w:color w:val="FF0000"/>
        </w:rPr>
        <w:t>(09/08/08 Version)</w:t>
      </w:r>
      <w:r w:rsidRPr="008D3342">
        <w:t xml:space="preserve"> means the set of obligations specified in Table 3.4 of the TRM, imposed on BPA by statutes, regulations, court order, treaties, executive orders, memoranda of agreement, and contracts that require the generation or delivery of power, forbearance from generating power, or receipt of power, in order to support the operation of the FCRPS, including any obligations to the BPA Balancing Authority (Transmission Services)</w:t>
      </w:r>
      <w:r w:rsidRPr="008D3342">
        <w:rPr>
          <w:rFonts w:cs="TimesNewRomanPSMT"/>
          <w:szCs w:val="22"/>
        </w:rPr>
        <w:t>.</w:t>
      </w:r>
    </w:p>
    <w:p w14:paraId="7E77A7FB" w14:textId="77777777" w:rsidR="00F9345F" w:rsidRPr="008D3342" w:rsidRDefault="00F9345F" w:rsidP="00F9345F">
      <w:pPr>
        <w:ind w:left="720"/>
        <w:rPr>
          <w:color w:val="000000"/>
          <w:szCs w:val="22"/>
        </w:rPr>
      </w:pPr>
    </w:p>
    <w:p w14:paraId="4F7452E0" w14:textId="77777777" w:rsidR="00F9345F" w:rsidRPr="008D3342" w:rsidRDefault="00F9345F" w:rsidP="00F9345F">
      <w:pPr>
        <w:ind w:left="1440" w:hanging="720"/>
        <w:rPr>
          <w:color w:val="000000"/>
          <w:szCs w:val="22"/>
        </w:rPr>
      </w:pPr>
      <w:r w:rsidRPr="008D3342">
        <w:rPr>
          <w:color w:val="000000"/>
          <w:szCs w:val="22"/>
        </w:rPr>
        <w:t>2.5</w:t>
      </w:r>
      <w:r>
        <w:rPr>
          <w:color w:val="000000"/>
          <w:szCs w:val="22"/>
        </w:rPr>
        <w:t>3</w:t>
      </w:r>
      <w:r w:rsidRPr="008D3342">
        <w:rPr>
          <w:color w:val="000000"/>
          <w:szCs w:val="22"/>
        </w:rPr>
        <w:tab/>
        <w:t>“Diurnal”</w:t>
      </w:r>
      <w:r w:rsidRPr="00F56E24">
        <w:rPr>
          <w:b/>
          <w:i/>
          <w:vanish/>
          <w:color w:val="FF0000"/>
          <w:szCs w:val="22"/>
        </w:rPr>
        <w:t>(09/08/08 Version)</w:t>
      </w:r>
      <w:r w:rsidRPr="008D3342">
        <w:t xml:space="preserve"> </w:t>
      </w:r>
      <w:r w:rsidRPr="008D3342">
        <w:rPr>
          <w:color w:val="000000"/>
          <w:szCs w:val="22"/>
        </w:rPr>
        <w:t>means the division of hours within a month between Heavy Load Hours (HLH) and Light Load Hours (LLH).</w:t>
      </w:r>
    </w:p>
    <w:p w14:paraId="3C9C3D9B" w14:textId="77777777" w:rsidR="00F9345F" w:rsidRPr="008D3342" w:rsidRDefault="00F9345F" w:rsidP="00F9345F">
      <w:pPr>
        <w:ind w:left="720"/>
      </w:pPr>
    </w:p>
    <w:p w14:paraId="50F4422B" w14:textId="77777777" w:rsidR="00F9345F" w:rsidRPr="00E96C5C" w:rsidRDefault="00F9345F" w:rsidP="00F9345F">
      <w:pPr>
        <w:ind w:left="1440" w:hanging="720"/>
        <w:rPr>
          <w:color w:val="000000"/>
          <w:szCs w:val="22"/>
        </w:rPr>
      </w:pPr>
      <w:r w:rsidRPr="008D3342">
        <w:rPr>
          <w:color w:val="000000"/>
          <w:szCs w:val="22"/>
        </w:rPr>
        <w:t>2.5</w:t>
      </w:r>
      <w:r>
        <w:rPr>
          <w:color w:val="000000"/>
          <w:szCs w:val="22"/>
        </w:rPr>
        <w:t>4</w:t>
      </w:r>
      <w:r w:rsidRPr="008D3342">
        <w:rPr>
          <w:color w:val="000000"/>
          <w:szCs w:val="22"/>
        </w:rPr>
        <w:tab/>
        <w:t>“</w:t>
      </w:r>
      <w:r w:rsidRPr="008D3342">
        <w:rPr>
          <w:b/>
          <w:color w:val="000000"/>
          <w:szCs w:val="22"/>
        </w:rPr>
        <w:t>Diurnal Flattening Service</w:t>
      </w:r>
      <w:r w:rsidRPr="008D3342">
        <w:rPr>
          <w:color w:val="000000"/>
          <w:szCs w:val="22"/>
        </w:rPr>
        <w:t>” or “DFS”</w:t>
      </w:r>
      <w:r w:rsidRPr="00F56E24">
        <w:rPr>
          <w:b/>
          <w:i/>
          <w:vanish/>
          <w:color w:val="FF0000"/>
          <w:szCs w:val="22"/>
        </w:rPr>
        <w:t>(</w:t>
      </w:r>
      <w:r w:rsidR="003F0DC8" w:rsidRPr="00F56E24">
        <w:rPr>
          <w:b/>
          <w:i/>
          <w:vanish/>
          <w:color w:val="FF0000"/>
          <w:szCs w:val="22"/>
        </w:rPr>
        <w:t>07</w:t>
      </w:r>
      <w:r w:rsidRPr="00F56E24">
        <w:rPr>
          <w:b/>
          <w:i/>
          <w:vanish/>
          <w:color w:val="FF0000"/>
          <w:szCs w:val="22"/>
        </w:rPr>
        <w:t>/</w:t>
      </w:r>
      <w:r w:rsidR="003F0DC8" w:rsidRPr="00F56E24">
        <w:rPr>
          <w:b/>
          <w:i/>
          <w:vanish/>
          <w:color w:val="FF0000"/>
          <w:szCs w:val="22"/>
        </w:rPr>
        <w:t>21</w:t>
      </w:r>
      <w:r w:rsidRPr="00F56E24">
        <w:rPr>
          <w:b/>
          <w:i/>
          <w:vanish/>
          <w:color w:val="FF0000"/>
          <w:szCs w:val="22"/>
        </w:rPr>
        <w:t>/</w:t>
      </w:r>
      <w:r w:rsidR="003F0DC8" w:rsidRPr="00F56E24">
        <w:rPr>
          <w:b/>
          <w:i/>
          <w:vanish/>
          <w:color w:val="FF0000"/>
          <w:szCs w:val="22"/>
        </w:rPr>
        <w:t xml:space="preserve">09 </w:t>
      </w:r>
      <w:r w:rsidRPr="00F56E24">
        <w:rPr>
          <w:b/>
          <w:i/>
          <w:vanish/>
          <w:color w:val="FF0000"/>
          <w:szCs w:val="22"/>
        </w:rPr>
        <w:t>Version)</w:t>
      </w:r>
      <w:r w:rsidRPr="008D3342">
        <w:rPr>
          <w:color w:val="000000"/>
          <w:szCs w:val="22"/>
        </w:rPr>
        <w:t xml:space="preserve"> means a service that makes a resource that is variable or intermittent, or that portion of such resource that is variable or intermittent, equivalent to a resource that is flat within each </w:t>
      </w:r>
      <w:r w:rsidR="003F0DC8">
        <w:rPr>
          <w:color w:val="000000"/>
          <w:szCs w:val="22"/>
        </w:rPr>
        <w:t>Monthly/Diurnal period, as defined in the TRM</w:t>
      </w:r>
      <w:r w:rsidRPr="008D3342">
        <w:rPr>
          <w:color w:val="000000"/>
          <w:szCs w:val="22"/>
        </w:rPr>
        <w:t>.</w:t>
      </w:r>
    </w:p>
    <w:p w14:paraId="459B43D0" w14:textId="77777777" w:rsidR="00F9345F" w:rsidRPr="00E96C5C" w:rsidRDefault="00F9345F" w:rsidP="00F9345F">
      <w:pPr>
        <w:ind w:left="1440" w:hanging="720"/>
        <w:rPr>
          <w:szCs w:val="22"/>
        </w:rPr>
      </w:pPr>
    </w:p>
    <w:p w14:paraId="70855462" w14:textId="77777777" w:rsidR="00F9345F" w:rsidRPr="008D3342" w:rsidRDefault="00F9345F" w:rsidP="00F9345F">
      <w:pPr>
        <w:ind w:left="1440" w:hanging="720"/>
        <w:rPr>
          <w:color w:val="000000"/>
          <w:szCs w:val="22"/>
        </w:rPr>
      </w:pPr>
      <w:r w:rsidRPr="008D3342">
        <w:rPr>
          <w:color w:val="000000"/>
          <w:szCs w:val="22"/>
        </w:rPr>
        <w:lastRenderedPageBreak/>
        <w:t>2.5</w:t>
      </w:r>
      <w:r>
        <w:rPr>
          <w:color w:val="000000"/>
          <w:szCs w:val="22"/>
        </w:rPr>
        <w:t>5</w:t>
      </w:r>
      <w:r w:rsidRPr="008D3342">
        <w:rPr>
          <w:color w:val="000000"/>
          <w:szCs w:val="22"/>
        </w:rPr>
        <w:tab/>
        <w:t>“Due Date”</w:t>
      </w:r>
      <w:r w:rsidRPr="00F56E24">
        <w:rPr>
          <w:b/>
          <w:i/>
          <w:vanish/>
          <w:color w:val="FF0000"/>
          <w:szCs w:val="22"/>
        </w:rPr>
        <w:t>(09/08/08 Version)</w:t>
      </w:r>
      <w:r w:rsidRPr="008D3342">
        <w:rPr>
          <w:color w:val="000000"/>
          <w:szCs w:val="22"/>
        </w:rPr>
        <w:t xml:space="preserve"> shall have the meaning as described in section 16.2.</w:t>
      </w:r>
    </w:p>
    <w:p w14:paraId="46031AED" w14:textId="77777777" w:rsidR="00F9345F" w:rsidRPr="008D3342" w:rsidRDefault="00F9345F" w:rsidP="00F9345F">
      <w:pPr>
        <w:ind w:left="1440" w:hanging="720"/>
        <w:rPr>
          <w:szCs w:val="22"/>
        </w:rPr>
      </w:pPr>
    </w:p>
    <w:p w14:paraId="002CE286" w14:textId="77777777" w:rsidR="00F9345F" w:rsidRPr="008D3342" w:rsidRDefault="00F9345F" w:rsidP="00F9345F">
      <w:pPr>
        <w:ind w:left="1440" w:hanging="720"/>
        <w:rPr>
          <w:color w:val="000000"/>
          <w:szCs w:val="22"/>
        </w:rPr>
      </w:pPr>
      <w:r w:rsidRPr="008D3342">
        <w:rPr>
          <w:color w:val="000000"/>
          <w:szCs w:val="22"/>
        </w:rPr>
        <w:t>2.5</w:t>
      </w:r>
      <w:r>
        <w:rPr>
          <w:color w:val="000000"/>
          <w:szCs w:val="22"/>
        </w:rPr>
        <w:t>6</w:t>
      </w:r>
      <w:r w:rsidRPr="008D3342">
        <w:rPr>
          <w:color w:val="000000"/>
          <w:szCs w:val="22"/>
        </w:rPr>
        <w:tab/>
        <w:t>“Effective Date”</w:t>
      </w:r>
      <w:r w:rsidRPr="00F56E24">
        <w:rPr>
          <w:b/>
          <w:i/>
          <w:vanish/>
          <w:color w:val="FF0000"/>
          <w:szCs w:val="22"/>
        </w:rPr>
        <w:t>(09/08/08 Version)</w:t>
      </w:r>
      <w:r w:rsidRPr="008D3342">
        <w:rPr>
          <w:color w:val="000000"/>
          <w:szCs w:val="22"/>
        </w:rPr>
        <w:t xml:space="preserve"> means the date on which this Agreement has been signed by </w:t>
      </w:r>
      <w:r w:rsidRPr="00361079">
        <w:rPr>
          <w:color w:val="FF0000"/>
          <w:szCs w:val="22"/>
        </w:rPr>
        <w:t>«Customer Name»</w:t>
      </w:r>
      <w:r w:rsidRPr="008D3342">
        <w:rPr>
          <w:color w:val="000000"/>
          <w:szCs w:val="22"/>
        </w:rPr>
        <w:t xml:space="preserve"> and BPA.</w:t>
      </w:r>
    </w:p>
    <w:p w14:paraId="54FADBC9" w14:textId="77777777" w:rsidR="00F9345F" w:rsidRPr="008D3342" w:rsidRDefault="00F9345F" w:rsidP="00F9345F">
      <w:pPr>
        <w:ind w:left="720"/>
      </w:pPr>
    </w:p>
    <w:p w14:paraId="36CE9533" w14:textId="77777777" w:rsidR="00F9345F" w:rsidRPr="008D3342" w:rsidRDefault="00F9345F" w:rsidP="00F9345F">
      <w:pPr>
        <w:pStyle w:val="BodyText21"/>
        <w:rPr>
          <w:szCs w:val="24"/>
        </w:rPr>
      </w:pPr>
      <w:r w:rsidRPr="008D3342">
        <w:rPr>
          <w:szCs w:val="24"/>
        </w:rPr>
        <w:t>2.5</w:t>
      </w:r>
      <w:r>
        <w:rPr>
          <w:szCs w:val="24"/>
        </w:rPr>
        <w:t>7</w:t>
      </w:r>
      <w:r w:rsidRPr="008D3342">
        <w:rPr>
          <w:szCs w:val="24"/>
        </w:rPr>
        <w:tab/>
        <w:t>“Election Year”</w:t>
      </w:r>
      <w:r w:rsidRPr="00F56E24">
        <w:rPr>
          <w:b/>
          <w:i/>
          <w:vanish/>
          <w:color w:val="FF0000"/>
          <w:szCs w:val="22"/>
        </w:rPr>
        <w:t>(09/08/08 Version)</w:t>
      </w:r>
      <w:r w:rsidRPr="008D3342">
        <w:rPr>
          <w:color w:val="000000"/>
          <w:szCs w:val="22"/>
        </w:rPr>
        <w:t xml:space="preserve"> </w:t>
      </w:r>
      <w:r w:rsidRPr="008D3342">
        <w:rPr>
          <w:szCs w:val="24"/>
        </w:rPr>
        <w:t>shall have the meaning as defined in section 5.8.1.</w:t>
      </w:r>
    </w:p>
    <w:p w14:paraId="2E3E8BF6" w14:textId="77777777" w:rsidR="00F9345F" w:rsidRPr="008D3342" w:rsidRDefault="00F9345F" w:rsidP="00F9345F">
      <w:pPr>
        <w:ind w:left="720"/>
      </w:pPr>
    </w:p>
    <w:p w14:paraId="308C2C51" w14:textId="77777777" w:rsidR="00F9345F" w:rsidRPr="008D3342" w:rsidRDefault="00F9345F" w:rsidP="00F9345F">
      <w:pPr>
        <w:pStyle w:val="BodyText21"/>
        <w:rPr>
          <w:szCs w:val="24"/>
        </w:rPr>
      </w:pPr>
      <w:r w:rsidRPr="008D3342">
        <w:rPr>
          <w:szCs w:val="24"/>
        </w:rPr>
        <w:t>2.5</w:t>
      </w:r>
      <w:r>
        <w:rPr>
          <w:szCs w:val="24"/>
        </w:rPr>
        <w:t>8</w:t>
      </w:r>
      <w:r w:rsidRPr="008D3342">
        <w:rPr>
          <w:szCs w:val="24"/>
        </w:rPr>
        <w:tab/>
        <w:t>“Elective Spill”</w:t>
      </w:r>
      <w:r w:rsidRPr="00F56E24">
        <w:rPr>
          <w:b/>
          <w:i/>
          <w:vanish/>
          <w:color w:val="FF0000"/>
          <w:szCs w:val="22"/>
        </w:rPr>
        <w:t>(09/08/08 Version)</w:t>
      </w:r>
      <w:r w:rsidRPr="008D3342">
        <w:rPr>
          <w:color w:val="000000"/>
          <w:szCs w:val="22"/>
        </w:rPr>
        <w:t xml:space="preserve"> </w:t>
      </w:r>
      <w:r w:rsidRPr="008D3342">
        <w:rPr>
          <w:szCs w:val="24"/>
        </w:rPr>
        <w:t xml:space="preserve">means Spill other than Bypass Spill or Fish Spill that occurs at a hydroelectric project and is within such project’s available turbine capacity such that the Spill </w:t>
      </w:r>
      <w:r w:rsidRPr="008D3342">
        <w:t xml:space="preserve">may otherwise </w:t>
      </w:r>
      <w:r w:rsidRPr="008D3342">
        <w:rPr>
          <w:szCs w:val="24"/>
        </w:rPr>
        <w:t>be utilized to produce energy.</w:t>
      </w:r>
    </w:p>
    <w:p w14:paraId="0C8CF200" w14:textId="77777777" w:rsidR="00F9345F" w:rsidRPr="008D3342" w:rsidRDefault="00F9345F" w:rsidP="00F9345F">
      <w:pPr>
        <w:ind w:left="720"/>
      </w:pPr>
    </w:p>
    <w:p w14:paraId="162CA3EC" w14:textId="77777777" w:rsidR="00F9345F" w:rsidRPr="008D3342" w:rsidRDefault="00F9345F" w:rsidP="00F9345F">
      <w:pPr>
        <w:pStyle w:val="BodyText21"/>
        <w:rPr>
          <w:szCs w:val="24"/>
        </w:rPr>
      </w:pPr>
      <w:r w:rsidRPr="008D3342">
        <w:rPr>
          <w:szCs w:val="24"/>
        </w:rPr>
        <w:t>2.</w:t>
      </w:r>
      <w:r>
        <w:rPr>
          <w:szCs w:val="24"/>
        </w:rPr>
        <w:t>59</w:t>
      </w:r>
      <w:r w:rsidRPr="008D3342">
        <w:rPr>
          <w:szCs w:val="24"/>
        </w:rPr>
        <w:tab/>
        <w:t>“Eligible Slice Customers”</w:t>
      </w:r>
      <w:r w:rsidRPr="00F56E24">
        <w:rPr>
          <w:b/>
          <w:i/>
          <w:vanish/>
          <w:color w:val="FF0000"/>
          <w:szCs w:val="22"/>
        </w:rPr>
        <w:t>(09/08/08 Version)</w:t>
      </w:r>
      <w:r w:rsidRPr="008D3342">
        <w:rPr>
          <w:szCs w:val="24"/>
        </w:rPr>
        <w:t xml:space="preserve"> shall have the meaning as defined in section 1 of Exhibit Q.</w:t>
      </w:r>
    </w:p>
    <w:p w14:paraId="499957DF" w14:textId="77777777" w:rsidR="00F9345F" w:rsidRPr="008D3342" w:rsidRDefault="00F9345F" w:rsidP="00F9345F">
      <w:pPr>
        <w:ind w:left="720"/>
        <w:rPr>
          <w:color w:val="000000"/>
          <w:szCs w:val="22"/>
        </w:rPr>
      </w:pPr>
    </w:p>
    <w:p w14:paraId="1ACCD643" w14:textId="77777777" w:rsidR="00F9345F" w:rsidRPr="00E96C5C" w:rsidRDefault="00F9345F" w:rsidP="00F9345F">
      <w:pPr>
        <w:ind w:left="1440" w:hanging="720"/>
        <w:rPr>
          <w:color w:val="000000"/>
          <w:szCs w:val="22"/>
        </w:rPr>
      </w:pPr>
      <w:r w:rsidRPr="008D3342">
        <w:rPr>
          <w:color w:val="000000"/>
          <w:szCs w:val="22"/>
        </w:rPr>
        <w:t>2.</w:t>
      </w:r>
      <w:r>
        <w:rPr>
          <w:color w:val="000000"/>
          <w:szCs w:val="22"/>
        </w:rPr>
        <w:t>60</w:t>
      </w:r>
      <w:r w:rsidRPr="008D3342">
        <w:rPr>
          <w:color w:val="000000"/>
          <w:szCs w:val="22"/>
        </w:rPr>
        <w:tab/>
        <w:t>“Environmental Attribute</w:t>
      </w:r>
      <w:r>
        <w:rPr>
          <w:color w:val="000000"/>
          <w:szCs w:val="22"/>
        </w:rPr>
        <w:t>s</w:t>
      </w:r>
      <w:r w:rsidRPr="008D3342">
        <w:rPr>
          <w:color w:val="000000"/>
          <w:szCs w:val="22"/>
        </w:rPr>
        <w:t>”</w:t>
      </w:r>
      <w:r w:rsidRPr="00F56E24">
        <w:rPr>
          <w:b/>
          <w:i/>
          <w:vanish/>
          <w:color w:val="FF0000"/>
          <w:szCs w:val="22"/>
        </w:rPr>
        <w:t>(09/08/08 Version)</w:t>
      </w:r>
      <w:r w:rsidRPr="008D3342">
        <w:rPr>
          <w:color w:val="000000"/>
          <w:szCs w:val="22"/>
        </w:rPr>
        <w:t xml:space="preserve"> shall have the meaning as defined in section 1 of Exhibit H.</w:t>
      </w:r>
    </w:p>
    <w:p w14:paraId="3F44906C" w14:textId="77777777" w:rsidR="00F9345F" w:rsidRPr="00E96C5C" w:rsidRDefault="00F9345F" w:rsidP="00F9345F">
      <w:pPr>
        <w:ind w:left="1440" w:hanging="720"/>
        <w:rPr>
          <w:color w:val="000000"/>
          <w:szCs w:val="22"/>
        </w:rPr>
      </w:pPr>
    </w:p>
    <w:p w14:paraId="44654F08" w14:textId="77777777" w:rsidR="00F9345F" w:rsidRPr="008D3342" w:rsidRDefault="00F9345F" w:rsidP="00F9345F">
      <w:pPr>
        <w:ind w:left="1440" w:hanging="720"/>
        <w:rPr>
          <w:color w:val="000000"/>
          <w:szCs w:val="22"/>
        </w:rPr>
      </w:pPr>
      <w:r w:rsidRPr="008D3342">
        <w:rPr>
          <w:color w:val="000000"/>
          <w:szCs w:val="22"/>
        </w:rPr>
        <w:t>2.6</w:t>
      </w:r>
      <w:r>
        <w:rPr>
          <w:color w:val="000000"/>
          <w:szCs w:val="22"/>
        </w:rPr>
        <w:t>1</w:t>
      </w:r>
      <w:r w:rsidRPr="008D3342">
        <w:rPr>
          <w:color w:val="000000"/>
          <w:szCs w:val="22"/>
        </w:rPr>
        <w:tab/>
        <w:t>“Environmentally Preferred Power RECS” or “EPP RECs”</w:t>
      </w:r>
      <w:r w:rsidRPr="00F56E24">
        <w:rPr>
          <w:b/>
          <w:i/>
          <w:vanish/>
          <w:color w:val="FF0000"/>
          <w:szCs w:val="22"/>
        </w:rPr>
        <w:t>(09/08/08 Version)</w:t>
      </w:r>
      <w:r w:rsidRPr="008D3342">
        <w:rPr>
          <w:color w:val="000000"/>
          <w:szCs w:val="22"/>
        </w:rPr>
        <w:t xml:space="preserve"> shall have the meaning as defined in section 1 of Exhibit H.</w:t>
      </w:r>
    </w:p>
    <w:p w14:paraId="7D95D0E7" w14:textId="77777777" w:rsidR="00F9345F" w:rsidRPr="008D3342" w:rsidRDefault="00F9345F" w:rsidP="00F9345F">
      <w:pPr>
        <w:ind w:left="720"/>
        <w:rPr>
          <w:color w:val="000000"/>
          <w:szCs w:val="22"/>
        </w:rPr>
      </w:pPr>
    </w:p>
    <w:p w14:paraId="777C1671" w14:textId="77777777" w:rsidR="00F9345F" w:rsidRPr="008D3342" w:rsidRDefault="00F9345F" w:rsidP="00F9345F">
      <w:pPr>
        <w:ind w:left="1440" w:hanging="720"/>
        <w:rPr>
          <w:color w:val="000000"/>
          <w:szCs w:val="22"/>
        </w:rPr>
      </w:pPr>
      <w:r w:rsidRPr="008D3342">
        <w:rPr>
          <w:bCs/>
          <w:szCs w:val="22"/>
        </w:rPr>
        <w:t>2.6</w:t>
      </w:r>
      <w:r>
        <w:rPr>
          <w:bCs/>
          <w:szCs w:val="22"/>
        </w:rPr>
        <w:t>2</w:t>
      </w:r>
      <w:r w:rsidRPr="008D3342">
        <w:rPr>
          <w:bCs/>
          <w:szCs w:val="22"/>
        </w:rPr>
        <w:tab/>
        <w:t>“Existing Customer”</w:t>
      </w:r>
      <w:r w:rsidRPr="00F56E24">
        <w:rPr>
          <w:b/>
          <w:i/>
          <w:vanish/>
          <w:color w:val="FF0000"/>
          <w:szCs w:val="22"/>
        </w:rPr>
        <w:t>(09/08/08 Version)</w:t>
      </w:r>
      <w:r w:rsidRPr="008D3342">
        <w:rPr>
          <w:color w:val="000000"/>
          <w:szCs w:val="22"/>
        </w:rPr>
        <w:t xml:space="preserve"> </w:t>
      </w:r>
      <w:r w:rsidRPr="008D3342">
        <w:rPr>
          <w:rFonts w:cs="TimesNewRomanPSMT"/>
          <w:szCs w:val="22"/>
        </w:rPr>
        <w:t>means a municipal, tribal, public or cooperative utility that is entitled to preference and priority under the Bonneville Project Act, P.L.</w:t>
      </w:r>
      <w:r w:rsidRPr="008D3342">
        <w:t> </w:t>
      </w:r>
      <w:r w:rsidRPr="008D3342">
        <w:rPr>
          <w:rFonts w:cs="TimesNewRomanPSMT"/>
          <w:szCs w:val="22"/>
        </w:rPr>
        <w:t>75-329 and that was eligible on December 1, 2008, to purchase requirements power at a PF rate or that would be eligible on December 1, 2008, to purchase requirements power at a PF rate.</w:t>
      </w:r>
    </w:p>
    <w:p w14:paraId="6E75D5DF" w14:textId="77777777" w:rsidR="00F9345F" w:rsidRPr="008D3342" w:rsidRDefault="00F9345F" w:rsidP="00F9345F">
      <w:pPr>
        <w:ind w:left="1440" w:hanging="720"/>
        <w:rPr>
          <w:szCs w:val="22"/>
        </w:rPr>
      </w:pPr>
    </w:p>
    <w:p w14:paraId="399AD0B6" w14:textId="77777777" w:rsidR="00F9345F" w:rsidRPr="008D3342" w:rsidRDefault="00F9345F" w:rsidP="00F9345F">
      <w:pPr>
        <w:ind w:left="1440" w:hanging="720"/>
        <w:rPr>
          <w:color w:val="000000"/>
          <w:szCs w:val="22"/>
        </w:rPr>
      </w:pPr>
      <w:r w:rsidRPr="008D3342">
        <w:rPr>
          <w:color w:val="000000"/>
          <w:szCs w:val="22"/>
        </w:rPr>
        <w:t>2.6</w:t>
      </w:r>
      <w:r>
        <w:rPr>
          <w:color w:val="000000"/>
          <w:szCs w:val="22"/>
        </w:rPr>
        <w:t>3</w:t>
      </w:r>
      <w:r w:rsidRPr="008D3342">
        <w:rPr>
          <w:color w:val="000000"/>
          <w:szCs w:val="22"/>
        </w:rPr>
        <w:tab/>
        <w:t>“</w:t>
      </w:r>
      <w:r w:rsidRPr="00CC5F37">
        <w:rPr>
          <w:color w:val="000000"/>
          <w:szCs w:val="22"/>
        </w:rPr>
        <w:t>Existing Resource</w:t>
      </w:r>
      <w:r w:rsidRPr="008D3342">
        <w:rPr>
          <w:color w:val="000000"/>
          <w:szCs w:val="22"/>
        </w:rPr>
        <w:t>”</w:t>
      </w:r>
      <w:r w:rsidRPr="00F56E24">
        <w:rPr>
          <w:b/>
          <w:i/>
          <w:vanish/>
          <w:color w:val="FF0000"/>
          <w:szCs w:val="22"/>
        </w:rPr>
        <w:t>(09/08/08 Version)</w:t>
      </w:r>
      <w:r w:rsidRPr="008D3342">
        <w:rPr>
          <w:color w:val="000000"/>
          <w:szCs w:val="22"/>
        </w:rPr>
        <w:t xml:space="preserve"> means a Specified Resource listed in section 2 of Exhibit A that </w:t>
      </w:r>
      <w:r w:rsidRPr="00361079">
        <w:rPr>
          <w:color w:val="FF0000"/>
          <w:szCs w:val="22"/>
        </w:rPr>
        <w:t>«Customer Name»</w:t>
      </w:r>
      <w:r w:rsidRPr="008D3342">
        <w:rPr>
          <w:color w:val="000000"/>
          <w:szCs w:val="22"/>
        </w:rPr>
        <w:t xml:space="preserve"> was obligated by contract or statute to use to serve </w:t>
      </w:r>
      <w:r w:rsidRPr="00361079">
        <w:rPr>
          <w:color w:val="FF0000"/>
          <w:szCs w:val="22"/>
        </w:rPr>
        <w:t>«Customer Name»</w:t>
      </w:r>
      <w:r w:rsidRPr="008D3342">
        <w:rPr>
          <w:color w:val="000000"/>
          <w:szCs w:val="22"/>
        </w:rPr>
        <w:t>’s Total Retail Load prior to October 1, 2006.</w:t>
      </w:r>
    </w:p>
    <w:p w14:paraId="0345A3F9" w14:textId="77777777" w:rsidR="00F9345F" w:rsidRPr="008D3342" w:rsidRDefault="00F9345F" w:rsidP="00F9345F">
      <w:pPr>
        <w:ind w:left="720"/>
      </w:pPr>
    </w:p>
    <w:p w14:paraId="21B0305F" w14:textId="77777777" w:rsidR="00F9345F" w:rsidRDefault="00F9345F" w:rsidP="00F9345F">
      <w:pPr>
        <w:ind w:left="1440" w:hanging="720"/>
      </w:pPr>
      <w:r w:rsidRPr="008D3342">
        <w:t>2.6</w:t>
      </w:r>
      <w:r>
        <w:t>4</w:t>
      </w:r>
      <w:r w:rsidRPr="008D3342">
        <w:tab/>
        <w:t>“</w:t>
      </w:r>
      <w:r w:rsidRPr="008D3342">
        <w:rPr>
          <w:b/>
        </w:rPr>
        <w:t>Federal Columbia River Power System</w:t>
      </w:r>
      <w:r w:rsidRPr="008D3342">
        <w:t>” or “</w:t>
      </w:r>
      <w:r w:rsidRPr="0003257B">
        <w:t>FCRPS</w:t>
      </w:r>
      <w:r w:rsidRPr="008D3342">
        <w:t>”</w:t>
      </w:r>
      <w:r w:rsidRPr="00F56E24">
        <w:rPr>
          <w:b/>
          <w:i/>
          <w:vanish/>
          <w:color w:val="FF0000"/>
        </w:rPr>
        <w:t>(</w:t>
      </w:r>
      <w:r w:rsidR="003F0DC8" w:rsidRPr="00F56E24">
        <w:rPr>
          <w:b/>
          <w:i/>
          <w:vanish/>
          <w:color w:val="FF0000"/>
        </w:rPr>
        <w:t>07</w:t>
      </w:r>
      <w:r w:rsidRPr="00F56E24">
        <w:rPr>
          <w:b/>
          <w:i/>
          <w:vanish/>
          <w:color w:val="FF0000"/>
        </w:rPr>
        <w:t>/</w:t>
      </w:r>
      <w:r w:rsidR="003F0DC8" w:rsidRPr="00F56E24">
        <w:rPr>
          <w:b/>
          <w:i/>
          <w:vanish/>
          <w:color w:val="FF0000"/>
        </w:rPr>
        <w:t>21</w:t>
      </w:r>
      <w:r w:rsidRPr="00F56E24">
        <w:rPr>
          <w:b/>
          <w:i/>
          <w:vanish/>
          <w:color w:val="FF0000"/>
        </w:rPr>
        <w:t>/</w:t>
      </w:r>
      <w:r w:rsidR="003F0DC8" w:rsidRPr="00F56E24">
        <w:rPr>
          <w:b/>
          <w:i/>
          <w:vanish/>
          <w:color w:val="FF0000"/>
        </w:rPr>
        <w:t xml:space="preserve">09 </w:t>
      </w:r>
      <w:r w:rsidRPr="00F56E24">
        <w:rPr>
          <w:b/>
          <w:i/>
          <w:vanish/>
          <w:color w:val="FF0000"/>
        </w:rPr>
        <w:t>Version)</w:t>
      </w:r>
      <w:r w:rsidRPr="008D3342">
        <w:t xml:space="preserve"> means the integrated power system that includes, but is not limited to, the transmission system constructed and operated by BPA and the hydroelectric dams </w:t>
      </w:r>
      <w:r w:rsidR="003F0DC8">
        <w:t xml:space="preserve">in the Pacific Northwest </w:t>
      </w:r>
      <w:r w:rsidRPr="008D3342">
        <w:t>constructed and operated by the U.S. Army Corps of Engineers and the Bureau of Reclamation.</w:t>
      </w:r>
    </w:p>
    <w:p w14:paraId="7F3C66BB" w14:textId="77777777" w:rsidR="00F9345F" w:rsidRPr="00960E47" w:rsidRDefault="00F9345F" w:rsidP="00F9345F">
      <w:pPr>
        <w:pStyle w:val="ListParagraph"/>
        <w:spacing w:after="0" w:line="240" w:lineRule="auto"/>
        <w:contextualSpacing w:val="0"/>
        <w:rPr>
          <w:rFonts w:ascii="Century Schoolbook" w:eastAsia="Times New Roman" w:hAnsi="Century Schoolbook"/>
          <w:szCs w:val="24"/>
        </w:rPr>
      </w:pPr>
    </w:p>
    <w:p w14:paraId="4B3E09F2" w14:textId="77777777" w:rsidR="00F9345F" w:rsidRPr="008D3342" w:rsidRDefault="00F9345F" w:rsidP="00F9345F">
      <w:pPr>
        <w:pStyle w:val="BodyText21"/>
        <w:rPr>
          <w:szCs w:val="24"/>
        </w:rPr>
      </w:pPr>
      <w:r w:rsidRPr="00960E47">
        <w:rPr>
          <w:szCs w:val="24"/>
        </w:rPr>
        <w:t>2.6</w:t>
      </w:r>
      <w:r>
        <w:rPr>
          <w:szCs w:val="24"/>
        </w:rPr>
        <w:t>5</w:t>
      </w:r>
      <w:r w:rsidRPr="00960E47">
        <w:rPr>
          <w:szCs w:val="24"/>
        </w:rPr>
        <w:tab/>
        <w:t>“Federal Operating Decision”</w:t>
      </w:r>
      <w:r w:rsidRPr="00F56E24">
        <w:rPr>
          <w:b/>
          <w:i/>
          <w:vanish/>
          <w:color w:val="FF0000"/>
          <w:szCs w:val="22"/>
        </w:rPr>
        <w:t>(09/08/08 Version)</w:t>
      </w:r>
      <w:r w:rsidRPr="0080161A">
        <w:rPr>
          <w:color w:val="000000"/>
          <w:szCs w:val="22"/>
        </w:rPr>
        <w:t xml:space="preserve"> </w:t>
      </w:r>
      <w:r w:rsidRPr="00960E47">
        <w:rPr>
          <w:szCs w:val="24"/>
        </w:rPr>
        <w:t>means a decision made by the Corps, Reclamation, BPA, or the United States Entity of the Columbia River Treaty, in accordance with the authority of each such entity, and as needed to meet Tier 1 System Obligations</w:t>
      </w:r>
      <w:r>
        <w:rPr>
          <w:szCs w:val="24"/>
        </w:rPr>
        <w:t xml:space="preserve"> not already reflected in the Simulator or BOS Module</w:t>
      </w:r>
      <w:r w:rsidRPr="00960E47">
        <w:rPr>
          <w:szCs w:val="24"/>
        </w:rPr>
        <w:t>, that establishes the permissible range of operations for any project or projects that comprise the FCRPS.</w:t>
      </w:r>
    </w:p>
    <w:p w14:paraId="2610660D" w14:textId="77777777" w:rsidR="00F9345F" w:rsidRPr="008D3342" w:rsidRDefault="00F9345F" w:rsidP="00F9345F">
      <w:pPr>
        <w:ind w:left="720"/>
      </w:pPr>
    </w:p>
    <w:p w14:paraId="5E27D218" w14:textId="77777777" w:rsidR="00F9345F" w:rsidRPr="008D3342" w:rsidRDefault="00F9345F" w:rsidP="00F9345F">
      <w:pPr>
        <w:ind w:left="1440" w:hanging="720"/>
        <w:rPr>
          <w:color w:val="000000"/>
          <w:szCs w:val="22"/>
        </w:rPr>
      </w:pPr>
      <w:r w:rsidRPr="008D3342">
        <w:lastRenderedPageBreak/>
        <w:t>2.6</w:t>
      </w:r>
      <w:r>
        <w:t>6</w:t>
      </w:r>
      <w:r w:rsidRPr="008D3342">
        <w:tab/>
        <w:t>“FERC”</w:t>
      </w:r>
      <w:r w:rsidRPr="00F56E24">
        <w:rPr>
          <w:b/>
          <w:i/>
          <w:vanish/>
          <w:color w:val="FF0000"/>
          <w:szCs w:val="22"/>
        </w:rPr>
        <w:t>(09/08/08 Version)</w:t>
      </w:r>
      <w:r w:rsidRPr="008D3342">
        <w:rPr>
          <w:color w:val="000000"/>
          <w:szCs w:val="22"/>
        </w:rPr>
        <w:t xml:space="preserve"> </w:t>
      </w:r>
      <w:r w:rsidRPr="008D3342">
        <w:t>means the Federal Energy Regulatory Commission, or its successor.</w:t>
      </w:r>
    </w:p>
    <w:p w14:paraId="38B3C699" w14:textId="77777777" w:rsidR="00F9345F" w:rsidRPr="008D3342" w:rsidRDefault="00F9345F" w:rsidP="00F9345F">
      <w:pPr>
        <w:pStyle w:val="ListParagraph"/>
        <w:spacing w:after="0" w:line="240" w:lineRule="auto"/>
        <w:contextualSpacing w:val="0"/>
        <w:rPr>
          <w:rFonts w:ascii="Century Schoolbook" w:eastAsia="Times New Roman" w:hAnsi="Century Schoolbook"/>
          <w:szCs w:val="24"/>
        </w:rPr>
      </w:pPr>
    </w:p>
    <w:p w14:paraId="63D6BA4A" w14:textId="77777777" w:rsidR="00F9345F" w:rsidRPr="008D3342" w:rsidRDefault="00F9345F" w:rsidP="00F9345F">
      <w:pPr>
        <w:ind w:left="1440" w:hanging="720"/>
        <w:rPr>
          <w:rFonts w:cs="TimesNewRomanPSMT"/>
          <w:szCs w:val="22"/>
        </w:rPr>
      </w:pPr>
      <w:r w:rsidRPr="008D3342">
        <w:t>2.6</w:t>
      </w:r>
      <w:r>
        <w:t>7</w:t>
      </w:r>
      <w:r w:rsidRPr="008D3342">
        <w:tab/>
      </w:r>
      <w:r w:rsidRPr="008D3342">
        <w:rPr>
          <w:bCs/>
          <w:szCs w:val="22"/>
        </w:rPr>
        <w:t>“</w:t>
      </w:r>
      <w:r w:rsidRPr="008D3342">
        <w:rPr>
          <w:b/>
          <w:bCs/>
          <w:szCs w:val="22"/>
        </w:rPr>
        <w:t>Firm Critical Output</w:t>
      </w:r>
      <w:r w:rsidRPr="008D3342">
        <w:rPr>
          <w:bCs/>
          <w:szCs w:val="22"/>
        </w:rPr>
        <w:t>”</w:t>
      </w:r>
      <w:r w:rsidRPr="00F56E24">
        <w:rPr>
          <w:b/>
          <w:bCs/>
          <w:i/>
          <w:vanish/>
          <w:color w:val="FF0000"/>
          <w:szCs w:val="22"/>
        </w:rPr>
        <w:t>(09/08/08 Version)</w:t>
      </w:r>
      <w:r w:rsidRPr="008D3342">
        <w:rPr>
          <w:bCs/>
          <w:szCs w:val="22"/>
        </w:rPr>
        <w:t xml:space="preserve"> </w:t>
      </w:r>
      <w:r w:rsidRPr="008D3342">
        <w:t>means the forecast output from Tier 1 System Resources that is determined in accordance with sections 3.1.3.1, 3.1.3.3, and 3.1.3.4 of the TRM</w:t>
      </w:r>
      <w:r w:rsidRPr="008D3342">
        <w:rPr>
          <w:rFonts w:cs="TimesNewRomanPSMT"/>
          <w:szCs w:val="22"/>
        </w:rPr>
        <w:t>.</w:t>
      </w:r>
    </w:p>
    <w:p w14:paraId="3FB59980" w14:textId="77777777" w:rsidR="00F9345F" w:rsidRPr="008D3342" w:rsidRDefault="00F9345F" w:rsidP="00F9345F">
      <w:pPr>
        <w:ind w:left="720"/>
        <w:rPr>
          <w:color w:val="000000"/>
          <w:szCs w:val="22"/>
        </w:rPr>
      </w:pPr>
    </w:p>
    <w:p w14:paraId="34CE9D91" w14:textId="77777777" w:rsidR="00F9345F" w:rsidRPr="008D3342" w:rsidRDefault="00F9345F" w:rsidP="00F9345F">
      <w:pPr>
        <w:ind w:left="1440" w:hanging="720"/>
        <w:rPr>
          <w:color w:val="000000"/>
          <w:szCs w:val="22"/>
        </w:rPr>
      </w:pPr>
      <w:r w:rsidRPr="008D3342">
        <w:rPr>
          <w:color w:val="000000"/>
          <w:szCs w:val="22"/>
        </w:rPr>
        <w:t>2.6</w:t>
      </w:r>
      <w:r>
        <w:rPr>
          <w:color w:val="000000"/>
          <w:szCs w:val="22"/>
        </w:rPr>
        <w:t>8</w:t>
      </w:r>
      <w:r w:rsidRPr="008D3342">
        <w:rPr>
          <w:color w:val="000000"/>
          <w:szCs w:val="22"/>
        </w:rPr>
        <w:tab/>
        <w:t>“Firm Requirements Power</w:t>
      </w:r>
      <w:r w:rsidRPr="008D3342">
        <w:t>”</w:t>
      </w:r>
      <w:r w:rsidRPr="00F56E24">
        <w:rPr>
          <w:b/>
          <w:i/>
          <w:vanish/>
          <w:color w:val="FF0000"/>
          <w:szCs w:val="22"/>
        </w:rPr>
        <w:t>(09/08/08 Version)</w:t>
      </w:r>
      <w:r w:rsidRPr="008D3342">
        <w:rPr>
          <w:color w:val="000000"/>
          <w:szCs w:val="22"/>
        </w:rPr>
        <w:t xml:space="preserve"> means federal power that BPA sells under this Agreement and makes continuously available to </w:t>
      </w:r>
      <w:r w:rsidRPr="00361079">
        <w:rPr>
          <w:color w:val="FF0000"/>
          <w:szCs w:val="22"/>
        </w:rPr>
        <w:t>«Customer Name»</w:t>
      </w:r>
      <w:r w:rsidRPr="008D3342">
        <w:rPr>
          <w:color w:val="FF0000"/>
          <w:szCs w:val="22"/>
        </w:rPr>
        <w:t xml:space="preserve"> </w:t>
      </w:r>
      <w:r w:rsidRPr="008D3342">
        <w:rPr>
          <w:color w:val="000000"/>
          <w:szCs w:val="22"/>
        </w:rPr>
        <w:t xml:space="preserve">to meet BPA’s obligations to </w:t>
      </w:r>
      <w:r w:rsidRPr="00361079">
        <w:rPr>
          <w:color w:val="FF0000"/>
          <w:szCs w:val="22"/>
        </w:rPr>
        <w:t>«Customer Name»</w:t>
      </w:r>
      <w:r w:rsidRPr="008D3342">
        <w:rPr>
          <w:color w:val="000000"/>
          <w:szCs w:val="22"/>
        </w:rPr>
        <w:t xml:space="preserve"> under section 5(b) of the Northwest Power Act.</w:t>
      </w:r>
    </w:p>
    <w:p w14:paraId="757F83E3" w14:textId="77777777" w:rsidR="00F9345F" w:rsidRPr="008D3342" w:rsidRDefault="00F9345F" w:rsidP="00F9345F">
      <w:pPr>
        <w:ind w:left="720"/>
      </w:pPr>
    </w:p>
    <w:p w14:paraId="37F38EDB" w14:textId="77777777" w:rsidR="00F9345F" w:rsidRPr="00942301" w:rsidRDefault="00F9345F" w:rsidP="00F9345F">
      <w:pPr>
        <w:ind w:left="1440" w:hanging="720"/>
        <w:rPr>
          <w:color w:val="000000"/>
          <w:szCs w:val="22"/>
        </w:rPr>
      </w:pPr>
      <w:r w:rsidRPr="008D3342">
        <w:rPr>
          <w:color w:val="000000"/>
          <w:szCs w:val="22"/>
        </w:rPr>
        <w:t>2.</w:t>
      </w:r>
      <w:r>
        <w:rPr>
          <w:color w:val="000000"/>
          <w:szCs w:val="22"/>
        </w:rPr>
        <w:t>69</w:t>
      </w:r>
      <w:r w:rsidRPr="008D3342">
        <w:rPr>
          <w:color w:val="000000"/>
          <w:szCs w:val="22"/>
        </w:rPr>
        <w:tab/>
        <w:t>“</w:t>
      </w:r>
      <w:r w:rsidRPr="008D3342">
        <w:rPr>
          <w:b/>
          <w:color w:val="000000"/>
          <w:szCs w:val="22"/>
        </w:rPr>
        <w:t>Fiscal Year</w:t>
      </w:r>
      <w:r w:rsidRPr="008D3342">
        <w:rPr>
          <w:color w:val="000000"/>
          <w:szCs w:val="22"/>
        </w:rPr>
        <w:t>” or “</w:t>
      </w:r>
      <w:r w:rsidRPr="0003257B">
        <w:rPr>
          <w:color w:val="000000"/>
          <w:szCs w:val="22"/>
        </w:rPr>
        <w:t>FY</w:t>
      </w:r>
      <w:r w:rsidRPr="008D3342">
        <w:rPr>
          <w:color w:val="000000"/>
          <w:szCs w:val="22"/>
        </w:rPr>
        <w:t>”</w:t>
      </w:r>
      <w:r w:rsidRPr="00F56E24">
        <w:rPr>
          <w:b/>
          <w:i/>
          <w:vanish/>
          <w:color w:val="FF0000"/>
          <w:szCs w:val="22"/>
        </w:rPr>
        <w:t>(09/08/08 Version)</w:t>
      </w:r>
      <w:r w:rsidRPr="008D3342">
        <w:rPr>
          <w:color w:val="000000"/>
          <w:szCs w:val="22"/>
        </w:rPr>
        <w:t xml:space="preserve"> means the period beginning each October 1 and ending the following September 30.</w:t>
      </w:r>
    </w:p>
    <w:p w14:paraId="15BC36E9" w14:textId="77777777" w:rsidR="00F9345F" w:rsidRDefault="00F9345F" w:rsidP="00F9345F">
      <w:pPr>
        <w:ind w:left="720"/>
      </w:pPr>
    </w:p>
    <w:p w14:paraId="709349D4" w14:textId="77777777" w:rsidR="00F9345F" w:rsidRPr="00960E47" w:rsidRDefault="00F9345F" w:rsidP="00F9345F">
      <w:pPr>
        <w:pStyle w:val="BodyText21"/>
        <w:rPr>
          <w:color w:val="000000"/>
          <w:szCs w:val="24"/>
        </w:rPr>
      </w:pPr>
      <w:r w:rsidRPr="00960E47">
        <w:rPr>
          <w:szCs w:val="24"/>
        </w:rPr>
        <w:t>2.</w:t>
      </w:r>
      <w:r>
        <w:rPr>
          <w:szCs w:val="24"/>
        </w:rPr>
        <w:t>70</w:t>
      </w:r>
      <w:r w:rsidRPr="00960E47">
        <w:rPr>
          <w:szCs w:val="24"/>
        </w:rPr>
        <w:tab/>
        <w:t>“Fish Spill”</w:t>
      </w:r>
      <w:r w:rsidRPr="00F56E24">
        <w:rPr>
          <w:b/>
          <w:i/>
          <w:vanish/>
          <w:color w:val="FF0000"/>
          <w:szCs w:val="22"/>
        </w:rPr>
        <w:t>(09/08/08 Version)</w:t>
      </w:r>
      <w:r w:rsidRPr="0080161A">
        <w:rPr>
          <w:color w:val="000000"/>
          <w:szCs w:val="22"/>
        </w:rPr>
        <w:t xml:space="preserve"> </w:t>
      </w:r>
      <w:r w:rsidRPr="00960E47">
        <w:rPr>
          <w:szCs w:val="24"/>
        </w:rPr>
        <w:t>means Spill that occurs at a hydroelectric project in order to maintain compliance with established fish passage criteria, such as those criteria set forth in biological opinions.</w:t>
      </w:r>
    </w:p>
    <w:p w14:paraId="5D844B44" w14:textId="77777777" w:rsidR="00F9345F" w:rsidRPr="00121740" w:rsidRDefault="00F9345F" w:rsidP="00F9345F">
      <w:pPr>
        <w:ind w:left="720"/>
        <w:rPr>
          <w:color w:val="000000"/>
          <w:szCs w:val="22"/>
        </w:rPr>
      </w:pPr>
    </w:p>
    <w:p w14:paraId="37485648" w14:textId="77777777" w:rsidR="00F9345F" w:rsidRPr="00F12E3B" w:rsidRDefault="00F9345F" w:rsidP="00F9345F">
      <w:pPr>
        <w:ind w:left="1440" w:hanging="720"/>
      </w:pPr>
      <w:r>
        <w:rPr>
          <w:color w:val="000000"/>
          <w:szCs w:val="22"/>
        </w:rPr>
        <w:t>2.71</w:t>
      </w:r>
      <w:r>
        <w:rPr>
          <w:color w:val="000000"/>
          <w:szCs w:val="22"/>
        </w:rPr>
        <w:tab/>
      </w:r>
      <w:r w:rsidRPr="00776D73">
        <w:rPr>
          <w:color w:val="000000"/>
          <w:szCs w:val="22"/>
        </w:rPr>
        <w:t>“Flat Annual Shape”</w:t>
      </w:r>
      <w:r w:rsidRPr="00F56E24">
        <w:rPr>
          <w:b/>
          <w:i/>
          <w:vanish/>
          <w:color w:val="FF0000"/>
          <w:szCs w:val="22"/>
        </w:rPr>
        <w:t>(09/08/08 Version)</w:t>
      </w:r>
      <w:r w:rsidRPr="0080161A">
        <w:rPr>
          <w:color w:val="000000"/>
          <w:szCs w:val="22"/>
        </w:rPr>
        <w:t xml:space="preserve"> </w:t>
      </w:r>
      <w:r w:rsidRPr="00776D73">
        <w:rPr>
          <w:color w:val="000000"/>
          <w:szCs w:val="22"/>
        </w:rPr>
        <w:t xml:space="preserve">means </w:t>
      </w:r>
      <w:r>
        <w:rPr>
          <w:color w:val="000000"/>
          <w:szCs w:val="22"/>
        </w:rPr>
        <w:t xml:space="preserve">a distribution of energy having the same </w:t>
      </w:r>
      <w:r w:rsidRPr="00F12E3B">
        <w:rPr>
          <w:color w:val="000000"/>
          <w:szCs w:val="22"/>
        </w:rPr>
        <w:t xml:space="preserve">value of energy in </w:t>
      </w:r>
      <w:r>
        <w:rPr>
          <w:color w:val="000000"/>
          <w:szCs w:val="22"/>
        </w:rPr>
        <w:t>all hours</w:t>
      </w:r>
      <w:r w:rsidRPr="00F12E3B">
        <w:rPr>
          <w:color w:val="000000"/>
          <w:szCs w:val="22"/>
        </w:rPr>
        <w:t xml:space="preserve"> of the year.</w:t>
      </w:r>
    </w:p>
    <w:p w14:paraId="6D22D52E" w14:textId="77777777" w:rsidR="00F9345F" w:rsidRPr="00F12E3B" w:rsidRDefault="00F9345F" w:rsidP="00F9345F">
      <w:pPr>
        <w:ind w:left="720"/>
      </w:pPr>
    </w:p>
    <w:p w14:paraId="6C593B6C" w14:textId="77777777" w:rsidR="00F9345F" w:rsidRPr="00F12E3B" w:rsidRDefault="00F9345F" w:rsidP="00F9345F">
      <w:pPr>
        <w:ind w:left="1440" w:hanging="720"/>
      </w:pPr>
      <w:r>
        <w:rPr>
          <w:color w:val="000000"/>
          <w:szCs w:val="22"/>
        </w:rPr>
        <w:t>2.72</w:t>
      </w:r>
      <w:r>
        <w:rPr>
          <w:color w:val="000000"/>
          <w:szCs w:val="22"/>
        </w:rPr>
        <w:tab/>
      </w:r>
      <w:r w:rsidRPr="00F12E3B">
        <w:rPr>
          <w:color w:val="000000"/>
          <w:szCs w:val="22"/>
        </w:rPr>
        <w:t>“Flat Within-Month Shape”</w:t>
      </w:r>
      <w:r w:rsidRPr="00F56E24">
        <w:rPr>
          <w:b/>
          <w:i/>
          <w:vanish/>
          <w:color w:val="FF0000"/>
          <w:szCs w:val="22"/>
        </w:rPr>
        <w:t>(09/08/08 Version)</w:t>
      </w:r>
      <w:r w:rsidRPr="00F12E3B">
        <w:rPr>
          <w:color w:val="000000"/>
          <w:szCs w:val="22"/>
        </w:rPr>
        <w:t xml:space="preserve"> means a distribution of energy having the same average megawatt value of energy in each hour of the month.</w:t>
      </w:r>
    </w:p>
    <w:p w14:paraId="364985DC" w14:textId="77777777" w:rsidR="00F9345F" w:rsidRPr="00F12E3B" w:rsidRDefault="00F9345F" w:rsidP="00F9345F">
      <w:pPr>
        <w:ind w:left="720"/>
      </w:pPr>
    </w:p>
    <w:p w14:paraId="3DA12ADB" w14:textId="77777777" w:rsidR="00F9345F" w:rsidRPr="008D3342" w:rsidRDefault="00F9345F" w:rsidP="00F9345F">
      <w:pPr>
        <w:ind w:left="1440" w:hanging="720"/>
        <w:rPr>
          <w:color w:val="000000"/>
          <w:szCs w:val="22"/>
        </w:rPr>
      </w:pPr>
      <w:r w:rsidRPr="008D3342">
        <w:rPr>
          <w:color w:val="000000"/>
          <w:szCs w:val="22"/>
        </w:rPr>
        <w:t>2.7</w:t>
      </w:r>
      <w:r>
        <w:rPr>
          <w:color w:val="000000"/>
          <w:szCs w:val="22"/>
        </w:rPr>
        <w:t>3</w:t>
      </w:r>
      <w:r w:rsidRPr="008D3342">
        <w:rPr>
          <w:color w:val="000000"/>
          <w:szCs w:val="22"/>
        </w:rPr>
        <w:tab/>
        <w:t>“</w:t>
      </w:r>
      <w:r w:rsidRPr="008D3342">
        <w:rPr>
          <w:b/>
          <w:color w:val="000000"/>
          <w:szCs w:val="22"/>
        </w:rPr>
        <w:t>Forced Outage Reserve Service</w:t>
      </w:r>
      <w:r w:rsidRPr="008D3342">
        <w:rPr>
          <w:color w:val="000000"/>
          <w:szCs w:val="22"/>
        </w:rPr>
        <w:t>” or “</w:t>
      </w:r>
      <w:r w:rsidRPr="0003257B">
        <w:rPr>
          <w:color w:val="000000"/>
          <w:szCs w:val="22"/>
        </w:rPr>
        <w:t>FORS</w:t>
      </w:r>
      <w:r w:rsidRPr="008D3342">
        <w:rPr>
          <w:color w:val="000000"/>
          <w:szCs w:val="22"/>
        </w:rPr>
        <w:t>”</w:t>
      </w:r>
      <w:r w:rsidRPr="00F56E24">
        <w:rPr>
          <w:b/>
          <w:i/>
          <w:vanish/>
          <w:color w:val="FF0000"/>
          <w:szCs w:val="22"/>
        </w:rPr>
        <w:t>(09/08/08 Version)</w:t>
      </w:r>
      <w:r w:rsidRPr="008D3342">
        <w:rPr>
          <w:color w:val="000000"/>
          <w:szCs w:val="22"/>
        </w:rPr>
        <w:t xml:space="preserve"> </w:t>
      </w:r>
      <w:r w:rsidRPr="008D3342">
        <w:t>means a service that provides an agreed-to amount of capacity and energy to load during the forced outages of a qualifying resource.</w:t>
      </w:r>
    </w:p>
    <w:p w14:paraId="6AF5D68B" w14:textId="77777777" w:rsidR="00F9345F" w:rsidRPr="008D3342" w:rsidRDefault="00F9345F" w:rsidP="00F9345F">
      <w:pPr>
        <w:ind w:left="720"/>
      </w:pPr>
    </w:p>
    <w:p w14:paraId="74347B2B" w14:textId="77777777" w:rsidR="00F9345F" w:rsidRPr="00F12E3B" w:rsidRDefault="00F9345F" w:rsidP="00F9345F">
      <w:pPr>
        <w:ind w:left="1440" w:hanging="720"/>
      </w:pPr>
      <w:r>
        <w:t>2.74</w:t>
      </w:r>
      <w:r w:rsidRPr="008D3342">
        <w:tab/>
        <w:t>“</w:t>
      </w:r>
      <w:r w:rsidRPr="008D3342">
        <w:rPr>
          <w:b/>
        </w:rPr>
        <w:t>Forecast Net Requirement</w:t>
      </w:r>
      <w:r w:rsidRPr="008D3342">
        <w:t>”</w:t>
      </w:r>
      <w:r w:rsidRPr="00F56E24">
        <w:rPr>
          <w:b/>
          <w:i/>
          <w:vanish/>
          <w:color w:val="FF0000"/>
        </w:rPr>
        <w:t>(09/08/08 Version)</w:t>
      </w:r>
      <w:r w:rsidRPr="008D3342">
        <w:t xml:space="preserve"> means </w:t>
      </w:r>
      <w:r w:rsidRPr="008D3342">
        <w:rPr>
          <w:rFonts w:cs="TimesNewRomanPSMT"/>
          <w:szCs w:val="22"/>
        </w:rPr>
        <w:t xml:space="preserve">a forecast of </w:t>
      </w:r>
      <w:r w:rsidRPr="00361079">
        <w:rPr>
          <w:color w:val="FF0000"/>
        </w:rPr>
        <w:t>«Customer Name»</w:t>
      </w:r>
      <w:r w:rsidRPr="008D3342">
        <w:rPr>
          <w:rFonts w:cs="TimesNewRomanPSMT"/>
          <w:szCs w:val="22"/>
        </w:rPr>
        <w:t>’s Annual Net Requirement that BPA performs in each RHWM Process.</w:t>
      </w:r>
    </w:p>
    <w:p w14:paraId="1C661763" w14:textId="77777777" w:rsidR="00F9345F" w:rsidRDefault="00F9345F" w:rsidP="00F9345F">
      <w:pPr>
        <w:ind w:left="1440" w:hanging="720"/>
        <w:rPr>
          <w:szCs w:val="22"/>
        </w:rPr>
      </w:pPr>
    </w:p>
    <w:p w14:paraId="139BE0B2" w14:textId="77777777" w:rsidR="002A63F2" w:rsidRPr="00F12E3B" w:rsidRDefault="002A63F2" w:rsidP="009860D0">
      <w:pPr>
        <w:keepNext/>
        <w:ind w:left="1440"/>
        <w:rPr>
          <w:szCs w:val="22"/>
        </w:rPr>
      </w:pPr>
      <w:r w:rsidRPr="003B7167">
        <w:rPr>
          <w:i/>
          <w:color w:val="0000FF"/>
          <w:szCs w:val="22"/>
          <w:u w:val="single"/>
        </w:rPr>
        <w:t>Reviewer’s Note:</w:t>
      </w:r>
      <w:r w:rsidRPr="003B7167">
        <w:rPr>
          <w:i/>
          <w:color w:val="0000FF"/>
          <w:szCs w:val="22"/>
        </w:rPr>
        <w:t xml:space="preserve">  In December 2018, BPA discovered that </w:t>
      </w:r>
      <w:r>
        <w:rPr>
          <w:i/>
          <w:color w:val="0000FF"/>
          <w:szCs w:val="22"/>
        </w:rPr>
        <w:t>“Forecast Year”</w:t>
      </w:r>
      <w:r w:rsidRPr="003B7167">
        <w:rPr>
          <w:i/>
          <w:color w:val="0000FF"/>
          <w:szCs w:val="22"/>
        </w:rPr>
        <w:t xml:space="preserve"> is bolded in the Slice/Block template, but it is not bolded in the Load Following or Block templates.</w:t>
      </w:r>
    </w:p>
    <w:p w14:paraId="5E07DB30" w14:textId="77777777" w:rsidR="00F9345F" w:rsidRPr="00F12E3B" w:rsidRDefault="00F9345F" w:rsidP="00F9345F">
      <w:pPr>
        <w:ind w:left="1440" w:hanging="720"/>
        <w:rPr>
          <w:color w:val="000000"/>
          <w:szCs w:val="22"/>
        </w:rPr>
      </w:pPr>
      <w:r>
        <w:rPr>
          <w:color w:val="000000"/>
          <w:szCs w:val="22"/>
        </w:rPr>
        <w:t>2.75</w:t>
      </w:r>
      <w:r>
        <w:rPr>
          <w:color w:val="000000"/>
          <w:szCs w:val="22"/>
        </w:rPr>
        <w:tab/>
      </w:r>
      <w:r w:rsidRPr="00F12E3B">
        <w:rPr>
          <w:color w:val="000000"/>
          <w:szCs w:val="22"/>
        </w:rPr>
        <w:t>“</w:t>
      </w:r>
      <w:r w:rsidRPr="00F12E3B">
        <w:rPr>
          <w:b/>
          <w:color w:val="000000"/>
          <w:szCs w:val="22"/>
        </w:rPr>
        <w:t>Forecast Year</w:t>
      </w:r>
      <w:r w:rsidRPr="00F12E3B">
        <w:rPr>
          <w:color w:val="000000"/>
          <w:szCs w:val="22"/>
        </w:rPr>
        <w:t>”</w:t>
      </w:r>
      <w:r w:rsidRPr="00F56E24">
        <w:rPr>
          <w:b/>
          <w:i/>
          <w:vanish/>
          <w:color w:val="FF0000"/>
          <w:szCs w:val="22"/>
        </w:rPr>
        <w:t>(09/08/08 Version)</w:t>
      </w:r>
      <w:r w:rsidRPr="00F12E3B">
        <w:rPr>
          <w:color w:val="000000"/>
          <w:szCs w:val="22"/>
        </w:rPr>
        <w:t xml:space="preserve"> means the Fiscal Year ending one full year prior to the commencement of a Rate Period.</w:t>
      </w:r>
    </w:p>
    <w:p w14:paraId="6E70A810" w14:textId="77777777" w:rsidR="00F9345F" w:rsidRPr="00F12E3B" w:rsidRDefault="00F9345F" w:rsidP="00F9345F">
      <w:pPr>
        <w:ind w:left="720"/>
        <w:rPr>
          <w:color w:val="000000"/>
          <w:szCs w:val="22"/>
        </w:rPr>
      </w:pPr>
    </w:p>
    <w:p w14:paraId="72EC4FAB" w14:textId="77777777" w:rsidR="00F9345F" w:rsidRPr="008D3342" w:rsidRDefault="00F9345F" w:rsidP="00F9345F">
      <w:pPr>
        <w:pStyle w:val="BodyText21"/>
        <w:rPr>
          <w:color w:val="000000"/>
          <w:szCs w:val="24"/>
        </w:rPr>
      </w:pPr>
      <w:r w:rsidRPr="00960E47">
        <w:rPr>
          <w:szCs w:val="24"/>
        </w:rPr>
        <w:t>2.7</w:t>
      </w:r>
      <w:r>
        <w:rPr>
          <w:szCs w:val="24"/>
        </w:rPr>
        <w:t>6</w:t>
      </w:r>
      <w:r w:rsidRPr="00960E47">
        <w:rPr>
          <w:szCs w:val="24"/>
        </w:rPr>
        <w:tab/>
        <w:t>“Forced Spill”</w:t>
      </w:r>
      <w:r w:rsidRPr="00F56E24">
        <w:rPr>
          <w:b/>
          <w:i/>
          <w:vanish/>
          <w:color w:val="FF0000"/>
          <w:szCs w:val="22"/>
        </w:rPr>
        <w:t>(09/08/08 Version)</w:t>
      </w:r>
      <w:r w:rsidRPr="0080161A">
        <w:rPr>
          <w:color w:val="000000"/>
          <w:szCs w:val="22"/>
        </w:rPr>
        <w:t xml:space="preserve"> </w:t>
      </w:r>
      <w:r w:rsidRPr="00960E47">
        <w:rPr>
          <w:szCs w:val="24"/>
        </w:rPr>
        <w:t xml:space="preserve">shall have the meaning as defined in </w:t>
      </w:r>
      <w:r w:rsidRPr="008D3342">
        <w:rPr>
          <w:szCs w:val="24"/>
        </w:rPr>
        <w:t>section 2 of Exhibit M.</w:t>
      </w:r>
    </w:p>
    <w:p w14:paraId="6EB93580" w14:textId="77777777" w:rsidR="00F9345F" w:rsidRPr="008D3342" w:rsidRDefault="00F9345F" w:rsidP="00F9345F">
      <w:pPr>
        <w:ind w:left="720"/>
        <w:rPr>
          <w:szCs w:val="22"/>
        </w:rPr>
      </w:pPr>
    </w:p>
    <w:p w14:paraId="52465C5F" w14:textId="77777777" w:rsidR="00F9345F" w:rsidRPr="008D3342" w:rsidRDefault="00F9345F" w:rsidP="00F9345F">
      <w:pPr>
        <w:ind w:left="1440" w:hanging="720"/>
        <w:rPr>
          <w:color w:val="000000"/>
          <w:szCs w:val="22"/>
        </w:rPr>
      </w:pPr>
      <w:r w:rsidRPr="008D3342">
        <w:rPr>
          <w:color w:val="000000"/>
          <w:szCs w:val="22"/>
        </w:rPr>
        <w:t>2.7</w:t>
      </w:r>
      <w:r>
        <w:rPr>
          <w:color w:val="000000"/>
          <w:szCs w:val="22"/>
        </w:rPr>
        <w:t>7</w:t>
      </w:r>
      <w:r w:rsidRPr="008D3342">
        <w:rPr>
          <w:color w:val="000000"/>
          <w:szCs w:val="22"/>
        </w:rPr>
        <w:tab/>
        <w:t>“Generating Resource”</w:t>
      </w:r>
      <w:r w:rsidRPr="00F56E24">
        <w:rPr>
          <w:b/>
          <w:i/>
          <w:vanish/>
          <w:color w:val="FF0000"/>
          <w:szCs w:val="22"/>
        </w:rPr>
        <w:t>(09/08/08 Version)</w:t>
      </w:r>
      <w:r w:rsidRPr="008D3342">
        <w:rPr>
          <w:color w:val="000000"/>
          <w:szCs w:val="22"/>
        </w:rPr>
        <w:t xml:space="preserve"> means any source or amount of electric power from an identified electricity-producing unit, and for which the amount of power received by </w:t>
      </w:r>
      <w:r w:rsidRPr="00361079">
        <w:rPr>
          <w:color w:val="FF0000"/>
          <w:szCs w:val="22"/>
        </w:rPr>
        <w:t>«Customer Name»</w:t>
      </w:r>
      <w:r w:rsidRPr="008D3342">
        <w:rPr>
          <w:color w:val="000000"/>
          <w:szCs w:val="22"/>
        </w:rPr>
        <w:t xml:space="preserve"> or </w:t>
      </w:r>
      <w:r w:rsidRPr="00361079">
        <w:rPr>
          <w:color w:val="FF0000"/>
          <w:szCs w:val="22"/>
        </w:rPr>
        <w:t>«Customer Name»</w:t>
      </w:r>
      <w:r w:rsidRPr="008D3342">
        <w:rPr>
          <w:color w:val="000000"/>
          <w:szCs w:val="22"/>
        </w:rPr>
        <w:t xml:space="preserve">’s retail consumer is determined by the power produced from such identified electricity-producing unit.  Such unit may be owned by </w:t>
      </w:r>
      <w:r w:rsidRPr="00361079">
        <w:rPr>
          <w:color w:val="FF0000"/>
          <w:szCs w:val="22"/>
        </w:rPr>
        <w:t>«Customer Name»</w:t>
      </w:r>
      <w:r w:rsidRPr="008D3342">
        <w:rPr>
          <w:color w:val="000000"/>
          <w:szCs w:val="22"/>
        </w:rPr>
        <w:t xml:space="preserve"> or </w:t>
      </w:r>
      <w:r w:rsidRPr="00361079">
        <w:rPr>
          <w:color w:val="FF0000"/>
          <w:szCs w:val="22"/>
        </w:rPr>
        <w:lastRenderedPageBreak/>
        <w:t>«Customer Name»</w:t>
      </w:r>
      <w:r w:rsidRPr="008D3342">
        <w:rPr>
          <w:color w:val="000000"/>
          <w:szCs w:val="22"/>
        </w:rPr>
        <w:t>’s retail consumer in whole or in part, or all or any part of the output from such unit may be owned for a defined period by contract.</w:t>
      </w:r>
    </w:p>
    <w:p w14:paraId="70527F80" w14:textId="77777777" w:rsidR="00F9345F" w:rsidRPr="008D3342" w:rsidRDefault="00F9345F" w:rsidP="00F9345F">
      <w:pPr>
        <w:ind w:left="720"/>
        <w:rPr>
          <w:color w:val="000000"/>
          <w:szCs w:val="22"/>
        </w:rPr>
      </w:pPr>
    </w:p>
    <w:p w14:paraId="27F24D49" w14:textId="77777777" w:rsidR="00F9345F" w:rsidRPr="00960E47" w:rsidRDefault="00F9345F" w:rsidP="00F9345F">
      <w:pPr>
        <w:pStyle w:val="BodyText21"/>
        <w:rPr>
          <w:color w:val="000000"/>
          <w:szCs w:val="24"/>
        </w:rPr>
      </w:pPr>
      <w:r w:rsidRPr="008D3342">
        <w:rPr>
          <w:szCs w:val="24"/>
        </w:rPr>
        <w:t>2.7</w:t>
      </w:r>
      <w:r>
        <w:rPr>
          <w:szCs w:val="24"/>
        </w:rPr>
        <w:t>8</w:t>
      </w:r>
      <w:r w:rsidRPr="008D3342">
        <w:rPr>
          <w:szCs w:val="24"/>
        </w:rPr>
        <w:tab/>
        <w:t>“Generation Benchmark”</w:t>
      </w:r>
      <w:r w:rsidRPr="00F56E24">
        <w:rPr>
          <w:b/>
          <w:i/>
          <w:vanish/>
          <w:color w:val="FF0000"/>
          <w:szCs w:val="22"/>
        </w:rPr>
        <w:t>(09/08/08 Version)</w:t>
      </w:r>
      <w:r w:rsidRPr="008D3342">
        <w:rPr>
          <w:color w:val="000000"/>
          <w:szCs w:val="22"/>
        </w:rPr>
        <w:t xml:space="preserve"> </w:t>
      </w:r>
      <w:r w:rsidRPr="008D3342">
        <w:rPr>
          <w:szCs w:val="24"/>
        </w:rPr>
        <w:t>shall have the meaning</w:t>
      </w:r>
      <w:r w:rsidRPr="00960E47">
        <w:rPr>
          <w:szCs w:val="24"/>
        </w:rPr>
        <w:t xml:space="preserve"> as defined in section 5.8.1.</w:t>
      </w:r>
    </w:p>
    <w:p w14:paraId="158B9FB2" w14:textId="77777777" w:rsidR="00F9345F" w:rsidRDefault="00F9345F" w:rsidP="00F9345F">
      <w:pPr>
        <w:ind w:left="720"/>
        <w:rPr>
          <w:color w:val="000000"/>
          <w:szCs w:val="22"/>
        </w:rPr>
      </w:pPr>
    </w:p>
    <w:p w14:paraId="287A2FA8" w14:textId="77777777" w:rsidR="00F9345F" w:rsidRPr="00960E47" w:rsidRDefault="00F9345F" w:rsidP="00F9345F">
      <w:pPr>
        <w:pStyle w:val="BodyText21"/>
        <w:rPr>
          <w:color w:val="000000"/>
          <w:szCs w:val="24"/>
        </w:rPr>
      </w:pPr>
      <w:r w:rsidRPr="00960E47">
        <w:rPr>
          <w:szCs w:val="24"/>
        </w:rPr>
        <w:t>2.</w:t>
      </w:r>
      <w:r>
        <w:rPr>
          <w:szCs w:val="24"/>
        </w:rPr>
        <w:t>79</w:t>
      </w:r>
      <w:r w:rsidRPr="00960E47">
        <w:rPr>
          <w:szCs w:val="24"/>
        </w:rPr>
        <w:tab/>
        <w:t>“H/K”</w:t>
      </w:r>
      <w:r w:rsidRPr="00F56E24">
        <w:rPr>
          <w:b/>
          <w:i/>
          <w:vanish/>
          <w:color w:val="FF0000"/>
          <w:szCs w:val="22"/>
        </w:rPr>
        <w:t>(09/08/08 Version)</w:t>
      </w:r>
      <w:r w:rsidRPr="00DC51E6">
        <w:rPr>
          <w:szCs w:val="24"/>
        </w:rPr>
        <w:t xml:space="preserve"> </w:t>
      </w:r>
      <w:r>
        <w:t>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w:t>
      </w:r>
      <w:r w:rsidRPr="00960E47">
        <w:rPr>
          <w:szCs w:val="24"/>
        </w:rPr>
        <w:t>.</w:t>
      </w:r>
    </w:p>
    <w:p w14:paraId="7282F826" w14:textId="77777777" w:rsidR="00F9345F" w:rsidRDefault="00F9345F" w:rsidP="00F9345F">
      <w:pPr>
        <w:ind w:left="720"/>
        <w:rPr>
          <w:color w:val="000000"/>
          <w:szCs w:val="22"/>
        </w:rPr>
      </w:pPr>
    </w:p>
    <w:p w14:paraId="2576CBE2" w14:textId="77777777" w:rsidR="00F9345F" w:rsidRPr="002E4D6D" w:rsidRDefault="00F9345F" w:rsidP="00F9345F">
      <w:pPr>
        <w:pStyle w:val="BodyText21"/>
        <w:rPr>
          <w:color w:val="000000"/>
          <w:szCs w:val="24"/>
        </w:rPr>
      </w:pPr>
      <w:r w:rsidRPr="002E4D6D">
        <w:rPr>
          <w:szCs w:val="24"/>
        </w:rPr>
        <w:t>2.</w:t>
      </w:r>
      <w:r>
        <w:rPr>
          <w:szCs w:val="24"/>
        </w:rPr>
        <w:t>80</w:t>
      </w:r>
      <w:r w:rsidRPr="002E4D6D">
        <w:rPr>
          <w:szCs w:val="24"/>
        </w:rPr>
        <w:tab/>
        <w:t>“Hard Operating Constraint”</w:t>
      </w:r>
      <w:r w:rsidRPr="00F56E24">
        <w:rPr>
          <w:b/>
          <w:i/>
          <w:vanish/>
          <w:color w:val="FF0000"/>
          <w:szCs w:val="22"/>
        </w:rPr>
        <w:t>(09/08/08 Version)</w:t>
      </w:r>
      <w:r w:rsidRPr="0080161A">
        <w:rPr>
          <w:color w:val="000000"/>
          <w:szCs w:val="22"/>
        </w:rPr>
        <w:t xml:space="preserve"> </w:t>
      </w:r>
      <w:r w:rsidRPr="002E4D6D">
        <w:rPr>
          <w:szCs w:val="24"/>
        </w:rPr>
        <w:t>means an Operating Constraint that may not be exceeded without express consent from project operators, owners, or other federal agencies responsible for establishing such Operating Constraints.</w:t>
      </w:r>
    </w:p>
    <w:p w14:paraId="59785D2A" w14:textId="77777777" w:rsidR="00F9345F" w:rsidRPr="000C4FD5" w:rsidRDefault="00F9345F" w:rsidP="00F9345F">
      <w:pPr>
        <w:ind w:left="720"/>
        <w:rPr>
          <w:color w:val="000000"/>
          <w:szCs w:val="22"/>
        </w:rPr>
      </w:pPr>
    </w:p>
    <w:p w14:paraId="799AF9B5" w14:textId="77777777" w:rsidR="00F9345F" w:rsidRPr="00942301" w:rsidRDefault="00F9345F" w:rsidP="00F9345F">
      <w:pPr>
        <w:ind w:left="1440" w:hanging="720"/>
        <w:rPr>
          <w:color w:val="000000"/>
          <w:szCs w:val="22"/>
        </w:rPr>
      </w:pPr>
      <w:r w:rsidRPr="008D3342">
        <w:rPr>
          <w:szCs w:val="22"/>
        </w:rPr>
        <w:t>2.8</w:t>
      </w:r>
      <w:r>
        <w:rPr>
          <w:szCs w:val="22"/>
        </w:rPr>
        <w:t>1</w:t>
      </w:r>
      <w:r w:rsidRPr="008D3342">
        <w:rPr>
          <w:szCs w:val="22"/>
        </w:rPr>
        <w:tab/>
        <w:t>“Heavy Load Hours (HLH)”</w:t>
      </w:r>
      <w:r w:rsidRPr="00F56E24">
        <w:rPr>
          <w:b/>
          <w:i/>
          <w:vanish/>
          <w:color w:val="FF0000"/>
          <w:szCs w:val="22"/>
        </w:rPr>
        <w:t>(09/08/08 Version)</w:t>
      </w:r>
      <w:r w:rsidRPr="008D3342">
        <w:rPr>
          <w:szCs w:val="22"/>
        </w:rPr>
        <w:t xml:space="preserve"> means hours ending 0700 through 2200 hours Pacific Prevailing Time (PPT), Monday through Saturday, excluding holidays as designated by the </w:t>
      </w:r>
      <w:r w:rsidRPr="008D3342">
        <w:rPr>
          <w:rFonts w:cs="Arial"/>
          <w:szCs w:val="22"/>
        </w:rPr>
        <w:t>North American Electric Reliability Corporation</w:t>
      </w:r>
      <w:r w:rsidRPr="008D3342">
        <w:rPr>
          <w:szCs w:val="22"/>
        </w:rPr>
        <w:t xml:space="preserve"> (NERC).  BPA may update this definition as necessary to conform to standards of the </w:t>
      </w:r>
      <w:r w:rsidRPr="008D3342">
        <w:rPr>
          <w:rFonts w:cs="Arial"/>
          <w:szCs w:val="22"/>
        </w:rPr>
        <w:t>Western Electricity Coordinating Council</w:t>
      </w:r>
      <w:r w:rsidRPr="008D3342">
        <w:rPr>
          <w:szCs w:val="22"/>
        </w:rPr>
        <w:t xml:space="preserve"> (WECC), </w:t>
      </w:r>
      <w:r w:rsidRPr="008D3342">
        <w:rPr>
          <w:rFonts w:cs="Arial"/>
          <w:szCs w:val="22"/>
        </w:rPr>
        <w:t>North American Energy Standards Board</w:t>
      </w:r>
      <w:r w:rsidRPr="008D3342">
        <w:rPr>
          <w:szCs w:val="22"/>
        </w:rPr>
        <w:t xml:space="preserve"> (NAESB), or NERC.</w:t>
      </w:r>
    </w:p>
    <w:p w14:paraId="496A92B5" w14:textId="77777777" w:rsidR="00F9345F" w:rsidRDefault="00F9345F" w:rsidP="00F9345F">
      <w:pPr>
        <w:ind w:left="720"/>
        <w:rPr>
          <w:color w:val="000000"/>
          <w:szCs w:val="22"/>
        </w:rPr>
      </w:pPr>
    </w:p>
    <w:p w14:paraId="188B10A2" w14:textId="77777777" w:rsidR="00F9345F" w:rsidRDefault="00F9345F" w:rsidP="00F9345F">
      <w:pPr>
        <w:ind w:left="1440" w:hanging="720"/>
        <w:rPr>
          <w:color w:val="000000"/>
          <w:szCs w:val="22"/>
        </w:rPr>
      </w:pPr>
      <w:r>
        <w:t>2.82</w:t>
      </w:r>
      <w:r>
        <w:tab/>
      </w:r>
      <w:r w:rsidRPr="009B0C53">
        <w:t>“Hydraulic Link Adjustment”</w:t>
      </w:r>
      <w:r w:rsidRPr="00F56E24">
        <w:rPr>
          <w:b/>
          <w:i/>
          <w:vanish/>
          <w:color w:val="FF0000"/>
          <w:szCs w:val="22"/>
        </w:rPr>
        <w:t>(09/08/08 Version)</w:t>
      </w:r>
      <w:r w:rsidRPr="0080161A">
        <w:rPr>
          <w:color w:val="000000"/>
          <w:szCs w:val="22"/>
        </w:rPr>
        <w:t xml:space="preserve"> </w:t>
      </w:r>
      <w:r w:rsidRPr="009B0C53">
        <w:t xml:space="preserve">means </w:t>
      </w:r>
      <w:r w:rsidRPr="00544AF8">
        <w:t xml:space="preserve">the adjustment to </w:t>
      </w:r>
      <w:r w:rsidRPr="00361079">
        <w:rPr>
          <w:color w:val="FF0000"/>
        </w:rPr>
        <w:t>«Customer Name»</w:t>
      </w:r>
      <w:r w:rsidRPr="00544AF8">
        <w:t xml:space="preserve">’s </w:t>
      </w:r>
      <w:r>
        <w:t>simulated</w:t>
      </w:r>
      <w:r w:rsidRPr="00544AF8">
        <w:t xml:space="preserve"> McNary inflow </w:t>
      </w:r>
      <w:r>
        <w:t>that is equal to</w:t>
      </w:r>
      <w:r w:rsidRPr="00544AF8">
        <w:t xml:space="preserve"> the difference between </w:t>
      </w:r>
      <w:r w:rsidRPr="00361079">
        <w:rPr>
          <w:color w:val="FF0000"/>
        </w:rPr>
        <w:t>«Customer Name»</w:t>
      </w:r>
      <w:r w:rsidRPr="009B0C53">
        <w:t>’s</w:t>
      </w:r>
      <w:r w:rsidRPr="00544AF8">
        <w:t xml:space="preserve"> </w:t>
      </w:r>
      <w:r>
        <w:t xml:space="preserve">Calibrated Simulator Discharge for </w:t>
      </w:r>
      <w:r w:rsidRPr="00544AF8">
        <w:t>Chief Joseph and the measured Chief Joseph discharge</w:t>
      </w:r>
      <w:r>
        <w:t>, pursuant to section 3.7 of Exhibit M.</w:t>
      </w:r>
    </w:p>
    <w:p w14:paraId="2A09D964" w14:textId="77777777" w:rsidR="00F9345F" w:rsidRDefault="00F9345F" w:rsidP="00F9345F">
      <w:pPr>
        <w:ind w:left="720"/>
        <w:rPr>
          <w:color w:val="000000"/>
          <w:szCs w:val="22"/>
        </w:rPr>
      </w:pPr>
    </w:p>
    <w:p w14:paraId="56E59031" w14:textId="77777777" w:rsidR="00F9345F" w:rsidRPr="002E4D6D" w:rsidRDefault="00F9345F" w:rsidP="00F9345F">
      <w:pPr>
        <w:pStyle w:val="BodyText21"/>
        <w:rPr>
          <w:color w:val="000000"/>
          <w:szCs w:val="24"/>
        </w:rPr>
      </w:pPr>
      <w:r w:rsidRPr="002E4D6D">
        <w:rPr>
          <w:szCs w:val="24"/>
        </w:rPr>
        <w:t>2.8</w:t>
      </w:r>
      <w:r>
        <w:rPr>
          <w:szCs w:val="24"/>
        </w:rPr>
        <w:t>3</w:t>
      </w:r>
      <w:r w:rsidRPr="002E4D6D">
        <w:rPr>
          <w:szCs w:val="24"/>
        </w:rPr>
        <w:tab/>
        <w:t>“Incremental Cost”</w:t>
      </w:r>
      <w:r w:rsidRPr="00F56E24">
        <w:rPr>
          <w:b/>
          <w:i/>
          <w:vanish/>
          <w:color w:val="FF0000"/>
          <w:szCs w:val="22"/>
        </w:rPr>
        <w:t>(09/08/08 Version)</w:t>
      </w:r>
      <w:r w:rsidRPr="0080161A">
        <w:rPr>
          <w:color w:val="000000"/>
          <w:szCs w:val="22"/>
        </w:rPr>
        <w:t xml:space="preserve"> </w:t>
      </w:r>
      <w:r w:rsidRPr="002E4D6D">
        <w:rPr>
          <w:szCs w:val="24"/>
        </w:rPr>
        <w:t>shall have the meaning as defined in section 5.8.1.</w:t>
      </w:r>
    </w:p>
    <w:p w14:paraId="3FD990DA" w14:textId="77777777" w:rsidR="00F9345F" w:rsidRDefault="00F9345F" w:rsidP="00F9345F">
      <w:pPr>
        <w:ind w:left="720"/>
        <w:rPr>
          <w:color w:val="000000"/>
          <w:szCs w:val="22"/>
        </w:rPr>
      </w:pPr>
    </w:p>
    <w:p w14:paraId="1896C800" w14:textId="77777777" w:rsidR="00F9345F" w:rsidRPr="002E4D6D" w:rsidRDefault="00F9345F" w:rsidP="00F9345F">
      <w:pPr>
        <w:pStyle w:val="BodyText21"/>
        <w:rPr>
          <w:color w:val="000000"/>
          <w:szCs w:val="24"/>
        </w:rPr>
      </w:pPr>
      <w:r w:rsidRPr="002E4D6D">
        <w:rPr>
          <w:szCs w:val="24"/>
        </w:rPr>
        <w:t>2.8</w:t>
      </w:r>
      <w:r>
        <w:rPr>
          <w:szCs w:val="24"/>
        </w:rPr>
        <w:t>4</w:t>
      </w:r>
      <w:r w:rsidRPr="002E4D6D">
        <w:rPr>
          <w:szCs w:val="24"/>
        </w:rPr>
        <w:tab/>
        <w:t>“Incremental Side Flow</w:t>
      </w:r>
      <w:r>
        <w:rPr>
          <w:szCs w:val="24"/>
        </w:rPr>
        <w:t>s</w:t>
      </w:r>
      <w:r w:rsidRPr="002E4D6D">
        <w:rPr>
          <w:szCs w:val="24"/>
        </w:rPr>
        <w:t>”</w:t>
      </w:r>
      <w:r w:rsidRPr="00F56E24">
        <w:rPr>
          <w:b/>
          <w:i/>
          <w:vanish/>
          <w:color w:val="FF0000"/>
          <w:szCs w:val="22"/>
        </w:rPr>
        <w:t>(09/08/08 Version)</w:t>
      </w:r>
      <w:r w:rsidRPr="0080161A">
        <w:rPr>
          <w:color w:val="000000"/>
          <w:szCs w:val="22"/>
        </w:rPr>
        <w:t xml:space="preserve"> </w:t>
      </w:r>
      <w:r w:rsidRPr="002E4D6D">
        <w:rPr>
          <w:szCs w:val="24"/>
        </w:rPr>
        <w:t>shall have the meaning as defined in section 2 of Exhibit M</w:t>
      </w:r>
    </w:p>
    <w:p w14:paraId="6B836271" w14:textId="77777777" w:rsidR="00F9345F" w:rsidRDefault="00F9345F" w:rsidP="00F9345F">
      <w:pPr>
        <w:ind w:left="720"/>
        <w:rPr>
          <w:color w:val="000000"/>
          <w:szCs w:val="22"/>
        </w:rPr>
      </w:pPr>
    </w:p>
    <w:p w14:paraId="2A647CF7" w14:textId="77777777" w:rsidR="00F9345F" w:rsidRDefault="00F9345F" w:rsidP="00F9345F">
      <w:pPr>
        <w:ind w:left="1440" w:hanging="720"/>
        <w:rPr>
          <w:color w:val="000000"/>
          <w:szCs w:val="22"/>
        </w:rPr>
      </w:pPr>
      <w:r>
        <w:rPr>
          <w:color w:val="000000"/>
          <w:szCs w:val="22"/>
        </w:rPr>
        <w:t>2.85</w:t>
      </w:r>
      <w:r>
        <w:rPr>
          <w:color w:val="000000"/>
          <w:szCs w:val="22"/>
        </w:rPr>
        <w:tab/>
        <w:t xml:space="preserve">“Initial Slice Customers” </w:t>
      </w:r>
      <w:r w:rsidRPr="008D3342">
        <w:rPr>
          <w:color w:val="000000"/>
          <w:szCs w:val="22"/>
        </w:rPr>
        <w:t>shall have the meaning as defined in section 1 of Exhibit </w:t>
      </w:r>
      <w:r>
        <w:rPr>
          <w:color w:val="000000"/>
          <w:szCs w:val="22"/>
        </w:rPr>
        <w:t>Q</w:t>
      </w:r>
      <w:r w:rsidRPr="008D3342">
        <w:rPr>
          <w:color w:val="000000"/>
          <w:szCs w:val="22"/>
        </w:rPr>
        <w:t>.</w:t>
      </w:r>
    </w:p>
    <w:p w14:paraId="6C1AE991" w14:textId="77777777" w:rsidR="00F9345F" w:rsidRPr="006E769C" w:rsidRDefault="00F9345F" w:rsidP="00F9345F">
      <w:pPr>
        <w:ind w:left="720"/>
        <w:rPr>
          <w:color w:val="000000"/>
          <w:szCs w:val="22"/>
        </w:rPr>
      </w:pPr>
    </w:p>
    <w:p w14:paraId="5F7F57B6" w14:textId="77777777" w:rsidR="00F9345F" w:rsidRPr="008D3342" w:rsidRDefault="00F9345F" w:rsidP="00F9345F">
      <w:pPr>
        <w:ind w:left="1440" w:hanging="720"/>
        <w:rPr>
          <w:color w:val="000000"/>
          <w:szCs w:val="22"/>
        </w:rPr>
      </w:pPr>
      <w:r>
        <w:t>2.86</w:t>
      </w:r>
      <w:r>
        <w:tab/>
        <w:t xml:space="preserve">“Initial </w:t>
      </w:r>
      <w:r w:rsidRPr="00253D1C">
        <w:t xml:space="preserve">Slice </w:t>
      </w:r>
      <w:r>
        <w:t>P</w:t>
      </w:r>
      <w:r w:rsidRPr="00253D1C">
        <w:t>ercentag</w:t>
      </w:r>
      <w:r w:rsidRPr="001A05AD">
        <w:t>e</w:t>
      </w:r>
      <w:r>
        <w:t xml:space="preserve">” </w:t>
      </w:r>
      <w:r w:rsidRPr="00F749BE">
        <w:t>or “ISP”</w:t>
      </w:r>
      <w:r w:rsidRPr="00F56E24">
        <w:rPr>
          <w:b/>
          <w:i/>
          <w:vanish/>
          <w:color w:val="FF0000"/>
          <w:szCs w:val="22"/>
        </w:rPr>
        <w:t>(09/08/08 Version)</w:t>
      </w:r>
      <w:r w:rsidRPr="0080161A">
        <w:rPr>
          <w:color w:val="000000"/>
          <w:szCs w:val="22"/>
        </w:rPr>
        <w:t xml:space="preserve"> </w:t>
      </w:r>
      <w:r>
        <w:t xml:space="preserve">means the percentage that is determined pursuant to section 5.3.2 after January 1, 2009, and prior to May 1, 2011, and is the </w:t>
      </w:r>
      <w:r>
        <w:rPr>
          <w:color w:val="000000"/>
          <w:szCs w:val="22"/>
        </w:rPr>
        <w:t xml:space="preserve">basis for determining </w:t>
      </w:r>
      <w:r w:rsidRPr="00361079">
        <w:rPr>
          <w:color w:val="FF0000"/>
        </w:rPr>
        <w:t>«Customer Name»</w:t>
      </w:r>
      <w:r>
        <w:rPr>
          <w:color w:val="000000"/>
        </w:rPr>
        <w:t>’s</w:t>
      </w:r>
      <w:r>
        <w:rPr>
          <w:color w:val="000000"/>
          <w:szCs w:val="22"/>
        </w:rPr>
        <w:t xml:space="preserve"> Slice </w:t>
      </w:r>
      <w:r w:rsidRPr="008D3342">
        <w:rPr>
          <w:color w:val="000000"/>
          <w:szCs w:val="22"/>
        </w:rPr>
        <w:t>Percentage for each Fiscal Year pursuant to section 5.3.3.</w:t>
      </w:r>
    </w:p>
    <w:p w14:paraId="3354BA82" w14:textId="77777777" w:rsidR="00F9345F" w:rsidRPr="008D3342" w:rsidRDefault="00F9345F" w:rsidP="00F9345F">
      <w:pPr>
        <w:ind w:left="720"/>
        <w:rPr>
          <w:color w:val="000000"/>
          <w:szCs w:val="22"/>
        </w:rPr>
      </w:pPr>
    </w:p>
    <w:p w14:paraId="5483DB73" w14:textId="77777777" w:rsidR="00F9345F" w:rsidRPr="008D3342" w:rsidRDefault="00F9345F" w:rsidP="00F9345F">
      <w:pPr>
        <w:ind w:left="1440" w:hanging="720"/>
        <w:rPr>
          <w:color w:val="000000"/>
          <w:szCs w:val="22"/>
        </w:rPr>
      </w:pPr>
      <w:r w:rsidRPr="008D3342">
        <w:lastRenderedPageBreak/>
        <w:t>2.8</w:t>
      </w:r>
      <w:r>
        <w:t>7</w:t>
      </w:r>
      <w:r w:rsidRPr="008D3342">
        <w:tab/>
        <w:t>“</w:t>
      </w:r>
      <w:r w:rsidRPr="008D3342">
        <w:rPr>
          <w:b/>
        </w:rPr>
        <w:t>Initial CHWM</w:t>
      </w:r>
      <w:r w:rsidRPr="008D3342">
        <w:t>”</w:t>
      </w:r>
      <w:r w:rsidRPr="00F56E24">
        <w:rPr>
          <w:b/>
          <w:i/>
          <w:vanish/>
          <w:color w:val="FF0000"/>
        </w:rPr>
        <w:t>(09/08/08 Version)</w:t>
      </w:r>
      <w:r w:rsidRPr="008D3342">
        <w:t xml:space="preserve"> means </w:t>
      </w:r>
      <w:r w:rsidRPr="008D3342">
        <w:rPr>
          <w:rFonts w:cs="TimesNewRomanPSMT"/>
          <w:szCs w:val="22"/>
        </w:rPr>
        <w:t>the sum of all Existing Customers’ CHWMs determined in the CHWM Process pursuant to section 4.1 of the TRM.</w:t>
      </w:r>
    </w:p>
    <w:p w14:paraId="6186BCE4" w14:textId="77777777" w:rsidR="00F9345F" w:rsidRPr="008D3342" w:rsidRDefault="00F9345F" w:rsidP="00F9345F">
      <w:pPr>
        <w:ind w:left="1440" w:hanging="720"/>
        <w:rPr>
          <w:rFonts w:cs="Century Schoolbook"/>
          <w:szCs w:val="22"/>
        </w:rPr>
      </w:pPr>
    </w:p>
    <w:p w14:paraId="0909692C" w14:textId="77777777" w:rsidR="00F9345F" w:rsidRPr="008D3342" w:rsidRDefault="00F9345F" w:rsidP="00F9345F">
      <w:pPr>
        <w:ind w:left="1440" w:hanging="720"/>
        <w:rPr>
          <w:color w:val="000000"/>
          <w:szCs w:val="22"/>
        </w:rPr>
      </w:pPr>
      <w:bookmarkStart w:id="8" w:name="OLE_LINK103"/>
      <w:r>
        <w:rPr>
          <w:color w:val="000000"/>
          <w:szCs w:val="22"/>
        </w:rPr>
        <w:t>2.88</w:t>
      </w:r>
      <w:r w:rsidRPr="008D3342">
        <w:rPr>
          <w:color w:val="000000"/>
          <w:szCs w:val="22"/>
        </w:rPr>
        <w:tab/>
        <w:t>“Integrated Network Segment”</w:t>
      </w:r>
      <w:r w:rsidRPr="00F56E24">
        <w:rPr>
          <w:b/>
          <w:i/>
          <w:vanish/>
          <w:color w:val="FF0000"/>
          <w:szCs w:val="22"/>
        </w:rPr>
        <w:t>(09/08/08 Version)</w:t>
      </w:r>
      <w:r w:rsidRPr="008D3342">
        <w:rPr>
          <w:color w:val="000000"/>
          <w:szCs w:val="22"/>
        </w:rPr>
        <w:t xml:space="preserve"> shall have the meaning as defined in section 14.1.</w:t>
      </w:r>
    </w:p>
    <w:p w14:paraId="49147781" w14:textId="77777777" w:rsidR="00F9345F" w:rsidRPr="008D3342" w:rsidRDefault="00F9345F" w:rsidP="00F9345F">
      <w:pPr>
        <w:ind w:left="1440" w:hanging="720"/>
        <w:rPr>
          <w:szCs w:val="22"/>
        </w:rPr>
      </w:pPr>
    </w:p>
    <w:p w14:paraId="31396462" w14:textId="77777777" w:rsidR="00F9345F" w:rsidRPr="008D3342" w:rsidRDefault="00F9345F" w:rsidP="00F9345F">
      <w:pPr>
        <w:ind w:left="1440" w:hanging="720"/>
        <w:rPr>
          <w:color w:val="000000"/>
          <w:szCs w:val="22"/>
        </w:rPr>
      </w:pPr>
      <w:r w:rsidRPr="008D3342">
        <w:rPr>
          <w:color w:val="000000"/>
          <w:szCs w:val="22"/>
        </w:rPr>
        <w:t>2.</w:t>
      </w:r>
      <w:r>
        <w:rPr>
          <w:color w:val="000000"/>
          <w:szCs w:val="22"/>
        </w:rPr>
        <w:t>89</w:t>
      </w:r>
      <w:r w:rsidRPr="008D3342">
        <w:rPr>
          <w:color w:val="000000"/>
          <w:szCs w:val="22"/>
        </w:rPr>
        <w:tab/>
        <w:t>“Interchange Points”</w:t>
      </w:r>
      <w:r w:rsidRPr="00F56E24">
        <w:rPr>
          <w:b/>
          <w:i/>
          <w:vanish/>
          <w:color w:val="FF0000"/>
          <w:szCs w:val="22"/>
        </w:rPr>
        <w:t>(09/08/08 Version)</w:t>
      </w:r>
      <w:r w:rsidRPr="008D3342">
        <w:rPr>
          <w:color w:val="000000"/>
          <w:szCs w:val="22"/>
        </w:rPr>
        <w:t xml:space="preserve"> means the points where Balancing Authority Areas interconnect and at which the interchange of energy between Balancing Authority Areas is monitored and measured.</w:t>
      </w:r>
    </w:p>
    <w:p w14:paraId="01CCD940" w14:textId="77777777" w:rsidR="00F9345F" w:rsidRPr="008D3342" w:rsidRDefault="00F9345F" w:rsidP="00F9345F">
      <w:pPr>
        <w:ind w:left="720"/>
        <w:rPr>
          <w:color w:val="000000"/>
          <w:szCs w:val="22"/>
        </w:rPr>
      </w:pPr>
    </w:p>
    <w:p w14:paraId="2AB710F7" w14:textId="77777777" w:rsidR="00F9345F" w:rsidRPr="002E4D6D" w:rsidRDefault="00F9345F" w:rsidP="00F9345F">
      <w:pPr>
        <w:pStyle w:val="BodyText21"/>
        <w:rPr>
          <w:color w:val="000000"/>
          <w:szCs w:val="24"/>
        </w:rPr>
      </w:pPr>
      <w:r w:rsidRPr="008D3342">
        <w:rPr>
          <w:szCs w:val="24"/>
        </w:rPr>
        <w:t>2.</w:t>
      </w:r>
      <w:r>
        <w:rPr>
          <w:szCs w:val="24"/>
        </w:rPr>
        <w:t>90</w:t>
      </w:r>
      <w:r w:rsidRPr="008D3342">
        <w:rPr>
          <w:szCs w:val="24"/>
        </w:rPr>
        <w:tab/>
        <w:t>“Interim Slice Implementation Procedures”</w:t>
      </w:r>
      <w:r w:rsidRPr="00F56E24">
        <w:rPr>
          <w:b/>
          <w:i/>
          <w:vanish/>
          <w:color w:val="FF0000"/>
          <w:szCs w:val="22"/>
        </w:rPr>
        <w:t>(09/08/08 Version)</w:t>
      </w:r>
      <w:r w:rsidRPr="0080161A">
        <w:rPr>
          <w:color w:val="000000"/>
          <w:szCs w:val="22"/>
        </w:rPr>
        <w:t xml:space="preserve"> </w:t>
      </w:r>
      <w:r w:rsidRPr="002E4D6D">
        <w:rPr>
          <w:szCs w:val="24"/>
        </w:rPr>
        <w:t>shall have the meaning as defined in section </w:t>
      </w:r>
      <w:r>
        <w:t>5.10.1</w:t>
      </w:r>
      <w:r w:rsidRPr="002E4D6D">
        <w:rPr>
          <w:szCs w:val="24"/>
        </w:rPr>
        <w:t>.</w:t>
      </w:r>
    </w:p>
    <w:bookmarkEnd w:id="8"/>
    <w:p w14:paraId="4C12ADB9" w14:textId="77777777" w:rsidR="00F9345F" w:rsidRPr="000C4FD5" w:rsidRDefault="00F9345F" w:rsidP="00F9345F">
      <w:pPr>
        <w:ind w:left="1440" w:hanging="720"/>
        <w:rPr>
          <w:color w:val="000000"/>
          <w:szCs w:val="22"/>
        </w:rPr>
      </w:pPr>
    </w:p>
    <w:p w14:paraId="039F6276" w14:textId="77777777" w:rsidR="00F9345F" w:rsidRPr="008D3342" w:rsidRDefault="00F9345F" w:rsidP="00F9345F">
      <w:pPr>
        <w:ind w:left="1440" w:hanging="720"/>
        <w:rPr>
          <w:color w:val="000000"/>
          <w:szCs w:val="22"/>
        </w:rPr>
      </w:pPr>
      <w:r w:rsidRPr="008D3342">
        <w:rPr>
          <w:color w:val="000000"/>
          <w:szCs w:val="22"/>
        </w:rPr>
        <w:t>2.</w:t>
      </w:r>
      <w:r>
        <w:rPr>
          <w:color w:val="000000"/>
          <w:szCs w:val="22"/>
        </w:rPr>
        <w:t>91</w:t>
      </w:r>
      <w:r w:rsidRPr="008D3342">
        <w:rPr>
          <w:color w:val="000000"/>
          <w:szCs w:val="22"/>
        </w:rPr>
        <w:tab/>
        <w:t>“Issue Date”</w:t>
      </w:r>
      <w:r w:rsidRPr="00F56E24">
        <w:rPr>
          <w:b/>
          <w:i/>
          <w:vanish/>
          <w:color w:val="FF0000"/>
          <w:szCs w:val="22"/>
        </w:rPr>
        <w:t>(09/08/08 Version)</w:t>
      </w:r>
      <w:r w:rsidRPr="008D3342">
        <w:rPr>
          <w:szCs w:val="22"/>
        </w:rPr>
        <w:t xml:space="preserve"> </w:t>
      </w:r>
      <w:r w:rsidRPr="008D3342">
        <w:rPr>
          <w:color w:val="000000"/>
          <w:szCs w:val="22"/>
        </w:rPr>
        <w:t>shall have the meaning as described in section 16.1.</w:t>
      </w:r>
    </w:p>
    <w:p w14:paraId="1490EA97" w14:textId="77777777" w:rsidR="00F9345F" w:rsidRPr="008D3342" w:rsidRDefault="00F9345F" w:rsidP="00F9345F">
      <w:pPr>
        <w:ind w:left="720"/>
        <w:rPr>
          <w:color w:val="000000"/>
          <w:szCs w:val="22"/>
        </w:rPr>
      </w:pPr>
    </w:p>
    <w:p w14:paraId="16844C4B" w14:textId="77777777" w:rsidR="00F9345F" w:rsidRPr="008D3342" w:rsidRDefault="00F9345F" w:rsidP="00F9345F">
      <w:pPr>
        <w:ind w:left="1440" w:hanging="720"/>
        <w:rPr>
          <w:color w:val="000000"/>
          <w:szCs w:val="22"/>
        </w:rPr>
      </w:pPr>
      <w:r w:rsidRPr="008D3342">
        <w:rPr>
          <w:szCs w:val="22"/>
        </w:rPr>
        <w:t>2.</w:t>
      </w:r>
      <w:r>
        <w:rPr>
          <w:szCs w:val="22"/>
        </w:rPr>
        <w:t>92</w:t>
      </w:r>
      <w:r w:rsidRPr="008D3342">
        <w:rPr>
          <w:szCs w:val="22"/>
        </w:rPr>
        <w:tab/>
        <w:t>“Light Load Hours (LLH)”</w:t>
      </w:r>
      <w:r w:rsidRPr="00F56E24">
        <w:rPr>
          <w:b/>
          <w:i/>
          <w:vanish/>
          <w:color w:val="FF0000"/>
          <w:szCs w:val="22"/>
        </w:rPr>
        <w:t>(09/08/08 Version)</w:t>
      </w:r>
      <w:r w:rsidRPr="008D3342">
        <w:rPr>
          <w:color w:val="000000"/>
          <w:szCs w:val="22"/>
        </w:rPr>
        <w:t xml:space="preserve"> </w:t>
      </w:r>
      <w:r w:rsidRPr="008D3342">
        <w:rPr>
          <w:szCs w:val="22"/>
        </w:rPr>
        <w:t>means:  (1) hours ending 0100 through 0600 and 2300 through 2400 hours PPT, Monday through Saturday, and (2) all hours on Sundays and holidays as designated by NERC.  BPA may update this definition as necessary to conform to standards of the WECC, NAESB, or NERC.</w:t>
      </w:r>
    </w:p>
    <w:p w14:paraId="6C6F9DE1" w14:textId="77777777" w:rsidR="00F9345F" w:rsidRDefault="00F9345F" w:rsidP="00F9345F">
      <w:pPr>
        <w:pStyle w:val="BodyText21"/>
        <w:rPr>
          <w:szCs w:val="24"/>
        </w:rPr>
      </w:pPr>
    </w:p>
    <w:p w14:paraId="1108A944" w14:textId="77777777" w:rsidR="00F9345F" w:rsidRPr="002E4D6D" w:rsidRDefault="00F9345F" w:rsidP="00F9345F">
      <w:pPr>
        <w:pStyle w:val="BodyText21"/>
        <w:rPr>
          <w:szCs w:val="24"/>
        </w:rPr>
      </w:pPr>
      <w:r w:rsidRPr="008D3342">
        <w:rPr>
          <w:szCs w:val="24"/>
        </w:rPr>
        <w:t>2.9</w:t>
      </w:r>
      <w:r>
        <w:rPr>
          <w:szCs w:val="24"/>
        </w:rPr>
        <w:t>3</w:t>
      </w:r>
      <w:r w:rsidRPr="008D3342">
        <w:rPr>
          <w:szCs w:val="24"/>
        </w:rPr>
        <w:tab/>
        <w:t>“Logic Control Parameters”</w:t>
      </w:r>
      <w:r w:rsidRPr="00F56E24">
        <w:rPr>
          <w:b/>
          <w:i/>
          <w:vanish/>
          <w:color w:val="FF0000"/>
          <w:szCs w:val="22"/>
        </w:rPr>
        <w:t>(09/08/08 Version)</w:t>
      </w:r>
      <w:r w:rsidRPr="008D3342">
        <w:rPr>
          <w:color w:val="000000"/>
          <w:szCs w:val="22"/>
        </w:rPr>
        <w:t xml:space="preserve"> </w:t>
      </w:r>
      <w:r w:rsidRPr="008D3342">
        <w:rPr>
          <w:szCs w:val="24"/>
        </w:rPr>
        <w:t>shall have the meaning as</w:t>
      </w:r>
      <w:r w:rsidRPr="002E4D6D">
        <w:rPr>
          <w:szCs w:val="24"/>
        </w:rPr>
        <w:t xml:space="preserve"> </w:t>
      </w:r>
      <w:r>
        <w:rPr>
          <w:szCs w:val="24"/>
        </w:rPr>
        <w:t>defined in section 2 of Exhibit </w:t>
      </w:r>
      <w:r w:rsidRPr="002E4D6D">
        <w:rPr>
          <w:szCs w:val="24"/>
        </w:rPr>
        <w:t>M.</w:t>
      </w:r>
    </w:p>
    <w:p w14:paraId="1452582B" w14:textId="77777777" w:rsidR="00F9345F" w:rsidRDefault="00F9345F" w:rsidP="00F9345F">
      <w:pPr>
        <w:ind w:left="720"/>
      </w:pPr>
    </w:p>
    <w:p w14:paraId="360D2185" w14:textId="77777777" w:rsidR="00F9345F" w:rsidRPr="002E4D6D" w:rsidRDefault="00F9345F" w:rsidP="00F9345F">
      <w:pPr>
        <w:pStyle w:val="BodyText21"/>
        <w:rPr>
          <w:szCs w:val="24"/>
        </w:rPr>
      </w:pPr>
      <w:r w:rsidRPr="002E4D6D">
        <w:rPr>
          <w:szCs w:val="24"/>
        </w:rPr>
        <w:t>2.9</w:t>
      </w:r>
      <w:r>
        <w:rPr>
          <w:szCs w:val="24"/>
        </w:rPr>
        <w:t>4</w:t>
      </w:r>
      <w:r w:rsidRPr="002E4D6D">
        <w:rPr>
          <w:szCs w:val="24"/>
        </w:rPr>
        <w:tab/>
        <w:t>“Lower Columbia Complex” or “LCOL Complex”</w:t>
      </w:r>
      <w:r w:rsidRPr="00F56E24">
        <w:rPr>
          <w:b/>
          <w:i/>
          <w:vanish/>
          <w:color w:val="FF0000"/>
          <w:szCs w:val="22"/>
        </w:rPr>
        <w:t>(09/08/08 Version)</w:t>
      </w:r>
      <w:r w:rsidRPr="0080161A">
        <w:rPr>
          <w:color w:val="000000"/>
          <w:szCs w:val="22"/>
        </w:rPr>
        <w:t xml:space="preserve"> </w:t>
      </w:r>
      <w:r w:rsidRPr="002E4D6D">
        <w:rPr>
          <w:szCs w:val="24"/>
        </w:rPr>
        <w:t>means the four hydroelectric projects located on the lower reach of the Columbia River, consisting of McNary, John Day, The Dalles, and Bonneville.</w:t>
      </w:r>
    </w:p>
    <w:p w14:paraId="30CBB220" w14:textId="77777777" w:rsidR="00F9345F" w:rsidRDefault="00F9345F" w:rsidP="00F9345F">
      <w:pPr>
        <w:ind w:left="720"/>
      </w:pPr>
    </w:p>
    <w:p w14:paraId="117D420E" w14:textId="77777777" w:rsidR="00F9345F" w:rsidRPr="002E4D6D" w:rsidRDefault="00F9345F" w:rsidP="00F9345F">
      <w:pPr>
        <w:pStyle w:val="BodyText21"/>
        <w:rPr>
          <w:szCs w:val="24"/>
        </w:rPr>
      </w:pPr>
      <w:r w:rsidRPr="002E4D6D">
        <w:rPr>
          <w:szCs w:val="24"/>
        </w:rPr>
        <w:t>2.9</w:t>
      </w:r>
      <w:r>
        <w:rPr>
          <w:szCs w:val="24"/>
        </w:rPr>
        <w:t>5</w:t>
      </w:r>
      <w:r w:rsidRPr="002E4D6D">
        <w:rPr>
          <w:szCs w:val="24"/>
        </w:rPr>
        <w:tab/>
        <w:t>“Lower Snake Complex” or “LSN Complex”</w:t>
      </w:r>
      <w:r w:rsidRPr="00F56E24">
        <w:rPr>
          <w:b/>
          <w:i/>
          <w:vanish/>
          <w:color w:val="FF0000"/>
          <w:szCs w:val="22"/>
        </w:rPr>
        <w:t>(09/08/08 Version)</w:t>
      </w:r>
      <w:r w:rsidRPr="0080161A">
        <w:rPr>
          <w:color w:val="000000"/>
          <w:szCs w:val="22"/>
        </w:rPr>
        <w:t xml:space="preserve"> </w:t>
      </w:r>
      <w:r w:rsidRPr="002E4D6D">
        <w:rPr>
          <w:szCs w:val="24"/>
        </w:rPr>
        <w:t>means the four hydroelectric projects located on the lower reach of the Snake River, consisting of Lower Granite, Little Goose, L</w:t>
      </w:r>
      <w:r>
        <w:rPr>
          <w:szCs w:val="24"/>
        </w:rPr>
        <w:t>ower Monumental, and Ice Harbor.</w:t>
      </w:r>
    </w:p>
    <w:p w14:paraId="0D5BD10E" w14:textId="77777777" w:rsidR="00F9345F" w:rsidRDefault="00F9345F" w:rsidP="00F9345F">
      <w:pPr>
        <w:ind w:left="720"/>
      </w:pPr>
    </w:p>
    <w:p w14:paraId="166FC1E2" w14:textId="77777777" w:rsidR="00F9345F" w:rsidRPr="002E4D6D" w:rsidRDefault="00F9345F" w:rsidP="00F9345F">
      <w:pPr>
        <w:pStyle w:val="BodyText21"/>
        <w:rPr>
          <w:szCs w:val="24"/>
        </w:rPr>
      </w:pPr>
      <w:r w:rsidRPr="002E4D6D">
        <w:rPr>
          <w:szCs w:val="24"/>
        </w:rPr>
        <w:t>2.9</w:t>
      </w:r>
      <w:r>
        <w:rPr>
          <w:szCs w:val="24"/>
        </w:rPr>
        <w:t>6</w:t>
      </w:r>
      <w:r w:rsidRPr="002E4D6D">
        <w:rPr>
          <w:szCs w:val="24"/>
        </w:rPr>
        <w:tab/>
        <w:t>“Majority”</w:t>
      </w:r>
      <w:r w:rsidRPr="00F56E24">
        <w:rPr>
          <w:b/>
          <w:i/>
          <w:vanish/>
          <w:color w:val="FF0000"/>
          <w:szCs w:val="22"/>
        </w:rPr>
        <w:t>(09/08/08 Version)</w:t>
      </w:r>
      <w:r w:rsidRPr="0080161A">
        <w:rPr>
          <w:color w:val="000000"/>
          <w:szCs w:val="22"/>
        </w:rPr>
        <w:t xml:space="preserve"> </w:t>
      </w:r>
      <w:r w:rsidRPr="002E4D6D">
        <w:rPr>
          <w:szCs w:val="24"/>
        </w:rPr>
        <w:t>shall have the meaning as defined in section 5.12.1.</w:t>
      </w:r>
    </w:p>
    <w:p w14:paraId="586DACA1" w14:textId="77777777" w:rsidR="00F9345F" w:rsidRDefault="00F9345F" w:rsidP="00F9345F">
      <w:pPr>
        <w:ind w:left="720"/>
      </w:pPr>
    </w:p>
    <w:p w14:paraId="028478CE" w14:textId="77777777" w:rsidR="00F9345F" w:rsidRPr="002E4D6D" w:rsidRDefault="00F9345F" w:rsidP="00F9345F">
      <w:pPr>
        <w:pStyle w:val="BodyText21"/>
        <w:rPr>
          <w:szCs w:val="24"/>
        </w:rPr>
      </w:pPr>
      <w:r w:rsidRPr="002E4D6D">
        <w:rPr>
          <w:szCs w:val="24"/>
        </w:rPr>
        <w:t>2.9</w:t>
      </w:r>
      <w:r>
        <w:rPr>
          <w:szCs w:val="24"/>
        </w:rPr>
        <w:t>7</w:t>
      </w:r>
      <w:r w:rsidRPr="002E4D6D">
        <w:rPr>
          <w:szCs w:val="24"/>
        </w:rPr>
        <w:tab/>
        <w:t>“Maximum Additional Slice Amount”</w:t>
      </w:r>
      <w:r w:rsidRPr="00F56E24">
        <w:rPr>
          <w:b/>
          <w:i/>
          <w:vanish/>
          <w:color w:val="FF0000"/>
          <w:szCs w:val="22"/>
        </w:rPr>
        <w:t>(09/08/08 Version)</w:t>
      </w:r>
      <w:r w:rsidRPr="0080161A">
        <w:rPr>
          <w:color w:val="000000"/>
          <w:szCs w:val="22"/>
        </w:rPr>
        <w:t xml:space="preserve"> </w:t>
      </w:r>
      <w:r w:rsidRPr="002E4D6D">
        <w:rPr>
          <w:szCs w:val="24"/>
        </w:rPr>
        <w:t>shall have the meaning as defined in section 1 of Exhibit Q.</w:t>
      </w:r>
    </w:p>
    <w:p w14:paraId="2F1B21EC" w14:textId="77777777" w:rsidR="00F9345F" w:rsidRDefault="00F9345F" w:rsidP="00F9345F">
      <w:pPr>
        <w:ind w:left="720"/>
      </w:pPr>
    </w:p>
    <w:p w14:paraId="3EF11F39" w14:textId="77777777" w:rsidR="00F9345F" w:rsidRPr="002E4D6D" w:rsidRDefault="00F9345F" w:rsidP="00F9345F">
      <w:pPr>
        <w:pStyle w:val="BodyText21"/>
        <w:rPr>
          <w:szCs w:val="24"/>
        </w:rPr>
      </w:pPr>
      <w:r w:rsidRPr="002E4D6D">
        <w:rPr>
          <w:szCs w:val="24"/>
        </w:rPr>
        <w:t>2.</w:t>
      </w:r>
      <w:r>
        <w:rPr>
          <w:szCs w:val="24"/>
        </w:rPr>
        <w:t>98</w:t>
      </w:r>
      <w:r w:rsidRPr="002E4D6D">
        <w:rPr>
          <w:szCs w:val="24"/>
        </w:rPr>
        <w:tab/>
        <w:t>“</w:t>
      </w:r>
      <w:r w:rsidRPr="002E4D6D" w:rsidDel="00A023A4">
        <w:rPr>
          <w:szCs w:val="24"/>
        </w:rPr>
        <w:t>Maximum Slice Amount</w:t>
      </w:r>
      <w:r w:rsidRPr="002E4D6D">
        <w:rPr>
          <w:szCs w:val="24"/>
        </w:rPr>
        <w:t>”</w:t>
      </w:r>
      <w:r w:rsidRPr="00F56E24">
        <w:rPr>
          <w:b/>
          <w:i/>
          <w:vanish/>
          <w:color w:val="FF0000"/>
          <w:szCs w:val="22"/>
        </w:rPr>
        <w:t>(09/08/08 Version)</w:t>
      </w:r>
      <w:r w:rsidRPr="0080161A">
        <w:rPr>
          <w:color w:val="000000"/>
          <w:szCs w:val="22"/>
        </w:rPr>
        <w:t xml:space="preserve"> </w:t>
      </w:r>
      <w:r w:rsidRPr="002E4D6D">
        <w:rPr>
          <w:szCs w:val="24"/>
        </w:rPr>
        <w:t>shall have the meaning as defined in section 1 of Exhibit Q.</w:t>
      </w:r>
    </w:p>
    <w:p w14:paraId="434798EF" w14:textId="77777777" w:rsidR="00F9345F" w:rsidRDefault="00F9345F" w:rsidP="00F9345F">
      <w:pPr>
        <w:ind w:left="720"/>
      </w:pPr>
    </w:p>
    <w:p w14:paraId="2CC2F0C0" w14:textId="77777777" w:rsidR="00F9345F" w:rsidRPr="002E4D6D" w:rsidRDefault="00F9345F" w:rsidP="00F9345F">
      <w:pPr>
        <w:pStyle w:val="BodyText21"/>
        <w:rPr>
          <w:color w:val="000000"/>
          <w:szCs w:val="24"/>
        </w:rPr>
      </w:pPr>
      <w:r w:rsidRPr="002E4D6D">
        <w:rPr>
          <w:szCs w:val="24"/>
        </w:rPr>
        <w:t>2.</w:t>
      </w:r>
      <w:r>
        <w:rPr>
          <w:szCs w:val="24"/>
        </w:rPr>
        <w:t>99</w:t>
      </w:r>
      <w:r w:rsidRPr="002E4D6D">
        <w:rPr>
          <w:szCs w:val="24"/>
        </w:rPr>
        <w:tab/>
        <w:t>“Megawatt-day” or “MWd”</w:t>
      </w:r>
      <w:r w:rsidRPr="00F56E24">
        <w:rPr>
          <w:b/>
          <w:i/>
          <w:vanish/>
          <w:color w:val="FF0000"/>
          <w:szCs w:val="22"/>
        </w:rPr>
        <w:t>(09/08/08 Version)</w:t>
      </w:r>
      <w:r w:rsidRPr="0080161A">
        <w:rPr>
          <w:color w:val="000000"/>
          <w:szCs w:val="22"/>
        </w:rPr>
        <w:t xml:space="preserve"> </w:t>
      </w:r>
      <w:r w:rsidRPr="002E4D6D">
        <w:rPr>
          <w:szCs w:val="24"/>
        </w:rPr>
        <w:t>means a unit of electrical energy equal to 24 megawatt-hours.</w:t>
      </w:r>
    </w:p>
    <w:p w14:paraId="4D9ACD1E" w14:textId="77777777" w:rsidR="00F9345F" w:rsidRDefault="00F9345F" w:rsidP="00F9345F">
      <w:pPr>
        <w:ind w:left="720"/>
        <w:rPr>
          <w:color w:val="000000"/>
        </w:rPr>
      </w:pPr>
    </w:p>
    <w:p w14:paraId="46BBC9CC" w14:textId="77777777" w:rsidR="00F9345F" w:rsidRPr="0050593C" w:rsidRDefault="00F9345F" w:rsidP="00F9345F">
      <w:pPr>
        <w:ind w:left="1440" w:hanging="720"/>
        <w:rPr>
          <w:color w:val="000000"/>
        </w:rPr>
      </w:pPr>
      <w:r>
        <w:lastRenderedPageBreak/>
        <w:t>2.100</w:t>
      </w:r>
      <w:r>
        <w:tab/>
        <w:t>“Monthly Reimbursement Value”</w:t>
      </w:r>
      <w:r w:rsidRPr="00F56E24">
        <w:rPr>
          <w:b/>
          <w:i/>
          <w:vanish/>
          <w:color w:val="FF0000"/>
          <w:szCs w:val="22"/>
        </w:rPr>
        <w:t>(09/08/08 Version)</w:t>
      </w:r>
      <w:r>
        <w:t xml:space="preserve"> means the value determined by dividing the amount </w:t>
      </w:r>
      <w:r w:rsidRPr="00361079">
        <w:rPr>
          <w:color w:val="FF0000"/>
          <w:szCs w:val="22"/>
        </w:rPr>
        <w:t>«Customer Name»</w:t>
      </w:r>
      <w:r>
        <w:t xml:space="preserve"> is billed for a month under the applicable Customer Charges, as described pursuant to section 5.1 of the TRM, by the sum of:  (1) </w:t>
      </w:r>
      <w:r w:rsidRPr="00361079">
        <w:rPr>
          <w:color w:val="FF0000"/>
          <w:szCs w:val="22"/>
        </w:rPr>
        <w:t>«Customer Name»</w:t>
      </w:r>
      <w:r>
        <w:rPr>
          <w:color w:val="000000"/>
          <w:szCs w:val="22"/>
        </w:rPr>
        <w:t xml:space="preserve">’s </w:t>
      </w:r>
      <w:r>
        <w:t xml:space="preserve">ASOE for such month and (2) the amount of </w:t>
      </w:r>
      <w:r w:rsidRPr="00361079">
        <w:rPr>
          <w:color w:val="FF0000"/>
          <w:szCs w:val="22"/>
        </w:rPr>
        <w:t>«Customer Name»</w:t>
      </w:r>
      <w:r>
        <w:rPr>
          <w:color w:val="000000"/>
          <w:szCs w:val="22"/>
        </w:rPr>
        <w:t xml:space="preserve">’s </w:t>
      </w:r>
      <w:r>
        <w:t>Surplus Slice Output energy that is curtailed during such month.</w:t>
      </w:r>
    </w:p>
    <w:p w14:paraId="2D395F0B" w14:textId="77777777" w:rsidR="00F9345F" w:rsidRDefault="00F9345F" w:rsidP="00F9345F">
      <w:pPr>
        <w:ind w:left="720"/>
        <w:rPr>
          <w:color w:val="000000"/>
        </w:rPr>
      </w:pPr>
    </w:p>
    <w:p w14:paraId="0CFFEADD" w14:textId="77777777" w:rsidR="00F9345F" w:rsidRPr="00136B85" w:rsidRDefault="00F9345F" w:rsidP="00F9345F">
      <w:pPr>
        <w:keepNext/>
        <w:ind w:left="1440"/>
        <w:rPr>
          <w:i/>
          <w:color w:val="FF00FF"/>
          <w:szCs w:val="22"/>
        </w:rPr>
      </w:pPr>
      <w:r w:rsidRPr="00331DB7">
        <w:rPr>
          <w:i/>
          <w:color w:val="FF00FF"/>
          <w:u w:val="single"/>
        </w:rPr>
        <w:t>Drafter’s Not</w:t>
      </w:r>
      <w:r>
        <w:rPr>
          <w:i/>
          <w:color w:val="FF00FF"/>
        </w:rPr>
        <w:t>e:</w:t>
      </w:r>
      <w:r>
        <w:rPr>
          <w:i/>
          <w:color w:val="FF00FF"/>
          <w:szCs w:val="22"/>
        </w:rPr>
        <w:t xml:space="preserve">  </w:t>
      </w:r>
      <w:r w:rsidRPr="007B106E">
        <w:rPr>
          <w:i/>
          <w:color w:val="FF00FF"/>
          <w:szCs w:val="22"/>
        </w:rPr>
        <w:t>If</w:t>
      </w:r>
      <w:r>
        <w:rPr>
          <w:i/>
          <w:color w:val="FF00FF"/>
          <w:szCs w:val="22"/>
        </w:rPr>
        <w:t xml:space="preserve"> customer does not choose Within Month Shape, </w:t>
      </w:r>
      <w:r w:rsidRPr="007B106E">
        <w:rPr>
          <w:i/>
          <w:color w:val="FF00FF"/>
          <w:szCs w:val="22"/>
        </w:rPr>
        <w:t xml:space="preserve">delete the </w:t>
      </w:r>
      <w:r>
        <w:rPr>
          <w:i/>
          <w:color w:val="FF00FF"/>
          <w:szCs w:val="22"/>
        </w:rPr>
        <w:t>following definition and type:  Intentionally Left Blank.</w:t>
      </w:r>
    </w:p>
    <w:p w14:paraId="50E1C6CC" w14:textId="77777777" w:rsidR="00F9345F" w:rsidRPr="00815821" w:rsidRDefault="00F9345F" w:rsidP="00F9345F">
      <w:pPr>
        <w:ind w:left="1440" w:hanging="720"/>
        <w:rPr>
          <w:color w:val="000000"/>
          <w:szCs w:val="22"/>
        </w:rPr>
      </w:pPr>
      <w:r>
        <w:rPr>
          <w:color w:val="000000"/>
          <w:szCs w:val="22"/>
        </w:rPr>
        <w:t>2.101</w:t>
      </w:r>
      <w:r>
        <w:rPr>
          <w:color w:val="000000"/>
          <w:szCs w:val="22"/>
        </w:rPr>
        <w:tab/>
      </w:r>
      <w:r w:rsidRPr="00776D73">
        <w:rPr>
          <w:color w:val="000000"/>
          <w:szCs w:val="22"/>
        </w:rPr>
        <w:t xml:space="preserve">“Monthly </w:t>
      </w:r>
      <w:r>
        <w:rPr>
          <w:color w:val="000000"/>
          <w:szCs w:val="22"/>
        </w:rPr>
        <w:t>Shaping</w:t>
      </w:r>
      <w:r w:rsidRPr="00776D73">
        <w:rPr>
          <w:color w:val="000000"/>
          <w:szCs w:val="22"/>
        </w:rPr>
        <w:t xml:space="preserve"> Factors”</w:t>
      </w:r>
      <w:r w:rsidRPr="00F56E24">
        <w:rPr>
          <w:b/>
          <w:i/>
          <w:vanish/>
          <w:color w:val="FF0000"/>
          <w:szCs w:val="22"/>
        </w:rPr>
        <w:t>(09/08/08 Version)</w:t>
      </w:r>
      <w:r w:rsidRPr="006960A0">
        <w:t xml:space="preserve"> </w:t>
      </w:r>
      <w:r>
        <w:t xml:space="preserve">means the monthly factors, as specified in section 1.2 of Exhibit C, that are multiplied by </w:t>
      </w:r>
      <w:r w:rsidRPr="00361079">
        <w:rPr>
          <w:color w:val="FF0000"/>
        </w:rPr>
        <w:t>«Customer Name»</w:t>
      </w:r>
      <w:r w:rsidRPr="00701941">
        <w:rPr>
          <w:szCs w:val="20"/>
          <w:lang w:bidi="x-none"/>
        </w:rPr>
        <w:t>’s</w:t>
      </w:r>
      <w:r>
        <w:rPr>
          <w:color w:val="000000"/>
          <w:szCs w:val="20"/>
          <w:lang w:bidi="x-none"/>
        </w:rPr>
        <w:t xml:space="preserve"> annual Tier 1 Block Amount in order to determine </w:t>
      </w:r>
      <w:r w:rsidRPr="00361079">
        <w:rPr>
          <w:color w:val="FF0000"/>
        </w:rPr>
        <w:t>«Customer Name»</w:t>
      </w:r>
      <w:r w:rsidRPr="00701941">
        <w:rPr>
          <w:szCs w:val="20"/>
          <w:lang w:bidi="x-none"/>
        </w:rPr>
        <w:t>’s</w:t>
      </w:r>
      <w:r>
        <w:rPr>
          <w:szCs w:val="20"/>
          <w:lang w:bidi="x-none"/>
        </w:rPr>
        <w:t xml:space="preserve"> </w:t>
      </w:r>
      <w:r>
        <w:rPr>
          <w:color w:val="000000"/>
          <w:szCs w:val="20"/>
          <w:lang w:bidi="x-none"/>
        </w:rPr>
        <w:t>monthly Tier 1 Block Amounts for each month of a Fiscal Year.</w:t>
      </w:r>
    </w:p>
    <w:p w14:paraId="009467E4" w14:textId="77777777" w:rsidR="00F9345F" w:rsidRPr="00331DB7" w:rsidRDefault="00F9345F" w:rsidP="00F9345F">
      <w:pPr>
        <w:ind w:left="1440"/>
        <w:rPr>
          <w:i/>
          <w:color w:val="FF00FF"/>
        </w:rPr>
      </w:pPr>
      <w:r w:rsidRPr="00331DB7">
        <w:rPr>
          <w:i/>
          <w:color w:val="FF00FF"/>
        </w:rPr>
        <w:t>End Option</w:t>
      </w:r>
    </w:p>
    <w:p w14:paraId="586238E5" w14:textId="77777777" w:rsidR="00F9345F" w:rsidRDefault="00F9345F" w:rsidP="00F9345F">
      <w:pPr>
        <w:ind w:left="720"/>
      </w:pPr>
    </w:p>
    <w:p w14:paraId="4B2D8355" w14:textId="77777777" w:rsidR="00F9345F" w:rsidRPr="002E4D6D" w:rsidRDefault="00F9345F" w:rsidP="00F9345F">
      <w:pPr>
        <w:pStyle w:val="BodyText21"/>
        <w:rPr>
          <w:szCs w:val="24"/>
        </w:rPr>
      </w:pPr>
      <w:r w:rsidRPr="002E4D6D">
        <w:rPr>
          <w:szCs w:val="24"/>
        </w:rPr>
        <w:t>2.10</w:t>
      </w:r>
      <w:r>
        <w:rPr>
          <w:szCs w:val="24"/>
        </w:rPr>
        <w:t>2</w:t>
      </w:r>
      <w:r w:rsidRPr="002E4D6D">
        <w:rPr>
          <w:szCs w:val="24"/>
        </w:rPr>
        <w:tab/>
        <w:t>“Multiyear Hydroregulation Study”</w:t>
      </w:r>
      <w:r w:rsidRPr="00F56E24">
        <w:rPr>
          <w:b/>
          <w:i/>
          <w:vanish/>
          <w:color w:val="FF0000"/>
          <w:szCs w:val="22"/>
        </w:rPr>
        <w:t>(09/08/08 Version)</w:t>
      </w:r>
      <w:r w:rsidRPr="002E4D6D">
        <w:rPr>
          <w:szCs w:val="24"/>
        </w:rPr>
        <w:t xml:space="preserve"> shall have the meaning as defined in section 2 of Exhibit N.</w:t>
      </w:r>
    </w:p>
    <w:p w14:paraId="2C142687" w14:textId="77777777" w:rsidR="00F9345F" w:rsidRDefault="00F9345F" w:rsidP="00F9345F">
      <w:pPr>
        <w:ind w:left="720"/>
      </w:pPr>
    </w:p>
    <w:p w14:paraId="1C16C9EF" w14:textId="77777777" w:rsidR="00F9345F" w:rsidRPr="002E4D6D" w:rsidRDefault="00F9345F" w:rsidP="00F9345F">
      <w:pPr>
        <w:pStyle w:val="BodyText21"/>
        <w:rPr>
          <w:szCs w:val="24"/>
        </w:rPr>
      </w:pPr>
      <w:r w:rsidRPr="002E4D6D">
        <w:rPr>
          <w:szCs w:val="24"/>
        </w:rPr>
        <w:t>2.10</w:t>
      </w:r>
      <w:r>
        <w:rPr>
          <w:szCs w:val="24"/>
        </w:rPr>
        <w:t>3</w:t>
      </w:r>
      <w:r w:rsidRPr="002E4D6D">
        <w:rPr>
          <w:szCs w:val="24"/>
        </w:rPr>
        <w:tab/>
        <w:t>“Net Generation”</w:t>
      </w:r>
      <w:r w:rsidRPr="00F56E24">
        <w:rPr>
          <w:b/>
          <w:i/>
          <w:vanish/>
          <w:color w:val="FF0000"/>
          <w:szCs w:val="22"/>
        </w:rPr>
        <w:t>(09/08/08 Version)</w:t>
      </w:r>
      <w:r w:rsidRPr="002E4D6D">
        <w:rPr>
          <w:szCs w:val="24"/>
        </w:rPr>
        <w:t xml:space="preserve"> means the total electric energy produced at a hydroelectric project as reduced by the electric energy consumed by such project for station service purposes.</w:t>
      </w:r>
    </w:p>
    <w:p w14:paraId="314D94D7" w14:textId="77777777" w:rsidR="00F9345F" w:rsidRDefault="00F9345F" w:rsidP="00F9345F">
      <w:pPr>
        <w:ind w:left="1440" w:hanging="720"/>
      </w:pPr>
    </w:p>
    <w:p w14:paraId="0853CCBB" w14:textId="77777777" w:rsidR="00F9345F" w:rsidRPr="008D3342" w:rsidRDefault="00F9345F" w:rsidP="00F9345F">
      <w:pPr>
        <w:ind w:left="1440" w:hanging="720"/>
        <w:rPr>
          <w:color w:val="000000"/>
          <w:szCs w:val="22"/>
        </w:rPr>
      </w:pPr>
      <w:r w:rsidRPr="008D3342">
        <w:rPr>
          <w:color w:val="000000"/>
          <w:szCs w:val="22"/>
        </w:rPr>
        <w:t>2.10</w:t>
      </w:r>
      <w:r>
        <w:rPr>
          <w:color w:val="000000"/>
          <w:szCs w:val="22"/>
        </w:rPr>
        <w:t>4</w:t>
      </w:r>
      <w:r w:rsidRPr="008D3342">
        <w:rPr>
          <w:color w:val="000000"/>
          <w:szCs w:val="22"/>
        </w:rPr>
        <w:tab/>
        <w:t>“</w:t>
      </w:r>
      <w:r w:rsidRPr="0003257B">
        <w:rPr>
          <w:color w:val="000000"/>
          <w:szCs w:val="22"/>
        </w:rPr>
        <w:t>Net Requirement</w:t>
      </w:r>
      <w:r w:rsidRPr="008D3342">
        <w:rPr>
          <w:color w:val="000000"/>
          <w:szCs w:val="22"/>
        </w:rPr>
        <w:t>”</w:t>
      </w:r>
      <w:r w:rsidRPr="00F56E24">
        <w:rPr>
          <w:b/>
          <w:i/>
          <w:vanish/>
          <w:color w:val="FF0000"/>
          <w:szCs w:val="22"/>
        </w:rPr>
        <w:t>(09/08/08 Version)</w:t>
      </w:r>
      <w:r w:rsidRPr="008D3342">
        <w:rPr>
          <w:color w:val="000000"/>
          <w:szCs w:val="22"/>
        </w:rPr>
        <w:t xml:space="preserve"> means the amount of federal power that </w:t>
      </w:r>
      <w:r w:rsidRPr="00361079">
        <w:rPr>
          <w:color w:val="FF0000"/>
          <w:szCs w:val="22"/>
        </w:rPr>
        <w:t>«Customer Name»</w:t>
      </w:r>
      <w:r w:rsidRPr="008D3342">
        <w:rPr>
          <w:szCs w:val="22"/>
        </w:rPr>
        <w:t xml:space="preserve"> </w:t>
      </w:r>
      <w:r w:rsidRPr="008D3342">
        <w:rPr>
          <w:color w:val="000000"/>
          <w:szCs w:val="22"/>
        </w:rPr>
        <w:t xml:space="preserve">is entitled to purchase from BPA to serve its Total Retail Load minus amounts of </w:t>
      </w:r>
      <w:r w:rsidRPr="00361079">
        <w:rPr>
          <w:color w:val="FF0000"/>
          <w:szCs w:val="22"/>
        </w:rPr>
        <w:t>«Customer Name»</w:t>
      </w:r>
      <w:r w:rsidRPr="008D3342">
        <w:rPr>
          <w:color w:val="000000"/>
          <w:szCs w:val="22"/>
        </w:rPr>
        <w:t>’s Dedicated Resources shown in Exhibit A, as determined consistent with section 5(b)(1) of the Northwest Power Act.</w:t>
      </w:r>
    </w:p>
    <w:p w14:paraId="11E1E67F" w14:textId="77777777" w:rsidR="00F9345F" w:rsidRPr="008D3342" w:rsidRDefault="00F9345F" w:rsidP="00F9345F">
      <w:pPr>
        <w:ind w:left="1440" w:hanging="720"/>
        <w:rPr>
          <w:szCs w:val="22"/>
        </w:rPr>
      </w:pPr>
    </w:p>
    <w:p w14:paraId="22545155" w14:textId="77777777" w:rsidR="00F9345F" w:rsidRPr="008D3342" w:rsidRDefault="00F9345F" w:rsidP="00F9345F">
      <w:pPr>
        <w:ind w:left="1440" w:hanging="720"/>
        <w:rPr>
          <w:color w:val="000000"/>
          <w:szCs w:val="22"/>
        </w:rPr>
      </w:pPr>
      <w:r w:rsidRPr="008D3342">
        <w:rPr>
          <w:color w:val="000000"/>
          <w:szCs w:val="22"/>
        </w:rPr>
        <w:t>2.10</w:t>
      </w:r>
      <w:r>
        <w:rPr>
          <w:color w:val="000000"/>
          <w:szCs w:val="22"/>
        </w:rPr>
        <w:t>5</w:t>
      </w:r>
      <w:r w:rsidRPr="008D3342">
        <w:rPr>
          <w:color w:val="000000"/>
          <w:szCs w:val="22"/>
        </w:rPr>
        <w:tab/>
        <w:t>“</w:t>
      </w:r>
      <w:r w:rsidRPr="0003257B">
        <w:rPr>
          <w:color w:val="000000"/>
          <w:szCs w:val="22"/>
        </w:rPr>
        <w:t>New Large Single Load” or “NLSL</w:t>
      </w:r>
      <w:r w:rsidRPr="008D3342">
        <w:rPr>
          <w:color w:val="000000"/>
          <w:szCs w:val="22"/>
        </w:rPr>
        <w:t>”</w:t>
      </w:r>
      <w:r w:rsidRPr="00F56E24">
        <w:rPr>
          <w:b/>
          <w:i/>
          <w:vanish/>
          <w:color w:val="FF0000"/>
          <w:szCs w:val="22"/>
        </w:rPr>
        <w:t>(09/08/08 Version)</w:t>
      </w:r>
      <w:r w:rsidRPr="008D3342">
        <w:rPr>
          <w:color w:val="000000"/>
          <w:szCs w:val="22"/>
        </w:rPr>
        <w:t xml:space="preserve"> has the meaning specified in section 3(13) of the Northwest Power Act and in BPA’s NLSL policy.</w:t>
      </w:r>
    </w:p>
    <w:p w14:paraId="17C0F064" w14:textId="77777777" w:rsidR="00F9345F" w:rsidRPr="008D3342" w:rsidRDefault="00F9345F" w:rsidP="00F9345F">
      <w:pPr>
        <w:ind w:left="720"/>
      </w:pPr>
    </w:p>
    <w:p w14:paraId="5FD2DCE1" w14:textId="77777777" w:rsidR="00F9345F" w:rsidRPr="008D3342" w:rsidRDefault="00F9345F" w:rsidP="00F9345F">
      <w:pPr>
        <w:ind w:left="1440" w:hanging="720"/>
        <w:rPr>
          <w:color w:val="000000"/>
          <w:szCs w:val="22"/>
        </w:rPr>
      </w:pPr>
      <w:r w:rsidRPr="008D3342">
        <w:rPr>
          <w:color w:val="000000"/>
          <w:szCs w:val="22"/>
        </w:rPr>
        <w:t>2.10</w:t>
      </w:r>
      <w:r>
        <w:rPr>
          <w:color w:val="000000"/>
          <w:szCs w:val="22"/>
        </w:rPr>
        <w:t>6</w:t>
      </w:r>
      <w:r w:rsidRPr="008D3342">
        <w:rPr>
          <w:color w:val="000000"/>
          <w:szCs w:val="22"/>
        </w:rPr>
        <w:tab/>
        <w:t>“New Resource”</w:t>
      </w:r>
      <w:r w:rsidRPr="00F56E24">
        <w:rPr>
          <w:b/>
          <w:i/>
          <w:vanish/>
          <w:color w:val="FF0000"/>
          <w:szCs w:val="22"/>
        </w:rPr>
        <w:t>(09/08/08 Version)</w:t>
      </w:r>
      <w:r w:rsidRPr="008D3342">
        <w:rPr>
          <w:color w:val="000000"/>
          <w:szCs w:val="22"/>
        </w:rPr>
        <w:t xml:space="preserve"> means:  (1) a Specified Resource listed in section 2 of Exhibit A that </w:t>
      </w:r>
      <w:r w:rsidRPr="00361079">
        <w:rPr>
          <w:color w:val="FF0000"/>
          <w:szCs w:val="22"/>
        </w:rPr>
        <w:t>«Customer Name»</w:t>
      </w:r>
      <w:r w:rsidRPr="008D3342">
        <w:rPr>
          <w:color w:val="000000"/>
          <w:szCs w:val="22"/>
        </w:rPr>
        <w:t xml:space="preserve"> was or is first obligated by contract, or was or is obligated by statute, to use to serve </w:t>
      </w:r>
      <w:r w:rsidRPr="00361079">
        <w:rPr>
          <w:color w:val="FF0000"/>
          <w:szCs w:val="22"/>
        </w:rPr>
        <w:t>«Customer Name»</w:t>
      </w:r>
      <w:r w:rsidRPr="008D3342">
        <w:rPr>
          <w:color w:val="000000"/>
          <w:szCs w:val="22"/>
        </w:rPr>
        <w:t>’s Total Retail Load after September 30, 2006, and (2) any Unspecified Resource Amounts listed in Exhibit A.</w:t>
      </w:r>
    </w:p>
    <w:p w14:paraId="3770988D" w14:textId="77777777" w:rsidR="00F9345F" w:rsidRPr="008D3342" w:rsidRDefault="00F9345F" w:rsidP="00F9345F">
      <w:pPr>
        <w:ind w:left="720"/>
      </w:pPr>
    </w:p>
    <w:p w14:paraId="759939E1" w14:textId="77777777" w:rsidR="0003257B" w:rsidRDefault="0003257B" w:rsidP="009860D0">
      <w:pPr>
        <w:keepNext/>
        <w:ind w:left="1440"/>
        <w:rPr>
          <w:color w:val="000000"/>
          <w:szCs w:val="22"/>
        </w:rPr>
      </w:pPr>
      <w:r w:rsidRPr="009860D0">
        <w:rPr>
          <w:i/>
          <w:color w:val="0000FF"/>
          <w:szCs w:val="22"/>
          <w:u w:val="single"/>
        </w:rPr>
        <w:t>Reviewer’s Note:</w:t>
      </w:r>
      <w:r w:rsidRPr="009860D0">
        <w:rPr>
          <w:i/>
          <w:color w:val="0000FF"/>
          <w:szCs w:val="22"/>
        </w:rPr>
        <w:t xml:space="preserve">  </w:t>
      </w:r>
      <w:r w:rsidR="00E918E9" w:rsidRPr="009860D0">
        <w:rPr>
          <w:i/>
          <w:color w:val="0000FF"/>
          <w:szCs w:val="22"/>
        </w:rPr>
        <w:t xml:space="preserve">In December 2018, BPA discovered that </w:t>
      </w:r>
      <w:r w:rsidR="002A63F2">
        <w:rPr>
          <w:i/>
          <w:color w:val="0000FF"/>
          <w:szCs w:val="22"/>
        </w:rPr>
        <w:t>“Northwest Power Act”</w:t>
      </w:r>
      <w:r w:rsidR="00E918E9" w:rsidRPr="009860D0">
        <w:rPr>
          <w:i/>
          <w:color w:val="0000FF"/>
          <w:szCs w:val="22"/>
        </w:rPr>
        <w:t xml:space="preserve"> is bolded in the Slice/Block template, but it is not bolded in the Load Following or Block templates.</w:t>
      </w:r>
    </w:p>
    <w:p w14:paraId="124E52B8" w14:textId="77777777" w:rsidR="00F9345F" w:rsidRPr="008D3342" w:rsidRDefault="00F9345F" w:rsidP="00F9345F">
      <w:pPr>
        <w:ind w:left="1440" w:hanging="720"/>
        <w:rPr>
          <w:color w:val="000000"/>
          <w:szCs w:val="22"/>
        </w:rPr>
      </w:pPr>
      <w:r w:rsidRPr="008D3342">
        <w:rPr>
          <w:color w:val="000000"/>
          <w:szCs w:val="22"/>
        </w:rPr>
        <w:t>2.10</w:t>
      </w:r>
      <w:r>
        <w:rPr>
          <w:color w:val="000000"/>
          <w:szCs w:val="22"/>
        </w:rPr>
        <w:t>7</w:t>
      </w:r>
      <w:r w:rsidRPr="008D3342">
        <w:rPr>
          <w:color w:val="000000"/>
          <w:szCs w:val="22"/>
        </w:rPr>
        <w:tab/>
        <w:t>“</w:t>
      </w:r>
      <w:r w:rsidRPr="008D3342">
        <w:rPr>
          <w:b/>
          <w:color w:val="000000"/>
          <w:szCs w:val="22"/>
        </w:rPr>
        <w:t>Northwest Power Act</w:t>
      </w:r>
      <w:r w:rsidRPr="008D3342">
        <w:rPr>
          <w:color w:val="000000"/>
          <w:szCs w:val="22"/>
        </w:rPr>
        <w:t>”</w:t>
      </w:r>
      <w:r w:rsidRPr="00F56E24">
        <w:rPr>
          <w:b/>
          <w:i/>
          <w:vanish/>
          <w:color w:val="FF0000"/>
          <w:szCs w:val="22"/>
        </w:rPr>
        <w:t>(09/08/08 Version)</w:t>
      </w:r>
      <w:r w:rsidRPr="008D3342">
        <w:rPr>
          <w:color w:val="000000"/>
          <w:szCs w:val="22"/>
        </w:rPr>
        <w:t xml:space="preserve"> means the Pacific Northwest Electric Power Planning and Conservation Act, 16 U.S.C. §839, Public Law No. 96</w:t>
      </w:r>
      <w:r w:rsidRPr="008D3342">
        <w:rPr>
          <w:color w:val="000000"/>
          <w:szCs w:val="22"/>
        </w:rPr>
        <w:noBreakHyphen/>
        <w:t>501, as amended.</w:t>
      </w:r>
    </w:p>
    <w:p w14:paraId="61C8188F" w14:textId="77777777" w:rsidR="00F9345F" w:rsidRPr="008D3342" w:rsidRDefault="00F9345F" w:rsidP="00F9345F">
      <w:pPr>
        <w:ind w:left="720"/>
        <w:rPr>
          <w:color w:val="000000"/>
          <w:szCs w:val="22"/>
        </w:rPr>
      </w:pPr>
    </w:p>
    <w:p w14:paraId="54631D3C" w14:textId="77777777" w:rsidR="00F9345F" w:rsidRPr="008D3342" w:rsidRDefault="00F9345F" w:rsidP="00F9345F">
      <w:pPr>
        <w:ind w:left="1440" w:hanging="720"/>
        <w:rPr>
          <w:color w:val="000000"/>
          <w:szCs w:val="22"/>
        </w:rPr>
      </w:pPr>
      <w:r w:rsidRPr="008D3342">
        <w:rPr>
          <w:color w:val="000000"/>
          <w:szCs w:val="22"/>
        </w:rPr>
        <w:t>2.1</w:t>
      </w:r>
      <w:r>
        <w:rPr>
          <w:color w:val="000000"/>
          <w:szCs w:val="22"/>
        </w:rPr>
        <w:t>08</w:t>
      </w:r>
      <w:r w:rsidRPr="008D3342">
        <w:rPr>
          <w:color w:val="000000"/>
          <w:szCs w:val="22"/>
        </w:rPr>
        <w:tab/>
        <w:t>“Notice Deadlines”</w:t>
      </w:r>
      <w:r w:rsidRPr="00F56E24">
        <w:rPr>
          <w:b/>
          <w:i/>
          <w:vanish/>
          <w:color w:val="FF0000"/>
          <w:szCs w:val="22"/>
        </w:rPr>
        <w:t>(09/08/08 Version)</w:t>
      </w:r>
      <w:r w:rsidRPr="008D3342">
        <w:rPr>
          <w:color w:val="000000"/>
          <w:szCs w:val="22"/>
        </w:rPr>
        <w:t xml:space="preserve"> means the dates established in section 9.1.1.</w:t>
      </w:r>
    </w:p>
    <w:p w14:paraId="7965673A" w14:textId="77777777" w:rsidR="00F9345F" w:rsidRPr="008D3342" w:rsidRDefault="00F9345F" w:rsidP="00F9345F">
      <w:pPr>
        <w:ind w:left="1440" w:hanging="720"/>
        <w:rPr>
          <w:color w:val="000000"/>
          <w:szCs w:val="22"/>
        </w:rPr>
      </w:pPr>
    </w:p>
    <w:p w14:paraId="42361382" w14:textId="77777777" w:rsidR="00F9345F" w:rsidRPr="008D3342" w:rsidRDefault="00F9345F" w:rsidP="00F9345F">
      <w:pPr>
        <w:ind w:left="1440" w:hanging="720"/>
        <w:rPr>
          <w:color w:val="000000"/>
          <w:szCs w:val="22"/>
        </w:rPr>
      </w:pPr>
      <w:r w:rsidRPr="008D3342">
        <w:rPr>
          <w:color w:val="000000"/>
          <w:szCs w:val="22"/>
        </w:rPr>
        <w:lastRenderedPageBreak/>
        <w:t>2.1</w:t>
      </w:r>
      <w:r>
        <w:rPr>
          <w:color w:val="000000"/>
          <w:szCs w:val="22"/>
        </w:rPr>
        <w:t>09</w:t>
      </w:r>
      <w:r w:rsidRPr="008D3342">
        <w:rPr>
          <w:color w:val="000000"/>
          <w:szCs w:val="22"/>
        </w:rPr>
        <w:tab/>
        <w:t>“Onsite Consumer Load”</w:t>
      </w:r>
      <w:r w:rsidRPr="00F56E24">
        <w:rPr>
          <w:b/>
          <w:i/>
          <w:vanish/>
          <w:color w:val="FF0000"/>
          <w:szCs w:val="22"/>
        </w:rPr>
        <w:t>(09/08/08 Version)</w:t>
      </w:r>
      <w:r w:rsidRPr="008D3342">
        <w:rPr>
          <w:color w:val="000000"/>
          <w:szCs w:val="22"/>
        </w:rPr>
        <w:t xml:space="preserve"> means </w:t>
      </w:r>
      <w:r w:rsidRPr="008D3342">
        <w:t xml:space="preserve">the electric load of an identified retail consumer of </w:t>
      </w:r>
      <w:r w:rsidRPr="00361079">
        <w:rPr>
          <w:color w:val="FF0000"/>
        </w:rPr>
        <w:t>«Customer Name»</w:t>
      </w:r>
      <w:r w:rsidRPr="008D3342">
        <w:t xml:space="preserve"> that is directly interconnected or electrically interconnected on the same portion of </w:t>
      </w:r>
      <w:r w:rsidRPr="00361079">
        <w:rPr>
          <w:color w:val="FF0000"/>
        </w:rPr>
        <w:t>«Customer Name»</w:t>
      </w:r>
      <w:r w:rsidRPr="008D3342">
        <w:t>’s distribution system with a Consumer-Owned Resource of that same identified retail consumer such that no transmission schedule is needed to deliver the generation from the Consumer-Owned Resource to the consumer load.</w:t>
      </w:r>
    </w:p>
    <w:p w14:paraId="2F972A3C" w14:textId="77777777" w:rsidR="00F9345F" w:rsidRDefault="00F9345F" w:rsidP="00F9345F">
      <w:pPr>
        <w:ind w:left="720"/>
      </w:pPr>
    </w:p>
    <w:p w14:paraId="553C08A0" w14:textId="77777777" w:rsidR="00F9345F" w:rsidRPr="002E4D6D" w:rsidRDefault="00F9345F" w:rsidP="00F9345F">
      <w:pPr>
        <w:pStyle w:val="BodyText21"/>
        <w:rPr>
          <w:szCs w:val="24"/>
        </w:rPr>
      </w:pPr>
      <w:r w:rsidRPr="002E4D6D">
        <w:rPr>
          <w:szCs w:val="24"/>
        </w:rPr>
        <w:t>2.1</w:t>
      </w:r>
      <w:r>
        <w:rPr>
          <w:szCs w:val="24"/>
        </w:rPr>
        <w:t>10</w:t>
      </w:r>
      <w:r w:rsidRPr="002E4D6D">
        <w:rPr>
          <w:szCs w:val="24"/>
        </w:rPr>
        <w:tab/>
        <w:t>“Operating Constraints”</w:t>
      </w:r>
      <w:r w:rsidRPr="00F56E24">
        <w:rPr>
          <w:b/>
          <w:i/>
          <w:vanish/>
          <w:color w:val="FF0000"/>
          <w:szCs w:val="22"/>
        </w:rPr>
        <w:t>(09/08/08 Version)</w:t>
      </w:r>
      <w:r w:rsidRPr="002E4D6D">
        <w:rPr>
          <w:szCs w:val="24"/>
        </w:rPr>
        <w:t xml:space="preserve"> means the operating limits, project operating requirements, and non-power constraints that are the result of implementing Federal Operating Decisions or Prudent Operating Decisions.</w:t>
      </w:r>
    </w:p>
    <w:p w14:paraId="7B23D13E" w14:textId="77777777" w:rsidR="00F9345F" w:rsidRDefault="00F9345F" w:rsidP="00F9345F">
      <w:pPr>
        <w:ind w:left="720"/>
      </w:pPr>
    </w:p>
    <w:p w14:paraId="281F1FAD" w14:textId="77777777" w:rsidR="00F9345F" w:rsidRPr="002E4D6D" w:rsidRDefault="00F9345F" w:rsidP="00F9345F">
      <w:pPr>
        <w:pStyle w:val="BodyText21"/>
        <w:rPr>
          <w:szCs w:val="24"/>
        </w:rPr>
      </w:pPr>
      <w:r w:rsidRPr="002E4D6D">
        <w:rPr>
          <w:szCs w:val="24"/>
        </w:rPr>
        <w:t>2.1</w:t>
      </w:r>
      <w:r>
        <w:rPr>
          <w:szCs w:val="24"/>
        </w:rPr>
        <w:t>11</w:t>
      </w:r>
      <w:r w:rsidRPr="002E4D6D">
        <w:rPr>
          <w:szCs w:val="24"/>
        </w:rPr>
        <w:tab/>
        <w:t>“Operating Plan”</w:t>
      </w:r>
      <w:r w:rsidRPr="00F56E24">
        <w:rPr>
          <w:b/>
          <w:i/>
          <w:vanish/>
          <w:color w:val="FF0000"/>
          <w:szCs w:val="22"/>
        </w:rPr>
        <w:t>(09/08/08 Version)</w:t>
      </w:r>
      <w:r w:rsidRPr="002E4D6D">
        <w:rPr>
          <w:szCs w:val="24"/>
        </w:rPr>
        <w:t xml:space="preserve"> shall have the meaning as defined in section 5.8.1.</w:t>
      </w:r>
    </w:p>
    <w:p w14:paraId="4D0EF5C1" w14:textId="77777777" w:rsidR="00F9345F" w:rsidRDefault="00F9345F" w:rsidP="00F9345F">
      <w:pPr>
        <w:ind w:left="720"/>
      </w:pPr>
    </w:p>
    <w:p w14:paraId="51F6D902" w14:textId="77777777" w:rsidR="00F9345F" w:rsidRPr="002E4D6D" w:rsidRDefault="00F9345F" w:rsidP="00F9345F">
      <w:pPr>
        <w:pStyle w:val="BodyText21"/>
        <w:rPr>
          <w:szCs w:val="24"/>
        </w:rPr>
      </w:pPr>
      <w:r w:rsidRPr="002E4D6D">
        <w:rPr>
          <w:szCs w:val="24"/>
        </w:rPr>
        <w:t>2.11</w:t>
      </w:r>
      <w:r>
        <w:rPr>
          <w:szCs w:val="24"/>
        </w:rPr>
        <w:t>2</w:t>
      </w:r>
      <w:r w:rsidRPr="002E4D6D">
        <w:rPr>
          <w:szCs w:val="24"/>
        </w:rPr>
        <w:tab/>
        <w:t>“Operating Rule Curves” or “ORC”</w:t>
      </w:r>
      <w:r w:rsidRPr="00F56E24">
        <w:rPr>
          <w:b/>
          <w:i/>
          <w:vanish/>
          <w:color w:val="FF0000"/>
          <w:szCs w:val="22"/>
        </w:rPr>
        <w:t>(09/08/08 Version)</w:t>
      </w:r>
      <w:r w:rsidRPr="002E4D6D">
        <w:rPr>
          <w:szCs w:val="24"/>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w:t>
      </w:r>
    </w:p>
    <w:p w14:paraId="05F01126" w14:textId="77777777" w:rsidR="00F9345F" w:rsidRPr="000C4FD5" w:rsidRDefault="00F9345F" w:rsidP="00F9345F">
      <w:pPr>
        <w:ind w:left="720"/>
        <w:rPr>
          <w:color w:val="000000"/>
          <w:szCs w:val="22"/>
        </w:rPr>
      </w:pPr>
    </w:p>
    <w:p w14:paraId="65CE961A" w14:textId="77777777" w:rsidR="00F9345F" w:rsidRPr="008D3342" w:rsidRDefault="00F9345F" w:rsidP="00F9345F">
      <w:pPr>
        <w:ind w:left="1440" w:hanging="720"/>
        <w:rPr>
          <w:color w:val="000000"/>
          <w:szCs w:val="22"/>
        </w:rPr>
      </w:pPr>
      <w:r w:rsidRPr="008D3342">
        <w:rPr>
          <w:color w:val="000000"/>
          <w:szCs w:val="22"/>
        </w:rPr>
        <w:t>2.11</w:t>
      </w:r>
      <w:r>
        <w:rPr>
          <w:color w:val="000000"/>
          <w:szCs w:val="22"/>
        </w:rPr>
        <w:t>3</w:t>
      </w:r>
      <w:r w:rsidRPr="008D3342">
        <w:rPr>
          <w:color w:val="000000"/>
          <w:szCs w:val="22"/>
        </w:rPr>
        <w:tab/>
        <w:t>“Operating Year”</w:t>
      </w:r>
      <w:r w:rsidRPr="00F56E24">
        <w:rPr>
          <w:b/>
          <w:i/>
          <w:vanish/>
          <w:color w:val="FF0000"/>
          <w:szCs w:val="22"/>
        </w:rPr>
        <w:t>(09/08/08 Version)</w:t>
      </w:r>
      <w:r w:rsidRPr="008D3342">
        <w:rPr>
          <w:color w:val="000000"/>
          <w:szCs w:val="22"/>
        </w:rPr>
        <w:t xml:space="preserve"> means the period, beginning each August 1 and ending the following July 31, that is designated under the Pacific Northwest Coordination Agreement (PNCA) for resource planning and operational purposes.</w:t>
      </w:r>
    </w:p>
    <w:p w14:paraId="41613F3C" w14:textId="77777777" w:rsidR="00F9345F" w:rsidRPr="006B643A" w:rsidRDefault="00F9345F" w:rsidP="00F9345F">
      <w:pPr>
        <w:pStyle w:val="ListParagraph"/>
        <w:spacing w:after="0" w:line="240" w:lineRule="auto"/>
        <w:contextualSpacing w:val="0"/>
        <w:rPr>
          <w:rFonts w:ascii="Century Schoolbook" w:eastAsia="Times New Roman" w:hAnsi="Century Schoolbook"/>
        </w:rPr>
      </w:pPr>
    </w:p>
    <w:p w14:paraId="4AC3A7D4" w14:textId="77777777" w:rsidR="00F9345F" w:rsidRPr="008D3342" w:rsidRDefault="00F9345F" w:rsidP="00F9345F">
      <w:pPr>
        <w:ind w:left="1440" w:hanging="720"/>
        <w:rPr>
          <w:color w:val="000000"/>
          <w:szCs w:val="22"/>
        </w:rPr>
      </w:pPr>
      <w:r w:rsidRPr="008D3342">
        <w:t>2.11</w:t>
      </w:r>
      <w:r>
        <w:t>4</w:t>
      </w:r>
      <w:r w:rsidRPr="008D3342">
        <w:tab/>
        <w:t>“Pacific Northwest Coordination Agreement” or “PNCA”</w:t>
      </w:r>
      <w:r w:rsidRPr="00F56E24">
        <w:rPr>
          <w:b/>
          <w:i/>
          <w:vanish/>
          <w:color w:val="FF0000"/>
          <w:szCs w:val="22"/>
        </w:rPr>
        <w:t>(09/08/08 Version)</w:t>
      </w:r>
      <w:r w:rsidRPr="008D3342">
        <w:t xml:space="preserve"> means Contract No. </w:t>
      </w:r>
      <w:r w:rsidRPr="006B643A">
        <w:rPr>
          <w:rFonts w:cs="Century Schoolbook"/>
          <w:szCs w:val="22"/>
        </w:rPr>
        <w:t>97PB-10130</w:t>
      </w:r>
      <w:r w:rsidRPr="008D3342">
        <w:t>, as such agreement may be amended or replaced, among BPA, the U.S. Army Corps of Engineers, the Bureau of Reclamation, and certain generating utilities in the Region that sets forth the terms and conditions for the coordinated operation of generating resources in the Region.</w:t>
      </w:r>
    </w:p>
    <w:p w14:paraId="4F0A5159" w14:textId="77777777" w:rsidR="00F9345F" w:rsidRDefault="00F9345F" w:rsidP="00F9345F">
      <w:pPr>
        <w:ind w:left="720"/>
        <w:rPr>
          <w:color w:val="000000"/>
          <w:szCs w:val="22"/>
        </w:rPr>
      </w:pPr>
    </w:p>
    <w:p w14:paraId="59DF9B4C" w14:textId="77777777" w:rsidR="00F9345F" w:rsidRPr="008D3342" w:rsidRDefault="00F9345F" w:rsidP="00F9345F">
      <w:pPr>
        <w:ind w:left="1440" w:hanging="720"/>
        <w:rPr>
          <w:color w:val="000000"/>
          <w:szCs w:val="22"/>
        </w:rPr>
      </w:pPr>
      <w:r w:rsidRPr="008D3342">
        <w:rPr>
          <w:color w:val="000000"/>
          <w:szCs w:val="22"/>
        </w:rPr>
        <w:t>2.</w:t>
      </w:r>
      <w:r>
        <w:rPr>
          <w:color w:val="000000"/>
          <w:szCs w:val="22"/>
        </w:rPr>
        <w:t>115</w:t>
      </w:r>
      <w:r w:rsidRPr="008D3342">
        <w:rPr>
          <w:color w:val="000000"/>
          <w:szCs w:val="22"/>
        </w:rPr>
        <w:tab/>
        <w:t>“</w:t>
      </w:r>
      <w:r w:rsidRPr="002A63F2">
        <w:rPr>
          <w:color w:val="000000"/>
          <w:szCs w:val="22"/>
        </w:rPr>
        <w:t>Point of Delivery” or “POD</w:t>
      </w:r>
      <w:r w:rsidRPr="008D3342">
        <w:rPr>
          <w:color w:val="000000"/>
          <w:szCs w:val="22"/>
        </w:rPr>
        <w:t>”</w:t>
      </w:r>
      <w:r w:rsidRPr="00F56E24">
        <w:rPr>
          <w:b/>
          <w:i/>
          <w:vanish/>
          <w:color w:val="FF0000"/>
          <w:szCs w:val="22"/>
        </w:rPr>
        <w:t>(09/08/08 Version)</w:t>
      </w:r>
      <w:r w:rsidRPr="008D3342">
        <w:rPr>
          <w:color w:val="000000"/>
          <w:szCs w:val="22"/>
        </w:rPr>
        <w:t xml:space="preserve"> means the point where power is transferred from a transmission provider to </w:t>
      </w:r>
      <w:r w:rsidRPr="00361079">
        <w:rPr>
          <w:color w:val="FF0000"/>
          <w:szCs w:val="22"/>
        </w:rPr>
        <w:t>«Customer Name»</w:t>
      </w:r>
      <w:r w:rsidRPr="008D3342">
        <w:rPr>
          <w:color w:val="000000"/>
          <w:szCs w:val="22"/>
        </w:rPr>
        <w:t>.</w:t>
      </w:r>
    </w:p>
    <w:p w14:paraId="725595E3" w14:textId="77777777" w:rsidR="00F9345F" w:rsidRPr="008D3342" w:rsidRDefault="00F9345F" w:rsidP="00F9345F">
      <w:pPr>
        <w:ind w:left="720"/>
      </w:pPr>
    </w:p>
    <w:p w14:paraId="58641927" w14:textId="77777777" w:rsidR="00F9345F" w:rsidRPr="008D3342" w:rsidRDefault="00F9345F" w:rsidP="00F9345F">
      <w:pPr>
        <w:ind w:left="1440" w:hanging="720"/>
        <w:rPr>
          <w:color w:val="000000"/>
          <w:szCs w:val="22"/>
        </w:rPr>
      </w:pPr>
      <w:r w:rsidRPr="008D3342">
        <w:rPr>
          <w:color w:val="000000"/>
          <w:szCs w:val="22"/>
        </w:rPr>
        <w:t>2.11</w:t>
      </w:r>
      <w:r>
        <w:rPr>
          <w:color w:val="000000"/>
          <w:szCs w:val="22"/>
        </w:rPr>
        <w:t>6</w:t>
      </w:r>
      <w:r w:rsidRPr="008D3342">
        <w:rPr>
          <w:color w:val="000000"/>
          <w:szCs w:val="22"/>
        </w:rPr>
        <w:tab/>
        <w:t>“Point of Metering” or “POM”</w:t>
      </w:r>
      <w:r w:rsidRPr="00F56E24">
        <w:rPr>
          <w:b/>
          <w:i/>
          <w:vanish/>
          <w:color w:val="FF0000"/>
          <w:szCs w:val="22"/>
        </w:rPr>
        <w:t>(09/08/08 Version)</w:t>
      </w:r>
      <w:r w:rsidRPr="008D3342">
        <w:rPr>
          <w:color w:val="000000"/>
          <w:szCs w:val="22"/>
        </w:rPr>
        <w:t xml:space="preserve"> means the point at which power is measured.</w:t>
      </w:r>
    </w:p>
    <w:p w14:paraId="1325D865" w14:textId="77777777" w:rsidR="00F9345F" w:rsidRPr="008D3342" w:rsidRDefault="00F9345F" w:rsidP="00F9345F">
      <w:pPr>
        <w:ind w:left="720"/>
      </w:pPr>
    </w:p>
    <w:p w14:paraId="2DEB4B65" w14:textId="77777777" w:rsidR="00F9345F" w:rsidRPr="008D3342" w:rsidRDefault="00F9345F" w:rsidP="00F9345F">
      <w:pPr>
        <w:ind w:left="1440" w:hanging="720"/>
        <w:rPr>
          <w:color w:val="000000"/>
          <w:szCs w:val="22"/>
        </w:rPr>
      </w:pPr>
      <w:r w:rsidRPr="008D3342">
        <w:rPr>
          <w:color w:val="000000"/>
          <w:szCs w:val="22"/>
        </w:rPr>
        <w:t>2.11</w:t>
      </w:r>
      <w:r>
        <w:rPr>
          <w:color w:val="000000"/>
          <w:szCs w:val="22"/>
        </w:rPr>
        <w:t>7</w:t>
      </w:r>
      <w:r w:rsidRPr="008D3342">
        <w:rPr>
          <w:color w:val="000000"/>
          <w:szCs w:val="22"/>
        </w:rPr>
        <w:tab/>
        <w:t>“</w:t>
      </w:r>
      <w:r w:rsidRPr="002A63F2">
        <w:rPr>
          <w:color w:val="000000"/>
          <w:szCs w:val="22"/>
        </w:rPr>
        <w:t>Power Services</w:t>
      </w:r>
      <w:r w:rsidRPr="008D3342">
        <w:rPr>
          <w:color w:val="000000"/>
          <w:szCs w:val="22"/>
        </w:rPr>
        <w:t>”</w:t>
      </w:r>
      <w:r w:rsidRPr="00F56E24">
        <w:rPr>
          <w:b/>
          <w:i/>
          <w:vanish/>
          <w:color w:val="FF0000"/>
          <w:szCs w:val="22"/>
        </w:rPr>
        <w:t>(09/08/08 Version)</w:t>
      </w:r>
      <w:r w:rsidRPr="008D3342">
        <w:rPr>
          <w:color w:val="000000"/>
          <w:szCs w:val="22"/>
        </w:rPr>
        <w:t xml:space="preserve"> means the organization, or its successor organization, within BPA that is responsible for the management and sale of Federal power.</w:t>
      </w:r>
    </w:p>
    <w:p w14:paraId="36B83E14" w14:textId="77777777" w:rsidR="00F9345F" w:rsidRPr="00661355" w:rsidRDefault="00F9345F" w:rsidP="00F9345F">
      <w:pPr>
        <w:ind w:left="720"/>
      </w:pPr>
    </w:p>
    <w:p w14:paraId="55325DAE" w14:textId="77777777" w:rsidR="00F9345F" w:rsidRPr="00776D73" w:rsidRDefault="00F9345F" w:rsidP="00F9345F">
      <w:pPr>
        <w:ind w:left="1440" w:hanging="720"/>
        <w:rPr>
          <w:color w:val="000000"/>
          <w:szCs w:val="22"/>
        </w:rPr>
      </w:pPr>
      <w:r>
        <w:rPr>
          <w:color w:val="000000"/>
          <w:szCs w:val="22"/>
        </w:rPr>
        <w:t>2.118</w:t>
      </w:r>
      <w:r>
        <w:rPr>
          <w:color w:val="000000"/>
          <w:szCs w:val="22"/>
        </w:rPr>
        <w:tab/>
        <w:t>“Preliminary Net Requirement”</w:t>
      </w:r>
      <w:r w:rsidRPr="00F56E24">
        <w:rPr>
          <w:b/>
          <w:i/>
          <w:vanish/>
          <w:color w:val="FF0000"/>
          <w:szCs w:val="22"/>
        </w:rPr>
        <w:t>(09/08/08 Version)</w:t>
      </w:r>
      <w:r>
        <w:t xml:space="preserve"> shall have the meaning as defined in</w:t>
      </w:r>
      <w:r>
        <w:rPr>
          <w:rFonts w:cs="TimesNewRomanPSMT"/>
          <w:szCs w:val="22"/>
        </w:rPr>
        <w:t xml:space="preserve"> section 10.1.</w:t>
      </w:r>
      <w:r>
        <w:rPr>
          <w:color w:val="000000"/>
          <w:szCs w:val="22"/>
        </w:rPr>
        <w:t xml:space="preserve"> </w:t>
      </w:r>
    </w:p>
    <w:p w14:paraId="0840C2F1" w14:textId="77777777" w:rsidR="00F9345F" w:rsidRPr="002F0B12" w:rsidRDefault="00F9345F" w:rsidP="00F9345F">
      <w:pPr>
        <w:ind w:left="720"/>
      </w:pPr>
    </w:p>
    <w:p w14:paraId="37834C27" w14:textId="77777777" w:rsidR="00F9345F" w:rsidRPr="00661355" w:rsidRDefault="00F9345F" w:rsidP="00F9345F">
      <w:pPr>
        <w:pStyle w:val="BodyText21"/>
        <w:rPr>
          <w:color w:val="000000"/>
          <w:szCs w:val="24"/>
        </w:rPr>
      </w:pPr>
      <w:r w:rsidRPr="00661355">
        <w:rPr>
          <w:szCs w:val="24"/>
        </w:rPr>
        <w:t>2.1</w:t>
      </w:r>
      <w:r>
        <w:rPr>
          <w:szCs w:val="24"/>
        </w:rPr>
        <w:t>19</w:t>
      </w:r>
      <w:r w:rsidRPr="00661355">
        <w:rPr>
          <w:szCs w:val="24"/>
        </w:rPr>
        <w:tab/>
        <w:t>“Preliminary Slice Amount”</w:t>
      </w:r>
      <w:r w:rsidRPr="00F56E24">
        <w:rPr>
          <w:b/>
          <w:i/>
          <w:vanish/>
          <w:color w:val="FF0000"/>
          <w:szCs w:val="22"/>
        </w:rPr>
        <w:t>(09/08/08 Version)</w:t>
      </w:r>
      <w:r w:rsidRPr="00661355">
        <w:rPr>
          <w:szCs w:val="24"/>
        </w:rPr>
        <w:t xml:space="preserve"> shall have the meaning as defined in section 1 of Exhibit Q.</w:t>
      </w:r>
    </w:p>
    <w:p w14:paraId="430D3B46" w14:textId="77777777" w:rsidR="00F9345F" w:rsidRPr="002F0B12" w:rsidRDefault="00F9345F" w:rsidP="00F9345F">
      <w:pPr>
        <w:ind w:left="720"/>
        <w:rPr>
          <w:color w:val="000000"/>
        </w:rPr>
      </w:pPr>
    </w:p>
    <w:p w14:paraId="6DA7D4BA" w14:textId="77777777" w:rsidR="00F9345F" w:rsidRPr="002F0B12" w:rsidRDefault="00F9345F" w:rsidP="00F9345F">
      <w:pPr>
        <w:ind w:left="1440" w:hanging="720"/>
      </w:pPr>
      <w:r>
        <w:t>2.120</w:t>
      </w:r>
      <w:r>
        <w:tab/>
        <w:t>“Preliminary Slice Percentage”</w:t>
      </w:r>
      <w:r w:rsidRPr="00F56E24">
        <w:rPr>
          <w:b/>
          <w:i/>
          <w:vanish/>
          <w:color w:val="FF0000"/>
          <w:szCs w:val="22"/>
        </w:rPr>
        <w:t>(09/08/08 Version)</w:t>
      </w:r>
      <w:r>
        <w:t xml:space="preserve"> means </w:t>
      </w:r>
      <w:r w:rsidRPr="00340BE6">
        <w:rPr>
          <w:color w:val="000000"/>
        </w:rPr>
        <w:t>a preliminary</w:t>
      </w:r>
      <w:r>
        <w:rPr>
          <w:color w:val="000000"/>
        </w:rPr>
        <w:t xml:space="preserve"> Slice Percentage that is established and set forth in Exhibit J</w:t>
      </w:r>
      <w:r w:rsidRPr="00605978">
        <w:rPr>
          <w:color w:val="000000"/>
        </w:rPr>
        <w:t xml:space="preserve"> </w:t>
      </w:r>
      <w:r>
        <w:rPr>
          <w:color w:val="000000"/>
        </w:rPr>
        <w:t>as of the Effective Date.</w:t>
      </w:r>
    </w:p>
    <w:p w14:paraId="5A98DDC7" w14:textId="77777777" w:rsidR="00F9345F" w:rsidRDefault="00F9345F" w:rsidP="00F9345F">
      <w:pPr>
        <w:ind w:left="720"/>
      </w:pPr>
    </w:p>
    <w:p w14:paraId="3580FF06" w14:textId="77777777" w:rsidR="00F9345F" w:rsidRPr="008D3342" w:rsidRDefault="00F9345F" w:rsidP="00F9345F">
      <w:pPr>
        <w:ind w:left="1440" w:hanging="720"/>
        <w:rPr>
          <w:color w:val="000000"/>
          <w:szCs w:val="22"/>
        </w:rPr>
      </w:pPr>
      <w:r w:rsidRPr="008D3342">
        <w:rPr>
          <w:color w:val="000000"/>
          <w:szCs w:val="22"/>
        </w:rPr>
        <w:t>2.12</w:t>
      </w:r>
      <w:r>
        <w:rPr>
          <w:color w:val="000000"/>
          <w:szCs w:val="22"/>
        </w:rPr>
        <w:t>1</w:t>
      </w:r>
      <w:r w:rsidRPr="008D3342">
        <w:rPr>
          <w:color w:val="000000"/>
          <w:szCs w:val="22"/>
        </w:rPr>
        <w:tab/>
        <w:t>“Primary Points of Receipt”</w:t>
      </w:r>
      <w:r w:rsidRPr="00F56E24">
        <w:rPr>
          <w:b/>
          <w:i/>
          <w:vanish/>
          <w:color w:val="FF0000"/>
          <w:szCs w:val="22"/>
        </w:rPr>
        <w:t>(09/08/08 Version)</w:t>
      </w:r>
      <w:r w:rsidRPr="008D3342">
        <w:rPr>
          <w:color w:val="000000"/>
          <w:szCs w:val="22"/>
        </w:rPr>
        <w:t xml:space="preserve"> shall have the meaning as defined in section 14.1.</w:t>
      </w:r>
    </w:p>
    <w:p w14:paraId="30C459F4" w14:textId="77777777" w:rsidR="00F9345F" w:rsidRPr="008D3342" w:rsidRDefault="00F9345F" w:rsidP="00F9345F">
      <w:pPr>
        <w:ind w:left="720"/>
      </w:pPr>
    </w:p>
    <w:p w14:paraId="77BBB822" w14:textId="77777777" w:rsidR="00F9345F" w:rsidRPr="008D3342" w:rsidRDefault="00F9345F" w:rsidP="00F9345F">
      <w:pPr>
        <w:pStyle w:val="BodyText21"/>
        <w:rPr>
          <w:szCs w:val="24"/>
        </w:rPr>
      </w:pPr>
      <w:r w:rsidRPr="008D3342">
        <w:rPr>
          <w:szCs w:val="24"/>
        </w:rPr>
        <w:t>2.12</w:t>
      </w:r>
      <w:r>
        <w:rPr>
          <w:szCs w:val="24"/>
        </w:rPr>
        <w:t>2</w:t>
      </w:r>
      <w:r w:rsidRPr="008D3342">
        <w:rPr>
          <w:szCs w:val="24"/>
        </w:rPr>
        <w:tab/>
        <w:t>“Project Storage Bounds” or “PSB”</w:t>
      </w:r>
      <w:r w:rsidRPr="00F56E24">
        <w:rPr>
          <w:b/>
          <w:i/>
          <w:vanish/>
          <w:color w:val="FF0000"/>
          <w:szCs w:val="22"/>
        </w:rPr>
        <w:t>(09/08/08 Version)</w:t>
      </w:r>
      <w:r w:rsidRPr="008D3342">
        <w:rPr>
          <w:szCs w:val="24"/>
        </w:rPr>
        <w:t xml:space="preserve"> means the Storage Content amounts associated with the upper ORC and lower ORC in effect at a project.</w:t>
      </w:r>
    </w:p>
    <w:p w14:paraId="7793F007" w14:textId="77777777" w:rsidR="00F9345F" w:rsidRPr="008D3342" w:rsidRDefault="00F9345F" w:rsidP="00F9345F">
      <w:pPr>
        <w:ind w:left="720"/>
      </w:pPr>
    </w:p>
    <w:p w14:paraId="016C2A2B" w14:textId="77777777" w:rsidR="00F9345F" w:rsidRDefault="00F9345F" w:rsidP="00F9345F">
      <w:pPr>
        <w:ind w:left="1440" w:hanging="720"/>
        <w:rPr>
          <w:lang w:bidi="x-none"/>
        </w:rPr>
      </w:pPr>
      <w:r w:rsidRPr="008D3342">
        <w:t>2.12</w:t>
      </w:r>
      <w:r>
        <w:t>3</w:t>
      </w:r>
      <w:r w:rsidRPr="008D3342">
        <w:tab/>
        <w:t>“Prudent Operating Decision”</w:t>
      </w:r>
      <w:r w:rsidRPr="00F56E24">
        <w:rPr>
          <w:b/>
          <w:i/>
          <w:vanish/>
          <w:color w:val="FF0000"/>
          <w:szCs w:val="22"/>
        </w:rPr>
        <w:t>(09/08/08 Version)</w:t>
      </w:r>
      <w:r w:rsidRPr="008D3342">
        <w:t xml:space="preserve"> </w:t>
      </w:r>
      <w:r>
        <w:t>means</w:t>
      </w:r>
      <w:r w:rsidRPr="001A564F">
        <w:rPr>
          <w:lang w:bidi="x-none"/>
        </w:rPr>
        <w:t xml:space="preserve"> </w:t>
      </w:r>
      <w:r w:rsidRPr="00544AF8">
        <w:rPr>
          <w:lang w:bidi="x-none"/>
        </w:rPr>
        <w:t xml:space="preserve">a decision </w:t>
      </w:r>
      <w:r>
        <w:rPr>
          <w:lang w:bidi="x-none"/>
        </w:rPr>
        <w:t>made by Power Services</w:t>
      </w:r>
      <w:r w:rsidRPr="00544AF8">
        <w:rPr>
          <w:lang w:bidi="x-none"/>
        </w:rPr>
        <w:t xml:space="preserve"> </w:t>
      </w:r>
      <w:r>
        <w:rPr>
          <w:lang w:bidi="x-none"/>
        </w:rPr>
        <w:t>operations staff</w:t>
      </w:r>
      <w:r w:rsidRPr="00544AF8">
        <w:rPr>
          <w:lang w:bidi="x-none"/>
        </w:rPr>
        <w:t>, in the</w:t>
      </w:r>
      <w:r>
        <w:rPr>
          <w:lang w:bidi="x-none"/>
        </w:rPr>
        <w:t xml:space="preserve">ir </w:t>
      </w:r>
      <w:r w:rsidRPr="00544AF8">
        <w:rPr>
          <w:lang w:bidi="x-none"/>
        </w:rPr>
        <w:t xml:space="preserve">exercise of reasonable judgment, that </w:t>
      </w:r>
      <w:r>
        <w:rPr>
          <w:lang w:bidi="x-none"/>
        </w:rPr>
        <w:t xml:space="preserve">modifies the </w:t>
      </w:r>
      <w:r w:rsidRPr="00544AF8">
        <w:rPr>
          <w:lang w:bidi="x-none"/>
        </w:rPr>
        <w:t xml:space="preserve">operating range </w:t>
      </w:r>
      <w:r>
        <w:rPr>
          <w:lang w:bidi="x-none"/>
        </w:rPr>
        <w:t xml:space="preserve">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361079">
        <w:rPr>
          <w:color w:val="FF0000"/>
        </w:rPr>
        <w:t>«Customer Name»</w:t>
      </w:r>
      <w:r>
        <w:rPr>
          <w:color w:val="000000"/>
          <w:szCs w:val="20"/>
          <w:lang w:bidi="x-none"/>
        </w:rPr>
        <w:t xml:space="preserve"> under this Agreement, and to other Slice Customers under their respective Slice/Block Power Sales Agreements</w:t>
      </w:r>
      <w:r>
        <w:rPr>
          <w:lang w:bidi="x-none"/>
        </w:rPr>
        <w:t>.</w:t>
      </w:r>
    </w:p>
    <w:p w14:paraId="2D9A5D35" w14:textId="77777777" w:rsidR="00F9345F" w:rsidRPr="008D3342" w:rsidRDefault="00F9345F" w:rsidP="00F9345F">
      <w:pPr>
        <w:ind w:left="1440" w:hanging="720"/>
        <w:rPr>
          <w:szCs w:val="22"/>
        </w:rPr>
      </w:pPr>
    </w:p>
    <w:p w14:paraId="15F68CD4" w14:textId="77777777" w:rsidR="00F9345F" w:rsidRPr="008D3342" w:rsidRDefault="00F9345F" w:rsidP="00F9345F">
      <w:pPr>
        <w:ind w:left="1440" w:hanging="720"/>
        <w:rPr>
          <w:color w:val="000000"/>
          <w:szCs w:val="22"/>
        </w:rPr>
      </w:pPr>
      <w:r w:rsidRPr="008D3342">
        <w:rPr>
          <w:color w:val="000000"/>
          <w:szCs w:val="22"/>
        </w:rPr>
        <w:t>2.12</w:t>
      </w:r>
      <w:r>
        <w:rPr>
          <w:color w:val="000000"/>
          <w:szCs w:val="22"/>
        </w:rPr>
        <w:t>4</w:t>
      </w:r>
      <w:r w:rsidRPr="008D3342">
        <w:rPr>
          <w:color w:val="000000"/>
          <w:szCs w:val="22"/>
        </w:rPr>
        <w:tab/>
        <w:t>“Purchase Periods”</w:t>
      </w:r>
      <w:r w:rsidRPr="00F56E24">
        <w:rPr>
          <w:b/>
          <w:i/>
          <w:vanish/>
          <w:color w:val="FF0000"/>
          <w:szCs w:val="22"/>
        </w:rPr>
        <w:t>(09/08/08 Version)</w:t>
      </w:r>
      <w:r w:rsidRPr="008D3342">
        <w:rPr>
          <w:color w:val="000000"/>
          <w:szCs w:val="22"/>
        </w:rPr>
        <w:t xml:space="preserve"> means the time periods established in section 9.1.1.</w:t>
      </w:r>
    </w:p>
    <w:p w14:paraId="2E856670" w14:textId="77777777" w:rsidR="00F9345F" w:rsidRDefault="00F9345F" w:rsidP="00F9345F">
      <w:pPr>
        <w:ind w:left="720"/>
        <w:rPr>
          <w:color w:val="000000"/>
          <w:szCs w:val="22"/>
        </w:rPr>
      </w:pPr>
    </w:p>
    <w:p w14:paraId="4EB7A879" w14:textId="77777777" w:rsidR="00F9345F" w:rsidRPr="00661355" w:rsidRDefault="00F9345F" w:rsidP="00F9345F">
      <w:pPr>
        <w:pStyle w:val="BodyText21"/>
        <w:rPr>
          <w:color w:val="000000"/>
          <w:szCs w:val="24"/>
        </w:rPr>
      </w:pPr>
      <w:r w:rsidRPr="00661355">
        <w:rPr>
          <w:szCs w:val="24"/>
        </w:rPr>
        <w:t>2.12</w:t>
      </w:r>
      <w:r>
        <w:rPr>
          <w:szCs w:val="24"/>
        </w:rPr>
        <w:t>5</w:t>
      </w:r>
      <w:r w:rsidRPr="00661355">
        <w:rPr>
          <w:szCs w:val="24"/>
        </w:rPr>
        <w:tab/>
        <w:t>“Quorum”</w:t>
      </w:r>
      <w:r w:rsidRPr="00F56E24">
        <w:rPr>
          <w:b/>
          <w:i/>
          <w:vanish/>
          <w:color w:val="FF0000"/>
          <w:szCs w:val="22"/>
        </w:rPr>
        <w:t>(09/08/08 Version)</w:t>
      </w:r>
      <w:r w:rsidRPr="00661355">
        <w:rPr>
          <w:szCs w:val="24"/>
        </w:rPr>
        <w:t xml:space="preserve"> shall have the meaning as defined in section 5.12.1.</w:t>
      </w:r>
    </w:p>
    <w:p w14:paraId="76C6FA9D" w14:textId="77777777" w:rsidR="00F9345F" w:rsidRPr="000C4FD5" w:rsidRDefault="00F9345F" w:rsidP="00F9345F">
      <w:pPr>
        <w:autoSpaceDE w:val="0"/>
        <w:autoSpaceDN w:val="0"/>
        <w:adjustRightInd w:val="0"/>
        <w:ind w:left="1440" w:hanging="720"/>
        <w:rPr>
          <w:szCs w:val="22"/>
        </w:rPr>
      </w:pPr>
    </w:p>
    <w:p w14:paraId="4A895AA9" w14:textId="77777777" w:rsidR="00F9345F" w:rsidRPr="008D3342" w:rsidRDefault="00F9345F" w:rsidP="00F9345F">
      <w:pPr>
        <w:ind w:left="1440" w:hanging="720"/>
        <w:rPr>
          <w:color w:val="000000"/>
          <w:szCs w:val="22"/>
        </w:rPr>
      </w:pPr>
      <w:r w:rsidRPr="008D3342">
        <w:rPr>
          <w:color w:val="000000"/>
          <w:szCs w:val="22"/>
        </w:rPr>
        <w:t>2.12</w:t>
      </w:r>
      <w:r>
        <w:rPr>
          <w:color w:val="000000"/>
          <w:szCs w:val="22"/>
        </w:rPr>
        <w:t>6</w:t>
      </w:r>
      <w:r w:rsidRPr="008D3342">
        <w:rPr>
          <w:color w:val="000000"/>
          <w:szCs w:val="22"/>
        </w:rPr>
        <w:tab/>
        <w:t>“Rate Case Year”</w:t>
      </w:r>
      <w:r w:rsidRPr="00F56E24">
        <w:rPr>
          <w:b/>
          <w:i/>
          <w:vanish/>
          <w:color w:val="FF0000"/>
          <w:szCs w:val="22"/>
        </w:rPr>
        <w:t>(09/08/08 Version)</w:t>
      </w:r>
      <w:r w:rsidRPr="008D3342">
        <w:rPr>
          <w:color w:val="000000"/>
          <w:szCs w:val="22"/>
        </w:rPr>
        <w:t xml:space="preserve"> means the Fiscal Year ending prior to the commencement of a Rate Period. </w:t>
      </w:r>
      <w:r w:rsidR="00B411C2">
        <w:rPr>
          <w:color w:val="000000"/>
          <w:szCs w:val="22"/>
        </w:rPr>
        <w:t xml:space="preserve"> </w:t>
      </w:r>
      <w:r w:rsidRPr="008D3342">
        <w:rPr>
          <w:color w:val="000000"/>
          <w:szCs w:val="22"/>
        </w:rPr>
        <w:t>The Rate Case Year immediately follows the Forecast Year and is the year in which the 7(i) Process for the next Rate Period is conducted.</w:t>
      </w:r>
    </w:p>
    <w:p w14:paraId="1267E861" w14:textId="77777777" w:rsidR="00F9345F" w:rsidRPr="008D3342" w:rsidRDefault="00F9345F" w:rsidP="00F9345F">
      <w:pPr>
        <w:ind w:left="1440" w:hanging="720"/>
        <w:rPr>
          <w:szCs w:val="22"/>
        </w:rPr>
      </w:pPr>
    </w:p>
    <w:p w14:paraId="374A82B1" w14:textId="77777777" w:rsidR="00F9345F" w:rsidRPr="008D3342" w:rsidRDefault="00F9345F" w:rsidP="00F9345F">
      <w:pPr>
        <w:ind w:left="1440" w:hanging="720"/>
        <w:rPr>
          <w:color w:val="000000"/>
          <w:szCs w:val="22"/>
        </w:rPr>
      </w:pPr>
      <w:r w:rsidRPr="008D3342">
        <w:rPr>
          <w:color w:val="000000"/>
          <w:szCs w:val="22"/>
        </w:rPr>
        <w:t>2.12</w:t>
      </w:r>
      <w:r>
        <w:rPr>
          <w:color w:val="000000"/>
          <w:szCs w:val="22"/>
        </w:rPr>
        <w:t>7</w:t>
      </w:r>
      <w:r w:rsidRPr="008D3342">
        <w:rPr>
          <w:color w:val="000000"/>
          <w:szCs w:val="22"/>
        </w:rPr>
        <w:tab/>
        <w:t>“</w:t>
      </w:r>
      <w:r w:rsidRPr="008D3342">
        <w:rPr>
          <w:b/>
          <w:color w:val="000000"/>
          <w:szCs w:val="22"/>
        </w:rPr>
        <w:t>Rate Period</w:t>
      </w:r>
      <w:r w:rsidRPr="008D3342">
        <w:rPr>
          <w:color w:val="000000"/>
          <w:szCs w:val="22"/>
        </w:rPr>
        <w:t>”</w:t>
      </w:r>
      <w:r w:rsidRPr="00F56E24">
        <w:rPr>
          <w:b/>
          <w:i/>
          <w:vanish/>
          <w:color w:val="FF0000"/>
          <w:szCs w:val="22"/>
        </w:rPr>
        <w:t>(09/08/08 Version)</w:t>
      </w:r>
      <w:r w:rsidRPr="008D3342">
        <w:rPr>
          <w:color w:val="000000"/>
          <w:szCs w:val="22"/>
        </w:rPr>
        <w:t xml:space="preserve"> means the period of time during which a specific set of rates established by BPA pursuant to the TRM is intended to remain in effect.</w:t>
      </w:r>
    </w:p>
    <w:p w14:paraId="408495A5" w14:textId="77777777" w:rsidR="00F9345F" w:rsidRPr="008D3342" w:rsidRDefault="00F9345F" w:rsidP="00F9345F">
      <w:pPr>
        <w:ind w:left="720"/>
      </w:pPr>
    </w:p>
    <w:p w14:paraId="396DB083" w14:textId="77777777" w:rsidR="00F9345F" w:rsidRPr="008D3342" w:rsidRDefault="00F9345F" w:rsidP="00F9345F">
      <w:pPr>
        <w:ind w:left="1440" w:hanging="720"/>
        <w:rPr>
          <w:color w:val="000000"/>
          <w:szCs w:val="22"/>
        </w:rPr>
      </w:pPr>
      <w:r w:rsidRPr="008D3342">
        <w:rPr>
          <w:color w:val="000000"/>
          <w:szCs w:val="22"/>
        </w:rPr>
        <w:t>2.1</w:t>
      </w:r>
      <w:r>
        <w:rPr>
          <w:color w:val="000000"/>
          <w:szCs w:val="22"/>
        </w:rPr>
        <w:t>28</w:t>
      </w:r>
      <w:r w:rsidRPr="008D3342">
        <w:rPr>
          <w:color w:val="000000"/>
          <w:szCs w:val="22"/>
        </w:rPr>
        <w:tab/>
        <w:t>“</w:t>
      </w:r>
      <w:r w:rsidRPr="00190D32">
        <w:rPr>
          <w:color w:val="000000"/>
          <w:szCs w:val="22"/>
        </w:rPr>
        <w:t>Rate Period High Water Mark” or “RHWM</w:t>
      </w:r>
      <w:r w:rsidRPr="008D3342">
        <w:rPr>
          <w:color w:val="000000"/>
          <w:szCs w:val="22"/>
        </w:rPr>
        <w:t>”</w:t>
      </w:r>
      <w:r w:rsidRPr="00F56E24">
        <w:rPr>
          <w:b/>
          <w:i/>
          <w:vanish/>
          <w:color w:val="FF0000"/>
          <w:szCs w:val="22"/>
        </w:rPr>
        <w:t>(09/08/08 Version)</w:t>
      </w:r>
      <w:r w:rsidRPr="008D3342">
        <w:rPr>
          <w:color w:val="000000"/>
          <w:szCs w:val="22"/>
        </w:rPr>
        <w:t xml:space="preserve"> shall have the meaning as defined in the TRM, the definition of which is recited in section 6.6.1.</w:t>
      </w:r>
    </w:p>
    <w:p w14:paraId="401955B3" w14:textId="77777777" w:rsidR="00F9345F" w:rsidRPr="008D3342" w:rsidRDefault="00F9345F" w:rsidP="00F9345F">
      <w:pPr>
        <w:ind w:left="1440" w:hanging="720"/>
      </w:pPr>
    </w:p>
    <w:p w14:paraId="26F99224" w14:textId="77777777" w:rsidR="00F9345F" w:rsidRPr="008D3342" w:rsidRDefault="00F9345F" w:rsidP="00F9345F">
      <w:pPr>
        <w:ind w:left="1440" w:hanging="720"/>
        <w:rPr>
          <w:color w:val="000000"/>
          <w:szCs w:val="22"/>
        </w:rPr>
      </w:pPr>
      <w:r w:rsidRPr="008D3342">
        <w:rPr>
          <w:color w:val="000000"/>
          <w:szCs w:val="22"/>
        </w:rPr>
        <w:t>2.1</w:t>
      </w:r>
      <w:r>
        <w:rPr>
          <w:color w:val="000000"/>
          <w:szCs w:val="22"/>
        </w:rPr>
        <w:t>29</w:t>
      </w:r>
      <w:r w:rsidRPr="008D3342">
        <w:rPr>
          <w:color w:val="000000"/>
          <w:szCs w:val="22"/>
        </w:rPr>
        <w:tab/>
        <w:t>“Region”</w:t>
      </w:r>
      <w:r w:rsidRPr="00F56E24">
        <w:rPr>
          <w:b/>
          <w:i/>
          <w:vanish/>
          <w:color w:val="FF0000"/>
          <w:szCs w:val="22"/>
        </w:rPr>
        <w:t>(09/08/08 Version)</w:t>
      </w:r>
      <w:r w:rsidRPr="008D3342">
        <w:rPr>
          <w:color w:val="000000"/>
          <w:szCs w:val="22"/>
        </w:rPr>
        <w:t xml:space="preserve"> means the Pacific Northwest as defined in section 3(14) of the Northwest Power Act.</w:t>
      </w:r>
    </w:p>
    <w:p w14:paraId="4F6827F3" w14:textId="77777777" w:rsidR="00F9345F" w:rsidRPr="008D3342" w:rsidRDefault="00F9345F" w:rsidP="00F9345F">
      <w:pPr>
        <w:ind w:left="1440" w:hanging="720"/>
      </w:pPr>
    </w:p>
    <w:p w14:paraId="69D169F2" w14:textId="77777777" w:rsidR="00F9345F" w:rsidRPr="008D3342" w:rsidRDefault="00F9345F" w:rsidP="00F9345F">
      <w:pPr>
        <w:ind w:left="1440" w:hanging="720"/>
        <w:rPr>
          <w:color w:val="000000"/>
          <w:szCs w:val="22"/>
        </w:rPr>
      </w:pPr>
      <w:r w:rsidRPr="008D3342">
        <w:rPr>
          <w:color w:val="000000"/>
          <w:szCs w:val="22"/>
        </w:rPr>
        <w:lastRenderedPageBreak/>
        <w:t>2.1</w:t>
      </w:r>
      <w:r>
        <w:rPr>
          <w:color w:val="000000"/>
          <w:szCs w:val="22"/>
        </w:rPr>
        <w:t>30</w:t>
      </w:r>
      <w:r w:rsidRPr="008D3342">
        <w:rPr>
          <w:color w:val="000000"/>
          <w:szCs w:val="22"/>
        </w:rPr>
        <w:tab/>
        <w:t>“Renewable Energy Certificates” or “RECs”</w:t>
      </w:r>
      <w:r w:rsidRPr="00F56E24">
        <w:rPr>
          <w:b/>
          <w:i/>
          <w:vanish/>
          <w:color w:val="FF0000"/>
          <w:szCs w:val="22"/>
        </w:rPr>
        <w:t>(09/08/08 Version)</w:t>
      </w:r>
      <w:r w:rsidRPr="008D3342">
        <w:rPr>
          <w:color w:val="000000"/>
          <w:szCs w:val="22"/>
        </w:rPr>
        <w:t xml:space="preserve"> shall have the meaning as defined in section 1 of Exhibit H.</w:t>
      </w:r>
    </w:p>
    <w:p w14:paraId="21DA4C7F" w14:textId="77777777" w:rsidR="00F9345F" w:rsidRPr="008D3342" w:rsidRDefault="00F9345F" w:rsidP="00F9345F">
      <w:pPr>
        <w:ind w:left="720"/>
      </w:pPr>
    </w:p>
    <w:p w14:paraId="4EB566F9" w14:textId="77777777" w:rsidR="00F9345F" w:rsidRDefault="00F9345F" w:rsidP="00F9345F">
      <w:pPr>
        <w:ind w:left="1440" w:hanging="720"/>
      </w:pPr>
      <w:r w:rsidRPr="008D3342">
        <w:t>2.1</w:t>
      </w:r>
      <w:r>
        <w:t>31</w:t>
      </w:r>
      <w:r w:rsidRPr="008D3342">
        <w:tab/>
        <w:t>“Requirements Slice Output” or “RSO”</w:t>
      </w:r>
      <w:r w:rsidRPr="00F56E24">
        <w:rPr>
          <w:b/>
          <w:i/>
          <w:vanish/>
          <w:color w:val="FF0000"/>
          <w:szCs w:val="22"/>
        </w:rPr>
        <w:t>(</w:t>
      </w:r>
      <w:r w:rsidR="003F0DC8" w:rsidRPr="00F56E24">
        <w:rPr>
          <w:b/>
          <w:i/>
          <w:vanish/>
          <w:color w:val="FF0000"/>
          <w:szCs w:val="22"/>
        </w:rPr>
        <w:t>07</w:t>
      </w:r>
      <w:r w:rsidRPr="00F56E24">
        <w:rPr>
          <w:b/>
          <w:i/>
          <w:vanish/>
          <w:color w:val="FF0000"/>
          <w:szCs w:val="22"/>
        </w:rPr>
        <w:t>/</w:t>
      </w:r>
      <w:r w:rsidR="003F0DC8" w:rsidRPr="00F56E24">
        <w:rPr>
          <w:b/>
          <w:i/>
          <w:vanish/>
          <w:color w:val="FF0000"/>
          <w:szCs w:val="22"/>
        </w:rPr>
        <w:t>21</w:t>
      </w:r>
      <w:r w:rsidRPr="00F56E24">
        <w:rPr>
          <w:b/>
          <w:i/>
          <w:vanish/>
          <w:color w:val="FF0000"/>
          <w:szCs w:val="22"/>
        </w:rPr>
        <w:t>/</w:t>
      </w:r>
      <w:r w:rsidR="003F0DC8" w:rsidRPr="00F56E24">
        <w:rPr>
          <w:b/>
          <w:i/>
          <w:vanish/>
          <w:color w:val="FF0000"/>
          <w:szCs w:val="22"/>
        </w:rPr>
        <w:t xml:space="preserve">09 </w:t>
      </w:r>
      <w:r w:rsidRPr="00F56E24">
        <w:rPr>
          <w:b/>
          <w:i/>
          <w:vanish/>
          <w:color w:val="FF0000"/>
          <w:szCs w:val="22"/>
        </w:rPr>
        <w:t>Version)</w:t>
      </w:r>
      <w:r w:rsidRPr="008D3342">
        <w:t xml:space="preserve"> means, for each month, the portion of </w:t>
      </w:r>
      <w:r w:rsidRPr="00361079">
        <w:rPr>
          <w:color w:val="FF0000"/>
        </w:rPr>
        <w:t>«Customer Name»</w:t>
      </w:r>
      <w:r w:rsidRPr="008D3342">
        <w:rPr>
          <w:color w:val="000000"/>
        </w:rPr>
        <w:t xml:space="preserve">’s </w:t>
      </w:r>
      <w:r w:rsidRPr="008D3342">
        <w:t>Slice Output Energy</w:t>
      </w:r>
      <w:r w:rsidRPr="008D3342">
        <w:rPr>
          <w:b/>
        </w:rPr>
        <w:t xml:space="preserve"> </w:t>
      </w:r>
      <w:r w:rsidRPr="008D3342">
        <w:t>that is equal to the lesser of:  (1) </w:t>
      </w:r>
      <w:r w:rsidRPr="00361079">
        <w:rPr>
          <w:color w:val="FF0000"/>
        </w:rPr>
        <w:t>«Customer Name»</w:t>
      </w:r>
      <w:r w:rsidRPr="008D3342">
        <w:rPr>
          <w:szCs w:val="20"/>
          <w:lang w:bidi="x-none"/>
        </w:rPr>
        <w:t>’s</w:t>
      </w:r>
      <w:r w:rsidRPr="008D3342">
        <w:t xml:space="preserve"> Critical Slice Amount for such month; (2) </w:t>
      </w:r>
      <w:r w:rsidRPr="00361079">
        <w:rPr>
          <w:color w:val="FF0000"/>
        </w:rPr>
        <w:t>«Customer Name»</w:t>
      </w:r>
      <w:r w:rsidRPr="008D3342">
        <w:rPr>
          <w:szCs w:val="20"/>
          <w:lang w:bidi="x-none"/>
        </w:rPr>
        <w:t>’s</w:t>
      </w:r>
      <w:r w:rsidRPr="008D3342">
        <w:t xml:space="preserve"> Annual Net Requirement for such month, less monthly amounts purchased under the Block Product, as specified in Exhibit C; or (3) </w:t>
      </w:r>
      <w:r w:rsidRPr="00361079">
        <w:rPr>
          <w:color w:val="FF0000"/>
        </w:rPr>
        <w:t>«Customer Name»</w:t>
      </w:r>
      <w:r w:rsidRPr="008D3342">
        <w:rPr>
          <w:szCs w:val="20"/>
          <w:lang w:bidi="x-none"/>
        </w:rPr>
        <w:t>’s</w:t>
      </w:r>
      <w:r w:rsidRPr="008D3342">
        <w:t xml:space="preserve"> </w:t>
      </w:r>
      <w:r w:rsidR="003F0DC8">
        <w:t>Total Retail Load metered</w:t>
      </w:r>
      <w:r w:rsidRPr="008D3342">
        <w:t xml:space="preserve"> for such month, less </w:t>
      </w:r>
      <w:r w:rsidR="003F0DC8" w:rsidRPr="003F0DC8">
        <w:rPr>
          <w:color w:val="FF0000"/>
        </w:rPr>
        <w:t>«Customer Name»</w:t>
      </w:r>
      <w:r w:rsidR="003F0DC8">
        <w:t xml:space="preserve">’s Dedicated Resources shown in Exhibit A for such month and less </w:t>
      </w:r>
      <w:r w:rsidRPr="008D3342">
        <w:t>monthly amounts purchased under the Block</w:t>
      </w:r>
      <w:r w:rsidRPr="008D3342">
        <w:rPr>
          <w:color w:val="000000"/>
        </w:rPr>
        <w:t xml:space="preserve"> Product, as</w:t>
      </w:r>
      <w:r w:rsidRPr="008D3342">
        <w:t xml:space="preserve"> specified in Exhibit C.</w:t>
      </w:r>
    </w:p>
    <w:p w14:paraId="203C3933" w14:textId="77777777" w:rsidR="00F9345F" w:rsidRDefault="00F9345F" w:rsidP="00F9345F">
      <w:pPr>
        <w:ind w:left="720"/>
        <w:rPr>
          <w:color w:val="000000"/>
          <w:szCs w:val="22"/>
        </w:rPr>
      </w:pPr>
    </w:p>
    <w:p w14:paraId="416B0BBB" w14:textId="77777777" w:rsidR="00F9345F" w:rsidRPr="008D3342" w:rsidRDefault="00F9345F" w:rsidP="00F9345F">
      <w:pPr>
        <w:ind w:left="1440" w:hanging="720"/>
        <w:rPr>
          <w:color w:val="000000"/>
          <w:szCs w:val="22"/>
        </w:rPr>
      </w:pPr>
      <w:r w:rsidRPr="008D3342">
        <w:rPr>
          <w:color w:val="000000"/>
          <w:szCs w:val="22"/>
        </w:rPr>
        <w:t>2.13</w:t>
      </w:r>
      <w:r>
        <w:rPr>
          <w:color w:val="000000"/>
          <w:szCs w:val="22"/>
        </w:rPr>
        <w:t>2</w:t>
      </w:r>
      <w:r w:rsidRPr="008D3342">
        <w:rPr>
          <w:color w:val="000000"/>
          <w:szCs w:val="22"/>
        </w:rPr>
        <w:tab/>
        <w:t>“</w:t>
      </w:r>
      <w:r w:rsidRPr="00367B4F">
        <w:rPr>
          <w:color w:val="000000"/>
          <w:szCs w:val="22"/>
        </w:rPr>
        <w:t>Resource Support Services” or “RSS</w:t>
      </w:r>
      <w:r w:rsidRPr="008D3342">
        <w:rPr>
          <w:color w:val="000000"/>
          <w:szCs w:val="22"/>
        </w:rPr>
        <w:t>”</w:t>
      </w:r>
      <w:r w:rsidRPr="00F56E24">
        <w:rPr>
          <w:b/>
          <w:i/>
          <w:vanish/>
          <w:color w:val="FF0000"/>
          <w:szCs w:val="22"/>
        </w:rPr>
        <w:t>(09/08/08 Version)</w:t>
      </w:r>
      <w:r w:rsidRPr="008D3342">
        <w:rPr>
          <w:color w:val="000000"/>
          <w:szCs w:val="22"/>
        </w:rPr>
        <w:t xml:space="preserve"> means the Diurnal Flattening Service and Forced Outage Reserve Service BPA provides to support resources that are renewable resources and are Specified Resources used to serve Total Retail Load after September 30, 2006, and may in the future include other related services that are priced in the applicable 7(i) Process consistent with the TRM.</w:t>
      </w:r>
    </w:p>
    <w:p w14:paraId="42ADD33C" w14:textId="77777777" w:rsidR="00F9345F" w:rsidRPr="008D3342" w:rsidRDefault="00F9345F" w:rsidP="00F9345F">
      <w:pPr>
        <w:ind w:left="720"/>
      </w:pPr>
    </w:p>
    <w:p w14:paraId="218D7785" w14:textId="77777777" w:rsidR="00F9345F" w:rsidRPr="008D3342" w:rsidRDefault="00F9345F" w:rsidP="00F9345F">
      <w:pPr>
        <w:ind w:left="1440" w:hanging="720"/>
        <w:rPr>
          <w:rFonts w:cs="TimesNewRomanPSMT"/>
          <w:szCs w:val="22"/>
        </w:rPr>
      </w:pPr>
      <w:r w:rsidRPr="008D3342">
        <w:t>2.13</w:t>
      </w:r>
      <w:r>
        <w:t>3</w:t>
      </w:r>
      <w:r w:rsidRPr="008D3342">
        <w:tab/>
        <w:t>“</w:t>
      </w:r>
      <w:r w:rsidRPr="008D3342">
        <w:rPr>
          <w:b/>
        </w:rPr>
        <w:t>RHWM Augmentation</w:t>
      </w:r>
      <w:r w:rsidRPr="008D3342">
        <w:t>”</w:t>
      </w:r>
      <w:r w:rsidRPr="00F56E24">
        <w:rPr>
          <w:b/>
          <w:i/>
          <w:vanish/>
          <w:color w:val="FF0000"/>
          <w:szCs w:val="22"/>
        </w:rPr>
        <w:t>(</w:t>
      </w:r>
      <w:r w:rsidR="003F0DC8" w:rsidRPr="00F56E24">
        <w:rPr>
          <w:b/>
          <w:i/>
          <w:vanish/>
          <w:color w:val="FF0000"/>
          <w:szCs w:val="22"/>
        </w:rPr>
        <w:t>07</w:t>
      </w:r>
      <w:r w:rsidRPr="00F56E24">
        <w:rPr>
          <w:b/>
          <w:i/>
          <w:vanish/>
          <w:color w:val="FF0000"/>
          <w:szCs w:val="22"/>
        </w:rPr>
        <w:t>/</w:t>
      </w:r>
      <w:r w:rsidR="003F0DC8" w:rsidRPr="00F56E24">
        <w:rPr>
          <w:b/>
          <w:i/>
          <w:vanish/>
          <w:color w:val="FF0000"/>
          <w:szCs w:val="22"/>
        </w:rPr>
        <w:t>21</w:t>
      </w:r>
      <w:r w:rsidRPr="00F56E24">
        <w:rPr>
          <w:b/>
          <w:i/>
          <w:vanish/>
          <w:color w:val="FF0000"/>
          <w:szCs w:val="22"/>
        </w:rPr>
        <w:t>/</w:t>
      </w:r>
      <w:r w:rsidR="003F0DC8" w:rsidRPr="00F56E24">
        <w:rPr>
          <w:b/>
          <w:i/>
          <w:vanish/>
          <w:color w:val="FF0000"/>
          <w:szCs w:val="22"/>
        </w:rPr>
        <w:t xml:space="preserve">09 </w:t>
      </w:r>
      <w:r w:rsidRPr="00F56E24">
        <w:rPr>
          <w:b/>
          <w:i/>
          <w:vanish/>
          <w:color w:val="FF0000"/>
          <w:szCs w:val="22"/>
        </w:rPr>
        <w:t>Version)</w:t>
      </w:r>
      <w:r w:rsidRPr="008D3342">
        <w:t xml:space="preserve"> means the amount of augmentation to the Tier 1 System Firm Critical Output BPA calculates in each RHWM Process that is needed to meet the total of all RHWMs.  This calculation assumes </w:t>
      </w:r>
      <w:r w:rsidR="005144D1">
        <w:t xml:space="preserve">that </w:t>
      </w:r>
      <w:r w:rsidRPr="008D3342">
        <w:t>every customer is able to purchase at Tier 1 Rates up to its full RHWM and is determined by adding Augmentation for Initial CHWM and Augmentation for Additional CHWM</w:t>
      </w:r>
      <w:r w:rsidRPr="008D3342">
        <w:rPr>
          <w:rFonts w:cs="TimesNewRomanPSMT"/>
          <w:szCs w:val="22"/>
        </w:rPr>
        <w:t>.</w:t>
      </w:r>
    </w:p>
    <w:p w14:paraId="4B2EF12C" w14:textId="77777777" w:rsidR="00F9345F" w:rsidRPr="008D3342" w:rsidRDefault="00F9345F" w:rsidP="00F9345F">
      <w:pPr>
        <w:ind w:left="720"/>
        <w:rPr>
          <w:rFonts w:cs="TimesNewRomanPSMT"/>
          <w:szCs w:val="22"/>
        </w:rPr>
      </w:pPr>
    </w:p>
    <w:p w14:paraId="62E7063D" w14:textId="77777777" w:rsidR="00F9345F" w:rsidRPr="008D3342" w:rsidRDefault="00F9345F" w:rsidP="00F9345F">
      <w:pPr>
        <w:ind w:left="1440" w:hanging="720"/>
        <w:rPr>
          <w:rFonts w:cs="TimesNewRomanPSMT"/>
          <w:szCs w:val="22"/>
        </w:rPr>
      </w:pPr>
      <w:r w:rsidRPr="008D3342">
        <w:t>2.13</w:t>
      </w:r>
      <w:r>
        <w:t>4</w:t>
      </w:r>
      <w:r w:rsidRPr="008D3342">
        <w:tab/>
      </w:r>
      <w:r w:rsidRPr="008D3342">
        <w:rPr>
          <w:rFonts w:cs="TimesNewRomanPSMT"/>
          <w:szCs w:val="22"/>
        </w:rPr>
        <w:t>“</w:t>
      </w:r>
      <w:r w:rsidRPr="008D3342">
        <w:rPr>
          <w:b/>
          <w:bCs/>
          <w:szCs w:val="22"/>
        </w:rPr>
        <w:t>RHWM Process</w:t>
      </w:r>
      <w:r w:rsidRPr="008D3342">
        <w:rPr>
          <w:bCs/>
          <w:szCs w:val="22"/>
        </w:rPr>
        <w:t>”</w:t>
      </w:r>
      <w:r w:rsidRPr="00F56E24">
        <w:rPr>
          <w:b/>
          <w:i/>
          <w:vanish/>
          <w:color w:val="FF0000"/>
          <w:szCs w:val="22"/>
        </w:rPr>
        <w:t>(</w:t>
      </w:r>
      <w:r w:rsidR="005144D1" w:rsidRPr="00F56E24">
        <w:rPr>
          <w:b/>
          <w:i/>
          <w:vanish/>
          <w:color w:val="FF0000"/>
          <w:szCs w:val="22"/>
        </w:rPr>
        <w:t>07</w:t>
      </w:r>
      <w:r w:rsidRPr="00F56E24">
        <w:rPr>
          <w:b/>
          <w:i/>
          <w:vanish/>
          <w:color w:val="FF0000"/>
          <w:szCs w:val="22"/>
        </w:rPr>
        <w:t>/</w:t>
      </w:r>
      <w:r w:rsidR="005144D1" w:rsidRPr="00F56E24">
        <w:rPr>
          <w:b/>
          <w:i/>
          <w:vanish/>
          <w:color w:val="FF0000"/>
          <w:szCs w:val="22"/>
        </w:rPr>
        <w:t>21</w:t>
      </w:r>
      <w:r w:rsidRPr="00F56E24">
        <w:rPr>
          <w:b/>
          <w:i/>
          <w:vanish/>
          <w:color w:val="FF0000"/>
          <w:szCs w:val="22"/>
        </w:rPr>
        <w:t>/</w:t>
      </w:r>
      <w:r w:rsidR="005144D1" w:rsidRPr="00F56E24">
        <w:rPr>
          <w:b/>
          <w:i/>
          <w:vanish/>
          <w:color w:val="FF0000"/>
          <w:szCs w:val="22"/>
        </w:rPr>
        <w:t xml:space="preserve">09 </w:t>
      </w:r>
      <w:r w:rsidRPr="00F56E24">
        <w:rPr>
          <w:b/>
          <w:i/>
          <w:vanish/>
          <w:color w:val="FF0000"/>
          <w:szCs w:val="22"/>
        </w:rPr>
        <w:t>Version)</w:t>
      </w:r>
      <w:r w:rsidRPr="008D3342">
        <w:rPr>
          <w:bCs/>
          <w:szCs w:val="22"/>
        </w:rPr>
        <w:t xml:space="preserve"> </w:t>
      </w:r>
      <w:r w:rsidRPr="008D3342">
        <w:rPr>
          <w:rFonts w:cs="TimesNewRomanPSMT"/>
          <w:szCs w:val="22"/>
        </w:rPr>
        <w:t xml:space="preserve">means </w:t>
      </w:r>
      <w:r w:rsidR="005144D1">
        <w:rPr>
          <w:rFonts w:cs="TimesNewRomanPSMT"/>
          <w:szCs w:val="22"/>
        </w:rPr>
        <w:t>the</w:t>
      </w:r>
      <w:r w:rsidR="005144D1" w:rsidRPr="008D3342">
        <w:rPr>
          <w:rFonts w:cs="TimesNewRomanPSMT"/>
          <w:szCs w:val="22"/>
        </w:rPr>
        <w:t xml:space="preserve"> </w:t>
      </w:r>
      <w:r w:rsidRPr="008D3342">
        <w:rPr>
          <w:rFonts w:cs="TimesNewRomanPSMT"/>
          <w:szCs w:val="22"/>
        </w:rPr>
        <w:t xml:space="preserve">public process </w:t>
      </w:r>
      <w:r w:rsidR="005144D1" w:rsidRPr="008D3342">
        <w:rPr>
          <w:rFonts w:cs="TimesNewRomanPSMT"/>
          <w:szCs w:val="22"/>
        </w:rPr>
        <w:t>conduct</w:t>
      </w:r>
      <w:r w:rsidR="005144D1">
        <w:rPr>
          <w:rFonts w:cs="TimesNewRomanPSMT"/>
          <w:szCs w:val="22"/>
        </w:rPr>
        <w:t>ed</w:t>
      </w:r>
      <w:r w:rsidRPr="008D3342">
        <w:rPr>
          <w:rFonts w:cs="TimesNewRomanPSMT"/>
          <w:szCs w:val="22"/>
        </w:rPr>
        <w:t xml:space="preserve"> during the Forecast Year prior to each 7(i) Process (beginning with the WP</w:t>
      </w:r>
      <w:r w:rsidRPr="008D3342">
        <w:rPr>
          <w:rFonts w:cs="TimesNewRomanPSMT"/>
          <w:szCs w:val="22"/>
        </w:rPr>
        <w:noBreakHyphen/>
        <w:t>14 7(i) Process), in which BPA will calculate, as described in section 4.2 of the TRM, the following values for the upcoming Rate Period:</w:t>
      </w:r>
    </w:p>
    <w:p w14:paraId="53E74985" w14:textId="77777777" w:rsidR="00F9345F" w:rsidRPr="008D3342" w:rsidRDefault="00F9345F" w:rsidP="00F9345F">
      <w:pPr>
        <w:autoSpaceDE w:val="0"/>
        <w:autoSpaceDN w:val="0"/>
        <w:adjustRightInd w:val="0"/>
        <w:ind w:left="2160" w:hanging="720"/>
        <w:rPr>
          <w:rFonts w:cs="TimesNewRomanPSMT"/>
          <w:szCs w:val="22"/>
        </w:rPr>
      </w:pPr>
    </w:p>
    <w:p w14:paraId="6AFC5AB7" w14:textId="77777777" w:rsidR="00F9345F" w:rsidRPr="008D3342" w:rsidRDefault="00F9345F" w:rsidP="00F9345F">
      <w:pPr>
        <w:autoSpaceDE w:val="0"/>
        <w:autoSpaceDN w:val="0"/>
        <w:adjustRightInd w:val="0"/>
        <w:ind w:left="2160" w:hanging="720"/>
        <w:rPr>
          <w:rFonts w:cs="TimesNewRomanPSMT"/>
          <w:szCs w:val="22"/>
        </w:rPr>
      </w:pPr>
      <w:r w:rsidRPr="008D3342">
        <w:rPr>
          <w:rFonts w:cs="TimesNewRomanPSMT"/>
          <w:szCs w:val="22"/>
        </w:rPr>
        <w:t>1)</w:t>
      </w:r>
      <w:r w:rsidRPr="008D3342">
        <w:rPr>
          <w:rFonts w:cs="TimesNewRomanPSMT"/>
          <w:szCs w:val="22"/>
        </w:rPr>
        <w:tab/>
        <w:t>RHWM Tier 1 System Capability, including RHWM Augmentation</w:t>
      </w:r>
    </w:p>
    <w:p w14:paraId="6E3111CB" w14:textId="77777777" w:rsidR="00F9345F" w:rsidRPr="008D3342" w:rsidRDefault="00F9345F" w:rsidP="00F9345F">
      <w:pPr>
        <w:autoSpaceDE w:val="0"/>
        <w:autoSpaceDN w:val="0"/>
        <w:adjustRightInd w:val="0"/>
        <w:ind w:left="2160" w:hanging="720"/>
        <w:rPr>
          <w:rFonts w:cs="TimesNewRomanPSMT"/>
          <w:szCs w:val="22"/>
        </w:rPr>
      </w:pPr>
    </w:p>
    <w:p w14:paraId="6B848790" w14:textId="77777777" w:rsidR="00F9345F" w:rsidRPr="008D3342" w:rsidRDefault="00F9345F" w:rsidP="00F9345F">
      <w:pPr>
        <w:autoSpaceDE w:val="0"/>
        <w:autoSpaceDN w:val="0"/>
        <w:adjustRightInd w:val="0"/>
        <w:ind w:left="2160" w:hanging="720"/>
        <w:rPr>
          <w:rFonts w:cs="TimesNewRomanPSMT"/>
          <w:szCs w:val="22"/>
        </w:rPr>
      </w:pPr>
      <w:r w:rsidRPr="008D3342">
        <w:rPr>
          <w:rFonts w:cs="TimesNewRomanPSMT"/>
          <w:szCs w:val="22"/>
        </w:rPr>
        <w:t>2)</w:t>
      </w:r>
      <w:r w:rsidRPr="008D3342">
        <w:rPr>
          <w:rFonts w:cs="TimesNewRomanPSMT"/>
          <w:szCs w:val="22"/>
        </w:rPr>
        <w:tab/>
        <w:t>each customer’s RHWM</w:t>
      </w:r>
    </w:p>
    <w:p w14:paraId="56519207" w14:textId="77777777" w:rsidR="00F9345F" w:rsidRPr="008D3342" w:rsidRDefault="00F9345F" w:rsidP="00F9345F">
      <w:pPr>
        <w:autoSpaceDE w:val="0"/>
        <w:autoSpaceDN w:val="0"/>
        <w:adjustRightInd w:val="0"/>
        <w:ind w:left="2160" w:hanging="720"/>
        <w:rPr>
          <w:rFonts w:cs="TimesNewRomanPSMT"/>
          <w:szCs w:val="22"/>
        </w:rPr>
      </w:pPr>
    </w:p>
    <w:p w14:paraId="125BF3FB" w14:textId="77777777" w:rsidR="00F9345F" w:rsidRPr="008D3342" w:rsidRDefault="00F9345F" w:rsidP="00F9345F">
      <w:pPr>
        <w:autoSpaceDE w:val="0"/>
        <w:autoSpaceDN w:val="0"/>
        <w:adjustRightInd w:val="0"/>
        <w:ind w:left="2160" w:hanging="720"/>
        <w:rPr>
          <w:rFonts w:cs="TimesNewRomanPSMT"/>
          <w:szCs w:val="22"/>
        </w:rPr>
      </w:pPr>
      <w:r w:rsidRPr="008D3342">
        <w:rPr>
          <w:rFonts w:cs="TimesNewRomanPSMT"/>
          <w:szCs w:val="22"/>
        </w:rPr>
        <w:t>3)</w:t>
      </w:r>
      <w:r w:rsidRPr="008D3342">
        <w:rPr>
          <w:rFonts w:cs="TimesNewRomanPSMT"/>
          <w:szCs w:val="22"/>
        </w:rPr>
        <w:tab/>
        <w:t>each customer’s Forecast Net Requirement</w:t>
      </w:r>
    </w:p>
    <w:p w14:paraId="6CABAB10" w14:textId="77777777" w:rsidR="00F9345F" w:rsidRPr="008D3342" w:rsidRDefault="00F9345F" w:rsidP="00F9345F">
      <w:pPr>
        <w:ind w:left="2160" w:hanging="720"/>
        <w:rPr>
          <w:rFonts w:cs="TimesNewRomanPSMT"/>
          <w:szCs w:val="22"/>
        </w:rPr>
      </w:pPr>
    </w:p>
    <w:p w14:paraId="10CE7E93" w14:textId="77777777" w:rsidR="00F9345F" w:rsidRPr="008D3342" w:rsidRDefault="00F9345F" w:rsidP="00F9345F">
      <w:pPr>
        <w:ind w:left="2160" w:hanging="720"/>
        <w:rPr>
          <w:rFonts w:cs="TimesNewRomanPSMT"/>
          <w:szCs w:val="22"/>
        </w:rPr>
      </w:pPr>
      <w:r w:rsidRPr="008D3342">
        <w:rPr>
          <w:rFonts w:cs="TimesNewRomanPSMT"/>
          <w:szCs w:val="22"/>
        </w:rPr>
        <w:t>4)</w:t>
      </w:r>
      <w:r w:rsidRPr="008D3342">
        <w:rPr>
          <w:rFonts w:cs="TimesNewRomanPSMT"/>
          <w:szCs w:val="22"/>
        </w:rPr>
        <w:tab/>
        <w:t>each customer’s Above-RHWM Load</w:t>
      </w:r>
    </w:p>
    <w:p w14:paraId="5CDA8752" w14:textId="77777777" w:rsidR="00F9345F" w:rsidRPr="008D3342" w:rsidRDefault="00F9345F" w:rsidP="00F9345F">
      <w:pPr>
        <w:ind w:left="720"/>
        <w:rPr>
          <w:rFonts w:cs="TimesNewRomanPSMT"/>
          <w:szCs w:val="22"/>
        </w:rPr>
      </w:pPr>
    </w:p>
    <w:p w14:paraId="46863E4A" w14:textId="77777777" w:rsidR="00F9345F" w:rsidRPr="008D3342" w:rsidRDefault="00F9345F" w:rsidP="00F9345F">
      <w:pPr>
        <w:ind w:left="1440" w:hanging="720"/>
        <w:rPr>
          <w:rFonts w:cs="TimesNewRomanPSMT"/>
          <w:szCs w:val="22"/>
        </w:rPr>
      </w:pPr>
      <w:r w:rsidRPr="008D3342">
        <w:t>2.13</w:t>
      </w:r>
      <w:r>
        <w:t>5</w:t>
      </w:r>
      <w:r w:rsidRPr="008D3342">
        <w:tab/>
      </w:r>
      <w:r w:rsidRPr="008D3342">
        <w:rPr>
          <w:szCs w:val="22"/>
        </w:rPr>
        <w:t>“</w:t>
      </w:r>
      <w:r w:rsidRPr="008D3342">
        <w:rPr>
          <w:b/>
          <w:bCs/>
          <w:szCs w:val="22"/>
        </w:rPr>
        <w:t>RHWM Tier 1 System Capability</w:t>
      </w:r>
      <w:r w:rsidRPr="008D3342">
        <w:rPr>
          <w:bCs/>
          <w:szCs w:val="22"/>
        </w:rPr>
        <w:t>”</w:t>
      </w:r>
      <w:r w:rsidRPr="00F56E24">
        <w:rPr>
          <w:b/>
          <w:i/>
          <w:vanish/>
          <w:color w:val="FF0000"/>
          <w:szCs w:val="22"/>
        </w:rPr>
        <w:t>(09/08/08 Version)</w:t>
      </w:r>
      <w:r w:rsidRPr="008D3342">
        <w:rPr>
          <w:bCs/>
          <w:szCs w:val="22"/>
        </w:rPr>
        <w:t xml:space="preserve"> </w:t>
      </w:r>
      <w:r w:rsidRPr="008D3342">
        <w:rPr>
          <w:rFonts w:cs="TimesNewRomanPSMT"/>
          <w:szCs w:val="22"/>
        </w:rPr>
        <w:t>means the Tier 1 System Firm Critical Output plus RHWM Augmentation.</w:t>
      </w:r>
    </w:p>
    <w:p w14:paraId="27106D22" w14:textId="77777777" w:rsidR="00F9345F" w:rsidRPr="008D3342" w:rsidRDefault="00F9345F" w:rsidP="00F9345F">
      <w:pPr>
        <w:ind w:left="720"/>
        <w:rPr>
          <w:rFonts w:cs="TimesNewRomanPSMT"/>
          <w:szCs w:val="22"/>
        </w:rPr>
      </w:pPr>
    </w:p>
    <w:p w14:paraId="3C37796F" w14:textId="77777777" w:rsidR="00F9345F" w:rsidRPr="001C3D72" w:rsidRDefault="00F9345F" w:rsidP="00F9345F">
      <w:pPr>
        <w:ind w:left="1440" w:hanging="720"/>
        <w:rPr>
          <w:lang w:bidi="x-none"/>
        </w:rPr>
      </w:pPr>
      <w:r w:rsidRPr="008D3342">
        <w:t>2.13</w:t>
      </w:r>
      <w:r>
        <w:t>6</w:t>
      </w:r>
      <w:r w:rsidRPr="008D3342">
        <w:tab/>
        <w:t>“</w:t>
      </w:r>
      <w:r w:rsidRPr="008D3342">
        <w:rPr>
          <w:b/>
        </w:rPr>
        <w:t>RP Augmentation</w:t>
      </w:r>
      <w:r w:rsidRPr="008D3342">
        <w:t>”</w:t>
      </w:r>
      <w:r w:rsidRPr="00F56E24">
        <w:rPr>
          <w:b/>
          <w:i/>
          <w:vanish/>
          <w:color w:val="FF0000"/>
          <w:szCs w:val="22"/>
        </w:rPr>
        <w:t>(09/08/08 Version)</w:t>
      </w:r>
      <w:r w:rsidRPr="008D3342">
        <w:t xml:space="preserve"> means the 7(i) Process forecast of the amount of power BPA needs on an annual basis to purchase for each Rate Period to meet all customers’ Forecast Tier 1 Load</w:t>
      </w:r>
      <w:r w:rsidRPr="008D3342">
        <w:rPr>
          <w:rFonts w:cs="TimesNewRomanPSMT"/>
          <w:szCs w:val="22"/>
        </w:rPr>
        <w:t>.</w:t>
      </w:r>
    </w:p>
    <w:p w14:paraId="373A6720" w14:textId="77777777" w:rsidR="00F9345F" w:rsidRPr="001C3D72" w:rsidRDefault="00F9345F" w:rsidP="00F9345F">
      <w:pPr>
        <w:ind w:left="720"/>
        <w:rPr>
          <w:lang w:bidi="x-none"/>
        </w:rPr>
      </w:pPr>
    </w:p>
    <w:p w14:paraId="5692FB42" w14:textId="77777777" w:rsidR="00F9345F" w:rsidRDefault="00F9345F" w:rsidP="00F9345F">
      <w:pPr>
        <w:ind w:left="1440" w:hanging="720"/>
      </w:pPr>
      <w:r>
        <w:lastRenderedPageBreak/>
        <w:t>2.137</w:t>
      </w:r>
      <w:r>
        <w:tab/>
        <w:t>“</w:t>
      </w:r>
      <w:r w:rsidRPr="00340BE6">
        <w:t>SCA” or “Slice Computer Application”</w:t>
      </w:r>
      <w:r w:rsidRPr="00F56E24">
        <w:rPr>
          <w:b/>
          <w:i/>
          <w:vanish/>
          <w:color w:val="FF0000"/>
          <w:szCs w:val="22"/>
        </w:rPr>
        <w:t>(09/08/08 Version)</w:t>
      </w:r>
      <w:r w:rsidRPr="00340BE6">
        <w:t xml:space="preserve"> means </w:t>
      </w:r>
      <w:r w:rsidRPr="00340BE6">
        <w:rPr>
          <w:lang w:bidi="x-none"/>
        </w:rPr>
        <w:t>BPA</w:t>
      </w:r>
      <w:r>
        <w:rPr>
          <w:lang w:bidi="x-none"/>
        </w:rPr>
        <w:t>’s</w:t>
      </w:r>
      <w:r w:rsidRPr="00340BE6">
        <w:rPr>
          <w:lang w:bidi="x-none"/>
        </w:rPr>
        <w:t xml:space="preserve"> proprietary computer hardware, software and related processes</w:t>
      </w:r>
      <w:r>
        <w:rPr>
          <w:lang w:bidi="x-none"/>
        </w:rPr>
        <w:t>,</w:t>
      </w:r>
      <w:r w:rsidRPr="00340BE6">
        <w:rPr>
          <w:lang w:bidi="x-none"/>
        </w:rPr>
        <w:t xml:space="preserve"> developed</w:t>
      </w:r>
      <w:r>
        <w:rPr>
          <w:lang w:bidi="x-none"/>
        </w:rPr>
        <w:t>, updated,</w:t>
      </w:r>
      <w:r w:rsidRPr="00340BE6">
        <w:rPr>
          <w:lang w:bidi="x-none"/>
        </w:rPr>
        <w:t xml:space="preserve"> and maintained by BPA and consist</w:t>
      </w:r>
      <w:r>
        <w:rPr>
          <w:lang w:bidi="x-none"/>
        </w:rPr>
        <w:t>ing</w:t>
      </w:r>
      <w:r w:rsidRPr="00340BE6">
        <w:rPr>
          <w:lang w:bidi="x-none"/>
        </w:rPr>
        <w:t xml:space="preserve"> of: </w:t>
      </w:r>
      <w:r>
        <w:rPr>
          <w:lang w:bidi="x-none"/>
        </w:rPr>
        <w:t xml:space="preserve"> </w:t>
      </w:r>
      <w:r w:rsidRPr="00340BE6">
        <w:rPr>
          <w:lang w:bidi="x-none"/>
        </w:rPr>
        <w:t>(</w:t>
      </w:r>
      <w:r>
        <w:rPr>
          <w:lang w:bidi="x-none"/>
        </w:rPr>
        <w:t>1</w:t>
      </w:r>
      <w:r w:rsidRPr="00340BE6">
        <w:rPr>
          <w:lang w:bidi="x-none"/>
        </w:rPr>
        <w:t>)</w:t>
      </w:r>
      <w:r>
        <w:rPr>
          <w:lang w:bidi="x-none"/>
        </w:rPr>
        <w:t> </w:t>
      </w:r>
      <w:r w:rsidRPr="00340BE6">
        <w:rPr>
          <w:lang w:bidi="x-none"/>
        </w:rPr>
        <w:t>the Simulator; (</w:t>
      </w:r>
      <w:r>
        <w:rPr>
          <w:lang w:bidi="x-none"/>
        </w:rPr>
        <w:t>2</w:t>
      </w:r>
      <w:r w:rsidRPr="00340BE6">
        <w:rPr>
          <w:lang w:bidi="x-none"/>
        </w:rPr>
        <w:t>)</w:t>
      </w:r>
      <w:r>
        <w:rPr>
          <w:lang w:bidi="x-none"/>
        </w:rPr>
        <w:t> </w:t>
      </w:r>
      <w:r w:rsidRPr="00340BE6">
        <w:rPr>
          <w:lang w:bidi="x-none"/>
        </w:rPr>
        <w:t xml:space="preserve">the </w:t>
      </w:r>
      <w:r>
        <w:rPr>
          <w:lang w:bidi="x-none"/>
        </w:rPr>
        <w:t>BOS</w:t>
      </w:r>
      <w:r w:rsidRPr="00340BE6">
        <w:rPr>
          <w:lang w:bidi="x-none"/>
        </w:rPr>
        <w:t xml:space="preserve"> Module; (</w:t>
      </w:r>
      <w:r>
        <w:rPr>
          <w:lang w:bidi="x-none"/>
        </w:rPr>
        <w:t>3) </w:t>
      </w:r>
      <w:r w:rsidRPr="00340BE6">
        <w:rPr>
          <w:lang w:bidi="x-none"/>
        </w:rPr>
        <w:t>the Default User Interface; and (</w:t>
      </w:r>
      <w:r>
        <w:rPr>
          <w:lang w:bidi="x-none"/>
        </w:rPr>
        <w:t>4</w:t>
      </w:r>
      <w:r w:rsidRPr="00340BE6">
        <w:rPr>
          <w:lang w:bidi="x-none"/>
        </w:rPr>
        <w:t>)</w:t>
      </w:r>
      <w:r>
        <w:rPr>
          <w:lang w:bidi="x-none"/>
        </w:rPr>
        <w:t> </w:t>
      </w:r>
      <w:r w:rsidRPr="00340BE6">
        <w:rPr>
          <w:lang w:bidi="x-none"/>
        </w:rPr>
        <w:t>other related processes</w:t>
      </w:r>
      <w:r>
        <w:rPr>
          <w:lang w:bidi="x-none"/>
        </w:rPr>
        <w:t>, including but not limited to</w:t>
      </w:r>
      <w:r w:rsidRPr="00340BE6">
        <w:rPr>
          <w:lang w:bidi="x-none"/>
        </w:rPr>
        <w:t xml:space="preserve"> communications, scheduling, </w:t>
      </w:r>
      <w:r>
        <w:rPr>
          <w:lang w:bidi="x-none"/>
        </w:rPr>
        <w:t xml:space="preserve">electronic </w:t>
      </w:r>
      <w:r w:rsidRPr="00340BE6">
        <w:rPr>
          <w:lang w:bidi="x-none"/>
        </w:rPr>
        <w:t>tagging and accounting for Slice Output Energy, all as described in Exhibit M.</w:t>
      </w:r>
    </w:p>
    <w:p w14:paraId="5FBDFB80" w14:textId="77777777" w:rsidR="00F9345F" w:rsidRDefault="00F9345F" w:rsidP="00F9345F">
      <w:pPr>
        <w:ind w:left="720"/>
      </w:pPr>
    </w:p>
    <w:p w14:paraId="16664641" w14:textId="77777777" w:rsidR="00F9345F" w:rsidRPr="00661355" w:rsidRDefault="00F9345F" w:rsidP="00F9345F">
      <w:pPr>
        <w:pStyle w:val="BodyText21"/>
        <w:rPr>
          <w:szCs w:val="24"/>
        </w:rPr>
      </w:pPr>
      <w:r w:rsidRPr="00661355">
        <w:rPr>
          <w:szCs w:val="24"/>
        </w:rPr>
        <w:t>2.1</w:t>
      </w:r>
      <w:r>
        <w:rPr>
          <w:szCs w:val="24"/>
        </w:rPr>
        <w:t>38</w:t>
      </w:r>
      <w:r w:rsidRPr="00661355">
        <w:rPr>
          <w:szCs w:val="24"/>
        </w:rPr>
        <w:tab/>
        <w:t>“SCA Functionality Test”</w:t>
      </w:r>
      <w:r w:rsidRPr="00F56E24">
        <w:rPr>
          <w:b/>
          <w:i/>
          <w:vanish/>
          <w:color w:val="FF0000"/>
          <w:szCs w:val="22"/>
        </w:rPr>
        <w:t>(09/08/08 Version)</w:t>
      </w:r>
      <w:r w:rsidRPr="00661355">
        <w:rPr>
          <w:szCs w:val="24"/>
        </w:rPr>
        <w:t xml:space="preserve"> shall have the meaning as defined in section 5.10.1.</w:t>
      </w:r>
    </w:p>
    <w:p w14:paraId="6CA1DC8A" w14:textId="77777777" w:rsidR="00F9345F" w:rsidRDefault="00F9345F" w:rsidP="00F9345F">
      <w:pPr>
        <w:ind w:left="720"/>
      </w:pPr>
    </w:p>
    <w:p w14:paraId="18968B6D" w14:textId="77777777" w:rsidR="00F9345F" w:rsidRPr="00661355" w:rsidRDefault="00F9345F" w:rsidP="00F9345F">
      <w:pPr>
        <w:pStyle w:val="BodyText21"/>
        <w:rPr>
          <w:szCs w:val="24"/>
        </w:rPr>
      </w:pPr>
      <w:r w:rsidRPr="00661355">
        <w:rPr>
          <w:szCs w:val="24"/>
        </w:rPr>
        <w:t>2.1</w:t>
      </w:r>
      <w:r>
        <w:rPr>
          <w:szCs w:val="24"/>
        </w:rPr>
        <w:t>39</w:t>
      </w:r>
      <w:r w:rsidRPr="00661355">
        <w:rPr>
          <w:szCs w:val="24"/>
        </w:rPr>
        <w:tab/>
        <w:t>“SCA Implementation Date”</w:t>
      </w:r>
      <w:r w:rsidRPr="00F56E24">
        <w:rPr>
          <w:b/>
          <w:i/>
          <w:vanish/>
          <w:color w:val="FF0000"/>
          <w:szCs w:val="22"/>
        </w:rPr>
        <w:t>(09/08/08 Version)</w:t>
      </w:r>
      <w:r w:rsidRPr="00661355">
        <w:rPr>
          <w:szCs w:val="24"/>
        </w:rPr>
        <w:t xml:space="preserve"> shall have the meaning as defined in section 5.10.1.</w:t>
      </w:r>
    </w:p>
    <w:p w14:paraId="626FA0A6" w14:textId="77777777" w:rsidR="00F9345F" w:rsidRDefault="00F9345F" w:rsidP="00F9345F">
      <w:pPr>
        <w:ind w:left="720"/>
      </w:pPr>
    </w:p>
    <w:p w14:paraId="6F72E827" w14:textId="77777777" w:rsidR="00F9345F" w:rsidRPr="00661355" w:rsidRDefault="00F9345F" w:rsidP="00F9345F">
      <w:pPr>
        <w:pStyle w:val="BodyText21"/>
        <w:rPr>
          <w:szCs w:val="24"/>
        </w:rPr>
      </w:pPr>
      <w:r w:rsidRPr="00661355">
        <w:rPr>
          <w:szCs w:val="24"/>
        </w:rPr>
        <w:t>2.1</w:t>
      </w:r>
      <w:r>
        <w:rPr>
          <w:szCs w:val="24"/>
        </w:rPr>
        <w:t>40</w:t>
      </w:r>
      <w:r w:rsidRPr="00661355">
        <w:rPr>
          <w:szCs w:val="24"/>
        </w:rPr>
        <w:tab/>
        <w:t>“SCA Pass Date”</w:t>
      </w:r>
      <w:r w:rsidRPr="00F56E24">
        <w:rPr>
          <w:b/>
          <w:i/>
          <w:vanish/>
          <w:color w:val="FF0000"/>
          <w:szCs w:val="22"/>
        </w:rPr>
        <w:t>(09/08/08 Version)</w:t>
      </w:r>
      <w:r w:rsidRPr="00661355">
        <w:rPr>
          <w:szCs w:val="24"/>
        </w:rPr>
        <w:t xml:space="preserve"> shall have the meaning as defined in section 5.10.1.</w:t>
      </w:r>
    </w:p>
    <w:p w14:paraId="264116EE" w14:textId="77777777" w:rsidR="00F9345F" w:rsidRDefault="00F9345F" w:rsidP="00F9345F">
      <w:pPr>
        <w:ind w:left="720"/>
      </w:pPr>
    </w:p>
    <w:p w14:paraId="2A197E8E" w14:textId="77777777" w:rsidR="00F9345F" w:rsidRPr="00661355" w:rsidRDefault="00F9345F" w:rsidP="00F9345F">
      <w:pPr>
        <w:pStyle w:val="BodyText21"/>
        <w:rPr>
          <w:szCs w:val="24"/>
        </w:rPr>
      </w:pPr>
      <w:r w:rsidRPr="00661355">
        <w:rPr>
          <w:szCs w:val="24"/>
        </w:rPr>
        <w:t>2.1</w:t>
      </w:r>
      <w:r>
        <w:rPr>
          <w:szCs w:val="24"/>
        </w:rPr>
        <w:t>41</w:t>
      </w:r>
      <w:r w:rsidRPr="00661355">
        <w:rPr>
          <w:szCs w:val="24"/>
        </w:rPr>
        <w:tab/>
        <w:t>“Scheduling Hour XX”</w:t>
      </w:r>
      <w:r w:rsidRPr="00F56E24">
        <w:rPr>
          <w:b/>
          <w:i/>
          <w:vanish/>
          <w:color w:val="FF0000"/>
          <w:szCs w:val="22"/>
        </w:rPr>
        <w:t>(09/08/08 Version)</w:t>
      </w:r>
      <w:r w:rsidRPr="00661355">
        <w:rPr>
          <w:szCs w:val="24"/>
        </w:rPr>
        <w:t xml:space="preserve"> means the 60</w:t>
      </w:r>
      <w:r w:rsidRPr="00661355">
        <w:rPr>
          <w:szCs w:val="24"/>
        </w:rPr>
        <w:noBreakHyphen/>
        <w:t xml:space="preserve">minute period ending at XX:00.  For </w:t>
      </w:r>
      <w:r>
        <w:t xml:space="preserve">example, Scheduling </w:t>
      </w:r>
      <w:r w:rsidRPr="00661355">
        <w:rPr>
          <w:szCs w:val="24"/>
        </w:rPr>
        <w:t>Hour 04 means the 60</w:t>
      </w:r>
      <w:r w:rsidRPr="00661355">
        <w:rPr>
          <w:szCs w:val="24"/>
        </w:rPr>
        <w:noBreakHyphen/>
        <w:t>minute period ending at 4:00 a.m.</w:t>
      </w:r>
    </w:p>
    <w:p w14:paraId="2F18DC1D" w14:textId="77777777" w:rsidR="00F9345F" w:rsidRDefault="00F9345F" w:rsidP="00F9345F">
      <w:pPr>
        <w:ind w:left="720"/>
        <w:rPr>
          <w:color w:val="000000"/>
          <w:szCs w:val="22"/>
        </w:rPr>
      </w:pPr>
    </w:p>
    <w:p w14:paraId="67C105CC" w14:textId="77777777" w:rsidR="00F9345F" w:rsidRPr="008D3342" w:rsidRDefault="00F9345F" w:rsidP="00F9345F">
      <w:pPr>
        <w:ind w:left="1440" w:hanging="720"/>
        <w:rPr>
          <w:color w:val="000000"/>
          <w:szCs w:val="22"/>
        </w:rPr>
      </w:pPr>
      <w:r w:rsidRPr="008D3342">
        <w:rPr>
          <w:color w:val="000000"/>
          <w:szCs w:val="22"/>
        </w:rPr>
        <w:t>2.1</w:t>
      </w:r>
      <w:r>
        <w:rPr>
          <w:color w:val="000000"/>
          <w:szCs w:val="22"/>
        </w:rPr>
        <w:t>42</w:t>
      </w:r>
      <w:r w:rsidRPr="008D3342">
        <w:rPr>
          <w:color w:val="000000"/>
          <w:szCs w:val="22"/>
        </w:rPr>
        <w:tab/>
        <w:t>“Scheduling Points of Receipt”</w:t>
      </w:r>
      <w:r w:rsidRPr="00F56E24">
        <w:rPr>
          <w:b/>
          <w:i/>
          <w:vanish/>
          <w:color w:val="FF0000"/>
          <w:szCs w:val="22"/>
        </w:rPr>
        <w:t>(09/08/08 Version)</w:t>
      </w:r>
      <w:r w:rsidRPr="008D3342">
        <w:rPr>
          <w:color w:val="000000"/>
          <w:szCs w:val="22"/>
        </w:rPr>
        <w:t xml:space="preserve"> shall have the meaning as defined in section 14.1.</w:t>
      </w:r>
    </w:p>
    <w:p w14:paraId="730844F7" w14:textId="77777777" w:rsidR="00F9345F" w:rsidRPr="001C3D72" w:rsidRDefault="00F9345F" w:rsidP="00F9345F">
      <w:pPr>
        <w:ind w:left="720"/>
      </w:pPr>
    </w:p>
    <w:p w14:paraId="1F4A9A1D" w14:textId="77777777" w:rsidR="00F9345F" w:rsidRDefault="00F9345F" w:rsidP="00F9345F">
      <w:pPr>
        <w:ind w:left="1440" w:hanging="720"/>
      </w:pPr>
      <w:r>
        <w:t>2.143</w:t>
      </w:r>
      <w:r>
        <w:tab/>
        <w:t>“Simulated Operating Scenario”</w:t>
      </w:r>
      <w:r w:rsidRPr="00F56E24">
        <w:rPr>
          <w:b/>
          <w:i/>
          <w:vanish/>
          <w:color w:val="FF0000"/>
          <w:szCs w:val="22"/>
        </w:rPr>
        <w:t>(09/08/08 Version)</w:t>
      </w:r>
      <w:r>
        <w:t xml:space="preserve"> </w:t>
      </w:r>
      <w:r>
        <w:rPr>
          <w:szCs w:val="20"/>
          <w:lang w:bidi="x-none"/>
        </w:rPr>
        <w:t>means the simulated operation of the Simulator Projects, including the discharge amounts, generation amounts, and forebay elevations, as determined by the Simulator</w:t>
      </w:r>
      <w:r>
        <w:t>.</w:t>
      </w:r>
    </w:p>
    <w:p w14:paraId="0C07110C" w14:textId="77777777" w:rsidR="00F9345F" w:rsidRDefault="00F9345F" w:rsidP="00F9345F">
      <w:pPr>
        <w:ind w:left="720"/>
      </w:pPr>
    </w:p>
    <w:p w14:paraId="0625A9EB" w14:textId="77777777" w:rsidR="00F9345F" w:rsidRDefault="00F9345F" w:rsidP="00F9345F">
      <w:pPr>
        <w:ind w:left="1440" w:hanging="720"/>
        <w:rPr>
          <w:lang w:bidi="x-none"/>
        </w:rPr>
      </w:pPr>
      <w:r>
        <w:t>2.144</w:t>
      </w:r>
      <w:r>
        <w:tab/>
      </w:r>
      <w:r w:rsidRPr="00544AF8">
        <w:t>“</w:t>
      </w:r>
      <w:r>
        <w:t>Simulated Output Energy Schedule(s)</w:t>
      </w:r>
      <w:r w:rsidRPr="00544AF8">
        <w:t>”</w:t>
      </w:r>
      <w:r w:rsidRPr="00F56E24">
        <w:rPr>
          <w:b/>
          <w:i/>
          <w:vanish/>
          <w:color w:val="FF0000"/>
          <w:szCs w:val="22"/>
        </w:rPr>
        <w:t>(09/08/08 Version)</w:t>
      </w:r>
      <w:r>
        <w:t xml:space="preserve"> </w:t>
      </w:r>
      <w:r w:rsidRPr="00544AF8">
        <w:t xml:space="preserve">means the amount of energy </w:t>
      </w:r>
      <w:r>
        <w:t>that is calculated</w:t>
      </w:r>
      <w:r w:rsidRPr="00544AF8">
        <w:t xml:space="preserve"> by the Simulator </w:t>
      </w:r>
      <w:r w:rsidRPr="009B0C53">
        <w:t xml:space="preserve">as </w:t>
      </w:r>
      <w:r w:rsidRPr="00361079">
        <w:rPr>
          <w:color w:val="FF0000"/>
        </w:rPr>
        <w:t>«Customer Name»</w:t>
      </w:r>
      <w:r w:rsidRPr="009B0C53">
        <w:t xml:space="preserve">’s simulated generation </w:t>
      </w:r>
      <w:r>
        <w:t xml:space="preserve">amount associated with </w:t>
      </w:r>
      <w:r w:rsidRPr="009B0C53">
        <w:t>each Simulator Project</w:t>
      </w:r>
      <w:r>
        <w:t>.</w:t>
      </w:r>
    </w:p>
    <w:p w14:paraId="6DF44475" w14:textId="77777777" w:rsidR="00F9345F" w:rsidRDefault="00F9345F" w:rsidP="00F9345F">
      <w:pPr>
        <w:ind w:left="720"/>
        <w:rPr>
          <w:lang w:bidi="x-none"/>
        </w:rPr>
      </w:pPr>
    </w:p>
    <w:p w14:paraId="4EF31D29" w14:textId="77777777" w:rsidR="00F9345F" w:rsidRDefault="00F9345F" w:rsidP="00F9345F">
      <w:pPr>
        <w:ind w:left="1440" w:hanging="720"/>
      </w:pPr>
      <w:r>
        <w:t>2.145</w:t>
      </w:r>
      <w:r>
        <w:tab/>
      </w:r>
      <w:r w:rsidRPr="00340BE6">
        <w:t>“Simulator” or “Slice Water Routing Simulator”</w:t>
      </w:r>
      <w:r w:rsidRPr="00F56E24">
        <w:rPr>
          <w:b/>
          <w:i/>
          <w:vanish/>
          <w:color w:val="FF0000"/>
          <w:szCs w:val="22"/>
        </w:rPr>
        <w:t>(09/08/08 Version)</w:t>
      </w:r>
      <w:r w:rsidRPr="00340BE6">
        <w:t xml:space="preserve"> means the Slice Computer Application</w:t>
      </w:r>
      <w:r>
        <w:t xml:space="preserve"> (SCA)</w:t>
      </w:r>
      <w:r w:rsidRPr="00340BE6">
        <w:t xml:space="preserve"> module used to </w:t>
      </w:r>
      <w:r w:rsidRPr="00340BE6">
        <w:rPr>
          <w:lang w:bidi="x-none"/>
        </w:rPr>
        <w:t xml:space="preserve">determine </w:t>
      </w:r>
      <w:r w:rsidRPr="00361079">
        <w:rPr>
          <w:color w:val="FF0000"/>
        </w:rPr>
        <w:t>«Customer Name»</w:t>
      </w:r>
      <w:r w:rsidRPr="00340BE6">
        <w:t>’s</w:t>
      </w:r>
      <w:r w:rsidRPr="00340BE6">
        <w:rPr>
          <w:lang w:bidi="x-none"/>
        </w:rPr>
        <w:t xml:space="preserve"> Slice Output</w:t>
      </w:r>
      <w:r>
        <w:rPr>
          <w:lang w:bidi="x-none"/>
        </w:rPr>
        <w:t xml:space="preserve"> and Delivery Limits</w:t>
      </w:r>
      <w:r w:rsidRPr="00340BE6">
        <w:rPr>
          <w:lang w:bidi="x-none"/>
        </w:rPr>
        <w:t xml:space="preserve"> </w:t>
      </w:r>
      <w:r>
        <w:rPr>
          <w:lang w:bidi="x-none"/>
        </w:rPr>
        <w:t>available from</w:t>
      </w:r>
      <w:r w:rsidRPr="00340BE6">
        <w:rPr>
          <w:lang w:bidi="x-none"/>
        </w:rPr>
        <w:t xml:space="preserve"> the Simulator Projects.</w:t>
      </w:r>
    </w:p>
    <w:p w14:paraId="5FB293DF" w14:textId="77777777" w:rsidR="00F9345F" w:rsidRDefault="00F9345F" w:rsidP="00F9345F">
      <w:pPr>
        <w:ind w:left="720"/>
      </w:pPr>
    </w:p>
    <w:p w14:paraId="60DFB404" w14:textId="77777777" w:rsidR="00F9345F" w:rsidRPr="00661355" w:rsidRDefault="00F9345F" w:rsidP="00F9345F">
      <w:pPr>
        <w:pStyle w:val="BodyText21"/>
        <w:rPr>
          <w:szCs w:val="24"/>
        </w:rPr>
      </w:pPr>
      <w:r w:rsidRPr="00661355">
        <w:rPr>
          <w:szCs w:val="24"/>
        </w:rPr>
        <w:t>2.14</w:t>
      </w:r>
      <w:r>
        <w:rPr>
          <w:szCs w:val="24"/>
        </w:rPr>
        <w:t>6</w:t>
      </w:r>
      <w:r w:rsidRPr="00661355">
        <w:rPr>
          <w:szCs w:val="24"/>
        </w:rPr>
        <w:tab/>
        <w:t>“Simulator Initialization Time”</w:t>
      </w:r>
      <w:r w:rsidRPr="00F56E24">
        <w:rPr>
          <w:b/>
          <w:i/>
          <w:vanish/>
          <w:color w:val="FF0000"/>
          <w:szCs w:val="22"/>
        </w:rPr>
        <w:t>(09/08/08 Version)</w:t>
      </w:r>
      <w:r w:rsidRPr="00661355">
        <w:rPr>
          <w:szCs w:val="24"/>
        </w:rPr>
        <w:t xml:space="preserve"> shall have the meaning as defined in section 2 of Exhibit M.</w:t>
      </w:r>
    </w:p>
    <w:p w14:paraId="0109EDC6" w14:textId="77777777" w:rsidR="00F9345F" w:rsidRDefault="00F9345F" w:rsidP="00F9345F">
      <w:pPr>
        <w:ind w:left="720"/>
      </w:pPr>
    </w:p>
    <w:p w14:paraId="74F3831E" w14:textId="77777777" w:rsidR="00F9345F" w:rsidRPr="00661355" w:rsidRDefault="00F9345F" w:rsidP="00F9345F">
      <w:pPr>
        <w:pStyle w:val="BodyText21"/>
        <w:rPr>
          <w:szCs w:val="24"/>
        </w:rPr>
      </w:pPr>
      <w:r w:rsidRPr="00661355">
        <w:rPr>
          <w:szCs w:val="24"/>
        </w:rPr>
        <w:t>2.14</w:t>
      </w:r>
      <w:r>
        <w:rPr>
          <w:szCs w:val="24"/>
        </w:rPr>
        <w:t>7</w:t>
      </w:r>
      <w:r w:rsidRPr="00661355">
        <w:rPr>
          <w:szCs w:val="24"/>
        </w:rPr>
        <w:tab/>
        <w:t>“Simulator Modeling Period”</w:t>
      </w:r>
      <w:r w:rsidRPr="00F56E24">
        <w:rPr>
          <w:b/>
          <w:i/>
          <w:vanish/>
          <w:color w:val="FF0000"/>
          <w:szCs w:val="22"/>
        </w:rPr>
        <w:t>(09/08/08 Version)</w:t>
      </w:r>
      <w:r w:rsidRPr="00661355">
        <w:rPr>
          <w:szCs w:val="24"/>
        </w:rPr>
        <w:t xml:space="preserve"> shall have the meaning as defined in section 2 of Exhibit M.</w:t>
      </w:r>
    </w:p>
    <w:p w14:paraId="3CFA0CF6" w14:textId="77777777" w:rsidR="00F9345F" w:rsidRDefault="00F9345F" w:rsidP="00F9345F">
      <w:pPr>
        <w:ind w:left="720"/>
      </w:pPr>
    </w:p>
    <w:p w14:paraId="5FD0105B" w14:textId="77777777" w:rsidR="00F9345F" w:rsidRPr="00661355" w:rsidRDefault="00F9345F" w:rsidP="00F9345F">
      <w:pPr>
        <w:pStyle w:val="BodyText21"/>
        <w:rPr>
          <w:color w:val="000000"/>
          <w:szCs w:val="24"/>
        </w:rPr>
      </w:pPr>
      <w:r w:rsidRPr="00661355">
        <w:rPr>
          <w:szCs w:val="24"/>
        </w:rPr>
        <w:t>2.1</w:t>
      </w:r>
      <w:r>
        <w:rPr>
          <w:szCs w:val="24"/>
        </w:rPr>
        <w:t>48</w:t>
      </w:r>
      <w:r w:rsidRPr="00661355">
        <w:rPr>
          <w:szCs w:val="24"/>
        </w:rPr>
        <w:tab/>
        <w:t>“Simulator Parameters”</w:t>
      </w:r>
      <w:r w:rsidRPr="00F56E24">
        <w:rPr>
          <w:b/>
          <w:i/>
          <w:vanish/>
          <w:color w:val="FF0000"/>
          <w:szCs w:val="22"/>
        </w:rPr>
        <w:t>(09/08/08 Version)</w:t>
      </w:r>
      <w:r w:rsidRPr="00661355">
        <w:rPr>
          <w:szCs w:val="24"/>
        </w:rPr>
        <w:t xml:space="preserve"> means the operating parameters applicable to the Simulator Projects and which BPA develops as inputs to the Simulator to reflect Operating Constraints, pursuant to section 3.2 of Exhibit M.</w:t>
      </w:r>
    </w:p>
    <w:p w14:paraId="4C106ED7" w14:textId="77777777" w:rsidR="00F9345F" w:rsidRPr="001C3D72" w:rsidRDefault="00F9345F" w:rsidP="00F9345F">
      <w:pPr>
        <w:ind w:left="720"/>
        <w:rPr>
          <w:color w:val="000000"/>
        </w:rPr>
      </w:pPr>
    </w:p>
    <w:p w14:paraId="2D790AA5" w14:textId="77777777" w:rsidR="00F9345F" w:rsidRDefault="00F9345F" w:rsidP="00F9345F">
      <w:pPr>
        <w:ind w:left="1440" w:hanging="720"/>
        <w:rPr>
          <w:color w:val="000000"/>
        </w:rPr>
      </w:pPr>
      <w:r>
        <w:rPr>
          <w:color w:val="000000"/>
        </w:rPr>
        <w:lastRenderedPageBreak/>
        <w:t>2.149</w:t>
      </w:r>
      <w:r>
        <w:rPr>
          <w:color w:val="000000"/>
        </w:rPr>
        <w:tab/>
      </w:r>
      <w:r w:rsidRPr="00340BE6">
        <w:rPr>
          <w:color w:val="000000"/>
        </w:rPr>
        <w:t>“Simulator Pass Date”</w:t>
      </w:r>
      <w:r w:rsidRPr="00F56E24">
        <w:rPr>
          <w:b/>
          <w:i/>
          <w:vanish/>
          <w:color w:val="FF0000"/>
          <w:szCs w:val="22"/>
        </w:rPr>
        <w:t>(09/08/08 Version)</w:t>
      </w:r>
      <w:r w:rsidRPr="00340BE6">
        <w:rPr>
          <w:color w:val="000000"/>
        </w:rPr>
        <w:t xml:space="preserve"> shall have the meaning as defined in section 5.</w:t>
      </w:r>
      <w:r>
        <w:rPr>
          <w:color w:val="000000"/>
        </w:rPr>
        <w:t>10</w:t>
      </w:r>
      <w:r w:rsidRPr="00340BE6">
        <w:rPr>
          <w:color w:val="000000"/>
        </w:rPr>
        <w:t>.1.</w:t>
      </w:r>
    </w:p>
    <w:p w14:paraId="179A1BEF" w14:textId="77777777" w:rsidR="00F9345F" w:rsidRDefault="00F9345F" w:rsidP="00F9345F">
      <w:pPr>
        <w:ind w:left="1440" w:hanging="720"/>
        <w:rPr>
          <w:color w:val="000000"/>
        </w:rPr>
      </w:pPr>
    </w:p>
    <w:p w14:paraId="0E2E57F3" w14:textId="77777777" w:rsidR="00F9345F" w:rsidRPr="001C3D72" w:rsidRDefault="00F9345F" w:rsidP="00F9345F">
      <w:pPr>
        <w:ind w:left="1440" w:hanging="720"/>
      </w:pPr>
      <w:r>
        <w:rPr>
          <w:color w:val="000000"/>
        </w:rPr>
        <w:t>2.150</w:t>
      </w:r>
      <w:r>
        <w:rPr>
          <w:color w:val="000000"/>
        </w:rPr>
        <w:tab/>
        <w:t xml:space="preserve">“Simulator Performance Test” </w:t>
      </w:r>
      <w:r w:rsidRPr="008D3342">
        <w:rPr>
          <w:color w:val="000000"/>
          <w:szCs w:val="22"/>
        </w:rPr>
        <w:t>shall have the meaning as defined in section </w:t>
      </w:r>
      <w:r>
        <w:rPr>
          <w:color w:val="000000"/>
          <w:szCs w:val="22"/>
        </w:rPr>
        <w:t>5.10.1</w:t>
      </w:r>
      <w:r w:rsidRPr="008D3342">
        <w:rPr>
          <w:color w:val="000000"/>
          <w:szCs w:val="22"/>
        </w:rPr>
        <w:t>.</w:t>
      </w:r>
    </w:p>
    <w:p w14:paraId="22F0BAA1" w14:textId="77777777" w:rsidR="00F9345F" w:rsidRPr="001C3D72" w:rsidRDefault="00F9345F" w:rsidP="00F9345F">
      <w:pPr>
        <w:ind w:left="720"/>
      </w:pPr>
    </w:p>
    <w:p w14:paraId="0834728E" w14:textId="77777777" w:rsidR="00F9345F" w:rsidRPr="00661355" w:rsidRDefault="00F9345F" w:rsidP="00F9345F">
      <w:pPr>
        <w:pStyle w:val="BodyText21"/>
        <w:rPr>
          <w:szCs w:val="24"/>
        </w:rPr>
      </w:pPr>
      <w:r w:rsidRPr="00661355">
        <w:rPr>
          <w:szCs w:val="24"/>
        </w:rPr>
        <w:t>2.1</w:t>
      </w:r>
      <w:r>
        <w:rPr>
          <w:szCs w:val="24"/>
        </w:rPr>
        <w:t>51</w:t>
      </w:r>
      <w:r w:rsidRPr="00661355">
        <w:rPr>
          <w:szCs w:val="24"/>
        </w:rPr>
        <w:tab/>
        <w:t>“Simulator Project(s)”</w:t>
      </w:r>
      <w:r w:rsidRPr="00F56E24">
        <w:rPr>
          <w:b/>
          <w:i/>
          <w:vanish/>
          <w:color w:val="FF0000"/>
          <w:szCs w:val="22"/>
        </w:rPr>
        <w:t>(09/08/08 Version)</w:t>
      </w:r>
      <w:r w:rsidRPr="00661355">
        <w:rPr>
          <w:szCs w:val="24"/>
        </w:rPr>
        <w:t xml:space="preserve"> means any of the hydroelectric projects represented in the Simulator, including those projects that comprise the Coulee-Chief Complex and the Lower Columbia Complex.</w:t>
      </w:r>
    </w:p>
    <w:p w14:paraId="5F1B70AD" w14:textId="77777777" w:rsidR="00F9345F" w:rsidRDefault="00F9345F" w:rsidP="00F9345F">
      <w:pPr>
        <w:ind w:left="720"/>
      </w:pPr>
    </w:p>
    <w:p w14:paraId="3ABE7471" w14:textId="77777777" w:rsidR="00F9345F" w:rsidRPr="00661355" w:rsidRDefault="00F9345F" w:rsidP="00F9345F">
      <w:pPr>
        <w:pStyle w:val="BodyText21"/>
        <w:rPr>
          <w:szCs w:val="24"/>
        </w:rPr>
      </w:pPr>
      <w:r w:rsidRPr="00661355">
        <w:rPr>
          <w:szCs w:val="24"/>
        </w:rPr>
        <w:t>2.1</w:t>
      </w:r>
      <w:r>
        <w:rPr>
          <w:szCs w:val="24"/>
        </w:rPr>
        <w:t>52</w:t>
      </w:r>
      <w:r w:rsidRPr="00661355">
        <w:rPr>
          <w:szCs w:val="24"/>
        </w:rPr>
        <w:tab/>
        <w:t>“Slice/Block Power Sales Agreement”</w:t>
      </w:r>
      <w:r w:rsidRPr="00F56E24">
        <w:rPr>
          <w:b/>
          <w:i/>
          <w:vanish/>
          <w:color w:val="FF0000"/>
          <w:szCs w:val="22"/>
        </w:rPr>
        <w:t>(09/08/08 Version)</w:t>
      </w:r>
      <w:r w:rsidRPr="00661355">
        <w:rPr>
          <w:szCs w:val="24"/>
        </w:rPr>
        <w:t xml:space="preserve"> means this Agreement and all </w:t>
      </w:r>
      <w:r>
        <w:t>other agreements with Slice Customers that</w:t>
      </w:r>
      <w:r w:rsidRPr="00661355">
        <w:rPr>
          <w:szCs w:val="24"/>
        </w:rPr>
        <w:t xml:space="preserve"> provide for the sale of the Slice/Block Product.</w:t>
      </w:r>
    </w:p>
    <w:p w14:paraId="3785D37D" w14:textId="77777777" w:rsidR="00F9345F" w:rsidRDefault="00F9345F" w:rsidP="00F9345F">
      <w:pPr>
        <w:ind w:left="720"/>
      </w:pPr>
    </w:p>
    <w:p w14:paraId="240F4458" w14:textId="77777777" w:rsidR="00F9345F" w:rsidRDefault="00F9345F" w:rsidP="00F9345F">
      <w:pPr>
        <w:ind w:left="1440" w:hanging="720"/>
      </w:pPr>
      <w:r>
        <w:t>2.153</w:t>
      </w:r>
      <w:r>
        <w:tab/>
      </w:r>
      <w:r w:rsidRPr="00586993">
        <w:t>“Slice</w:t>
      </w:r>
      <w:r>
        <w:t>/Block</w:t>
      </w:r>
      <w:r w:rsidRPr="00586993">
        <w:t xml:space="preserve"> Product”</w:t>
      </w:r>
      <w:r w:rsidRPr="00F56E24">
        <w:rPr>
          <w:b/>
          <w:i/>
          <w:vanish/>
          <w:color w:val="FF0000"/>
          <w:szCs w:val="22"/>
        </w:rPr>
        <w:t>(09/08/08 Version)</w:t>
      </w:r>
      <w:r w:rsidRPr="00586993">
        <w:t xml:space="preserve"> means</w:t>
      </w:r>
      <w:r>
        <w:t xml:space="preserve"> </w:t>
      </w:r>
      <w:r w:rsidRPr="00361079">
        <w:rPr>
          <w:color w:val="FF0000"/>
        </w:rPr>
        <w:t>«Customer Name»</w:t>
      </w:r>
      <w:r>
        <w:rPr>
          <w:color w:val="000000"/>
        </w:rPr>
        <w:t>’s purchase obligation under the Slice Product and the Block Product to meet its regional consumer load obligation as described in section 3.1</w:t>
      </w:r>
      <w:r w:rsidRPr="00586993">
        <w:t>.</w:t>
      </w:r>
    </w:p>
    <w:p w14:paraId="78BDA6F4" w14:textId="77777777" w:rsidR="00F9345F" w:rsidRDefault="00F9345F" w:rsidP="00F9345F">
      <w:pPr>
        <w:ind w:left="720"/>
      </w:pPr>
    </w:p>
    <w:p w14:paraId="1EBAC751" w14:textId="77777777" w:rsidR="00F9345F" w:rsidRPr="00661355" w:rsidRDefault="00F9345F" w:rsidP="00F9345F">
      <w:pPr>
        <w:pStyle w:val="BodyText21"/>
        <w:rPr>
          <w:szCs w:val="24"/>
        </w:rPr>
      </w:pPr>
      <w:r w:rsidRPr="00661355">
        <w:rPr>
          <w:szCs w:val="24"/>
        </w:rPr>
        <w:t>2.15</w:t>
      </w:r>
      <w:r>
        <w:rPr>
          <w:szCs w:val="24"/>
        </w:rPr>
        <w:t>4</w:t>
      </w:r>
      <w:r w:rsidRPr="00661355">
        <w:rPr>
          <w:szCs w:val="24"/>
        </w:rPr>
        <w:tab/>
        <w:t>“Slice Customers”</w:t>
      </w:r>
      <w:r w:rsidRPr="00F56E24">
        <w:rPr>
          <w:b/>
          <w:i/>
          <w:vanish/>
          <w:color w:val="FF0000"/>
          <w:szCs w:val="22"/>
        </w:rPr>
        <w:t>(09/08/08 Version)</w:t>
      </w:r>
      <w:r w:rsidRPr="00661355">
        <w:rPr>
          <w:szCs w:val="24"/>
        </w:rPr>
        <w:t xml:space="preserve"> means all BPA customers that have executed a Slice/Block Power Sales Agreement.</w:t>
      </w:r>
    </w:p>
    <w:p w14:paraId="7E7D3ED2" w14:textId="77777777" w:rsidR="00F9345F" w:rsidRDefault="00F9345F" w:rsidP="00F9345F">
      <w:pPr>
        <w:ind w:left="720"/>
      </w:pPr>
    </w:p>
    <w:p w14:paraId="25DFFAAC" w14:textId="77777777" w:rsidR="00F9345F" w:rsidRDefault="00F9345F" w:rsidP="00F9345F">
      <w:pPr>
        <w:ind w:left="1440" w:hanging="720"/>
      </w:pPr>
      <w:r>
        <w:t>2.155</w:t>
      </w:r>
      <w:r>
        <w:tab/>
      </w:r>
      <w:r w:rsidRPr="00586993">
        <w:t>“</w:t>
      </w:r>
      <w:r>
        <w:t>Slice</w:t>
      </w:r>
      <w:r w:rsidRPr="00586993">
        <w:t xml:space="preserve"> Implementation Group” or “</w:t>
      </w:r>
      <w:r>
        <w:t>S</w:t>
      </w:r>
      <w:r w:rsidRPr="00586993">
        <w:t>IG”</w:t>
      </w:r>
      <w:r w:rsidRPr="00F56E24">
        <w:rPr>
          <w:b/>
          <w:i/>
          <w:vanish/>
          <w:color w:val="FF0000"/>
          <w:szCs w:val="22"/>
        </w:rPr>
        <w:t>(09/08/08 Version)</w:t>
      </w:r>
      <w:r w:rsidRPr="00586993">
        <w:t xml:space="preserve"> means the group that includes </w:t>
      </w:r>
      <w:r>
        <w:t xml:space="preserve">representatives from </w:t>
      </w:r>
      <w:r w:rsidRPr="00586993">
        <w:t xml:space="preserve">BPA, </w:t>
      </w:r>
      <w:r w:rsidRPr="00361079">
        <w:rPr>
          <w:color w:val="FF0000"/>
        </w:rPr>
        <w:t>«Customer Name»</w:t>
      </w:r>
      <w:r w:rsidRPr="00586993">
        <w:t xml:space="preserve">, and all other </w:t>
      </w:r>
      <w:r>
        <w:t>Slice Customers</w:t>
      </w:r>
      <w:r w:rsidRPr="00586993">
        <w:t xml:space="preserve"> </w:t>
      </w:r>
      <w:r>
        <w:t>established pursuant to section 5.12.</w:t>
      </w:r>
    </w:p>
    <w:p w14:paraId="1CA0600B" w14:textId="77777777" w:rsidR="00F9345F" w:rsidRDefault="00F9345F" w:rsidP="00F9345F">
      <w:pPr>
        <w:ind w:left="720"/>
      </w:pPr>
    </w:p>
    <w:p w14:paraId="4F914B61" w14:textId="77777777" w:rsidR="00F9345F" w:rsidRDefault="00F9345F" w:rsidP="00F9345F">
      <w:pPr>
        <w:ind w:left="1440" w:hanging="720"/>
      </w:pPr>
      <w:r>
        <w:t>2.156</w:t>
      </w:r>
      <w:r>
        <w:tab/>
      </w:r>
      <w:r w:rsidRPr="00B51887">
        <w:t>“Slice Output”</w:t>
      </w:r>
      <w:r w:rsidRPr="00F56E24">
        <w:rPr>
          <w:b/>
          <w:i/>
          <w:vanish/>
          <w:color w:val="FF0000"/>
          <w:szCs w:val="22"/>
        </w:rPr>
        <w:t>(09/08/08 Version)</w:t>
      </w:r>
      <w:r w:rsidRPr="00B51887">
        <w:t xml:space="preserve"> means the quantities</w:t>
      </w:r>
      <w:r>
        <w:t xml:space="preserve"> </w:t>
      </w:r>
      <w:r w:rsidRPr="00F749BE">
        <w:t>of</w:t>
      </w:r>
      <w:r w:rsidRPr="000F5779">
        <w:rPr>
          <w:b/>
        </w:rPr>
        <w:t xml:space="preserve"> </w:t>
      </w:r>
      <w:r w:rsidRPr="00B51887">
        <w:t xml:space="preserve">energy, peaking energy, </w:t>
      </w:r>
      <w:r>
        <w:t>s</w:t>
      </w:r>
      <w:r w:rsidRPr="00B51887">
        <w:t xml:space="preserve">torage, and ramping capabilities </w:t>
      </w:r>
      <w:r>
        <w:t>available from the Tier </w:t>
      </w:r>
      <w:r w:rsidRPr="00B51887">
        <w:t xml:space="preserve">1 System </w:t>
      </w:r>
      <w:r>
        <w:t>Resources, as adjusted for Tier </w:t>
      </w:r>
      <w:r w:rsidRPr="00B51887">
        <w:t>1 System Obligations and established pursuant to the SCA</w:t>
      </w:r>
      <w:r>
        <w:t xml:space="preserve"> or an alternate procedure under section 5.10 or Exhibit O</w:t>
      </w:r>
      <w:r w:rsidRPr="00B51887">
        <w:t>,</w:t>
      </w:r>
      <w:r w:rsidRPr="00586993">
        <w:t xml:space="preserve"> that </w:t>
      </w:r>
      <w:r w:rsidRPr="00361079">
        <w:rPr>
          <w:color w:val="FF0000"/>
        </w:rPr>
        <w:t>«Customer Name»</w:t>
      </w:r>
      <w:r w:rsidRPr="00B51887">
        <w:rPr>
          <w:color w:val="FF0000"/>
        </w:rPr>
        <w:t xml:space="preserve"> </w:t>
      </w:r>
      <w:r w:rsidRPr="00B51887">
        <w:rPr>
          <w:color w:val="000000"/>
        </w:rPr>
        <w:t xml:space="preserve">is entitled to purchase under the Slice Product, </w:t>
      </w:r>
      <w:r w:rsidRPr="00B51887">
        <w:t xml:space="preserve">as determined by applying </w:t>
      </w:r>
      <w:r w:rsidRPr="00361079">
        <w:rPr>
          <w:color w:val="FF0000"/>
        </w:rPr>
        <w:t>«Customer Name»</w:t>
      </w:r>
      <w:r w:rsidRPr="00B51887">
        <w:t>’s Slice Percentage to such quantities</w:t>
      </w:r>
      <w:r>
        <w:t>.</w:t>
      </w:r>
    </w:p>
    <w:p w14:paraId="1405A9B9" w14:textId="77777777" w:rsidR="00F9345F" w:rsidRDefault="00F9345F" w:rsidP="00F9345F">
      <w:pPr>
        <w:ind w:left="720"/>
      </w:pPr>
    </w:p>
    <w:p w14:paraId="384CDDBF" w14:textId="77777777" w:rsidR="00F9345F" w:rsidRPr="00162454" w:rsidRDefault="00F9345F" w:rsidP="00F9345F">
      <w:pPr>
        <w:ind w:left="1440" w:hanging="720"/>
        <w:rPr>
          <w:color w:val="000000"/>
        </w:rPr>
      </w:pPr>
      <w:r>
        <w:t>2.157</w:t>
      </w:r>
      <w:r>
        <w:tab/>
      </w:r>
      <w:r w:rsidRPr="00B51887">
        <w:t>“Slice Output Energy”</w:t>
      </w:r>
      <w:r w:rsidRPr="00F56E24">
        <w:rPr>
          <w:b/>
          <w:i/>
          <w:vanish/>
          <w:color w:val="FF0000"/>
          <w:szCs w:val="22"/>
        </w:rPr>
        <w:t>(09/08/08 Version)</w:t>
      </w:r>
      <w:r w:rsidRPr="00B51887">
        <w:t xml:space="preserve"> means the energy made available to </w:t>
      </w:r>
      <w:r w:rsidRPr="00361079">
        <w:rPr>
          <w:color w:val="FF0000"/>
        </w:rPr>
        <w:t>«Customer Name»</w:t>
      </w:r>
      <w:r>
        <w:rPr>
          <w:color w:val="FF0000"/>
        </w:rPr>
        <w:t xml:space="preserve"> </w:t>
      </w:r>
      <w:r w:rsidRPr="00B51887">
        <w:t>under the Slice Product.</w:t>
      </w:r>
    </w:p>
    <w:p w14:paraId="77E3C36C" w14:textId="77777777" w:rsidR="00F9345F" w:rsidRPr="00162454" w:rsidRDefault="00F9345F" w:rsidP="00F9345F">
      <w:pPr>
        <w:ind w:left="720"/>
        <w:rPr>
          <w:color w:val="000000"/>
        </w:rPr>
      </w:pPr>
    </w:p>
    <w:p w14:paraId="77CCFAAB" w14:textId="77777777" w:rsidR="00F9345F" w:rsidRPr="00942301" w:rsidRDefault="00F9345F" w:rsidP="00F9345F">
      <w:pPr>
        <w:ind w:left="1440" w:hanging="720"/>
      </w:pPr>
      <w:r>
        <w:t>2.158</w:t>
      </w:r>
      <w:r>
        <w:tab/>
      </w:r>
      <w:r w:rsidRPr="00942301">
        <w:t>“</w:t>
      </w:r>
      <w:r w:rsidRPr="00367B4F">
        <w:t>Slice Percentage</w:t>
      </w:r>
      <w:r w:rsidRPr="00942301">
        <w:t>”</w:t>
      </w:r>
      <w:r w:rsidRPr="00F56E24">
        <w:rPr>
          <w:b/>
          <w:i/>
          <w:vanish/>
          <w:color w:val="FF0000"/>
          <w:szCs w:val="22"/>
        </w:rPr>
        <w:t>(09/08/08 Version)</w:t>
      </w:r>
      <w:r w:rsidRPr="00942301">
        <w:t xml:space="preserve"> means the </w:t>
      </w:r>
      <w:r>
        <w:t>percentage set forth in section 2 of Exhibit </w:t>
      </w:r>
      <w:r w:rsidRPr="00942301">
        <w:t xml:space="preserve">K applicable during each Fiscal Year that is used to determine the Slice Output that is made available to </w:t>
      </w:r>
      <w:r w:rsidRPr="00361079">
        <w:rPr>
          <w:color w:val="FF0000"/>
        </w:rPr>
        <w:t>«Customer Name»</w:t>
      </w:r>
      <w:r w:rsidRPr="00942301">
        <w:rPr>
          <w:color w:val="000000"/>
        </w:rPr>
        <w:t>.</w:t>
      </w:r>
    </w:p>
    <w:p w14:paraId="0DB97CAB" w14:textId="77777777" w:rsidR="00F9345F" w:rsidRPr="00942301" w:rsidRDefault="00F9345F" w:rsidP="00F9345F">
      <w:pPr>
        <w:ind w:left="720"/>
      </w:pPr>
    </w:p>
    <w:p w14:paraId="1FF05A0E" w14:textId="77777777" w:rsidR="00F9345F" w:rsidRPr="00661355" w:rsidRDefault="00F9345F" w:rsidP="00F9345F">
      <w:pPr>
        <w:pStyle w:val="BodyText21"/>
        <w:rPr>
          <w:szCs w:val="24"/>
        </w:rPr>
      </w:pPr>
      <w:r w:rsidRPr="00661355">
        <w:rPr>
          <w:szCs w:val="24"/>
        </w:rPr>
        <w:t>2.1</w:t>
      </w:r>
      <w:r>
        <w:rPr>
          <w:szCs w:val="24"/>
        </w:rPr>
        <w:t>59</w:t>
      </w:r>
      <w:r w:rsidRPr="00661355">
        <w:rPr>
          <w:szCs w:val="24"/>
        </w:rPr>
        <w:tab/>
        <w:t>“Slice Percentage Adjustment Ratio” or “SPAR”</w:t>
      </w:r>
      <w:r w:rsidRPr="00F56E24">
        <w:rPr>
          <w:b/>
          <w:i/>
          <w:vanish/>
          <w:color w:val="FF0000"/>
          <w:szCs w:val="22"/>
        </w:rPr>
        <w:t>(09/08/08 Version)</w:t>
      </w:r>
      <w:r w:rsidRPr="00661355">
        <w:rPr>
          <w:szCs w:val="24"/>
        </w:rPr>
        <w:t xml:space="preserve"> shall have the meaning as defined in section 1.1 of Exhibit K.</w:t>
      </w:r>
    </w:p>
    <w:p w14:paraId="62BB8BD2" w14:textId="77777777" w:rsidR="00F9345F" w:rsidRPr="00942301" w:rsidRDefault="00F9345F" w:rsidP="00F9345F">
      <w:pPr>
        <w:ind w:left="720"/>
      </w:pPr>
    </w:p>
    <w:p w14:paraId="4FEFF518" w14:textId="77777777" w:rsidR="00F9345F" w:rsidRPr="00661355" w:rsidRDefault="00F9345F" w:rsidP="00F9345F">
      <w:pPr>
        <w:pStyle w:val="BodyText21"/>
        <w:rPr>
          <w:szCs w:val="24"/>
        </w:rPr>
      </w:pPr>
      <w:r w:rsidRPr="00661355">
        <w:rPr>
          <w:szCs w:val="24"/>
        </w:rPr>
        <w:t>2.1</w:t>
      </w:r>
      <w:r>
        <w:rPr>
          <w:szCs w:val="24"/>
        </w:rPr>
        <w:t>60</w:t>
      </w:r>
      <w:r w:rsidRPr="00661355">
        <w:rPr>
          <w:szCs w:val="24"/>
        </w:rPr>
        <w:tab/>
        <w:t>“Slice Percentage Determination Requirements Load”</w:t>
      </w:r>
      <w:r w:rsidRPr="00F56E24">
        <w:rPr>
          <w:b/>
          <w:i/>
          <w:vanish/>
          <w:color w:val="FF0000"/>
          <w:szCs w:val="22"/>
        </w:rPr>
        <w:t>(09/08/08 Version)</w:t>
      </w:r>
      <w:r w:rsidRPr="00661355">
        <w:rPr>
          <w:szCs w:val="24"/>
        </w:rPr>
        <w:t xml:space="preserve"> shall have the meaning as defined in section 1 of Exhibit Q</w:t>
      </w:r>
    </w:p>
    <w:p w14:paraId="439A7295" w14:textId="77777777" w:rsidR="00F9345F" w:rsidRPr="00942301" w:rsidRDefault="00F9345F" w:rsidP="00F9345F">
      <w:pPr>
        <w:ind w:left="720"/>
      </w:pPr>
    </w:p>
    <w:p w14:paraId="172AA84E" w14:textId="77777777" w:rsidR="00F9345F" w:rsidRDefault="00F9345F" w:rsidP="00F9345F">
      <w:pPr>
        <w:ind w:left="1440" w:hanging="720"/>
      </w:pPr>
      <w:r>
        <w:lastRenderedPageBreak/>
        <w:t>2.161</w:t>
      </w:r>
      <w:r>
        <w:tab/>
      </w:r>
      <w:r w:rsidRPr="00942301">
        <w:t>“</w:t>
      </w:r>
      <w:r w:rsidRPr="00367B4F">
        <w:t>Slice Product</w:t>
      </w:r>
      <w:r w:rsidRPr="00942301">
        <w:t>”</w:t>
      </w:r>
      <w:r w:rsidRPr="00F56E24">
        <w:rPr>
          <w:b/>
          <w:i/>
          <w:vanish/>
          <w:color w:val="FF0000"/>
          <w:szCs w:val="22"/>
        </w:rPr>
        <w:t>(09/08/08 Version)</w:t>
      </w:r>
      <w:r w:rsidRPr="00586993">
        <w:t xml:space="preserve"> means </w:t>
      </w:r>
      <w:r>
        <w:t xml:space="preserve">BPA’s </w:t>
      </w:r>
      <w:r w:rsidRPr="00586993">
        <w:t>power product</w:t>
      </w:r>
      <w:r>
        <w:t xml:space="preserve"> under which Slice Output as defined herein is sold to </w:t>
      </w:r>
      <w:r w:rsidRPr="00361079">
        <w:rPr>
          <w:color w:val="FF0000"/>
        </w:rPr>
        <w:t>«Customer Name»</w:t>
      </w:r>
      <w:r w:rsidRPr="004E328F">
        <w:t xml:space="preserve"> </w:t>
      </w:r>
      <w:r>
        <w:t>pursuant to the</w:t>
      </w:r>
      <w:r w:rsidRPr="00492752">
        <w:rPr>
          <w:color w:val="000000"/>
        </w:rPr>
        <w:t xml:space="preserve"> terms</w:t>
      </w:r>
      <w:r w:rsidRPr="00586993">
        <w:t xml:space="preserve"> </w:t>
      </w:r>
      <w:r>
        <w:t xml:space="preserve">and conditions set forth in section 5 of </w:t>
      </w:r>
      <w:r w:rsidRPr="00586993">
        <w:t>this Agreement.</w:t>
      </w:r>
    </w:p>
    <w:p w14:paraId="5A877A92" w14:textId="77777777" w:rsidR="00F9345F" w:rsidRDefault="00F9345F" w:rsidP="00F9345F">
      <w:pPr>
        <w:ind w:left="720"/>
      </w:pPr>
    </w:p>
    <w:p w14:paraId="1A7622C2" w14:textId="77777777" w:rsidR="00F9345F" w:rsidRPr="00661355" w:rsidRDefault="00F9345F" w:rsidP="00F9345F">
      <w:pPr>
        <w:pStyle w:val="BodyText21"/>
        <w:rPr>
          <w:szCs w:val="24"/>
        </w:rPr>
      </w:pPr>
      <w:r w:rsidRPr="00661355">
        <w:rPr>
          <w:szCs w:val="24"/>
        </w:rPr>
        <w:t>2.16</w:t>
      </w:r>
      <w:r>
        <w:rPr>
          <w:szCs w:val="24"/>
        </w:rPr>
        <w:t>2</w:t>
      </w:r>
      <w:r w:rsidRPr="00661355">
        <w:rPr>
          <w:szCs w:val="24"/>
        </w:rPr>
        <w:tab/>
      </w:r>
      <w:r w:rsidR="00193401" w:rsidRPr="00B975C5">
        <w:rPr>
          <w:szCs w:val="22"/>
        </w:rPr>
        <w:t>“Slice Storage Account” or “SSA”</w:t>
      </w:r>
      <w:r w:rsidR="00193401" w:rsidRPr="00B975C5">
        <w:rPr>
          <w:b/>
          <w:i/>
          <w:vanish/>
          <w:color w:val="FF0000"/>
          <w:szCs w:val="22"/>
        </w:rPr>
        <w:t>(09/</w:t>
      </w:r>
      <w:r w:rsidR="00C46B51">
        <w:rPr>
          <w:b/>
          <w:i/>
          <w:vanish/>
          <w:color w:val="FF0000"/>
          <w:szCs w:val="22"/>
        </w:rPr>
        <w:t>14/12</w:t>
      </w:r>
      <w:r w:rsidR="00193401" w:rsidRPr="00B975C5">
        <w:rPr>
          <w:b/>
          <w:i/>
          <w:vanish/>
          <w:color w:val="FF0000"/>
          <w:szCs w:val="22"/>
        </w:rPr>
        <w:t xml:space="preserve"> Version)</w:t>
      </w:r>
      <w:r w:rsidR="00193401" w:rsidRPr="00B975C5">
        <w:rPr>
          <w:szCs w:val="22"/>
        </w:rPr>
        <w:t xml:space="preserve"> shall have the meaning as defined in section </w:t>
      </w:r>
      <w:r w:rsidR="00193401">
        <w:rPr>
          <w:szCs w:val="22"/>
        </w:rPr>
        <w:t>1</w:t>
      </w:r>
      <w:r w:rsidR="00193401" w:rsidRPr="00B975C5">
        <w:rPr>
          <w:szCs w:val="22"/>
        </w:rPr>
        <w:t xml:space="preserve"> of Exhibit </w:t>
      </w:r>
      <w:r w:rsidR="00193401">
        <w:rPr>
          <w:szCs w:val="22"/>
        </w:rPr>
        <w:t>O</w:t>
      </w:r>
      <w:r w:rsidR="00193401" w:rsidRPr="00B975C5">
        <w:rPr>
          <w:szCs w:val="22"/>
        </w:rPr>
        <w:t>.</w:t>
      </w:r>
    </w:p>
    <w:p w14:paraId="41203FA6" w14:textId="77777777" w:rsidR="00F9345F" w:rsidRDefault="00F9345F" w:rsidP="00F9345F">
      <w:pPr>
        <w:ind w:left="720"/>
      </w:pPr>
    </w:p>
    <w:p w14:paraId="0D368E9C" w14:textId="77777777" w:rsidR="00F9345F" w:rsidRPr="008D3342" w:rsidRDefault="00F9345F" w:rsidP="00F9345F">
      <w:pPr>
        <w:ind w:left="1440" w:hanging="720"/>
      </w:pPr>
      <w:r w:rsidRPr="008D3342">
        <w:t>2.16</w:t>
      </w:r>
      <w:r>
        <w:t>3</w:t>
      </w:r>
      <w:r w:rsidRPr="008D3342">
        <w:tab/>
        <w:t>“</w:t>
      </w:r>
      <w:r w:rsidRPr="008D3342">
        <w:rPr>
          <w:b/>
        </w:rPr>
        <w:t>Slice True-Up Adjustment Charge</w:t>
      </w:r>
      <w:r w:rsidRPr="008D3342">
        <w:t>”</w:t>
      </w:r>
      <w:r w:rsidRPr="00F56E24">
        <w:rPr>
          <w:b/>
          <w:i/>
          <w:vanish/>
          <w:color w:val="FF0000"/>
        </w:rPr>
        <w:t>(</w:t>
      </w:r>
      <w:r w:rsidR="005144D1" w:rsidRPr="00F56E24">
        <w:rPr>
          <w:b/>
          <w:i/>
          <w:vanish/>
          <w:color w:val="FF0000"/>
        </w:rPr>
        <w:t>07</w:t>
      </w:r>
      <w:r w:rsidRPr="00F56E24">
        <w:rPr>
          <w:b/>
          <w:i/>
          <w:vanish/>
          <w:color w:val="FF0000"/>
        </w:rPr>
        <w:t>/</w:t>
      </w:r>
      <w:r w:rsidR="005144D1" w:rsidRPr="00F56E24">
        <w:rPr>
          <w:b/>
          <w:i/>
          <w:vanish/>
          <w:color w:val="FF0000"/>
        </w:rPr>
        <w:t>21</w:t>
      </w:r>
      <w:r w:rsidRPr="00F56E24">
        <w:rPr>
          <w:b/>
          <w:i/>
          <w:vanish/>
          <w:color w:val="FF0000"/>
        </w:rPr>
        <w:t>/</w:t>
      </w:r>
      <w:r w:rsidR="005144D1" w:rsidRPr="00F56E24">
        <w:rPr>
          <w:b/>
          <w:i/>
          <w:vanish/>
          <w:color w:val="FF0000"/>
        </w:rPr>
        <w:t xml:space="preserve">09 </w:t>
      </w:r>
      <w:r w:rsidRPr="00F56E24">
        <w:rPr>
          <w:b/>
          <w:i/>
          <w:vanish/>
          <w:color w:val="FF0000"/>
        </w:rPr>
        <w:t>Version)</w:t>
      </w:r>
      <w:r w:rsidRPr="008D3342">
        <w:t xml:space="preserve"> means the amount charged to each Slice Product customer determined in accordance with section 2.7</w:t>
      </w:r>
      <w:r w:rsidR="005144D1">
        <w:t>.4</w:t>
      </w:r>
      <w:r w:rsidRPr="008D3342">
        <w:rPr>
          <w:rFonts w:cs="TimesNewRomanPSMT"/>
          <w:szCs w:val="22"/>
        </w:rPr>
        <w:t xml:space="preserve"> of the TRM.</w:t>
      </w:r>
    </w:p>
    <w:p w14:paraId="0109BF35" w14:textId="77777777" w:rsidR="00F9345F" w:rsidRPr="008D3342" w:rsidRDefault="00F9345F" w:rsidP="00F9345F">
      <w:pPr>
        <w:ind w:left="720"/>
      </w:pPr>
    </w:p>
    <w:p w14:paraId="6DF90122" w14:textId="77777777" w:rsidR="00F9345F" w:rsidRPr="008D3342" w:rsidRDefault="00F9345F" w:rsidP="00F9345F">
      <w:pPr>
        <w:pStyle w:val="BodyText21"/>
        <w:rPr>
          <w:szCs w:val="24"/>
        </w:rPr>
      </w:pPr>
      <w:r w:rsidRPr="008D3342">
        <w:rPr>
          <w:szCs w:val="24"/>
        </w:rPr>
        <w:t>2.16</w:t>
      </w:r>
      <w:r>
        <w:rPr>
          <w:szCs w:val="24"/>
        </w:rPr>
        <w:t>4</w:t>
      </w:r>
      <w:r w:rsidRPr="008D3342">
        <w:rPr>
          <w:szCs w:val="24"/>
        </w:rPr>
        <w:tab/>
        <w:t>“Soft Operating Constraint”</w:t>
      </w:r>
      <w:r w:rsidRPr="00F56E24">
        <w:rPr>
          <w:b/>
          <w:i/>
          <w:vanish/>
          <w:color w:val="FF0000"/>
          <w:szCs w:val="22"/>
        </w:rPr>
        <w:t>(09/08/08 Version)</w:t>
      </w:r>
      <w:r w:rsidRPr="008D3342">
        <w:rPr>
          <w:szCs w:val="24"/>
        </w:rPr>
        <w:t xml:space="preserve"> means an Operating Constraint, other than a Hard or Absolute Operating Constraint, that is to be achieved on a day-ahead planning basis, but may be exceeded in real-time after coordinating with project operators, owners, or other federal agencies responsible for establishing such Operating Constraints.</w:t>
      </w:r>
    </w:p>
    <w:p w14:paraId="04AD6DFE" w14:textId="77777777" w:rsidR="00F9345F" w:rsidRPr="008D3342" w:rsidRDefault="00F9345F" w:rsidP="00F9345F">
      <w:pPr>
        <w:ind w:left="1440" w:hanging="720"/>
      </w:pPr>
    </w:p>
    <w:p w14:paraId="0C6152DD" w14:textId="77777777" w:rsidR="00F9345F" w:rsidRPr="008D3342" w:rsidRDefault="00F9345F" w:rsidP="00F9345F">
      <w:pPr>
        <w:ind w:left="1440" w:hanging="720"/>
        <w:rPr>
          <w:color w:val="000000"/>
          <w:szCs w:val="22"/>
        </w:rPr>
      </w:pPr>
      <w:r w:rsidRPr="008D3342">
        <w:rPr>
          <w:color w:val="000000"/>
          <w:szCs w:val="22"/>
        </w:rPr>
        <w:t>2.16</w:t>
      </w:r>
      <w:r>
        <w:rPr>
          <w:color w:val="000000"/>
          <w:szCs w:val="22"/>
        </w:rPr>
        <w:t>5</w:t>
      </w:r>
      <w:r w:rsidRPr="008D3342">
        <w:rPr>
          <w:color w:val="000000"/>
          <w:szCs w:val="22"/>
        </w:rPr>
        <w:tab/>
        <w:t>“Specified Resource”</w:t>
      </w:r>
      <w:r w:rsidRPr="00F56E24">
        <w:rPr>
          <w:b/>
          <w:i/>
          <w:vanish/>
          <w:color w:val="FF0000"/>
          <w:szCs w:val="22"/>
        </w:rPr>
        <w:t>(09/08/08 Version)</w:t>
      </w:r>
      <w:r w:rsidRPr="008D3342">
        <w:rPr>
          <w:color w:val="000000"/>
          <w:szCs w:val="22"/>
        </w:rPr>
        <w:t xml:space="preserve"> means a Generating Resource or Contract Resource that has a nameplate capability or maximum hourly purchase amount greater than 200 kilowatts, that </w:t>
      </w:r>
      <w:r w:rsidRPr="00361079">
        <w:rPr>
          <w:color w:val="FF0000"/>
          <w:szCs w:val="22"/>
        </w:rPr>
        <w:t>«Customer Name»</w:t>
      </w:r>
      <w:r w:rsidRPr="008D3342">
        <w:rPr>
          <w:color w:val="000000"/>
          <w:szCs w:val="22"/>
        </w:rPr>
        <w:t xml:space="preserve"> is required by statute or has agreed to use to serve its Total Retail Load.  Each such resource is identified as a specific Generating Resource or as a specific Contract Resource with identified parties and is listed in sections</w:t>
      </w:r>
      <w:bookmarkStart w:id="9" w:name="OLE_LINK112"/>
      <w:r w:rsidRPr="008D3342">
        <w:rPr>
          <w:color w:val="000000"/>
          <w:szCs w:val="22"/>
        </w:rPr>
        <w:t> </w:t>
      </w:r>
      <w:bookmarkEnd w:id="9"/>
      <w:r w:rsidRPr="008D3342">
        <w:rPr>
          <w:color w:val="000000"/>
          <w:szCs w:val="22"/>
        </w:rPr>
        <w:t>2 and 4 of Exhibit A.</w:t>
      </w:r>
    </w:p>
    <w:p w14:paraId="0CB4947F" w14:textId="77777777" w:rsidR="00F9345F" w:rsidRPr="00162454" w:rsidRDefault="00F9345F" w:rsidP="00F9345F">
      <w:pPr>
        <w:ind w:left="720"/>
      </w:pPr>
    </w:p>
    <w:p w14:paraId="06B1860F" w14:textId="77777777" w:rsidR="00F9345F" w:rsidRPr="00374337" w:rsidRDefault="00F9345F" w:rsidP="00F9345F">
      <w:pPr>
        <w:pStyle w:val="BodyText21"/>
        <w:rPr>
          <w:szCs w:val="24"/>
        </w:rPr>
      </w:pPr>
      <w:r w:rsidRPr="00374337">
        <w:rPr>
          <w:szCs w:val="24"/>
        </w:rPr>
        <w:t>2.16</w:t>
      </w:r>
      <w:r>
        <w:rPr>
          <w:szCs w:val="24"/>
        </w:rPr>
        <w:t>6</w:t>
      </w:r>
      <w:r w:rsidRPr="00374337">
        <w:rPr>
          <w:szCs w:val="24"/>
        </w:rPr>
        <w:tab/>
        <w:t>“Spill”</w:t>
      </w:r>
      <w:r w:rsidRPr="00F56E24">
        <w:rPr>
          <w:b/>
          <w:i/>
          <w:vanish/>
          <w:color w:val="FF0000"/>
          <w:szCs w:val="22"/>
        </w:rPr>
        <w:t>(09/08/08 Version)</w:t>
      </w:r>
      <w:r w:rsidRPr="00374337">
        <w:rPr>
          <w:szCs w:val="24"/>
        </w:rPr>
        <w:t xml:space="preserve"> means water that passes a hydroelectric project without producing energy, including Bypass Spill, Elective Spill, Fish Spill, and Forced Spill.</w:t>
      </w:r>
    </w:p>
    <w:p w14:paraId="6370B095" w14:textId="77777777" w:rsidR="00F9345F" w:rsidRPr="000C4FD5" w:rsidRDefault="00F9345F" w:rsidP="00F9345F">
      <w:pPr>
        <w:ind w:left="1440" w:hanging="720"/>
        <w:rPr>
          <w:szCs w:val="22"/>
        </w:rPr>
      </w:pPr>
    </w:p>
    <w:p w14:paraId="75333ABD" w14:textId="77777777" w:rsidR="00F9345F" w:rsidRPr="008D3342" w:rsidRDefault="00F9345F" w:rsidP="00F9345F">
      <w:pPr>
        <w:ind w:left="1440" w:hanging="720"/>
        <w:rPr>
          <w:color w:val="000000"/>
          <w:szCs w:val="22"/>
        </w:rPr>
      </w:pPr>
      <w:r w:rsidRPr="008D3342">
        <w:rPr>
          <w:color w:val="000000"/>
          <w:szCs w:val="22"/>
        </w:rPr>
        <w:t>2.1</w:t>
      </w:r>
      <w:r>
        <w:rPr>
          <w:color w:val="000000"/>
          <w:szCs w:val="22"/>
        </w:rPr>
        <w:t>67</w:t>
      </w:r>
      <w:r w:rsidRPr="008D3342">
        <w:rPr>
          <w:color w:val="000000"/>
          <w:szCs w:val="22"/>
        </w:rPr>
        <w:tab/>
        <w:t>“Statement of Intent”</w:t>
      </w:r>
      <w:r w:rsidRPr="00F56E24">
        <w:rPr>
          <w:b/>
          <w:i/>
          <w:vanish/>
          <w:color w:val="FF0000"/>
          <w:szCs w:val="22"/>
        </w:rPr>
        <w:t>(09/08/08 Version)</w:t>
      </w:r>
      <w:r w:rsidRPr="008D3342">
        <w:rPr>
          <w:color w:val="000000"/>
          <w:szCs w:val="22"/>
        </w:rPr>
        <w:t xml:space="preserve"> shall have the meaning as defined in section 2.3 of Exhibit C.</w:t>
      </w:r>
    </w:p>
    <w:p w14:paraId="4961531B" w14:textId="77777777" w:rsidR="00F9345F" w:rsidRPr="008D3342" w:rsidRDefault="00F9345F" w:rsidP="00F9345F">
      <w:pPr>
        <w:ind w:left="720"/>
      </w:pPr>
    </w:p>
    <w:p w14:paraId="35BE029C" w14:textId="77777777" w:rsidR="00F9345F" w:rsidRPr="00F771C7" w:rsidRDefault="00F9345F" w:rsidP="00F9345F">
      <w:pPr>
        <w:pStyle w:val="BodyText21"/>
        <w:rPr>
          <w:szCs w:val="24"/>
        </w:rPr>
      </w:pPr>
      <w:r w:rsidRPr="008D3342">
        <w:rPr>
          <w:szCs w:val="24"/>
        </w:rPr>
        <w:t>2.1</w:t>
      </w:r>
      <w:r>
        <w:rPr>
          <w:szCs w:val="24"/>
        </w:rPr>
        <w:t>68</w:t>
      </w:r>
      <w:r w:rsidRPr="008D3342">
        <w:rPr>
          <w:szCs w:val="24"/>
        </w:rPr>
        <w:tab/>
        <w:t>“Storage”</w:t>
      </w:r>
      <w:r w:rsidRPr="00F56E24">
        <w:rPr>
          <w:b/>
          <w:i/>
          <w:vanish/>
          <w:color w:val="FF0000"/>
          <w:szCs w:val="22"/>
        </w:rPr>
        <w:t>(09/08/08 Version)</w:t>
      </w:r>
      <w:r w:rsidRPr="00F771C7">
        <w:rPr>
          <w:szCs w:val="24"/>
        </w:rPr>
        <w:t xml:space="preserve"> means the ability of the Tier 1 System Resources to alter energy production among hours, days, and months by impounding water or releasing impounded water.</w:t>
      </w:r>
    </w:p>
    <w:p w14:paraId="5576DF4E" w14:textId="77777777" w:rsidR="00F9345F" w:rsidRDefault="00F9345F" w:rsidP="00F9345F">
      <w:pPr>
        <w:ind w:left="720"/>
      </w:pPr>
    </w:p>
    <w:p w14:paraId="4C619BDC" w14:textId="77777777" w:rsidR="00F9345F" w:rsidRPr="00F771C7" w:rsidRDefault="00F9345F" w:rsidP="00F9345F">
      <w:pPr>
        <w:pStyle w:val="BodyText21"/>
        <w:rPr>
          <w:szCs w:val="24"/>
        </w:rPr>
      </w:pPr>
      <w:r w:rsidRPr="00F771C7">
        <w:rPr>
          <w:szCs w:val="24"/>
        </w:rPr>
        <w:t>2.1</w:t>
      </w:r>
      <w:r>
        <w:rPr>
          <w:szCs w:val="24"/>
        </w:rPr>
        <w:t>69</w:t>
      </w:r>
      <w:r w:rsidRPr="00F771C7">
        <w:rPr>
          <w:szCs w:val="24"/>
        </w:rPr>
        <w:tab/>
        <w:t>“Storage Content”</w:t>
      </w:r>
      <w:r w:rsidRPr="00F56E24">
        <w:rPr>
          <w:b/>
          <w:i/>
          <w:vanish/>
          <w:color w:val="FF0000"/>
          <w:szCs w:val="22"/>
        </w:rPr>
        <w:t>(09/08/08 Version)</w:t>
      </w:r>
      <w:r w:rsidRPr="00F771C7">
        <w:rPr>
          <w:szCs w:val="24"/>
        </w:rPr>
        <w:t xml:space="preserve"> means the amount of water stored in a project’s reservoir, expressed in thousands of second-foot-days (ksfd).  The Storage Content is typically calculated based on a conversion of such reservoir’s measured forebay elevation, expressed in </w:t>
      </w:r>
      <w:r w:rsidRPr="00544AF8">
        <w:t xml:space="preserve">feet, </w:t>
      </w:r>
      <w:r>
        <w:t>to ksfd</w:t>
      </w:r>
      <w:r w:rsidRPr="00544AF8">
        <w:t xml:space="preserve"> </w:t>
      </w:r>
      <w:r w:rsidRPr="00F771C7">
        <w:rPr>
          <w:szCs w:val="24"/>
        </w:rPr>
        <w:t>through the use of an established elevation-to-content conversion table.</w:t>
      </w:r>
    </w:p>
    <w:p w14:paraId="57A52FAC" w14:textId="77777777" w:rsidR="00F9345F" w:rsidRDefault="00F9345F" w:rsidP="00F9345F">
      <w:pPr>
        <w:ind w:left="720"/>
      </w:pPr>
    </w:p>
    <w:p w14:paraId="7722B0C6" w14:textId="77777777" w:rsidR="00F9345F" w:rsidRPr="00F771C7" w:rsidRDefault="00F9345F" w:rsidP="00F9345F">
      <w:pPr>
        <w:pStyle w:val="BodyText21"/>
        <w:rPr>
          <w:szCs w:val="24"/>
        </w:rPr>
      </w:pPr>
      <w:r w:rsidRPr="00F771C7">
        <w:rPr>
          <w:szCs w:val="24"/>
        </w:rPr>
        <w:t>2.1</w:t>
      </w:r>
      <w:r>
        <w:rPr>
          <w:szCs w:val="24"/>
        </w:rPr>
        <w:t>70</w:t>
      </w:r>
      <w:r w:rsidRPr="00F771C7">
        <w:rPr>
          <w:szCs w:val="24"/>
        </w:rPr>
        <w:tab/>
        <w:t>“Storage Energy”</w:t>
      </w:r>
      <w:r w:rsidRPr="00F56E24">
        <w:rPr>
          <w:b/>
          <w:i/>
          <w:vanish/>
          <w:color w:val="FF0000"/>
          <w:szCs w:val="22"/>
        </w:rPr>
        <w:t>(09/08/08 Version)</w:t>
      </w:r>
      <w:r w:rsidRPr="00F771C7">
        <w:rPr>
          <w:szCs w:val="24"/>
        </w:rPr>
        <w:t xml:space="preserve"> means the amount of energy that would be produced if a project released a specified amount of Storage Content</w:t>
      </w:r>
      <w:r>
        <w:rPr>
          <w:szCs w:val="24"/>
        </w:rPr>
        <w:t>,</w:t>
      </w:r>
      <w:r w:rsidRPr="00F771C7">
        <w:rPr>
          <w:szCs w:val="24"/>
        </w:rPr>
        <w:t xml:space="preserve"> and is determined by multiplying such Storage Content by a specified H/K, such as the project’s at-site H/K or the combined H/K of the project and </w:t>
      </w:r>
      <w:r>
        <w:t xml:space="preserve">specified </w:t>
      </w:r>
      <w:r w:rsidRPr="00F771C7">
        <w:rPr>
          <w:szCs w:val="24"/>
        </w:rPr>
        <w:t>downstream projects.</w:t>
      </w:r>
    </w:p>
    <w:p w14:paraId="08E48D3A" w14:textId="77777777" w:rsidR="00F9345F" w:rsidRDefault="00F9345F" w:rsidP="00F9345F">
      <w:pPr>
        <w:ind w:left="720"/>
      </w:pPr>
    </w:p>
    <w:p w14:paraId="430A8FC2" w14:textId="77777777" w:rsidR="00F9345F" w:rsidRPr="008D3342" w:rsidRDefault="00F9345F" w:rsidP="00F9345F">
      <w:pPr>
        <w:ind w:left="1440" w:hanging="720"/>
      </w:pPr>
      <w:r>
        <w:lastRenderedPageBreak/>
        <w:t>2.171</w:t>
      </w:r>
      <w:r>
        <w:tab/>
      </w:r>
      <w:r w:rsidR="00193401" w:rsidRPr="006E0E5B">
        <w:t>“Storage Offset Adjustment” or “SOA” shall have the meaning as defined in section 2 of Exhibit N</w:t>
      </w:r>
      <w:r w:rsidR="00193401">
        <w:t>.</w:t>
      </w:r>
      <w:r w:rsidRPr="00F56E24">
        <w:rPr>
          <w:b/>
          <w:i/>
          <w:vanish/>
          <w:color w:val="FF0000"/>
          <w:szCs w:val="22"/>
        </w:rPr>
        <w:t>(09/</w:t>
      </w:r>
      <w:r w:rsidR="00C46B51">
        <w:rPr>
          <w:b/>
          <w:i/>
          <w:vanish/>
          <w:color w:val="FF0000"/>
          <w:szCs w:val="22"/>
        </w:rPr>
        <w:t>14</w:t>
      </w:r>
      <w:r w:rsidRPr="00F56E24">
        <w:rPr>
          <w:b/>
          <w:i/>
          <w:vanish/>
          <w:color w:val="FF0000"/>
          <w:szCs w:val="22"/>
        </w:rPr>
        <w:t>/</w:t>
      </w:r>
      <w:r w:rsidR="00C46B51">
        <w:rPr>
          <w:b/>
          <w:i/>
          <w:vanish/>
          <w:color w:val="FF0000"/>
          <w:szCs w:val="22"/>
        </w:rPr>
        <w:t>12</w:t>
      </w:r>
      <w:r w:rsidRPr="00F56E24">
        <w:rPr>
          <w:b/>
          <w:i/>
          <w:vanish/>
          <w:color w:val="FF0000"/>
          <w:szCs w:val="22"/>
        </w:rPr>
        <w:t xml:space="preserve"> Version)</w:t>
      </w:r>
    </w:p>
    <w:p w14:paraId="0739ED55" w14:textId="77777777" w:rsidR="00F9345F" w:rsidRPr="008D3342" w:rsidRDefault="00F9345F" w:rsidP="00F9345F">
      <w:pPr>
        <w:ind w:left="720"/>
        <w:rPr>
          <w:color w:val="000000"/>
          <w:szCs w:val="22"/>
        </w:rPr>
      </w:pPr>
    </w:p>
    <w:p w14:paraId="54527FEA" w14:textId="77777777" w:rsidR="00F9345F" w:rsidRPr="008D3342" w:rsidRDefault="00F9345F" w:rsidP="00F9345F">
      <w:pPr>
        <w:pStyle w:val="BodyText21"/>
        <w:rPr>
          <w:color w:val="000000"/>
          <w:szCs w:val="24"/>
        </w:rPr>
      </w:pPr>
      <w:r w:rsidRPr="008D3342">
        <w:rPr>
          <w:szCs w:val="24"/>
        </w:rPr>
        <w:t>2.17</w:t>
      </w:r>
      <w:r>
        <w:rPr>
          <w:szCs w:val="24"/>
        </w:rPr>
        <w:t>2</w:t>
      </w:r>
      <w:r w:rsidRPr="008D3342">
        <w:rPr>
          <w:szCs w:val="24"/>
        </w:rPr>
        <w:tab/>
        <w:t>“Super Majority”</w:t>
      </w:r>
      <w:r w:rsidRPr="00F56E24">
        <w:rPr>
          <w:b/>
          <w:i/>
          <w:vanish/>
          <w:color w:val="FF0000"/>
          <w:szCs w:val="22"/>
        </w:rPr>
        <w:t>(09/08/08 Version)</w:t>
      </w:r>
      <w:r w:rsidRPr="008D3342">
        <w:rPr>
          <w:szCs w:val="24"/>
        </w:rPr>
        <w:t xml:space="preserve"> shall have the meaning as defined in section 5.12.1.</w:t>
      </w:r>
    </w:p>
    <w:p w14:paraId="7C020A06" w14:textId="77777777" w:rsidR="00F9345F" w:rsidRPr="008D3342" w:rsidRDefault="00F9345F" w:rsidP="00F9345F">
      <w:pPr>
        <w:ind w:left="720"/>
        <w:rPr>
          <w:rFonts w:cs="Arial"/>
          <w:szCs w:val="22"/>
        </w:rPr>
      </w:pPr>
    </w:p>
    <w:p w14:paraId="75477619" w14:textId="77777777" w:rsidR="00F9345F" w:rsidRPr="008D3342" w:rsidRDefault="00F9345F" w:rsidP="00F9345F">
      <w:pPr>
        <w:ind w:left="1440" w:hanging="720"/>
        <w:rPr>
          <w:color w:val="000000"/>
          <w:szCs w:val="22"/>
        </w:rPr>
      </w:pPr>
      <w:r w:rsidRPr="008D3342">
        <w:rPr>
          <w:color w:val="000000"/>
          <w:szCs w:val="22"/>
        </w:rPr>
        <w:t>2.17</w:t>
      </w:r>
      <w:r>
        <w:rPr>
          <w:color w:val="000000"/>
          <w:szCs w:val="22"/>
        </w:rPr>
        <w:t>3</w:t>
      </w:r>
      <w:r w:rsidRPr="008D3342">
        <w:rPr>
          <w:color w:val="000000"/>
          <w:szCs w:val="22"/>
        </w:rPr>
        <w:tab/>
        <w:t>“Surplus Firm Power”</w:t>
      </w:r>
      <w:r w:rsidRPr="00F56E24">
        <w:rPr>
          <w:b/>
          <w:i/>
          <w:vanish/>
          <w:color w:val="FF0000"/>
          <w:szCs w:val="22"/>
        </w:rPr>
        <w:t>(09/08/08 Version)</w:t>
      </w:r>
      <w:r w:rsidRPr="008D3342">
        <w:rPr>
          <w:color w:val="000000"/>
          <w:szCs w:val="22"/>
        </w:rPr>
        <w:t xml:space="preserve"> means firm power that is in excess of BPA’s obligations, including those incurred under sections 5(b), 5(c), and 5(d) of the Northwest Power Act, as available.</w:t>
      </w:r>
    </w:p>
    <w:p w14:paraId="518A88E7" w14:textId="77777777" w:rsidR="00F9345F" w:rsidRPr="008D3342" w:rsidRDefault="00F9345F" w:rsidP="00F9345F">
      <w:pPr>
        <w:ind w:left="720"/>
        <w:rPr>
          <w:color w:val="000000"/>
          <w:szCs w:val="22"/>
        </w:rPr>
      </w:pPr>
    </w:p>
    <w:p w14:paraId="4AB2EE71" w14:textId="77777777" w:rsidR="00F9345F" w:rsidRPr="008D3342" w:rsidRDefault="00F9345F" w:rsidP="00F9345F">
      <w:pPr>
        <w:ind w:left="1440" w:hanging="720"/>
        <w:rPr>
          <w:color w:val="000000"/>
          <w:szCs w:val="22"/>
        </w:rPr>
      </w:pPr>
      <w:r w:rsidRPr="008D3342">
        <w:rPr>
          <w:color w:val="000000"/>
          <w:szCs w:val="22"/>
        </w:rPr>
        <w:t>2.17</w:t>
      </w:r>
      <w:r>
        <w:rPr>
          <w:color w:val="000000"/>
          <w:szCs w:val="22"/>
        </w:rPr>
        <w:t>4</w:t>
      </w:r>
      <w:r w:rsidRPr="008D3342">
        <w:rPr>
          <w:color w:val="000000"/>
          <w:szCs w:val="22"/>
        </w:rPr>
        <w:tab/>
        <w:t>“Surplus Slice Output”</w:t>
      </w:r>
      <w:r w:rsidRPr="00F56E24">
        <w:rPr>
          <w:b/>
          <w:i/>
          <w:vanish/>
          <w:color w:val="FF0000"/>
          <w:szCs w:val="22"/>
        </w:rPr>
        <w:t>(09/08/08 Version)</w:t>
      </w:r>
      <w:r w:rsidRPr="008D3342">
        <w:rPr>
          <w:color w:val="000000"/>
          <w:szCs w:val="22"/>
        </w:rPr>
        <w:t xml:space="preserve"> means, for any month, the amount of Slice Output Energy (and associated capacity) that is available to </w:t>
      </w:r>
      <w:r w:rsidRPr="00361079">
        <w:rPr>
          <w:color w:val="FF0000"/>
        </w:rPr>
        <w:t>«Customer Name»</w:t>
      </w:r>
      <w:r w:rsidRPr="008D3342">
        <w:t xml:space="preserve"> under </w:t>
      </w:r>
      <w:r w:rsidRPr="008D3342">
        <w:rPr>
          <w:color w:val="000000"/>
        </w:rPr>
        <w:t xml:space="preserve">section 5 of this Agreement that exceeds </w:t>
      </w:r>
      <w:r w:rsidRPr="00361079">
        <w:rPr>
          <w:color w:val="FF0000"/>
        </w:rPr>
        <w:t>«Customer Name»</w:t>
      </w:r>
      <w:r w:rsidRPr="008D3342">
        <w:rPr>
          <w:color w:val="000000"/>
        </w:rPr>
        <w:t>’s Requirements Slice Output for any such month</w:t>
      </w:r>
      <w:r w:rsidRPr="008D3342">
        <w:rPr>
          <w:color w:val="000000"/>
          <w:szCs w:val="22"/>
        </w:rPr>
        <w:t>.</w:t>
      </w:r>
    </w:p>
    <w:p w14:paraId="4D724DCD" w14:textId="77777777" w:rsidR="00F9345F" w:rsidRPr="008D3342" w:rsidRDefault="00F9345F" w:rsidP="00F9345F">
      <w:pPr>
        <w:ind w:left="720"/>
      </w:pPr>
    </w:p>
    <w:p w14:paraId="351F88C4" w14:textId="77777777" w:rsidR="00F9345F" w:rsidRPr="008D3342" w:rsidRDefault="00F9345F" w:rsidP="00F9345F">
      <w:pPr>
        <w:ind w:left="1440" w:hanging="720"/>
        <w:rPr>
          <w:color w:val="000000"/>
          <w:szCs w:val="22"/>
        </w:rPr>
      </w:pPr>
      <w:bookmarkStart w:id="10" w:name="OLE_LINK51"/>
      <w:bookmarkStart w:id="11" w:name="OLE_LINK52"/>
      <w:r w:rsidRPr="008D3342">
        <w:rPr>
          <w:color w:val="000000"/>
          <w:szCs w:val="22"/>
        </w:rPr>
        <w:t>2.17</w:t>
      </w:r>
      <w:r>
        <w:rPr>
          <w:color w:val="000000"/>
          <w:szCs w:val="22"/>
        </w:rPr>
        <w:t>5</w:t>
      </w:r>
      <w:r w:rsidRPr="008D3342">
        <w:rPr>
          <w:color w:val="000000"/>
          <w:szCs w:val="22"/>
        </w:rPr>
        <w:tab/>
        <w:t>“Third Party Transmission Provider”</w:t>
      </w:r>
      <w:r w:rsidRPr="00F56E24">
        <w:rPr>
          <w:b/>
          <w:i/>
          <w:vanish/>
          <w:color w:val="FF0000"/>
          <w:szCs w:val="22"/>
        </w:rPr>
        <w:t>(09/08/08 Version)</w:t>
      </w:r>
      <w:r w:rsidRPr="008D3342">
        <w:rPr>
          <w:color w:val="000000"/>
          <w:szCs w:val="22"/>
        </w:rPr>
        <w:t xml:space="preserve"> means a transmission provider other than BPA that delivers power to </w:t>
      </w:r>
      <w:r w:rsidRPr="00361079">
        <w:rPr>
          <w:color w:val="FF0000"/>
          <w:szCs w:val="22"/>
        </w:rPr>
        <w:t>«Customer Name»</w:t>
      </w:r>
      <w:r w:rsidRPr="008D3342">
        <w:rPr>
          <w:color w:val="000000"/>
          <w:szCs w:val="22"/>
        </w:rPr>
        <w:t>.</w:t>
      </w:r>
    </w:p>
    <w:p w14:paraId="15CE9222" w14:textId="77777777" w:rsidR="00F9345F" w:rsidRPr="00162454" w:rsidRDefault="00F9345F" w:rsidP="00F9345F">
      <w:pPr>
        <w:ind w:left="720"/>
      </w:pPr>
    </w:p>
    <w:p w14:paraId="30C8EE68" w14:textId="77777777" w:rsidR="00F9345F" w:rsidRDefault="00F9345F" w:rsidP="00F9345F">
      <w:pPr>
        <w:ind w:left="1440" w:hanging="720"/>
      </w:pPr>
      <w:r>
        <w:t>2.176</w:t>
      </w:r>
      <w:r>
        <w:tab/>
        <w:t>“Tier 1 Block Amount”</w:t>
      </w:r>
      <w:r w:rsidRPr="00F56E24">
        <w:rPr>
          <w:b/>
          <w:i/>
          <w:vanish/>
          <w:color w:val="FF0000"/>
          <w:szCs w:val="22"/>
        </w:rPr>
        <w:t>(09/08/08 Version)</w:t>
      </w:r>
      <w:r>
        <w:t xml:space="preserve"> means the amount of Firm Requirements Power made available to </w:t>
      </w:r>
      <w:r w:rsidRPr="00361079">
        <w:rPr>
          <w:color w:val="FF0000"/>
        </w:rPr>
        <w:t>«Customer Name»</w:t>
      </w:r>
      <w:r w:rsidRPr="007549B1">
        <w:t xml:space="preserve"> </w:t>
      </w:r>
      <w:r>
        <w:t>under the Block Product that is sold at Tier 1 Rates.</w:t>
      </w:r>
    </w:p>
    <w:p w14:paraId="276ECD45" w14:textId="77777777" w:rsidR="00F9345F" w:rsidRPr="000C4FD5" w:rsidRDefault="00F9345F" w:rsidP="00F9345F">
      <w:pPr>
        <w:ind w:left="720"/>
        <w:rPr>
          <w:color w:val="000000"/>
          <w:szCs w:val="22"/>
        </w:rPr>
      </w:pPr>
    </w:p>
    <w:bookmarkEnd w:id="10"/>
    <w:bookmarkEnd w:id="11"/>
    <w:p w14:paraId="60C5A076" w14:textId="77777777" w:rsidR="00F9345F" w:rsidRPr="008D3342" w:rsidRDefault="00F9345F" w:rsidP="00F9345F">
      <w:pPr>
        <w:ind w:left="1440" w:hanging="720"/>
        <w:rPr>
          <w:color w:val="000000"/>
          <w:szCs w:val="22"/>
        </w:rPr>
      </w:pPr>
      <w:r w:rsidRPr="008D3342">
        <w:rPr>
          <w:color w:val="000000"/>
          <w:szCs w:val="22"/>
        </w:rPr>
        <w:t>2.1</w:t>
      </w:r>
      <w:r>
        <w:rPr>
          <w:color w:val="000000"/>
          <w:szCs w:val="22"/>
        </w:rPr>
        <w:t>77</w:t>
      </w:r>
      <w:r w:rsidRPr="008D3342">
        <w:rPr>
          <w:color w:val="000000"/>
          <w:szCs w:val="22"/>
        </w:rPr>
        <w:tab/>
        <w:t>“</w:t>
      </w:r>
      <w:r w:rsidRPr="00367B4F">
        <w:rPr>
          <w:color w:val="000000"/>
          <w:szCs w:val="22"/>
        </w:rPr>
        <w:t>Tier 1 Rate</w:t>
      </w:r>
      <w:r w:rsidRPr="008D3342">
        <w:rPr>
          <w:color w:val="000000"/>
          <w:szCs w:val="22"/>
        </w:rPr>
        <w:t>”</w:t>
      </w:r>
      <w:r w:rsidRPr="00F56E24">
        <w:rPr>
          <w:b/>
          <w:i/>
          <w:vanish/>
          <w:color w:val="FF0000"/>
          <w:szCs w:val="22"/>
        </w:rPr>
        <w:t>(09/08/08 Version)</w:t>
      </w:r>
      <w:r w:rsidRPr="008D3342">
        <w:t xml:space="preserve"> </w:t>
      </w:r>
      <w:r w:rsidRPr="008D3342">
        <w:rPr>
          <w:szCs w:val="22"/>
        </w:rPr>
        <w:t>means the Tier 1 Rate as defined in the TRM.</w:t>
      </w:r>
    </w:p>
    <w:p w14:paraId="18A9CB40" w14:textId="77777777" w:rsidR="00F9345F" w:rsidRPr="008D3342" w:rsidRDefault="00F9345F" w:rsidP="00F9345F">
      <w:pPr>
        <w:ind w:left="720"/>
      </w:pPr>
    </w:p>
    <w:p w14:paraId="44E71DCE" w14:textId="77777777" w:rsidR="00F9345F" w:rsidRPr="008D3342" w:rsidRDefault="00F9345F" w:rsidP="00F9345F">
      <w:pPr>
        <w:ind w:left="1440" w:hanging="720"/>
        <w:rPr>
          <w:color w:val="000000"/>
          <w:szCs w:val="22"/>
        </w:rPr>
      </w:pPr>
      <w:r w:rsidRPr="008D3342">
        <w:rPr>
          <w:color w:val="000000"/>
          <w:szCs w:val="22"/>
        </w:rPr>
        <w:t>2.1</w:t>
      </w:r>
      <w:r>
        <w:rPr>
          <w:color w:val="000000"/>
          <w:szCs w:val="22"/>
        </w:rPr>
        <w:t>78</w:t>
      </w:r>
      <w:r w:rsidRPr="008D3342">
        <w:rPr>
          <w:color w:val="000000"/>
          <w:szCs w:val="22"/>
        </w:rPr>
        <w:tab/>
        <w:t>“Tier 1 RECs”</w:t>
      </w:r>
      <w:r w:rsidRPr="00F56E24">
        <w:rPr>
          <w:b/>
          <w:i/>
          <w:vanish/>
          <w:color w:val="FF0000"/>
          <w:szCs w:val="22"/>
        </w:rPr>
        <w:t>(09/08/08 Version)</w:t>
      </w:r>
      <w:r w:rsidRPr="008D3342">
        <w:t xml:space="preserve"> </w:t>
      </w:r>
      <w:r w:rsidRPr="008D3342">
        <w:rPr>
          <w:color w:val="000000"/>
          <w:szCs w:val="22"/>
        </w:rPr>
        <w:t>shall have the meaning as defined in section 1 of Exhibit H.</w:t>
      </w:r>
    </w:p>
    <w:p w14:paraId="716F5395" w14:textId="77777777" w:rsidR="00F9345F" w:rsidRPr="008D3342" w:rsidRDefault="00F9345F" w:rsidP="00F9345F">
      <w:pPr>
        <w:ind w:left="720"/>
        <w:rPr>
          <w:rFonts w:cs="TimesNewRomanPSMT"/>
          <w:szCs w:val="22"/>
        </w:rPr>
      </w:pPr>
    </w:p>
    <w:p w14:paraId="56E65C9C" w14:textId="77777777" w:rsidR="00F9345F" w:rsidRPr="008D3342" w:rsidRDefault="00F9345F" w:rsidP="00F9345F">
      <w:pPr>
        <w:ind w:left="1440" w:hanging="720"/>
        <w:rPr>
          <w:rFonts w:cs="TimesNewRomanPSMT"/>
          <w:szCs w:val="22"/>
        </w:rPr>
      </w:pPr>
      <w:r w:rsidRPr="008D3342">
        <w:t>2.1</w:t>
      </w:r>
      <w:r>
        <w:t>79</w:t>
      </w:r>
      <w:r w:rsidRPr="008D3342">
        <w:tab/>
      </w:r>
      <w:r w:rsidRPr="008D3342">
        <w:rPr>
          <w:bCs/>
          <w:szCs w:val="22"/>
        </w:rPr>
        <w:t>“</w:t>
      </w:r>
      <w:r w:rsidRPr="008D3342">
        <w:rPr>
          <w:b/>
          <w:bCs/>
          <w:szCs w:val="22"/>
        </w:rPr>
        <w:t>Tier 1 System</w:t>
      </w:r>
      <w:r w:rsidRPr="008D3342">
        <w:rPr>
          <w:bCs/>
          <w:szCs w:val="22"/>
        </w:rPr>
        <w:t>”</w:t>
      </w:r>
      <w:r w:rsidRPr="00F56E24">
        <w:rPr>
          <w:b/>
          <w:bCs/>
          <w:i/>
          <w:vanish/>
          <w:color w:val="FF0000"/>
          <w:szCs w:val="22"/>
        </w:rPr>
        <w:t>(09/08/08 Version)</w:t>
      </w:r>
      <w:r w:rsidRPr="008D3342">
        <w:rPr>
          <w:bCs/>
          <w:szCs w:val="22"/>
        </w:rPr>
        <w:t xml:space="preserve"> </w:t>
      </w:r>
      <w:r w:rsidRPr="008D3342">
        <w:t>means the collection of resources and contract purchases that comprise the Tier 1 System Resources and the collection of contract loads and obligations that comprise the Designated BPA System Obligations</w:t>
      </w:r>
      <w:r w:rsidRPr="008D3342">
        <w:rPr>
          <w:rFonts w:cs="TimesNewRomanPSMT"/>
          <w:szCs w:val="22"/>
        </w:rPr>
        <w:t>.</w:t>
      </w:r>
    </w:p>
    <w:p w14:paraId="5E7BB2A6" w14:textId="77777777" w:rsidR="00F9345F" w:rsidRPr="008D3342" w:rsidRDefault="00F9345F" w:rsidP="00F9345F">
      <w:pPr>
        <w:ind w:left="720"/>
        <w:rPr>
          <w:rFonts w:cs="TimesNewRomanPSMT"/>
          <w:szCs w:val="22"/>
        </w:rPr>
      </w:pPr>
    </w:p>
    <w:p w14:paraId="4A816C50" w14:textId="77777777" w:rsidR="00F9345F" w:rsidRDefault="00F9345F" w:rsidP="00F9345F">
      <w:pPr>
        <w:ind w:left="1440" w:hanging="720"/>
        <w:rPr>
          <w:rFonts w:cs="TimesNewRomanPSMT"/>
          <w:szCs w:val="22"/>
        </w:rPr>
      </w:pPr>
      <w:r w:rsidRPr="008D3342">
        <w:t>2.1</w:t>
      </w:r>
      <w:r>
        <w:t>80</w:t>
      </w:r>
      <w:r w:rsidRPr="008D3342">
        <w:tab/>
      </w:r>
      <w:r w:rsidRPr="008D3342">
        <w:rPr>
          <w:bCs/>
          <w:szCs w:val="22"/>
        </w:rPr>
        <w:t>“</w:t>
      </w:r>
      <w:r w:rsidRPr="008D3342">
        <w:rPr>
          <w:b/>
          <w:bCs/>
          <w:szCs w:val="22"/>
        </w:rPr>
        <w:t>Tier 1 System Capability</w:t>
      </w:r>
      <w:r w:rsidRPr="008D3342">
        <w:rPr>
          <w:bCs/>
          <w:szCs w:val="22"/>
        </w:rPr>
        <w:t>”</w:t>
      </w:r>
      <w:r w:rsidRPr="00F56E24">
        <w:rPr>
          <w:b/>
          <w:bCs/>
          <w:i/>
          <w:vanish/>
          <w:color w:val="FF0000"/>
          <w:szCs w:val="22"/>
        </w:rPr>
        <w:t>(09/08/08 Version)</w:t>
      </w:r>
      <w:r w:rsidRPr="008D3342">
        <w:rPr>
          <w:bCs/>
          <w:szCs w:val="22"/>
        </w:rPr>
        <w:t xml:space="preserve"> </w:t>
      </w:r>
      <w:r w:rsidRPr="008D3342">
        <w:rPr>
          <w:rFonts w:cs="TimesNewRomanPSMT"/>
          <w:szCs w:val="22"/>
        </w:rPr>
        <w:t>means the Tier 1 System Firm Critical Output plus RP Augmentation.</w:t>
      </w:r>
    </w:p>
    <w:p w14:paraId="62250304" w14:textId="77777777" w:rsidR="00F9345F" w:rsidRDefault="00F9345F" w:rsidP="00F9345F">
      <w:pPr>
        <w:ind w:left="720"/>
        <w:rPr>
          <w:rFonts w:cs="TimesNewRomanPSMT"/>
          <w:szCs w:val="22"/>
        </w:rPr>
      </w:pPr>
    </w:p>
    <w:p w14:paraId="40F19502" w14:textId="77777777" w:rsidR="00F9345F" w:rsidRPr="008D3342" w:rsidRDefault="00F9345F" w:rsidP="00F9345F">
      <w:pPr>
        <w:ind w:left="1440" w:hanging="720"/>
        <w:rPr>
          <w:rFonts w:cs="TimesNewRomanPSMT"/>
          <w:szCs w:val="22"/>
        </w:rPr>
      </w:pPr>
      <w:r w:rsidRPr="008D3342">
        <w:t>2.18</w:t>
      </w:r>
      <w:r>
        <w:t>1</w:t>
      </w:r>
      <w:r w:rsidRPr="008D3342">
        <w:tab/>
      </w:r>
      <w:r w:rsidRPr="008D3342">
        <w:rPr>
          <w:bCs/>
          <w:szCs w:val="22"/>
        </w:rPr>
        <w:t>“</w:t>
      </w:r>
      <w:r w:rsidRPr="008D3342">
        <w:rPr>
          <w:b/>
          <w:bCs/>
          <w:szCs w:val="22"/>
        </w:rPr>
        <w:t>Tier 1 System Firm Critical Output</w:t>
      </w:r>
      <w:r w:rsidRPr="008D3342">
        <w:rPr>
          <w:bCs/>
          <w:szCs w:val="22"/>
        </w:rPr>
        <w:t>”</w:t>
      </w:r>
      <w:r w:rsidRPr="00F56E24">
        <w:rPr>
          <w:b/>
          <w:bCs/>
          <w:i/>
          <w:vanish/>
          <w:color w:val="FF0000"/>
          <w:szCs w:val="22"/>
        </w:rPr>
        <w:t>(09/08/08 Version)</w:t>
      </w:r>
      <w:r w:rsidRPr="008D3342">
        <w:rPr>
          <w:bCs/>
          <w:szCs w:val="22"/>
        </w:rPr>
        <w:t xml:space="preserve"> </w:t>
      </w:r>
      <w:r w:rsidRPr="008D3342">
        <w:rPr>
          <w:rFonts w:cs="TimesNewRomanPSMT"/>
          <w:szCs w:val="22"/>
        </w:rPr>
        <w:t>means the Firm Critical Output of Tier 1 System Resources less Tier 1 System Obligations.</w:t>
      </w:r>
    </w:p>
    <w:p w14:paraId="0EEE3E6D" w14:textId="77777777" w:rsidR="00F9345F" w:rsidRPr="008D3342" w:rsidRDefault="00F9345F" w:rsidP="00F9345F">
      <w:pPr>
        <w:ind w:left="720"/>
        <w:rPr>
          <w:rFonts w:cs="TimesNewRomanPSMT"/>
          <w:szCs w:val="22"/>
        </w:rPr>
      </w:pPr>
    </w:p>
    <w:p w14:paraId="64DDA720" w14:textId="77777777" w:rsidR="00F9345F" w:rsidRPr="008D3342" w:rsidRDefault="00F9345F" w:rsidP="00F9345F">
      <w:pPr>
        <w:ind w:left="1440" w:hanging="720"/>
      </w:pPr>
      <w:r w:rsidRPr="008D3342">
        <w:t>2.18</w:t>
      </w:r>
      <w:r>
        <w:t>2</w:t>
      </w:r>
      <w:r w:rsidRPr="008D3342">
        <w:tab/>
      </w:r>
      <w:r w:rsidRPr="008D3342">
        <w:rPr>
          <w:bCs/>
          <w:szCs w:val="22"/>
        </w:rPr>
        <w:t>“</w:t>
      </w:r>
      <w:r w:rsidRPr="008D3342">
        <w:rPr>
          <w:b/>
          <w:bCs/>
          <w:szCs w:val="22"/>
        </w:rPr>
        <w:t>Tier 1 System Obligations</w:t>
      </w:r>
      <w:r w:rsidRPr="008D3342">
        <w:rPr>
          <w:bCs/>
          <w:szCs w:val="22"/>
        </w:rPr>
        <w:t>”</w:t>
      </w:r>
      <w:r w:rsidRPr="00F56E24">
        <w:rPr>
          <w:b/>
          <w:bCs/>
          <w:i/>
          <w:vanish/>
          <w:color w:val="FF0000"/>
          <w:szCs w:val="22"/>
        </w:rPr>
        <w:t>(09/08/08 Version)</w:t>
      </w:r>
      <w:r w:rsidRPr="005C4A33">
        <w:rPr>
          <w:bCs/>
          <w:szCs w:val="22"/>
        </w:rPr>
        <w:t xml:space="preserve"> </w:t>
      </w:r>
      <w:r w:rsidR="005C4A33" w:rsidRPr="005C4A33">
        <w:rPr>
          <w:bCs/>
          <w:szCs w:val="22"/>
        </w:rPr>
        <w:t xml:space="preserve">means </w:t>
      </w:r>
      <w:r w:rsidRPr="005C4A33">
        <w:t xml:space="preserve">the </w:t>
      </w:r>
      <w:r w:rsidRPr="008D3342">
        <w:t>amount of energy and capacity that BPA forecasts for the Designated BPA System Obligations over a specific time period.</w:t>
      </w:r>
    </w:p>
    <w:p w14:paraId="26615410" w14:textId="77777777" w:rsidR="00F9345F" w:rsidRPr="008D3342" w:rsidRDefault="00F9345F" w:rsidP="00F9345F">
      <w:pPr>
        <w:ind w:left="1440" w:hanging="720"/>
        <w:rPr>
          <w:rFonts w:cs="TimesNewRomanPSMT"/>
          <w:szCs w:val="22"/>
        </w:rPr>
      </w:pPr>
    </w:p>
    <w:p w14:paraId="7EE2B0B1" w14:textId="77777777" w:rsidR="00F9345F" w:rsidRDefault="00F9345F" w:rsidP="00F9345F">
      <w:pPr>
        <w:ind w:left="1440" w:hanging="720"/>
        <w:rPr>
          <w:rFonts w:cs="TimesNewRomanPSMT"/>
          <w:szCs w:val="22"/>
        </w:rPr>
      </w:pPr>
      <w:r w:rsidRPr="008D3342">
        <w:t>2.18</w:t>
      </w:r>
      <w:r>
        <w:t>3</w:t>
      </w:r>
      <w:r w:rsidRPr="008D3342">
        <w:tab/>
      </w:r>
      <w:r w:rsidRPr="008D3342">
        <w:rPr>
          <w:bCs/>
          <w:szCs w:val="22"/>
        </w:rPr>
        <w:t>“</w:t>
      </w:r>
      <w:r w:rsidRPr="008D3342">
        <w:rPr>
          <w:b/>
          <w:bCs/>
          <w:szCs w:val="22"/>
        </w:rPr>
        <w:t>Tier 1 System Resources</w:t>
      </w:r>
      <w:r w:rsidRPr="008D3342">
        <w:rPr>
          <w:bCs/>
          <w:szCs w:val="22"/>
        </w:rPr>
        <w:t>”</w:t>
      </w:r>
      <w:r w:rsidRPr="00F56E24">
        <w:rPr>
          <w:b/>
          <w:bCs/>
          <w:i/>
          <w:vanish/>
          <w:color w:val="FF0000"/>
          <w:szCs w:val="22"/>
        </w:rPr>
        <w:t>(09/08/08 Version)</w:t>
      </w:r>
      <w:r w:rsidRPr="008D3342">
        <w:rPr>
          <w:bCs/>
          <w:szCs w:val="22"/>
        </w:rPr>
        <w:t xml:space="preserve"> </w:t>
      </w:r>
      <w:r w:rsidRPr="008D3342">
        <w:rPr>
          <w:rFonts w:cs="TimesNewRomanPSMT"/>
          <w:szCs w:val="22"/>
        </w:rPr>
        <w:t>means the Federal System Hydro Generation Resources listed in Table 3.1 of the TRM; the Designated Non-Federally Owned Resources listed in Table 3.2 of the TRM; and the Designated BPA Contract Purchases listed in Table 3.3 of the TRM.</w:t>
      </w:r>
    </w:p>
    <w:p w14:paraId="59A1700F" w14:textId="77777777" w:rsidR="00F9345F" w:rsidRDefault="00F9345F" w:rsidP="00F9345F">
      <w:pPr>
        <w:ind w:left="720"/>
        <w:rPr>
          <w:rFonts w:cs="TimesNewRomanPSMT"/>
          <w:szCs w:val="22"/>
        </w:rPr>
      </w:pPr>
    </w:p>
    <w:p w14:paraId="2154CFBC" w14:textId="77777777" w:rsidR="00F9345F" w:rsidRDefault="00F9345F" w:rsidP="00F9345F">
      <w:pPr>
        <w:ind w:left="1440" w:hanging="720"/>
        <w:rPr>
          <w:rFonts w:cs="TimesNewRomanPSMT"/>
          <w:szCs w:val="22"/>
        </w:rPr>
      </w:pPr>
      <w:r>
        <w:t>2.184</w:t>
      </w:r>
      <w:r>
        <w:tab/>
        <w:t>“Tier 2 Block Amount”</w:t>
      </w:r>
      <w:r w:rsidRPr="00F56E24">
        <w:rPr>
          <w:b/>
          <w:i/>
          <w:vanish/>
          <w:color w:val="FF0000"/>
          <w:szCs w:val="22"/>
        </w:rPr>
        <w:t>(09/08/08 Version)</w:t>
      </w:r>
      <w:r>
        <w:t xml:space="preserve"> means the amount of Firm Requirements Power made available to </w:t>
      </w:r>
      <w:r w:rsidRPr="00361079">
        <w:rPr>
          <w:color w:val="FF0000"/>
          <w:szCs w:val="22"/>
        </w:rPr>
        <w:t>«Customer Name»</w:t>
      </w:r>
      <w:r>
        <w:rPr>
          <w:color w:val="FF0000"/>
          <w:szCs w:val="22"/>
        </w:rPr>
        <w:t xml:space="preserve"> </w:t>
      </w:r>
      <w:r>
        <w:t>under the Block Product that is sold at Tier 2 Rates.</w:t>
      </w:r>
    </w:p>
    <w:p w14:paraId="4DB2226F" w14:textId="77777777" w:rsidR="00F9345F" w:rsidRPr="000C4FD5" w:rsidRDefault="00F9345F" w:rsidP="00F9345F">
      <w:pPr>
        <w:ind w:left="720"/>
        <w:rPr>
          <w:color w:val="000000"/>
          <w:szCs w:val="22"/>
        </w:rPr>
      </w:pPr>
    </w:p>
    <w:p w14:paraId="45DFCC93" w14:textId="77777777" w:rsidR="00F9345F" w:rsidRPr="008D3342" w:rsidRDefault="00F9345F" w:rsidP="00F9345F">
      <w:pPr>
        <w:ind w:left="1440" w:hanging="720"/>
        <w:rPr>
          <w:color w:val="000000"/>
          <w:szCs w:val="22"/>
        </w:rPr>
      </w:pPr>
      <w:r w:rsidRPr="008D3342">
        <w:rPr>
          <w:color w:val="000000"/>
          <w:szCs w:val="22"/>
        </w:rPr>
        <w:t>2.18</w:t>
      </w:r>
      <w:r>
        <w:rPr>
          <w:color w:val="000000"/>
          <w:szCs w:val="22"/>
        </w:rPr>
        <w:t>5</w:t>
      </w:r>
      <w:r w:rsidRPr="008D3342">
        <w:rPr>
          <w:color w:val="000000"/>
          <w:szCs w:val="22"/>
        </w:rPr>
        <w:tab/>
        <w:t>“</w:t>
      </w:r>
      <w:r w:rsidRPr="008D3342">
        <w:rPr>
          <w:b/>
          <w:color w:val="000000"/>
          <w:szCs w:val="22"/>
        </w:rPr>
        <w:t>Tier 2 Cost Pools</w:t>
      </w:r>
      <w:r w:rsidRPr="008D3342">
        <w:rPr>
          <w:color w:val="000000"/>
          <w:szCs w:val="22"/>
        </w:rPr>
        <w:t>”</w:t>
      </w:r>
      <w:r w:rsidRPr="00F56E24">
        <w:rPr>
          <w:b/>
          <w:i/>
          <w:vanish/>
          <w:color w:val="FF0000"/>
          <w:szCs w:val="22"/>
        </w:rPr>
        <w:t>(09/08/08 Version)</w:t>
      </w:r>
      <w:r w:rsidRPr="008D3342">
        <w:rPr>
          <w:color w:val="000000"/>
          <w:szCs w:val="22"/>
        </w:rPr>
        <w:t xml:space="preserve"> </w:t>
      </w:r>
      <w:r w:rsidRPr="008D3342">
        <w:t xml:space="preserve"> means all of the Cost Pools to which Tier 2 Costs will be allocated by BPA</w:t>
      </w:r>
      <w:r w:rsidRPr="008D3342">
        <w:rPr>
          <w:color w:val="000000"/>
          <w:szCs w:val="22"/>
        </w:rPr>
        <w:t>.</w:t>
      </w:r>
    </w:p>
    <w:p w14:paraId="35B7EB7C" w14:textId="77777777" w:rsidR="00F9345F" w:rsidRPr="008D3342" w:rsidRDefault="00F9345F" w:rsidP="00F9345F">
      <w:pPr>
        <w:ind w:left="720"/>
        <w:rPr>
          <w:color w:val="000000"/>
          <w:szCs w:val="22"/>
        </w:rPr>
      </w:pPr>
    </w:p>
    <w:p w14:paraId="6BD1C3D8" w14:textId="77777777" w:rsidR="00F9345F" w:rsidRPr="008D3342" w:rsidRDefault="00F9345F" w:rsidP="00F9345F">
      <w:pPr>
        <w:ind w:left="1440" w:hanging="720"/>
        <w:rPr>
          <w:color w:val="000000"/>
          <w:szCs w:val="22"/>
        </w:rPr>
      </w:pPr>
      <w:r w:rsidRPr="008D3342">
        <w:rPr>
          <w:szCs w:val="22"/>
        </w:rPr>
        <w:t>2.18</w:t>
      </w:r>
      <w:r>
        <w:rPr>
          <w:szCs w:val="22"/>
        </w:rPr>
        <w:t>6</w:t>
      </w:r>
      <w:r w:rsidRPr="008D3342">
        <w:rPr>
          <w:szCs w:val="22"/>
        </w:rPr>
        <w:tab/>
        <w:t>“Tier 2 Load Growth Rate”</w:t>
      </w:r>
      <w:r w:rsidRPr="00F56E24">
        <w:rPr>
          <w:b/>
          <w:i/>
          <w:vanish/>
          <w:color w:val="FF0000"/>
          <w:szCs w:val="22"/>
        </w:rPr>
        <w:t>(09/08/08 Version)</w:t>
      </w:r>
      <w:r w:rsidRPr="008D3342">
        <w:rPr>
          <w:color w:val="000000"/>
          <w:szCs w:val="22"/>
        </w:rPr>
        <w:t xml:space="preserve"> </w:t>
      </w:r>
      <w:r w:rsidRPr="008D3342">
        <w:rPr>
          <w:szCs w:val="22"/>
        </w:rPr>
        <w:t>means a Tier 2 Rate at which Load Following customers may elect to purchase Firm Requirements Power in accordance with section 2.2 of Exhibit C.</w:t>
      </w:r>
    </w:p>
    <w:p w14:paraId="69532077" w14:textId="77777777" w:rsidR="00F9345F" w:rsidRPr="008D3342" w:rsidRDefault="00F9345F" w:rsidP="00F9345F">
      <w:pPr>
        <w:ind w:left="720"/>
        <w:rPr>
          <w:color w:val="000000"/>
          <w:szCs w:val="22"/>
        </w:rPr>
      </w:pPr>
    </w:p>
    <w:p w14:paraId="35115DC2" w14:textId="77777777" w:rsidR="00F9345F" w:rsidRPr="008D3342" w:rsidRDefault="00F9345F" w:rsidP="00F9345F">
      <w:pPr>
        <w:ind w:left="1440" w:hanging="720"/>
        <w:rPr>
          <w:color w:val="000000"/>
          <w:szCs w:val="22"/>
        </w:rPr>
      </w:pPr>
      <w:r w:rsidRPr="008D3342">
        <w:rPr>
          <w:color w:val="000000"/>
          <w:szCs w:val="22"/>
        </w:rPr>
        <w:t>2.1</w:t>
      </w:r>
      <w:r>
        <w:rPr>
          <w:color w:val="000000"/>
          <w:szCs w:val="22"/>
        </w:rPr>
        <w:t>87</w:t>
      </w:r>
      <w:r w:rsidRPr="008D3342">
        <w:rPr>
          <w:color w:val="000000"/>
          <w:szCs w:val="22"/>
        </w:rPr>
        <w:tab/>
        <w:t>“</w:t>
      </w:r>
      <w:r w:rsidRPr="00367B4F">
        <w:rPr>
          <w:color w:val="000000"/>
          <w:szCs w:val="22"/>
        </w:rPr>
        <w:t>Tier 2 Rate</w:t>
      </w:r>
      <w:r w:rsidRPr="008D3342">
        <w:rPr>
          <w:color w:val="000000"/>
          <w:szCs w:val="22"/>
        </w:rPr>
        <w:t>”</w:t>
      </w:r>
      <w:r w:rsidRPr="00F56E24">
        <w:rPr>
          <w:b/>
          <w:i/>
          <w:vanish/>
          <w:color w:val="FF0000"/>
          <w:szCs w:val="22"/>
        </w:rPr>
        <w:t>(09/08/08 Version)</w:t>
      </w:r>
      <w:r w:rsidRPr="008D3342">
        <w:t xml:space="preserve"> </w:t>
      </w:r>
      <w:r w:rsidRPr="008D3342">
        <w:rPr>
          <w:szCs w:val="22"/>
        </w:rPr>
        <w:t>means the Tier 2 Rate as defined in the TRM.</w:t>
      </w:r>
    </w:p>
    <w:p w14:paraId="76469DDC" w14:textId="77777777" w:rsidR="00F9345F" w:rsidRPr="008D3342" w:rsidRDefault="00F9345F" w:rsidP="00F9345F">
      <w:pPr>
        <w:ind w:left="720"/>
        <w:rPr>
          <w:szCs w:val="22"/>
        </w:rPr>
      </w:pPr>
    </w:p>
    <w:p w14:paraId="0E22FE94" w14:textId="77777777" w:rsidR="00F9345F" w:rsidRPr="008D3342" w:rsidRDefault="00F9345F" w:rsidP="00F9345F">
      <w:pPr>
        <w:ind w:left="1440" w:hanging="720"/>
        <w:rPr>
          <w:color w:val="000000"/>
          <w:szCs w:val="22"/>
        </w:rPr>
      </w:pPr>
      <w:r w:rsidRPr="008D3342">
        <w:rPr>
          <w:color w:val="000000"/>
          <w:szCs w:val="22"/>
        </w:rPr>
        <w:t>2.1</w:t>
      </w:r>
      <w:r>
        <w:rPr>
          <w:color w:val="000000"/>
          <w:szCs w:val="22"/>
        </w:rPr>
        <w:t>88</w:t>
      </w:r>
      <w:r w:rsidRPr="008D3342">
        <w:rPr>
          <w:color w:val="000000"/>
          <w:szCs w:val="22"/>
        </w:rPr>
        <w:tab/>
        <w:t>“Tier 2 RECs”</w:t>
      </w:r>
      <w:r w:rsidRPr="00F56E24">
        <w:rPr>
          <w:b/>
          <w:i/>
          <w:vanish/>
          <w:color w:val="FF0000"/>
          <w:szCs w:val="22"/>
        </w:rPr>
        <w:t>(09/08/08 Version)</w:t>
      </w:r>
      <w:r w:rsidRPr="008D3342">
        <w:rPr>
          <w:color w:val="000000"/>
          <w:szCs w:val="22"/>
        </w:rPr>
        <w:t xml:space="preserve"> shall have the meaning as defined in section 1 of Exhibit H.</w:t>
      </w:r>
    </w:p>
    <w:p w14:paraId="6F8D3EC4" w14:textId="77777777" w:rsidR="00F9345F" w:rsidRPr="008D3342" w:rsidRDefault="00F9345F" w:rsidP="00F9345F">
      <w:pPr>
        <w:ind w:left="1440" w:hanging="720"/>
        <w:rPr>
          <w:color w:val="000000"/>
          <w:szCs w:val="22"/>
        </w:rPr>
      </w:pPr>
    </w:p>
    <w:p w14:paraId="18ADDE97" w14:textId="77777777" w:rsidR="00F9345F" w:rsidRPr="008D3342" w:rsidRDefault="00F9345F" w:rsidP="00F9345F">
      <w:pPr>
        <w:ind w:left="1440" w:hanging="720"/>
        <w:rPr>
          <w:color w:val="000000"/>
          <w:szCs w:val="22"/>
        </w:rPr>
      </w:pPr>
      <w:r w:rsidRPr="008D3342">
        <w:rPr>
          <w:szCs w:val="22"/>
        </w:rPr>
        <w:t>2.1</w:t>
      </w:r>
      <w:r>
        <w:rPr>
          <w:szCs w:val="22"/>
        </w:rPr>
        <w:t>89</w:t>
      </w:r>
      <w:r w:rsidRPr="008D3342">
        <w:rPr>
          <w:szCs w:val="22"/>
        </w:rPr>
        <w:tab/>
        <w:t>“Tier 2 Short-Term Rate”</w:t>
      </w:r>
      <w:r w:rsidRPr="00F56E24">
        <w:rPr>
          <w:b/>
          <w:i/>
          <w:vanish/>
          <w:color w:val="FF0000"/>
          <w:szCs w:val="22"/>
        </w:rPr>
        <w:t>(09/08/08 Version)</w:t>
      </w:r>
      <w:r w:rsidRPr="008D3342">
        <w:t xml:space="preserve"> </w:t>
      </w:r>
      <w:r w:rsidRPr="008D3342">
        <w:rPr>
          <w:szCs w:val="22"/>
        </w:rPr>
        <w:t>means a Tier 2 Rate at which customers may elect to purchase Firm Requirements Power in accordance with section 2.4 of Exhibit C.</w:t>
      </w:r>
    </w:p>
    <w:p w14:paraId="61410438" w14:textId="77777777" w:rsidR="00F9345F" w:rsidRPr="008D3342" w:rsidRDefault="00F9345F" w:rsidP="00F9345F">
      <w:pPr>
        <w:ind w:left="720"/>
        <w:rPr>
          <w:color w:val="000000"/>
          <w:szCs w:val="22"/>
        </w:rPr>
      </w:pPr>
    </w:p>
    <w:p w14:paraId="164BCF7C" w14:textId="77777777" w:rsidR="00F9345F" w:rsidRPr="008D3342" w:rsidRDefault="00F9345F" w:rsidP="00F9345F">
      <w:pPr>
        <w:ind w:left="1440" w:hanging="720"/>
        <w:rPr>
          <w:color w:val="000000"/>
          <w:szCs w:val="22"/>
        </w:rPr>
      </w:pPr>
      <w:r w:rsidRPr="008D3342">
        <w:rPr>
          <w:szCs w:val="22"/>
        </w:rPr>
        <w:t>2.1</w:t>
      </w:r>
      <w:r>
        <w:rPr>
          <w:szCs w:val="22"/>
        </w:rPr>
        <w:t>90</w:t>
      </w:r>
      <w:r w:rsidRPr="008D3342">
        <w:rPr>
          <w:szCs w:val="22"/>
        </w:rPr>
        <w:tab/>
        <w:t>“Tier 2 Vintage Rate”</w:t>
      </w:r>
      <w:r w:rsidRPr="00F56E24">
        <w:rPr>
          <w:b/>
          <w:i/>
          <w:vanish/>
          <w:color w:val="FF0000"/>
          <w:szCs w:val="22"/>
        </w:rPr>
        <w:t>(09/08/08 Version)</w:t>
      </w:r>
      <w:r w:rsidRPr="008D3342">
        <w:t xml:space="preserve"> </w:t>
      </w:r>
      <w:r w:rsidRPr="008D3342">
        <w:rPr>
          <w:szCs w:val="22"/>
        </w:rPr>
        <w:t>means a Tier 2 Rate at which customers may elect to purchase Firm Requirements Power in accordance with section 2.3 of Exhibit C.</w:t>
      </w:r>
    </w:p>
    <w:p w14:paraId="7563742D" w14:textId="77777777" w:rsidR="00F9345F" w:rsidRPr="008D3342" w:rsidRDefault="00F9345F" w:rsidP="00F9345F">
      <w:pPr>
        <w:ind w:left="720"/>
        <w:rPr>
          <w:color w:val="000000"/>
          <w:szCs w:val="22"/>
        </w:rPr>
      </w:pPr>
    </w:p>
    <w:p w14:paraId="036CE208" w14:textId="6592F675" w:rsidR="00F9345F" w:rsidRPr="008D3342" w:rsidRDefault="00F9345F" w:rsidP="00F9345F">
      <w:pPr>
        <w:ind w:left="1440" w:hanging="720"/>
        <w:rPr>
          <w:color w:val="000000"/>
          <w:szCs w:val="22"/>
        </w:rPr>
      </w:pPr>
      <w:r w:rsidRPr="008D3342">
        <w:rPr>
          <w:color w:val="000000"/>
          <w:szCs w:val="22"/>
        </w:rPr>
        <w:t>2.19</w:t>
      </w:r>
      <w:r>
        <w:rPr>
          <w:color w:val="000000"/>
          <w:szCs w:val="22"/>
        </w:rPr>
        <w:t>1</w:t>
      </w:r>
      <w:r w:rsidRPr="008D3342">
        <w:rPr>
          <w:color w:val="000000"/>
          <w:szCs w:val="22"/>
        </w:rPr>
        <w:tab/>
      </w:r>
      <w:r w:rsidRPr="00367B4F">
        <w:rPr>
          <w:color w:val="000000"/>
          <w:szCs w:val="22"/>
        </w:rPr>
        <w:t>“</w:t>
      </w:r>
      <w:r w:rsidRPr="00946DE4">
        <w:rPr>
          <w:color w:val="000000"/>
          <w:szCs w:val="22"/>
        </w:rPr>
        <w:t>Tiered Rate Methodology” or “TRM”</w:t>
      </w:r>
      <w:r w:rsidRPr="00F56E24">
        <w:rPr>
          <w:b/>
          <w:i/>
          <w:vanish/>
          <w:color w:val="FF0000"/>
          <w:szCs w:val="22"/>
        </w:rPr>
        <w:t>(09/08/08 Version)</w:t>
      </w:r>
      <w:r w:rsidRPr="008D3342">
        <w:t xml:space="preserve"> means the long-term methodology established by BPA in a Northwest Power Act section 7(i) hearing as the Tiered Rate Methodology to implement the Policy (as defined in the TRM) construct of tiering BPA’s Priority Firm Power rates for serving load under CHWM Contracts.</w:t>
      </w:r>
    </w:p>
    <w:p w14:paraId="0327EDCE" w14:textId="77777777" w:rsidR="00F9345F" w:rsidRPr="008D3342" w:rsidRDefault="00F9345F" w:rsidP="00F9345F">
      <w:pPr>
        <w:ind w:left="720"/>
        <w:rPr>
          <w:color w:val="000000"/>
          <w:szCs w:val="22"/>
        </w:rPr>
      </w:pPr>
    </w:p>
    <w:p w14:paraId="2DDAA159" w14:textId="77777777" w:rsidR="00833232" w:rsidRDefault="00833232" w:rsidP="009860D0">
      <w:pPr>
        <w:keepNext/>
        <w:ind w:left="1440"/>
        <w:rPr>
          <w:color w:val="000000"/>
          <w:szCs w:val="22"/>
        </w:rPr>
      </w:pPr>
      <w:r w:rsidRPr="009860D0">
        <w:rPr>
          <w:i/>
          <w:color w:val="0000FF"/>
          <w:szCs w:val="22"/>
          <w:u w:val="single"/>
        </w:rPr>
        <w:t>Reviewer’s Note</w:t>
      </w:r>
      <w:r w:rsidRPr="009860D0">
        <w:rPr>
          <w:i/>
          <w:color w:val="0000FF"/>
          <w:szCs w:val="22"/>
        </w:rPr>
        <w:t xml:space="preserve">:  In December 2018, it was discovered that punctuation was missing at the end of the numbered </w:t>
      </w:r>
      <w:r w:rsidR="00B35FCA">
        <w:rPr>
          <w:i/>
          <w:color w:val="0000FF"/>
          <w:szCs w:val="22"/>
        </w:rPr>
        <w:t>lines in the definition of “Total Retail Load”</w:t>
      </w:r>
      <w:r w:rsidRPr="009860D0">
        <w:rPr>
          <w:i/>
          <w:color w:val="0000FF"/>
          <w:szCs w:val="22"/>
        </w:rPr>
        <w:t>.  Punctuation was added to align the Slice/Block version with the</w:t>
      </w:r>
      <w:r w:rsidR="00B35FCA">
        <w:rPr>
          <w:i/>
          <w:color w:val="0000FF"/>
          <w:szCs w:val="22"/>
        </w:rPr>
        <w:t xml:space="preserve"> punctuation used in the</w:t>
      </w:r>
      <w:r w:rsidRPr="009860D0">
        <w:rPr>
          <w:i/>
          <w:color w:val="0000FF"/>
          <w:szCs w:val="22"/>
        </w:rPr>
        <w:t xml:space="preserve"> Load Following and Block versions of the definition of Total Retail Load.</w:t>
      </w:r>
      <w:r w:rsidR="00B35FCA">
        <w:rPr>
          <w:i/>
          <w:color w:val="0000FF"/>
          <w:szCs w:val="22"/>
        </w:rPr>
        <w:t xml:space="preserve">  The prior version date of the definition was 09/08/08.</w:t>
      </w:r>
    </w:p>
    <w:p w14:paraId="376C9EF0" w14:textId="5E213DC9" w:rsidR="00F9345F" w:rsidRPr="008D3342" w:rsidRDefault="00F9345F" w:rsidP="00F9345F">
      <w:pPr>
        <w:ind w:left="1440" w:hanging="720"/>
        <w:rPr>
          <w:color w:val="000000"/>
          <w:szCs w:val="22"/>
        </w:rPr>
      </w:pPr>
      <w:r w:rsidRPr="008D3342">
        <w:rPr>
          <w:color w:val="000000"/>
          <w:szCs w:val="22"/>
        </w:rPr>
        <w:t>2.19</w:t>
      </w:r>
      <w:r>
        <w:rPr>
          <w:color w:val="000000"/>
          <w:szCs w:val="22"/>
        </w:rPr>
        <w:t>2</w:t>
      </w:r>
      <w:r w:rsidRPr="008D3342">
        <w:rPr>
          <w:color w:val="000000"/>
          <w:szCs w:val="22"/>
        </w:rPr>
        <w:tab/>
      </w:r>
      <w:r w:rsidRPr="00946DE4">
        <w:rPr>
          <w:color w:val="000000"/>
          <w:szCs w:val="22"/>
        </w:rPr>
        <w:t>“Total Retail Load”</w:t>
      </w:r>
      <w:r w:rsidRPr="00F56E24">
        <w:rPr>
          <w:b/>
          <w:i/>
          <w:vanish/>
          <w:color w:val="FF0000"/>
          <w:szCs w:val="22"/>
        </w:rPr>
        <w:t>(</w:t>
      </w:r>
      <w:r w:rsidR="00833232">
        <w:rPr>
          <w:b/>
          <w:i/>
          <w:vanish/>
          <w:color w:val="FF0000"/>
          <w:szCs w:val="22"/>
        </w:rPr>
        <w:t>12</w:t>
      </w:r>
      <w:r w:rsidRPr="00F56E24">
        <w:rPr>
          <w:b/>
          <w:i/>
          <w:vanish/>
          <w:color w:val="FF0000"/>
          <w:szCs w:val="22"/>
        </w:rPr>
        <w:t>/</w:t>
      </w:r>
      <w:r w:rsidR="003A732F">
        <w:rPr>
          <w:b/>
          <w:i/>
          <w:vanish/>
          <w:color w:val="FF0000"/>
          <w:szCs w:val="22"/>
        </w:rPr>
        <w:t>06</w:t>
      </w:r>
      <w:r w:rsidRPr="00F56E24">
        <w:rPr>
          <w:b/>
          <w:i/>
          <w:vanish/>
          <w:color w:val="FF0000"/>
          <w:szCs w:val="22"/>
        </w:rPr>
        <w:t>/</w:t>
      </w:r>
      <w:r w:rsidR="003A732F">
        <w:rPr>
          <w:b/>
          <w:i/>
          <w:vanish/>
          <w:color w:val="FF0000"/>
          <w:szCs w:val="22"/>
        </w:rPr>
        <w:t>1</w:t>
      </w:r>
      <w:r w:rsidR="003A732F" w:rsidRPr="00F56E24">
        <w:rPr>
          <w:b/>
          <w:i/>
          <w:vanish/>
          <w:color w:val="FF0000"/>
          <w:szCs w:val="22"/>
        </w:rPr>
        <w:t xml:space="preserve">8 </w:t>
      </w:r>
      <w:r w:rsidRPr="00F56E24">
        <w:rPr>
          <w:b/>
          <w:i/>
          <w:vanish/>
          <w:color w:val="FF0000"/>
          <w:szCs w:val="22"/>
        </w:rPr>
        <w:t>Version)</w:t>
      </w:r>
      <w:r w:rsidRPr="008D3342">
        <w:rPr>
          <w:color w:val="000000"/>
          <w:szCs w:val="22"/>
        </w:rPr>
        <w:t xml:space="preserve"> means all retail electric power consumption, including electric system losses, within </w:t>
      </w:r>
      <w:r w:rsidRPr="00361079">
        <w:rPr>
          <w:color w:val="FF0000"/>
          <w:szCs w:val="22"/>
        </w:rPr>
        <w:t>«Customer Name»</w:t>
      </w:r>
      <w:r w:rsidRPr="008D3342">
        <w:rPr>
          <w:color w:val="000000"/>
          <w:szCs w:val="22"/>
        </w:rPr>
        <w:t>’s electrical system excluding:</w:t>
      </w:r>
    </w:p>
    <w:p w14:paraId="5D1A323B" w14:textId="77777777" w:rsidR="00F9345F" w:rsidRPr="008D3342" w:rsidRDefault="00F9345F" w:rsidP="00F9345F">
      <w:pPr>
        <w:ind w:left="2160" w:hanging="720"/>
        <w:rPr>
          <w:color w:val="000000"/>
          <w:szCs w:val="22"/>
        </w:rPr>
      </w:pPr>
    </w:p>
    <w:p w14:paraId="5105E17E" w14:textId="77777777" w:rsidR="00F9345F" w:rsidRPr="008D3342" w:rsidRDefault="00F9345F" w:rsidP="00F9345F">
      <w:pPr>
        <w:ind w:left="2160" w:hanging="720"/>
        <w:rPr>
          <w:color w:val="000000"/>
          <w:szCs w:val="22"/>
        </w:rPr>
      </w:pPr>
      <w:r w:rsidRPr="008D3342">
        <w:rPr>
          <w:color w:val="000000"/>
          <w:szCs w:val="22"/>
        </w:rPr>
        <w:t>(1)</w:t>
      </w:r>
      <w:r w:rsidRPr="008D3342">
        <w:rPr>
          <w:color w:val="000000"/>
          <w:szCs w:val="22"/>
        </w:rPr>
        <w:tab/>
        <w:t xml:space="preserve">those loads BPA and </w:t>
      </w:r>
      <w:r w:rsidRPr="00361079">
        <w:rPr>
          <w:color w:val="FF0000"/>
          <w:szCs w:val="22"/>
        </w:rPr>
        <w:t>«Customer Name»</w:t>
      </w:r>
      <w:r w:rsidRPr="008D3342">
        <w:rPr>
          <w:color w:val="000000"/>
          <w:szCs w:val="22"/>
        </w:rPr>
        <w:t xml:space="preserve"> have agreed are nonfirm or interruptible loads</w:t>
      </w:r>
      <w:r w:rsidR="003A732F">
        <w:rPr>
          <w:color w:val="000000"/>
          <w:szCs w:val="22"/>
        </w:rPr>
        <w:t>,</w:t>
      </w:r>
    </w:p>
    <w:p w14:paraId="69A8735E" w14:textId="77777777" w:rsidR="00F9345F" w:rsidRPr="008D3342" w:rsidRDefault="00F9345F" w:rsidP="00F9345F">
      <w:pPr>
        <w:ind w:left="1440"/>
      </w:pPr>
    </w:p>
    <w:p w14:paraId="7E5EB9C2" w14:textId="3C4C2E86" w:rsidR="00F9345F" w:rsidRPr="008D3342" w:rsidRDefault="00F9345F" w:rsidP="00F9345F">
      <w:pPr>
        <w:ind w:left="2160" w:hanging="720"/>
        <w:rPr>
          <w:color w:val="000000"/>
          <w:szCs w:val="22"/>
        </w:rPr>
      </w:pPr>
      <w:r w:rsidRPr="008D3342">
        <w:rPr>
          <w:color w:val="000000"/>
          <w:szCs w:val="22"/>
        </w:rPr>
        <w:t>(2)</w:t>
      </w:r>
      <w:r w:rsidRPr="008D3342">
        <w:rPr>
          <w:color w:val="000000"/>
          <w:szCs w:val="22"/>
        </w:rPr>
        <w:tab/>
        <w:t xml:space="preserve">transfer loads of other utilities served by </w:t>
      </w:r>
      <w:r w:rsidRPr="00361079">
        <w:rPr>
          <w:color w:val="FF0000"/>
          <w:szCs w:val="22"/>
        </w:rPr>
        <w:t>«Customer Name»</w:t>
      </w:r>
      <w:r w:rsidR="003A732F" w:rsidRPr="009860D0">
        <w:rPr>
          <w:szCs w:val="22"/>
        </w:rPr>
        <w:t>, and</w:t>
      </w:r>
    </w:p>
    <w:p w14:paraId="130934CD" w14:textId="77777777" w:rsidR="00F9345F" w:rsidRPr="008D3342" w:rsidRDefault="00F9345F" w:rsidP="00F9345F">
      <w:pPr>
        <w:ind w:left="1440"/>
      </w:pPr>
    </w:p>
    <w:p w14:paraId="633B508C" w14:textId="77777777" w:rsidR="00F9345F" w:rsidRPr="008D3342" w:rsidRDefault="00F9345F" w:rsidP="00F9345F">
      <w:pPr>
        <w:ind w:left="2160" w:hanging="720"/>
        <w:rPr>
          <w:color w:val="000000"/>
          <w:szCs w:val="22"/>
        </w:rPr>
      </w:pPr>
      <w:r w:rsidRPr="008D3342">
        <w:rPr>
          <w:color w:val="000000"/>
          <w:szCs w:val="22"/>
        </w:rPr>
        <w:lastRenderedPageBreak/>
        <w:t>(3)</w:t>
      </w:r>
      <w:r w:rsidRPr="008D3342">
        <w:rPr>
          <w:color w:val="000000"/>
          <w:szCs w:val="22"/>
        </w:rPr>
        <w:tab/>
        <w:t xml:space="preserve">any loads not on </w:t>
      </w:r>
      <w:r w:rsidRPr="00361079">
        <w:rPr>
          <w:color w:val="FF0000"/>
          <w:szCs w:val="22"/>
        </w:rPr>
        <w:t>«Customer Name»</w:t>
      </w:r>
      <w:r w:rsidRPr="008D3342">
        <w:rPr>
          <w:color w:val="000000"/>
          <w:szCs w:val="22"/>
        </w:rPr>
        <w:t xml:space="preserve">’s electrical system or not within </w:t>
      </w:r>
      <w:r w:rsidRPr="00361079">
        <w:rPr>
          <w:color w:val="FF0000"/>
          <w:szCs w:val="22"/>
        </w:rPr>
        <w:t>«Customer Name»</w:t>
      </w:r>
      <w:r w:rsidRPr="008D3342">
        <w:rPr>
          <w:szCs w:val="22"/>
        </w:rPr>
        <w:t>’s service territory, unless</w:t>
      </w:r>
      <w:r w:rsidRPr="008D3342">
        <w:rPr>
          <w:color w:val="000000"/>
          <w:szCs w:val="22"/>
        </w:rPr>
        <w:t xml:space="preserve"> specifically agreed to by BPA</w:t>
      </w:r>
      <w:r w:rsidR="003A732F">
        <w:rPr>
          <w:color w:val="000000"/>
          <w:szCs w:val="22"/>
        </w:rPr>
        <w:t>.</w:t>
      </w:r>
    </w:p>
    <w:p w14:paraId="758DEDE9" w14:textId="77777777" w:rsidR="00F9345F" w:rsidRPr="008D3342" w:rsidRDefault="00F9345F" w:rsidP="00F9345F">
      <w:pPr>
        <w:ind w:left="720"/>
        <w:rPr>
          <w:color w:val="000000"/>
          <w:szCs w:val="22"/>
        </w:rPr>
      </w:pPr>
    </w:p>
    <w:p w14:paraId="60ED08CA" w14:textId="77777777" w:rsidR="00F9345F" w:rsidRPr="008D3342" w:rsidRDefault="00F9345F" w:rsidP="00F9345F">
      <w:pPr>
        <w:ind w:left="1440" w:hanging="720"/>
        <w:rPr>
          <w:color w:val="000000"/>
          <w:szCs w:val="22"/>
        </w:rPr>
      </w:pPr>
      <w:r w:rsidRPr="008D3342">
        <w:rPr>
          <w:color w:val="000000"/>
          <w:szCs w:val="22"/>
        </w:rPr>
        <w:t>2.19</w:t>
      </w:r>
      <w:r>
        <w:rPr>
          <w:color w:val="000000"/>
          <w:szCs w:val="22"/>
        </w:rPr>
        <w:t>3</w:t>
      </w:r>
      <w:r w:rsidRPr="008D3342">
        <w:rPr>
          <w:color w:val="000000"/>
          <w:szCs w:val="22"/>
        </w:rPr>
        <w:tab/>
        <w:t>“Transfer Service”</w:t>
      </w:r>
      <w:r w:rsidRPr="00F56E24">
        <w:rPr>
          <w:b/>
          <w:i/>
          <w:vanish/>
          <w:color w:val="FF0000"/>
          <w:szCs w:val="22"/>
        </w:rPr>
        <w:t>(09/08/08 Version)</w:t>
      </w:r>
      <w:r w:rsidRPr="008D3342">
        <w:rPr>
          <w:color w:val="000000"/>
          <w:szCs w:val="22"/>
        </w:rPr>
        <w:t xml:space="preserve"> means the transmission, distribution and other services provided by a Third Party Transmission Provider to deliver electric energy and capacity over its transmission system.</w:t>
      </w:r>
    </w:p>
    <w:p w14:paraId="0077250C" w14:textId="77777777" w:rsidR="00F9345F" w:rsidRPr="000C4FD5" w:rsidRDefault="00F9345F" w:rsidP="00F9345F">
      <w:pPr>
        <w:ind w:left="720"/>
      </w:pPr>
    </w:p>
    <w:p w14:paraId="75D4F3E7" w14:textId="77777777" w:rsidR="00F9345F" w:rsidRPr="008D3342" w:rsidRDefault="00F9345F" w:rsidP="00F9345F">
      <w:pPr>
        <w:ind w:left="1440" w:hanging="720"/>
        <w:rPr>
          <w:color w:val="000000"/>
          <w:szCs w:val="22"/>
        </w:rPr>
      </w:pPr>
      <w:r w:rsidRPr="008D3342">
        <w:rPr>
          <w:color w:val="000000"/>
          <w:szCs w:val="22"/>
        </w:rPr>
        <w:t>2.19</w:t>
      </w:r>
      <w:r>
        <w:rPr>
          <w:color w:val="000000"/>
          <w:szCs w:val="22"/>
        </w:rPr>
        <w:t>4</w:t>
      </w:r>
      <w:r w:rsidRPr="008D3342">
        <w:rPr>
          <w:color w:val="000000"/>
          <w:szCs w:val="22"/>
        </w:rPr>
        <w:tab/>
        <w:t>“</w:t>
      </w:r>
      <w:r w:rsidRPr="003A732F">
        <w:rPr>
          <w:color w:val="000000"/>
          <w:szCs w:val="22"/>
        </w:rPr>
        <w:t>Transmission Services</w:t>
      </w:r>
      <w:r w:rsidRPr="008D3342">
        <w:rPr>
          <w:color w:val="000000"/>
          <w:szCs w:val="22"/>
        </w:rPr>
        <w:t>”</w:t>
      </w:r>
      <w:r w:rsidRPr="00F56E24">
        <w:rPr>
          <w:b/>
          <w:i/>
          <w:vanish/>
          <w:color w:val="FF0000"/>
          <w:szCs w:val="22"/>
        </w:rPr>
        <w:t>(09/08/08 Version)</w:t>
      </w:r>
      <w:r w:rsidRPr="008D3342">
        <w:rPr>
          <w:color w:val="000000"/>
          <w:szCs w:val="22"/>
        </w:rPr>
        <w:t xml:space="preserve"> means the organization, or its successor organization, within BPA that is responsible for the management and sale of transmission service on the Federal Columbia River Transmission System.</w:t>
      </w:r>
    </w:p>
    <w:p w14:paraId="059DEE1E" w14:textId="77777777" w:rsidR="00F9345F" w:rsidRPr="008D3342" w:rsidRDefault="00F9345F" w:rsidP="00F9345F">
      <w:pPr>
        <w:ind w:left="720"/>
      </w:pPr>
    </w:p>
    <w:p w14:paraId="16C4A3E2" w14:textId="77777777" w:rsidR="00F9345F" w:rsidRPr="008D3342" w:rsidRDefault="00F9345F" w:rsidP="00F9345F">
      <w:pPr>
        <w:ind w:left="1440" w:hanging="720"/>
        <w:rPr>
          <w:color w:val="000000"/>
          <w:szCs w:val="22"/>
        </w:rPr>
      </w:pPr>
      <w:r w:rsidRPr="008D3342">
        <w:rPr>
          <w:color w:val="000000"/>
          <w:szCs w:val="22"/>
        </w:rPr>
        <w:t>2.19</w:t>
      </w:r>
      <w:r>
        <w:rPr>
          <w:color w:val="000000"/>
          <w:szCs w:val="22"/>
        </w:rPr>
        <w:t>5</w:t>
      </w:r>
      <w:r w:rsidRPr="008D3342">
        <w:rPr>
          <w:color w:val="000000"/>
          <w:szCs w:val="22"/>
        </w:rPr>
        <w:tab/>
        <w:t>“Uncontrollable Force”</w:t>
      </w:r>
      <w:r w:rsidRPr="00F56E24">
        <w:rPr>
          <w:b/>
          <w:i/>
          <w:vanish/>
          <w:color w:val="FF0000"/>
          <w:szCs w:val="22"/>
        </w:rPr>
        <w:t>(09/08/08 Version)</w:t>
      </w:r>
      <w:r w:rsidRPr="008D3342">
        <w:rPr>
          <w:color w:val="000000"/>
          <w:szCs w:val="22"/>
        </w:rPr>
        <w:t xml:space="preserve"> shall have the meaning as defined in section 21.</w:t>
      </w:r>
    </w:p>
    <w:p w14:paraId="10CFC44F" w14:textId="77777777" w:rsidR="00F9345F" w:rsidRPr="008D3342" w:rsidRDefault="00F9345F" w:rsidP="00F9345F">
      <w:pPr>
        <w:ind w:left="720"/>
      </w:pPr>
    </w:p>
    <w:p w14:paraId="0DAACED0" w14:textId="77777777" w:rsidR="00F9345F" w:rsidRDefault="00F9345F" w:rsidP="00F9345F">
      <w:pPr>
        <w:ind w:left="1440" w:hanging="720"/>
      </w:pPr>
      <w:r w:rsidRPr="008D3342">
        <w:rPr>
          <w:color w:val="000000"/>
          <w:szCs w:val="22"/>
        </w:rPr>
        <w:t>2.19</w:t>
      </w:r>
      <w:r>
        <w:rPr>
          <w:color w:val="000000"/>
          <w:szCs w:val="22"/>
        </w:rPr>
        <w:t>6</w:t>
      </w:r>
      <w:r w:rsidRPr="008D3342">
        <w:rPr>
          <w:color w:val="000000"/>
          <w:szCs w:val="22"/>
        </w:rPr>
        <w:tab/>
        <w:t>“</w:t>
      </w:r>
      <w:r w:rsidRPr="008D3342">
        <w:t>Unsold Slice Amount”</w:t>
      </w:r>
      <w:r w:rsidRPr="00F56E24">
        <w:rPr>
          <w:b/>
          <w:i/>
          <w:vanish/>
          <w:color w:val="FF0000"/>
          <w:szCs w:val="22"/>
        </w:rPr>
        <w:t>(09/08/08 Version)</w:t>
      </w:r>
      <w:r>
        <w:t xml:space="preserve"> shall have the meaning as defined in section 1 of Exhibit Q.</w:t>
      </w:r>
    </w:p>
    <w:p w14:paraId="6CCCB94F" w14:textId="77777777" w:rsidR="00F9345F" w:rsidRDefault="00F9345F" w:rsidP="00F9345F">
      <w:pPr>
        <w:ind w:left="720"/>
      </w:pPr>
    </w:p>
    <w:p w14:paraId="04EDEAF0" w14:textId="77777777" w:rsidR="00F9345F" w:rsidRPr="00F771C7" w:rsidRDefault="00F9345F" w:rsidP="00F9345F">
      <w:pPr>
        <w:pStyle w:val="BodyText21"/>
        <w:rPr>
          <w:szCs w:val="24"/>
        </w:rPr>
      </w:pPr>
      <w:r w:rsidRPr="00F771C7">
        <w:rPr>
          <w:szCs w:val="24"/>
        </w:rPr>
        <w:t>2.</w:t>
      </w:r>
      <w:r>
        <w:rPr>
          <w:szCs w:val="24"/>
        </w:rPr>
        <w:t>197</w:t>
      </w:r>
      <w:r w:rsidRPr="00F771C7">
        <w:rPr>
          <w:szCs w:val="24"/>
        </w:rPr>
        <w:tab/>
        <w:t>“Unsold Slice Percentage”</w:t>
      </w:r>
      <w:r w:rsidRPr="00F56E24">
        <w:rPr>
          <w:b/>
          <w:i/>
          <w:vanish/>
          <w:color w:val="FF0000"/>
          <w:szCs w:val="22"/>
        </w:rPr>
        <w:t>(09/08/08 Version)</w:t>
      </w:r>
      <w:r w:rsidRPr="00F771C7">
        <w:rPr>
          <w:szCs w:val="24"/>
        </w:rPr>
        <w:t xml:space="preserve"> shall have the meaning as defined in section 1 of Exhibit Q.</w:t>
      </w:r>
    </w:p>
    <w:p w14:paraId="365AA792" w14:textId="77777777" w:rsidR="00F9345F" w:rsidRPr="000C4FD5" w:rsidRDefault="00F9345F" w:rsidP="00F9345F">
      <w:pPr>
        <w:ind w:left="720"/>
        <w:rPr>
          <w:color w:val="000000"/>
          <w:szCs w:val="22"/>
        </w:rPr>
      </w:pPr>
    </w:p>
    <w:p w14:paraId="4EDB5039" w14:textId="77777777" w:rsidR="00F9345F" w:rsidRPr="008D3342" w:rsidRDefault="00F9345F" w:rsidP="00F9345F">
      <w:pPr>
        <w:ind w:left="1440" w:hanging="720"/>
        <w:rPr>
          <w:color w:val="000000"/>
          <w:szCs w:val="22"/>
        </w:rPr>
      </w:pPr>
      <w:r w:rsidRPr="008D3342">
        <w:rPr>
          <w:color w:val="000000"/>
          <w:szCs w:val="22"/>
        </w:rPr>
        <w:t>2.</w:t>
      </w:r>
      <w:r>
        <w:rPr>
          <w:color w:val="000000"/>
          <w:szCs w:val="22"/>
        </w:rPr>
        <w:t>198</w:t>
      </w:r>
      <w:r w:rsidRPr="008D3342">
        <w:rPr>
          <w:color w:val="000000"/>
          <w:szCs w:val="22"/>
        </w:rPr>
        <w:tab/>
        <w:t>“Unspecified Resource Amount”</w:t>
      </w:r>
      <w:r w:rsidRPr="00F56E24">
        <w:rPr>
          <w:b/>
          <w:i/>
          <w:vanish/>
          <w:color w:val="FF0000"/>
          <w:szCs w:val="22"/>
        </w:rPr>
        <w:t>(09/08/08 Version)</w:t>
      </w:r>
      <w:r w:rsidRPr="008D3342">
        <w:rPr>
          <w:color w:val="000000"/>
          <w:szCs w:val="22"/>
        </w:rPr>
        <w:t xml:space="preserve"> means an amount of firm energy, listed in sections 3 and 4 of Exhibit A, that</w:t>
      </w:r>
      <w:r w:rsidRPr="008D3342">
        <w:rPr>
          <w:color w:val="FF0000"/>
          <w:szCs w:val="22"/>
        </w:rPr>
        <w:t xml:space="preserve"> </w:t>
      </w:r>
      <w:r w:rsidRPr="00361079">
        <w:rPr>
          <w:color w:val="FF0000"/>
          <w:szCs w:val="22"/>
        </w:rPr>
        <w:t>«Customer Name»</w:t>
      </w:r>
      <w:r w:rsidRPr="008D3342">
        <w:rPr>
          <w:color w:val="000000"/>
          <w:szCs w:val="22"/>
        </w:rPr>
        <w:t xml:space="preserve"> has agreed to supply and use to serve its Total Retail Load.  Such amount is not attributed to a Specified Resource.</w:t>
      </w:r>
    </w:p>
    <w:p w14:paraId="24B01D22" w14:textId="77777777" w:rsidR="000C524C" w:rsidRPr="001A25CF" w:rsidRDefault="000C524C" w:rsidP="00017504"/>
    <w:p w14:paraId="0880227E" w14:textId="77777777" w:rsidR="007E1E39" w:rsidRPr="000C4FD5" w:rsidRDefault="007E1E39" w:rsidP="007E1E39">
      <w:pPr>
        <w:keepNext/>
        <w:ind w:left="720" w:hanging="720"/>
        <w:rPr>
          <w:b/>
          <w:szCs w:val="22"/>
        </w:rPr>
      </w:pPr>
      <w:r w:rsidRPr="000C4FD5">
        <w:rPr>
          <w:b/>
          <w:szCs w:val="22"/>
        </w:rPr>
        <w:t>3.</w:t>
      </w:r>
      <w:r w:rsidRPr="000C4FD5">
        <w:rPr>
          <w:b/>
          <w:szCs w:val="22"/>
        </w:rPr>
        <w:tab/>
        <w:t>SLICE/BLOCK POWER PURCHASE OBLIGATION</w:t>
      </w:r>
      <w:r w:rsidRPr="00F56E24">
        <w:rPr>
          <w:b/>
          <w:i/>
          <w:vanish/>
          <w:color w:val="FF0000"/>
        </w:rPr>
        <w:t>(09/08/08 Version)</w:t>
      </w:r>
    </w:p>
    <w:p w14:paraId="36B7ED74" w14:textId="77777777" w:rsidR="007E1E39" w:rsidRDefault="007E1E39" w:rsidP="007E1E39">
      <w:pPr>
        <w:ind w:left="1440" w:hanging="720"/>
      </w:pPr>
    </w:p>
    <w:p w14:paraId="491D3F07" w14:textId="77777777" w:rsidR="007E1E39" w:rsidRDefault="007E1E39" w:rsidP="007E1E39">
      <w:pPr>
        <w:ind w:left="1440" w:hanging="720"/>
        <w:rPr>
          <w:b/>
        </w:rPr>
      </w:pPr>
      <w:r>
        <w:t>3.1</w:t>
      </w:r>
      <w:r>
        <w:tab/>
      </w:r>
      <w:r>
        <w:rPr>
          <w:b/>
        </w:rPr>
        <w:t>Slice/Block Product Purchase Obligation</w:t>
      </w:r>
    </w:p>
    <w:p w14:paraId="0207B8C1" w14:textId="77777777" w:rsidR="007E1E39" w:rsidRPr="00200149" w:rsidRDefault="007E1E39" w:rsidP="007E1E39">
      <w:pPr>
        <w:ind w:left="1440"/>
      </w:pPr>
      <w:r>
        <w:t xml:space="preserve">Commencing on October 1, 2011, and continuing for the duration of this Agreement, BPA shall sell to </w:t>
      </w:r>
      <w:r w:rsidRPr="00361079">
        <w:rPr>
          <w:color w:val="FF0000"/>
        </w:rPr>
        <w:t>«Customer Name»</w:t>
      </w:r>
      <w:r>
        <w:t xml:space="preserve">, and </w:t>
      </w:r>
      <w:r w:rsidRPr="00361079">
        <w:rPr>
          <w:color w:val="FF0000"/>
        </w:rPr>
        <w:t>«Customer Name»</w:t>
      </w:r>
      <w:r>
        <w:t xml:space="preserve"> shall purchase from BPA, the Slice/Block Product, which includes:  (1) a planned amount of Firm Requirements Power under the Block Product as set forth in sections 1 and 2 of Exhibit C; and (2) Slice Output under the Slice Product pursuant to section 5 and Exhibit K.</w:t>
      </w:r>
    </w:p>
    <w:p w14:paraId="7D4762FB" w14:textId="77777777" w:rsidR="007E1E39" w:rsidRPr="007B64ED" w:rsidRDefault="007E1E39" w:rsidP="007E1E39">
      <w:pPr>
        <w:ind w:left="720"/>
      </w:pPr>
    </w:p>
    <w:p w14:paraId="36AD3118" w14:textId="77777777" w:rsidR="007E1E39" w:rsidRPr="00B307EF" w:rsidRDefault="007E1E39" w:rsidP="007E1E39">
      <w:pPr>
        <w:keepNext/>
        <w:ind w:left="720"/>
        <w:rPr>
          <w:szCs w:val="22"/>
        </w:rPr>
      </w:pPr>
      <w:r>
        <w:rPr>
          <w:szCs w:val="22"/>
        </w:rPr>
        <w:t>3.2</w:t>
      </w:r>
      <w:r>
        <w:rPr>
          <w:szCs w:val="22"/>
        </w:rPr>
        <w:tab/>
      </w:r>
      <w:r w:rsidRPr="00961D5B">
        <w:rPr>
          <w:b/>
          <w:szCs w:val="22"/>
        </w:rPr>
        <w:t>Take or Pay</w:t>
      </w:r>
    </w:p>
    <w:p w14:paraId="2D414481" w14:textId="77777777" w:rsidR="007E1E39" w:rsidRPr="00C527D1" w:rsidRDefault="007E1E39" w:rsidP="007E1E39">
      <w:pPr>
        <w:ind w:left="1440"/>
        <w:rPr>
          <w:color w:val="000000"/>
          <w:szCs w:val="22"/>
        </w:rPr>
      </w:pPr>
      <w:r w:rsidRPr="00361079">
        <w:rPr>
          <w:color w:val="FF0000"/>
          <w:szCs w:val="22"/>
        </w:rPr>
        <w:t>«Customer Name»</w:t>
      </w:r>
      <w:r w:rsidRPr="00C527D1">
        <w:rPr>
          <w:szCs w:val="22"/>
        </w:rPr>
        <w:t xml:space="preserve"> shall pay </w:t>
      </w:r>
      <w:r w:rsidRPr="00C527D1">
        <w:rPr>
          <w:color w:val="000000"/>
          <w:szCs w:val="22"/>
        </w:rPr>
        <w:t>rates establishe</w:t>
      </w:r>
      <w:r>
        <w:rPr>
          <w:color w:val="000000"/>
          <w:szCs w:val="22"/>
        </w:rPr>
        <w:t xml:space="preserve">d by BPA in a 7(i) Process, </w:t>
      </w:r>
      <w:r w:rsidRPr="00C527D1">
        <w:rPr>
          <w:szCs w:val="22"/>
        </w:rPr>
        <w:t>for</w:t>
      </w:r>
      <w:r>
        <w:rPr>
          <w:szCs w:val="22"/>
        </w:rPr>
        <w:t xml:space="preserve">: </w:t>
      </w:r>
      <w:r w:rsidRPr="00C527D1">
        <w:rPr>
          <w:color w:val="000000"/>
          <w:szCs w:val="22"/>
        </w:rPr>
        <w:t xml:space="preserve"> </w:t>
      </w:r>
      <w:r>
        <w:rPr>
          <w:color w:val="000000"/>
          <w:szCs w:val="22"/>
        </w:rPr>
        <w:t>(1) </w:t>
      </w:r>
      <w:r w:rsidRPr="00C527D1">
        <w:rPr>
          <w:color w:val="000000"/>
          <w:szCs w:val="22"/>
        </w:rPr>
        <w:t>the amount</w:t>
      </w:r>
      <w:r>
        <w:rPr>
          <w:color w:val="000000"/>
          <w:szCs w:val="22"/>
        </w:rPr>
        <w:t>s</w:t>
      </w:r>
      <w:r w:rsidRPr="00C527D1">
        <w:rPr>
          <w:color w:val="000000"/>
          <w:szCs w:val="22"/>
        </w:rPr>
        <w:t xml:space="preserve"> of </w:t>
      </w:r>
      <w:r>
        <w:rPr>
          <w:color w:val="000000"/>
          <w:szCs w:val="22"/>
        </w:rPr>
        <w:t>Firm Requirements Power that BPA makes available under the Block Product</w:t>
      </w:r>
      <w:r w:rsidRPr="00C527D1">
        <w:rPr>
          <w:color w:val="000000"/>
          <w:szCs w:val="22"/>
        </w:rPr>
        <w:t xml:space="preserve"> </w:t>
      </w:r>
      <w:r>
        <w:rPr>
          <w:color w:val="000000"/>
          <w:szCs w:val="22"/>
        </w:rPr>
        <w:t xml:space="preserve">that </w:t>
      </w:r>
      <w:r w:rsidRPr="00361079">
        <w:rPr>
          <w:color w:val="FF0000"/>
        </w:rPr>
        <w:t>«Customer Name»</w:t>
      </w:r>
      <w:r>
        <w:rPr>
          <w:color w:val="FF0000"/>
        </w:rPr>
        <w:t xml:space="preserve"> </w:t>
      </w:r>
      <w:r>
        <w:rPr>
          <w:color w:val="000000"/>
          <w:szCs w:val="22"/>
        </w:rPr>
        <w:t xml:space="preserve">is obligated to purchase pursuant to section 3.1(1), and (2) the Slice Output, including the amounts of Slice Output Energy that BPA makes available under the Slice Product that </w:t>
      </w:r>
      <w:r w:rsidRPr="00361079">
        <w:rPr>
          <w:color w:val="FF0000"/>
        </w:rPr>
        <w:t>«Customer Name»</w:t>
      </w:r>
      <w:r>
        <w:rPr>
          <w:color w:val="FF0000"/>
        </w:rPr>
        <w:t xml:space="preserve"> </w:t>
      </w:r>
      <w:r w:rsidRPr="00B8320D">
        <w:rPr>
          <w:color w:val="000000"/>
        </w:rPr>
        <w:t>is obligated</w:t>
      </w:r>
      <w:r>
        <w:rPr>
          <w:color w:val="000000"/>
          <w:szCs w:val="22"/>
        </w:rPr>
        <w:t xml:space="preserve"> to purchase pursuant to section 3.1(2).  </w:t>
      </w:r>
      <w:r w:rsidRPr="00361079">
        <w:rPr>
          <w:color w:val="FF0000"/>
        </w:rPr>
        <w:t>«Customer Name»</w:t>
      </w:r>
      <w:r>
        <w:rPr>
          <w:color w:val="FF0000"/>
        </w:rPr>
        <w:t xml:space="preserve"> </w:t>
      </w:r>
      <w:r>
        <w:rPr>
          <w:color w:val="000000"/>
          <w:szCs w:val="22"/>
        </w:rPr>
        <w:t xml:space="preserve">shall pay such rates regardless of </w:t>
      </w:r>
      <w:r w:rsidRPr="00C527D1">
        <w:rPr>
          <w:color w:val="000000"/>
          <w:szCs w:val="22"/>
        </w:rPr>
        <w:t xml:space="preserve">whether or not </w:t>
      </w:r>
      <w:r w:rsidRPr="00361079">
        <w:rPr>
          <w:color w:val="FF0000"/>
          <w:szCs w:val="22"/>
        </w:rPr>
        <w:t>«Customer Name»</w:t>
      </w:r>
      <w:r w:rsidRPr="00C527D1">
        <w:rPr>
          <w:color w:val="000000"/>
          <w:szCs w:val="22"/>
        </w:rPr>
        <w:t xml:space="preserve"> t</w:t>
      </w:r>
      <w:r>
        <w:rPr>
          <w:color w:val="000000"/>
          <w:szCs w:val="22"/>
        </w:rPr>
        <w:t xml:space="preserve">akes </w:t>
      </w:r>
      <w:r w:rsidRPr="00C527D1">
        <w:rPr>
          <w:color w:val="000000"/>
          <w:szCs w:val="22"/>
        </w:rPr>
        <w:t xml:space="preserve">delivery of such </w:t>
      </w:r>
      <w:r>
        <w:rPr>
          <w:color w:val="000000"/>
          <w:szCs w:val="22"/>
        </w:rPr>
        <w:t>amounts of Firm Requirements Power and Slice Output Energy</w:t>
      </w:r>
      <w:r w:rsidRPr="00C527D1">
        <w:rPr>
          <w:color w:val="000000"/>
          <w:szCs w:val="22"/>
        </w:rPr>
        <w:t>.</w:t>
      </w:r>
    </w:p>
    <w:p w14:paraId="2ED453F0" w14:textId="77777777" w:rsidR="003A30BE" w:rsidRPr="007B64ED" w:rsidRDefault="003A30BE" w:rsidP="003A30BE">
      <w:pPr>
        <w:ind w:left="720"/>
      </w:pPr>
    </w:p>
    <w:p w14:paraId="2A0341CD" w14:textId="77777777" w:rsidR="007E1E39" w:rsidRPr="00723817" w:rsidRDefault="007E1E39" w:rsidP="007E1E39">
      <w:pPr>
        <w:keepNext/>
        <w:ind w:left="1440" w:hanging="720"/>
        <w:rPr>
          <w:szCs w:val="22"/>
        </w:rPr>
      </w:pPr>
      <w:r w:rsidRPr="00723817">
        <w:rPr>
          <w:szCs w:val="22"/>
        </w:rPr>
        <w:lastRenderedPageBreak/>
        <w:t>3.3</w:t>
      </w:r>
      <w:r w:rsidRPr="00723817">
        <w:rPr>
          <w:szCs w:val="22"/>
        </w:rPr>
        <w:tab/>
      </w:r>
      <w:r w:rsidRPr="00723817">
        <w:rPr>
          <w:b/>
          <w:szCs w:val="22"/>
        </w:rPr>
        <w:t>Application of</w:t>
      </w:r>
      <w:r w:rsidRPr="00723817">
        <w:rPr>
          <w:szCs w:val="22"/>
        </w:rPr>
        <w:t xml:space="preserve"> </w:t>
      </w:r>
      <w:r w:rsidRPr="00723817">
        <w:rPr>
          <w:b/>
          <w:szCs w:val="22"/>
        </w:rPr>
        <w:t>Dedicated Resources</w:t>
      </w:r>
    </w:p>
    <w:p w14:paraId="5A001037" w14:textId="77777777" w:rsidR="007E1E39" w:rsidRPr="00723817" w:rsidRDefault="007E1E39" w:rsidP="007E1E39">
      <w:pPr>
        <w:ind w:left="1440"/>
        <w:rPr>
          <w:iCs/>
          <w:szCs w:val="22"/>
        </w:rPr>
      </w:pPr>
      <w:r w:rsidRPr="007D6B95">
        <w:rPr>
          <w:color w:val="FF0000"/>
        </w:rPr>
        <w:t>«Customer Name»</w:t>
      </w:r>
      <w:r w:rsidRPr="00723817">
        <w:t xml:space="preserve"> agrees to serve a portion of its Total Retail Load with the Dedicated Resources listed in Exhibit A</w:t>
      </w:r>
      <w:r w:rsidRPr="00723817">
        <w:rPr>
          <w:iCs/>
          <w:szCs w:val="22"/>
        </w:rPr>
        <w:t xml:space="preserve"> as follows:</w:t>
      </w:r>
    </w:p>
    <w:p w14:paraId="4F7AF767" w14:textId="77777777" w:rsidR="007E1E39" w:rsidRPr="00723817" w:rsidRDefault="007E1E39" w:rsidP="007E1E39">
      <w:pPr>
        <w:ind w:left="1440"/>
        <w:rPr>
          <w:iCs/>
          <w:szCs w:val="22"/>
        </w:rPr>
      </w:pPr>
    </w:p>
    <w:p w14:paraId="3B721A10" w14:textId="77777777" w:rsidR="007E1E39" w:rsidRPr="00723817" w:rsidRDefault="007E1E39" w:rsidP="007E1E39">
      <w:pPr>
        <w:ind w:left="2160" w:hanging="720"/>
      </w:pPr>
      <w:r w:rsidRPr="00723817">
        <w:t>(1)</w:t>
      </w:r>
      <w:r w:rsidRPr="00723817">
        <w:tab/>
        <w:t>Specified Resources that are Generating Resources shall be listed in section 2.1 of Exhibit A,</w:t>
      </w:r>
    </w:p>
    <w:p w14:paraId="235EA404" w14:textId="77777777" w:rsidR="007E1E39" w:rsidRPr="00723817" w:rsidRDefault="007E1E39" w:rsidP="007E1E39">
      <w:pPr>
        <w:ind w:left="2160" w:hanging="720"/>
      </w:pPr>
    </w:p>
    <w:p w14:paraId="00C6FCE2" w14:textId="77777777" w:rsidR="007E1E39" w:rsidRPr="00723817" w:rsidRDefault="007E1E39" w:rsidP="007E1E39">
      <w:pPr>
        <w:ind w:left="2160" w:hanging="720"/>
      </w:pPr>
      <w:r w:rsidRPr="00723817">
        <w:t>(2)</w:t>
      </w:r>
      <w:r w:rsidRPr="00723817">
        <w:tab/>
        <w:t>Specified Resources that are Contract Resources shall be listed in section 2.2 of Exhibit A, and</w:t>
      </w:r>
    </w:p>
    <w:p w14:paraId="6CE00BE4" w14:textId="77777777" w:rsidR="007E1E39" w:rsidRPr="00723817" w:rsidRDefault="007E1E39" w:rsidP="007E1E39">
      <w:pPr>
        <w:ind w:left="2160" w:hanging="720"/>
      </w:pPr>
    </w:p>
    <w:p w14:paraId="6A3526F5" w14:textId="77777777" w:rsidR="007E1E39" w:rsidRPr="00723817" w:rsidRDefault="007E1E39" w:rsidP="007E1E39">
      <w:pPr>
        <w:ind w:left="2160" w:hanging="720"/>
      </w:pPr>
      <w:r w:rsidRPr="00723817">
        <w:t>(3)</w:t>
      </w:r>
      <w:r w:rsidRPr="00723817">
        <w:tab/>
        <w:t>Unspecified Resource Amounts shall be listed in section 3.1 of Exhibit A.</w:t>
      </w:r>
    </w:p>
    <w:p w14:paraId="1424776C" w14:textId="77777777" w:rsidR="007E1E39" w:rsidRPr="00723817" w:rsidRDefault="007E1E39" w:rsidP="007E1E39">
      <w:pPr>
        <w:ind w:left="2160" w:hanging="720"/>
      </w:pPr>
    </w:p>
    <w:p w14:paraId="56062BB8" w14:textId="77777777" w:rsidR="007E1E39" w:rsidRPr="00723817" w:rsidRDefault="007E1E39" w:rsidP="007E1E39">
      <w:pPr>
        <w:ind w:left="1440"/>
      </w:pPr>
      <w:r w:rsidRPr="007D6B95">
        <w:rPr>
          <w:color w:val="FF0000"/>
        </w:rPr>
        <w:t>«Customer Name»</w:t>
      </w:r>
      <w:r w:rsidRPr="00723817">
        <w:rPr>
          <w:color w:val="FF0000"/>
        </w:rPr>
        <w:t xml:space="preserve"> </w:t>
      </w:r>
      <w:r w:rsidRPr="00723817">
        <w:t>shall use its Dedicated Resources to serve its Total Retail Load, and specify amounts of its Dedicated Resources in the tables shown in Exhibit A, as stated below for each specific resource and type.</w:t>
      </w:r>
    </w:p>
    <w:p w14:paraId="45C8289B" w14:textId="77777777" w:rsidR="007E1E39" w:rsidRPr="00723817" w:rsidRDefault="007E1E39" w:rsidP="007E1E39">
      <w:pPr>
        <w:ind w:left="1440"/>
        <w:rPr>
          <w:szCs w:val="22"/>
        </w:rPr>
      </w:pPr>
    </w:p>
    <w:p w14:paraId="2ACA9854" w14:textId="77777777" w:rsidR="007E1E39" w:rsidRPr="00723817" w:rsidRDefault="007E1E39" w:rsidP="007E1E39">
      <w:pPr>
        <w:keepNext/>
        <w:ind w:left="720" w:firstLine="720"/>
        <w:rPr>
          <w:b/>
          <w:szCs w:val="22"/>
        </w:rPr>
      </w:pPr>
      <w:r w:rsidRPr="00723817">
        <w:rPr>
          <w:szCs w:val="22"/>
        </w:rPr>
        <w:t>3.3.1</w:t>
      </w:r>
      <w:r w:rsidRPr="00723817">
        <w:rPr>
          <w:szCs w:val="22"/>
        </w:rPr>
        <w:tab/>
      </w:r>
      <w:r w:rsidRPr="00723817">
        <w:rPr>
          <w:b/>
          <w:szCs w:val="22"/>
        </w:rPr>
        <w:t>Specified Resources</w:t>
      </w:r>
    </w:p>
    <w:p w14:paraId="39429613" w14:textId="77777777" w:rsidR="007E1E39" w:rsidRPr="00723817" w:rsidRDefault="007E1E39" w:rsidP="007E1E39">
      <w:pPr>
        <w:keepNext/>
        <w:ind w:left="1440" w:firstLine="720"/>
        <w:rPr>
          <w:szCs w:val="22"/>
        </w:rPr>
      </w:pPr>
    </w:p>
    <w:p w14:paraId="4A841C49" w14:textId="77777777" w:rsidR="007E1E39" w:rsidRPr="00723817" w:rsidRDefault="007E1E39" w:rsidP="007E1E39">
      <w:pPr>
        <w:keepNext/>
        <w:ind w:left="3060" w:hanging="900"/>
        <w:rPr>
          <w:b/>
          <w:szCs w:val="22"/>
        </w:rPr>
      </w:pPr>
      <w:r w:rsidRPr="00723817">
        <w:rPr>
          <w:color w:val="000000"/>
          <w:szCs w:val="22"/>
        </w:rPr>
        <w:t>3.3.1.1</w:t>
      </w:r>
      <w:r w:rsidRPr="00723817">
        <w:rPr>
          <w:color w:val="000000"/>
          <w:szCs w:val="22"/>
        </w:rPr>
        <w:tab/>
      </w:r>
      <w:r w:rsidRPr="00723817">
        <w:rPr>
          <w:b/>
          <w:color w:val="000000"/>
          <w:szCs w:val="22"/>
        </w:rPr>
        <w:t>Application of Specified Resources</w:t>
      </w:r>
    </w:p>
    <w:p w14:paraId="493DFE00" w14:textId="77777777" w:rsidR="007E1E39" w:rsidRPr="00723817" w:rsidRDefault="007E1E39" w:rsidP="007E1E39">
      <w:pPr>
        <w:ind w:left="3060"/>
      </w:pPr>
      <w:r w:rsidRPr="007D6B95">
        <w:rPr>
          <w:color w:val="FF0000"/>
          <w:szCs w:val="22"/>
        </w:rPr>
        <w:t>«Customer Name»</w:t>
      </w:r>
      <w:r w:rsidRPr="00723817">
        <w:rPr>
          <w:szCs w:val="22"/>
        </w:rPr>
        <w:t xml:space="preserve"> shall use the output of all Specified Resources, listed in section 2 of Exhibit A, to serve </w:t>
      </w:r>
      <w:r w:rsidRPr="007D6B95">
        <w:rPr>
          <w:color w:val="FF0000"/>
          <w:szCs w:val="22"/>
        </w:rPr>
        <w:t>«Customer Name»</w:t>
      </w:r>
      <w:r w:rsidRPr="00723817">
        <w:rPr>
          <w:szCs w:val="22"/>
        </w:rPr>
        <w:t xml:space="preserve">’s Total Retail Load.  BPA shall </w:t>
      </w:r>
      <w:r w:rsidRPr="00723817">
        <w:t xml:space="preserve">determine </w:t>
      </w:r>
      <w:r w:rsidRPr="007D6B95">
        <w:rPr>
          <w:color w:val="FF0000"/>
        </w:rPr>
        <w:t>«Customer Name»</w:t>
      </w:r>
      <w:r w:rsidRPr="00723817">
        <w:t>’s Net Requirement,</w:t>
      </w:r>
      <w:r w:rsidRPr="00723817">
        <w:rPr>
          <w:szCs w:val="22"/>
        </w:rPr>
        <w:t xml:space="preserve"> using the amounts listed in the then current Exhibit A for each Fiscal Year</w:t>
      </w:r>
      <w:r w:rsidRPr="00723817">
        <w:t xml:space="preserve">.  The amounts listed are not intended to interfere with </w:t>
      </w:r>
      <w:r w:rsidRPr="007D6B95">
        <w:rPr>
          <w:color w:val="FF0000"/>
        </w:rPr>
        <w:t>«Customer Name»</w:t>
      </w:r>
      <w:r w:rsidRPr="00723817">
        <w:t>’s operation of its Specified Resources.</w:t>
      </w:r>
    </w:p>
    <w:p w14:paraId="6A462BE6" w14:textId="77777777" w:rsidR="007E1E39" w:rsidRPr="00723817" w:rsidRDefault="007E1E39" w:rsidP="007E1E39">
      <w:pPr>
        <w:ind w:left="2160"/>
        <w:rPr>
          <w:szCs w:val="22"/>
        </w:rPr>
      </w:pPr>
    </w:p>
    <w:p w14:paraId="210F17F5" w14:textId="77777777" w:rsidR="007E1E39" w:rsidRPr="00723817" w:rsidRDefault="007E1E39" w:rsidP="007E1E39">
      <w:pPr>
        <w:keepNext/>
        <w:ind w:left="3067" w:hanging="907"/>
      </w:pPr>
      <w:r w:rsidRPr="00723817">
        <w:rPr>
          <w:color w:val="000000"/>
          <w:szCs w:val="22"/>
        </w:rPr>
        <w:t>3.3.1.2</w:t>
      </w:r>
      <w:r w:rsidRPr="00723817">
        <w:rPr>
          <w:color w:val="000000"/>
          <w:szCs w:val="22"/>
        </w:rPr>
        <w:tab/>
      </w:r>
      <w:r w:rsidRPr="00723817">
        <w:rPr>
          <w:b/>
          <w:color w:val="000000"/>
          <w:szCs w:val="22"/>
        </w:rPr>
        <w:t>Determining Specified Resource Amounts</w:t>
      </w:r>
      <w:r w:rsidR="005144D1" w:rsidRPr="00F56E24">
        <w:rPr>
          <w:b/>
          <w:i/>
          <w:vanish/>
          <w:color w:val="FF0000"/>
          <w:szCs w:val="22"/>
        </w:rPr>
        <w:t>(07/21/09 Version)</w:t>
      </w:r>
    </w:p>
    <w:p w14:paraId="5B16E014" w14:textId="77777777" w:rsidR="007E1E39" w:rsidRPr="00723817" w:rsidRDefault="007E1E39" w:rsidP="007E1E39">
      <w:pPr>
        <w:ind w:left="3060"/>
        <w:rPr>
          <w:szCs w:val="22"/>
        </w:rPr>
      </w:pPr>
      <w:r w:rsidRPr="007D6B95">
        <w:rPr>
          <w:color w:val="FF0000"/>
        </w:rPr>
        <w:t>«Customer Name»</w:t>
      </w:r>
      <w:r w:rsidRPr="00723817">
        <w:rPr>
          <w:color w:val="FF0000"/>
        </w:rPr>
        <w:t xml:space="preserve"> </w:t>
      </w:r>
      <w:r w:rsidRPr="00723817">
        <w:t xml:space="preserve">shall state, for each Specified Resource listed in section 2 of Exhibit A, firm energy amounts for each Diurnal period for each month beginning with the later of the date the resource was dedicated to load or October 1, 2011, through the earlier of the date the resource will be permanently removed or September 30, 2028.  BPA in consultation with </w:t>
      </w:r>
      <w:r w:rsidRPr="007D6B95">
        <w:rPr>
          <w:color w:val="FF0000"/>
        </w:rPr>
        <w:t>«Customer Name»</w:t>
      </w:r>
      <w:r w:rsidRPr="00723817">
        <w:t xml:space="preserve"> shall determine the firm energy amounts for each Diurnal period for each month for each Specified Resource consistent with </w:t>
      </w:r>
      <w:r w:rsidRPr="00723817">
        <w:rPr>
          <w:szCs w:val="22"/>
        </w:rPr>
        <w:t>the 5(b)/9(c</w:t>
      </w:r>
      <w:r w:rsidR="00DB662C" w:rsidRPr="00723817">
        <w:rPr>
          <w:szCs w:val="22"/>
        </w:rPr>
        <w:t>)</w:t>
      </w:r>
      <w:r w:rsidR="00DB662C">
        <w:rPr>
          <w:szCs w:val="22"/>
        </w:rPr>
        <w:t> </w:t>
      </w:r>
      <w:r w:rsidRPr="00723817">
        <w:rPr>
          <w:szCs w:val="22"/>
        </w:rPr>
        <w:t xml:space="preserve">Policy.  BPA shall </w:t>
      </w:r>
      <w:r w:rsidR="005144D1">
        <w:rPr>
          <w:szCs w:val="22"/>
        </w:rPr>
        <w:t>incorporate</w:t>
      </w:r>
      <w:r w:rsidR="005144D1" w:rsidRPr="00723817">
        <w:rPr>
          <w:szCs w:val="22"/>
        </w:rPr>
        <w:t xml:space="preserve"> </w:t>
      </w:r>
      <w:r w:rsidRPr="00723817">
        <w:rPr>
          <w:szCs w:val="22"/>
        </w:rPr>
        <w:t xml:space="preserve">the peak amounts </w:t>
      </w:r>
      <w:r w:rsidR="005144D1">
        <w:rPr>
          <w:szCs w:val="22"/>
        </w:rPr>
        <w:t xml:space="preserve">for each month for each Specified Resource </w:t>
      </w:r>
      <w:r w:rsidRPr="00723817">
        <w:rPr>
          <w:szCs w:val="22"/>
        </w:rPr>
        <w:t xml:space="preserve">listed in section 2 of Exhibit A </w:t>
      </w:r>
      <w:r w:rsidR="005144D1">
        <w:rPr>
          <w:szCs w:val="22"/>
        </w:rPr>
        <w:t>consistent with</w:t>
      </w:r>
      <w:r w:rsidRPr="00723817">
        <w:rPr>
          <w:szCs w:val="22"/>
        </w:rPr>
        <w:t xml:space="preserve"> section 3.4.</w:t>
      </w:r>
    </w:p>
    <w:p w14:paraId="179F4373" w14:textId="77777777" w:rsidR="007E1E39" w:rsidRPr="00723817" w:rsidRDefault="007E1E39" w:rsidP="007E1E39">
      <w:pPr>
        <w:ind w:left="1440"/>
      </w:pPr>
    </w:p>
    <w:p w14:paraId="53EB40A2" w14:textId="77777777" w:rsidR="007E1E39" w:rsidRPr="00723817" w:rsidRDefault="007E1E39" w:rsidP="007E1E39">
      <w:pPr>
        <w:keepNext/>
        <w:ind w:left="720" w:firstLine="720"/>
        <w:rPr>
          <w:b/>
          <w:szCs w:val="22"/>
        </w:rPr>
      </w:pPr>
      <w:r w:rsidRPr="00723817">
        <w:rPr>
          <w:szCs w:val="22"/>
        </w:rPr>
        <w:t>3.3.2</w:t>
      </w:r>
      <w:r w:rsidRPr="00723817">
        <w:rPr>
          <w:szCs w:val="22"/>
        </w:rPr>
        <w:tab/>
      </w:r>
      <w:r w:rsidRPr="00723817">
        <w:rPr>
          <w:b/>
          <w:szCs w:val="22"/>
        </w:rPr>
        <w:t>Unspecified Resource Amounts</w:t>
      </w:r>
    </w:p>
    <w:p w14:paraId="031B66FD" w14:textId="77777777" w:rsidR="007E1E39" w:rsidRPr="00723817" w:rsidRDefault="007E1E39" w:rsidP="007E1E39">
      <w:pPr>
        <w:keepNext/>
        <w:ind w:left="1440" w:firstLine="720"/>
        <w:rPr>
          <w:szCs w:val="22"/>
        </w:rPr>
      </w:pPr>
    </w:p>
    <w:p w14:paraId="4D4AAD1C" w14:textId="77777777" w:rsidR="007E1E39" w:rsidRPr="00723817" w:rsidRDefault="007E1E39" w:rsidP="007E1E39">
      <w:pPr>
        <w:keepNext/>
        <w:ind w:left="3067" w:hanging="907"/>
        <w:rPr>
          <w:b/>
          <w:color w:val="000000"/>
          <w:szCs w:val="22"/>
        </w:rPr>
      </w:pPr>
      <w:r w:rsidRPr="00723817">
        <w:rPr>
          <w:color w:val="000000"/>
          <w:szCs w:val="22"/>
        </w:rPr>
        <w:t>3.3.2.1</w:t>
      </w:r>
      <w:r w:rsidRPr="00723817">
        <w:rPr>
          <w:color w:val="000000"/>
          <w:szCs w:val="22"/>
        </w:rPr>
        <w:tab/>
      </w:r>
      <w:r w:rsidRPr="00723817">
        <w:rPr>
          <w:b/>
          <w:color w:val="000000"/>
          <w:szCs w:val="22"/>
        </w:rPr>
        <w:t>Application of Unspecified Resource Amounts</w:t>
      </w:r>
    </w:p>
    <w:p w14:paraId="44DFE3AA" w14:textId="77777777" w:rsidR="007E1E39" w:rsidRPr="00723817" w:rsidRDefault="007E1E39" w:rsidP="007E1E39">
      <w:pPr>
        <w:ind w:left="3060"/>
        <w:rPr>
          <w:szCs w:val="22"/>
        </w:rPr>
      </w:pPr>
      <w:r w:rsidRPr="00723817">
        <w:rPr>
          <w:szCs w:val="22"/>
        </w:rPr>
        <w:t xml:space="preserve">To serve Above-RHWM Load that </w:t>
      </w:r>
      <w:r w:rsidRPr="007D6B95">
        <w:rPr>
          <w:color w:val="FF0000"/>
          <w:szCs w:val="22"/>
        </w:rPr>
        <w:t>«Customer Name»</w:t>
      </w:r>
      <w:r w:rsidRPr="00723817">
        <w:rPr>
          <w:szCs w:val="22"/>
        </w:rPr>
        <w:t xml:space="preserve"> commits to meet with Dedicated Resources in Exhibit C, </w:t>
      </w:r>
      <w:r w:rsidRPr="007D6B95">
        <w:rPr>
          <w:color w:val="FF0000"/>
          <w:szCs w:val="22"/>
        </w:rPr>
        <w:t xml:space="preserve">«Customer </w:t>
      </w:r>
      <w:r w:rsidRPr="007D6B95">
        <w:rPr>
          <w:color w:val="FF0000"/>
          <w:szCs w:val="22"/>
        </w:rPr>
        <w:lastRenderedPageBreak/>
        <w:t>Name»</w:t>
      </w:r>
      <w:r w:rsidRPr="00723817">
        <w:rPr>
          <w:szCs w:val="22"/>
        </w:rPr>
        <w:t xml:space="preserve"> shall provide and use Unspecified Resource Amounts to meet any amounts not met with its Specified Resources, listed in section 2 of Exhibit A.</w:t>
      </w:r>
    </w:p>
    <w:p w14:paraId="5C2DCF17" w14:textId="77777777" w:rsidR="007E1E39" w:rsidRPr="00723817" w:rsidRDefault="007E1E39" w:rsidP="007E1E39">
      <w:pPr>
        <w:ind w:left="2160"/>
        <w:rPr>
          <w:szCs w:val="22"/>
        </w:rPr>
      </w:pPr>
    </w:p>
    <w:p w14:paraId="646E997E" w14:textId="77777777" w:rsidR="007E1E39" w:rsidRPr="00723817" w:rsidRDefault="007E1E39" w:rsidP="007E1E39">
      <w:pPr>
        <w:keepNext/>
        <w:ind w:left="3067" w:hanging="907"/>
        <w:rPr>
          <w:color w:val="000000"/>
          <w:szCs w:val="22"/>
        </w:rPr>
      </w:pPr>
      <w:r w:rsidRPr="00723817">
        <w:rPr>
          <w:color w:val="000000"/>
          <w:szCs w:val="22"/>
        </w:rPr>
        <w:t>3.3.2.2</w:t>
      </w:r>
      <w:r w:rsidRPr="00723817">
        <w:rPr>
          <w:color w:val="000000"/>
          <w:szCs w:val="22"/>
        </w:rPr>
        <w:tab/>
      </w:r>
      <w:r w:rsidRPr="00723817">
        <w:rPr>
          <w:b/>
          <w:color w:val="000000"/>
          <w:szCs w:val="22"/>
        </w:rPr>
        <w:t>Determining Unspecified Resource Amounts</w:t>
      </w:r>
    </w:p>
    <w:p w14:paraId="02036572" w14:textId="77777777" w:rsidR="007E1E39" w:rsidRPr="00723817" w:rsidRDefault="007E1E39" w:rsidP="007E1E39">
      <w:pPr>
        <w:ind w:left="3060"/>
        <w:rPr>
          <w:b/>
          <w:szCs w:val="22"/>
        </w:rPr>
      </w:pPr>
      <w:r w:rsidRPr="00723817">
        <w:rPr>
          <w:szCs w:val="22"/>
        </w:rPr>
        <w:t xml:space="preserve">By September 15, 2011, and by each September 15 thereafter, the Parties shall calculate, and BPA shall fill in the tables in section 3.1 of Exhibit A with, </w:t>
      </w:r>
      <w:r w:rsidRPr="007D6B95">
        <w:rPr>
          <w:color w:val="FF0000"/>
          <w:szCs w:val="22"/>
        </w:rPr>
        <w:t>«Customer Name»</w:t>
      </w:r>
      <w:r w:rsidRPr="00723817">
        <w:rPr>
          <w:szCs w:val="22"/>
        </w:rPr>
        <w:t xml:space="preserve">’s Unspecified Resource Amounts for the upcoming Fiscal Year.  </w:t>
      </w:r>
      <w:r w:rsidRPr="00723817">
        <w:t xml:space="preserve">Upon termination or expiration of this Agreement any Unspecified Resource Amounts listed in Exhibit A shall expire, and </w:t>
      </w:r>
      <w:r w:rsidRPr="007D6B95">
        <w:rPr>
          <w:color w:val="FF0000"/>
          <w:szCs w:val="22"/>
        </w:rPr>
        <w:t>«Customer Name»</w:t>
      </w:r>
      <w:r w:rsidRPr="00723817">
        <w:rPr>
          <w:szCs w:val="22"/>
        </w:rPr>
        <w:t xml:space="preserve"> shall have no further obligation to apply Unspecified Resource Amounts</w:t>
      </w:r>
      <w:r w:rsidRPr="00723817">
        <w:t>.</w:t>
      </w:r>
    </w:p>
    <w:p w14:paraId="575784C1" w14:textId="77777777" w:rsidR="007E1E39" w:rsidRPr="00D31A9C" w:rsidRDefault="007E1E39" w:rsidP="007E1E39">
      <w:pPr>
        <w:rPr>
          <w:szCs w:val="22"/>
        </w:rPr>
      </w:pPr>
    </w:p>
    <w:p w14:paraId="538CBEC0" w14:textId="77777777" w:rsidR="007E1E39" w:rsidRPr="004939BF" w:rsidRDefault="007E1E39" w:rsidP="00451C0D">
      <w:pPr>
        <w:keepNext/>
        <w:ind w:left="720"/>
        <w:rPr>
          <w:szCs w:val="22"/>
        </w:rPr>
      </w:pPr>
      <w:r w:rsidRPr="004939BF">
        <w:rPr>
          <w:szCs w:val="22"/>
        </w:rPr>
        <w:t>3.4</w:t>
      </w:r>
      <w:r w:rsidRPr="004939BF">
        <w:rPr>
          <w:szCs w:val="22"/>
        </w:rPr>
        <w:tab/>
      </w:r>
      <w:r w:rsidRPr="004939BF">
        <w:rPr>
          <w:b/>
          <w:szCs w:val="22"/>
        </w:rPr>
        <w:t>Peak Amount Methodologies</w:t>
      </w:r>
      <w:r w:rsidRPr="00F56E24">
        <w:rPr>
          <w:b/>
          <w:i/>
          <w:vanish/>
          <w:color w:val="FF0000"/>
        </w:rPr>
        <w:t>(10/17/08 Version)</w:t>
      </w:r>
    </w:p>
    <w:p w14:paraId="597EA60A" w14:textId="77777777" w:rsidR="007E1E39" w:rsidRPr="004939BF" w:rsidRDefault="007E1E39" w:rsidP="00451C0D">
      <w:pPr>
        <w:keepNext/>
        <w:ind w:left="1440"/>
        <w:rPr>
          <w:szCs w:val="22"/>
        </w:rPr>
      </w:pPr>
    </w:p>
    <w:p w14:paraId="6AB4A2C0" w14:textId="77777777" w:rsidR="007E1E39" w:rsidRPr="004939BF" w:rsidRDefault="007E1E39" w:rsidP="00451C0D">
      <w:pPr>
        <w:keepNext/>
        <w:ind w:left="2160" w:hanging="720"/>
        <w:rPr>
          <w:b/>
          <w:szCs w:val="22"/>
          <w:shd w:val="clear" w:color="auto" w:fill="FFFFFF"/>
        </w:rPr>
      </w:pPr>
      <w:r w:rsidRPr="004939BF">
        <w:rPr>
          <w:szCs w:val="22"/>
          <w:shd w:val="clear" w:color="auto" w:fill="FFFFFF"/>
        </w:rPr>
        <w:t>3.4.1</w:t>
      </w:r>
      <w:r w:rsidRPr="004939BF">
        <w:rPr>
          <w:szCs w:val="22"/>
          <w:shd w:val="clear" w:color="auto" w:fill="FFFFFF"/>
        </w:rPr>
        <w:tab/>
      </w:r>
      <w:r w:rsidRPr="004939BF">
        <w:rPr>
          <w:b/>
          <w:szCs w:val="22"/>
          <w:shd w:val="clear" w:color="auto" w:fill="FFFFFF"/>
        </w:rPr>
        <w:t>Standard for Calculating Resource Peak Amounts</w:t>
      </w:r>
    </w:p>
    <w:p w14:paraId="2ED486C7" w14:textId="77777777" w:rsidR="007E1E39" w:rsidRDefault="007E1E39" w:rsidP="007E1E39">
      <w:pPr>
        <w:ind w:left="2160"/>
        <w:rPr>
          <w:szCs w:val="22"/>
          <w:shd w:val="clear" w:color="auto" w:fill="FFFFFF"/>
        </w:rPr>
      </w:pPr>
      <w:r>
        <w:rPr>
          <w:szCs w:val="22"/>
          <w:shd w:val="clear" w:color="auto" w:fill="FFFFFF"/>
        </w:rPr>
        <w:t xml:space="preserve">The </w:t>
      </w:r>
      <w:r w:rsidRPr="004939BF">
        <w:rPr>
          <w:szCs w:val="22"/>
          <w:shd w:val="clear" w:color="auto" w:fill="FFFFFF"/>
        </w:rPr>
        <w:t>peak amounts</w:t>
      </w:r>
      <w:r>
        <w:rPr>
          <w:szCs w:val="22"/>
          <w:shd w:val="clear" w:color="auto" w:fill="FFFFFF"/>
        </w:rPr>
        <w:t xml:space="preserve"> for </w:t>
      </w:r>
      <w:r w:rsidRPr="004939BF">
        <w:rPr>
          <w:color w:val="FF0000"/>
          <w:szCs w:val="22"/>
        </w:rPr>
        <w:t>«Customer Name»</w:t>
      </w:r>
      <w:r w:rsidRPr="004939BF">
        <w:rPr>
          <w:color w:val="000000"/>
          <w:szCs w:val="22"/>
        </w:rPr>
        <w:t>’s</w:t>
      </w:r>
      <w:r w:rsidRPr="004939BF">
        <w:rPr>
          <w:szCs w:val="22"/>
          <w:shd w:val="clear" w:color="auto" w:fill="FFFFFF"/>
        </w:rPr>
        <w:t xml:space="preserve"> </w:t>
      </w:r>
      <w:r>
        <w:rPr>
          <w:szCs w:val="22"/>
          <w:shd w:val="clear" w:color="auto" w:fill="FFFFFF"/>
        </w:rPr>
        <w:t>Specified Resources will be stated at a future time</w:t>
      </w:r>
      <w:r w:rsidRPr="004939BF">
        <w:rPr>
          <w:szCs w:val="22"/>
          <w:shd w:val="clear" w:color="auto" w:fill="FFFFFF"/>
        </w:rPr>
        <w:t xml:space="preserve"> in Exhibit A.  </w:t>
      </w:r>
      <w:r>
        <w:rPr>
          <w:szCs w:val="22"/>
          <w:shd w:val="clear" w:color="auto" w:fill="FFFFFF"/>
        </w:rPr>
        <w:t xml:space="preserve">Such resource peak amounts will be developed contemporaneously and consistent with the determination of peak energy amounts pursuant to Section 3.4.2.  </w:t>
      </w:r>
      <w:r w:rsidRPr="004939BF">
        <w:rPr>
          <w:szCs w:val="22"/>
          <w:shd w:val="clear" w:color="auto" w:fill="FFFFFF"/>
        </w:rPr>
        <w:t xml:space="preserve">If BPA determines it is necessary to update such </w:t>
      </w:r>
      <w:r>
        <w:rPr>
          <w:szCs w:val="22"/>
          <w:shd w:val="clear" w:color="auto" w:fill="FFFFFF"/>
        </w:rPr>
        <w:t>resource peak amounts</w:t>
      </w:r>
      <w:r w:rsidRPr="004939BF">
        <w:rPr>
          <w:szCs w:val="22"/>
          <w:shd w:val="clear" w:color="auto" w:fill="FFFFFF"/>
        </w:rPr>
        <w:t xml:space="preserve"> in order to incorporate different </w:t>
      </w:r>
      <w:r>
        <w:rPr>
          <w:szCs w:val="22"/>
          <w:shd w:val="clear" w:color="auto" w:fill="FFFFFF"/>
        </w:rPr>
        <w:t xml:space="preserve">resource </w:t>
      </w:r>
      <w:r w:rsidRPr="004939BF">
        <w:rPr>
          <w:szCs w:val="22"/>
          <w:shd w:val="clear" w:color="auto" w:fill="FFFFFF"/>
        </w:rPr>
        <w:t>peak</w:t>
      </w:r>
      <w:r>
        <w:rPr>
          <w:szCs w:val="22"/>
          <w:shd w:val="clear" w:color="auto" w:fill="FFFFFF"/>
        </w:rPr>
        <w:t>ing</w:t>
      </w:r>
      <w:r w:rsidRPr="004939BF">
        <w:rPr>
          <w:szCs w:val="22"/>
          <w:shd w:val="clear" w:color="auto" w:fill="FFFFFF"/>
        </w:rPr>
        <w:t xml:space="preserve"> capability determination standards, then BPA may, consistent with BPA’s 5(b)/9(c) Policy and in accordance with section 3.4.3, develop </w:t>
      </w:r>
      <w:r>
        <w:rPr>
          <w:szCs w:val="22"/>
          <w:shd w:val="clear" w:color="auto" w:fill="FFFFFF"/>
        </w:rPr>
        <w:t xml:space="preserve">and apply such </w:t>
      </w:r>
      <w:r w:rsidRPr="004939BF">
        <w:rPr>
          <w:szCs w:val="22"/>
          <w:shd w:val="clear" w:color="auto" w:fill="FFFFFF"/>
        </w:rPr>
        <w:t xml:space="preserve">revised </w:t>
      </w:r>
      <w:r>
        <w:rPr>
          <w:szCs w:val="22"/>
          <w:shd w:val="clear" w:color="auto" w:fill="FFFFFF"/>
        </w:rPr>
        <w:t xml:space="preserve">resource </w:t>
      </w:r>
      <w:r w:rsidRPr="004939BF">
        <w:rPr>
          <w:szCs w:val="22"/>
          <w:shd w:val="clear" w:color="auto" w:fill="FFFFFF"/>
        </w:rPr>
        <w:t>peak</w:t>
      </w:r>
      <w:r>
        <w:rPr>
          <w:szCs w:val="22"/>
          <w:shd w:val="clear" w:color="auto" w:fill="FFFFFF"/>
        </w:rPr>
        <w:t>ing</w:t>
      </w:r>
      <w:r w:rsidRPr="004939BF">
        <w:rPr>
          <w:szCs w:val="22"/>
          <w:shd w:val="clear" w:color="auto" w:fill="FFFFFF"/>
        </w:rPr>
        <w:t xml:space="preserve"> capability </w:t>
      </w:r>
      <w:r w:rsidRPr="002654A3">
        <w:rPr>
          <w:szCs w:val="22"/>
          <w:shd w:val="clear" w:color="auto" w:fill="FFFFFF"/>
        </w:rPr>
        <w:t xml:space="preserve">determination standards. </w:t>
      </w:r>
    </w:p>
    <w:p w14:paraId="737E4C30" w14:textId="77777777" w:rsidR="0088410D" w:rsidRPr="00D31A9C" w:rsidRDefault="0088410D" w:rsidP="0088410D">
      <w:pPr>
        <w:rPr>
          <w:szCs w:val="22"/>
        </w:rPr>
      </w:pPr>
    </w:p>
    <w:p w14:paraId="68588781" w14:textId="77777777" w:rsidR="0088410D" w:rsidRPr="002654A3" w:rsidRDefault="0088410D" w:rsidP="00451C0D">
      <w:pPr>
        <w:spacing w:line="240" w:lineRule="atLeast"/>
        <w:ind w:left="2160" w:hanging="720"/>
        <w:rPr>
          <w:b/>
          <w:bCs/>
          <w:color w:val="000000"/>
          <w:szCs w:val="22"/>
        </w:rPr>
      </w:pPr>
      <w:r w:rsidRPr="002654A3">
        <w:rPr>
          <w:color w:val="000000"/>
          <w:szCs w:val="22"/>
        </w:rPr>
        <w:t>3.4.2</w:t>
      </w:r>
      <w:r w:rsidRPr="002654A3">
        <w:rPr>
          <w:color w:val="000000"/>
          <w:szCs w:val="22"/>
        </w:rPr>
        <w:tab/>
      </w:r>
      <w:r w:rsidRPr="002654A3">
        <w:rPr>
          <w:b/>
          <w:bCs/>
          <w:color w:val="000000"/>
          <w:szCs w:val="22"/>
        </w:rPr>
        <w:t>Method for Determining Peak Energy Amounts</w:t>
      </w:r>
    </w:p>
    <w:p w14:paraId="27534265" w14:textId="77777777" w:rsidR="0088410D" w:rsidRDefault="0088410D" w:rsidP="00451C0D">
      <w:pPr>
        <w:spacing w:line="240" w:lineRule="atLeast"/>
        <w:ind w:left="2160"/>
        <w:rPr>
          <w:szCs w:val="22"/>
        </w:rPr>
      </w:pPr>
      <w:r>
        <w:rPr>
          <w:szCs w:val="22"/>
        </w:rPr>
        <w:t xml:space="preserve">The amounts of peaking energy </w:t>
      </w:r>
      <w:r w:rsidRPr="004939BF">
        <w:rPr>
          <w:color w:val="FF0000"/>
          <w:szCs w:val="22"/>
        </w:rPr>
        <w:t>«Customer Name»</w:t>
      </w:r>
      <w:r>
        <w:rPr>
          <w:szCs w:val="22"/>
        </w:rPr>
        <w:t xml:space="preserve"> has purchased to meet its firm power load will be stated at a future time in Exhibit A.  Until s</w:t>
      </w:r>
      <w:r w:rsidRPr="004939BF">
        <w:rPr>
          <w:szCs w:val="22"/>
        </w:rPr>
        <w:t xml:space="preserve">uch </w:t>
      </w:r>
      <w:r>
        <w:rPr>
          <w:szCs w:val="22"/>
        </w:rPr>
        <w:t xml:space="preserve">time that </w:t>
      </w:r>
      <w:r w:rsidRPr="004939BF">
        <w:rPr>
          <w:szCs w:val="22"/>
        </w:rPr>
        <w:t xml:space="preserve">peak energy amounts </w:t>
      </w:r>
      <w:r>
        <w:rPr>
          <w:szCs w:val="22"/>
        </w:rPr>
        <w:t>are stated in Exhibit A,</w:t>
      </w:r>
      <w:r w:rsidRPr="004939BF">
        <w:rPr>
          <w:szCs w:val="22"/>
        </w:rPr>
        <w:t xml:space="preserve"> the </w:t>
      </w:r>
      <w:r>
        <w:rPr>
          <w:szCs w:val="22"/>
        </w:rPr>
        <w:t xml:space="preserve">amounts of </w:t>
      </w:r>
      <w:r w:rsidRPr="004939BF">
        <w:rPr>
          <w:szCs w:val="22"/>
        </w:rPr>
        <w:t xml:space="preserve">peaking energy available to </w:t>
      </w:r>
      <w:r w:rsidRPr="004939BF">
        <w:rPr>
          <w:color w:val="FF0000"/>
          <w:szCs w:val="22"/>
        </w:rPr>
        <w:t>«Customer Name»</w:t>
      </w:r>
      <w:r w:rsidRPr="004939BF">
        <w:rPr>
          <w:szCs w:val="22"/>
        </w:rPr>
        <w:t xml:space="preserve"> </w:t>
      </w:r>
      <w:r>
        <w:rPr>
          <w:szCs w:val="22"/>
        </w:rPr>
        <w:t>are</w:t>
      </w:r>
      <w:r w:rsidRPr="004939BF">
        <w:rPr>
          <w:szCs w:val="22"/>
        </w:rPr>
        <w:t xml:space="preserve"> </w:t>
      </w:r>
      <w:r>
        <w:rPr>
          <w:szCs w:val="22"/>
        </w:rPr>
        <w:t xml:space="preserve">as provided under </w:t>
      </w:r>
      <w:r w:rsidRPr="004939BF">
        <w:rPr>
          <w:szCs w:val="22"/>
        </w:rPr>
        <w:t>the Block Product and as calculated by the Slice Computer Application.  BPA may adopt a methodology for calculating the amount</w:t>
      </w:r>
      <w:r>
        <w:rPr>
          <w:szCs w:val="22"/>
        </w:rPr>
        <w:t>s</w:t>
      </w:r>
      <w:r w:rsidRPr="004939BF">
        <w:rPr>
          <w:szCs w:val="22"/>
        </w:rPr>
        <w:t xml:space="preserve"> of peaking energy</w:t>
      </w:r>
      <w:r>
        <w:rPr>
          <w:szCs w:val="22"/>
        </w:rPr>
        <w:t xml:space="preserve"> available to </w:t>
      </w:r>
      <w:r w:rsidRPr="004939BF">
        <w:rPr>
          <w:color w:val="FF0000"/>
          <w:szCs w:val="22"/>
        </w:rPr>
        <w:t>«Customer Name»</w:t>
      </w:r>
      <w:r w:rsidRPr="004939BF">
        <w:rPr>
          <w:szCs w:val="22"/>
        </w:rPr>
        <w:t xml:space="preserve"> under this Agreement</w:t>
      </w:r>
      <w:r>
        <w:rPr>
          <w:szCs w:val="22"/>
        </w:rPr>
        <w:t xml:space="preserve">. </w:t>
      </w:r>
      <w:r w:rsidRPr="004939BF">
        <w:rPr>
          <w:szCs w:val="22"/>
        </w:rPr>
        <w:t xml:space="preserve"> Before </w:t>
      </w:r>
      <w:r>
        <w:rPr>
          <w:szCs w:val="22"/>
        </w:rPr>
        <w:t>peak energy amounts</w:t>
      </w:r>
      <w:r w:rsidRPr="004939BF">
        <w:rPr>
          <w:szCs w:val="22"/>
        </w:rPr>
        <w:t xml:space="preserve"> may be applied</w:t>
      </w:r>
      <w:r>
        <w:rPr>
          <w:szCs w:val="22"/>
        </w:rPr>
        <w:t xml:space="preserve"> in Exhibit A,</w:t>
      </w:r>
      <w:r w:rsidRPr="004939BF">
        <w:rPr>
          <w:szCs w:val="22"/>
        </w:rPr>
        <w:t xml:space="preserve"> BPA shall:  (1) complete a process to adopt a methodology, pursuant to section 3.4.3,</w:t>
      </w:r>
      <w:r w:rsidRPr="00187547">
        <w:rPr>
          <w:szCs w:val="22"/>
        </w:rPr>
        <w:t xml:space="preserve"> which shall include a calculation of </w:t>
      </w:r>
      <w:r w:rsidRPr="004939BF">
        <w:rPr>
          <w:color w:val="FF0000"/>
          <w:szCs w:val="22"/>
        </w:rPr>
        <w:t>«Customer Name»</w:t>
      </w:r>
      <w:r w:rsidRPr="00187547">
        <w:rPr>
          <w:szCs w:val="22"/>
        </w:rPr>
        <w:t xml:space="preserve">’s </w:t>
      </w:r>
      <w:r w:rsidRPr="00A167C0">
        <w:rPr>
          <w:szCs w:val="22"/>
        </w:rPr>
        <w:t>total peak load,</w:t>
      </w:r>
      <w:r w:rsidRPr="00187547">
        <w:rPr>
          <w:szCs w:val="22"/>
        </w:rPr>
        <w:t xml:space="preserve"> </w:t>
      </w:r>
      <w:r w:rsidRPr="004939BF">
        <w:rPr>
          <w:color w:val="FF0000"/>
          <w:szCs w:val="22"/>
        </w:rPr>
        <w:t>«Customer Name»</w:t>
      </w:r>
      <w:r w:rsidRPr="00187547">
        <w:rPr>
          <w:szCs w:val="22"/>
        </w:rPr>
        <w:t xml:space="preserve">’s peaking energy capability from its resources, and BPA’s peaking energy capability for the </w:t>
      </w:r>
      <w:r>
        <w:rPr>
          <w:szCs w:val="22"/>
        </w:rPr>
        <w:t>F</w:t>
      </w:r>
      <w:r w:rsidRPr="00187547">
        <w:rPr>
          <w:szCs w:val="22"/>
        </w:rPr>
        <w:t>ederal system</w:t>
      </w:r>
      <w:r w:rsidRPr="004939BF">
        <w:rPr>
          <w:szCs w:val="22"/>
        </w:rPr>
        <w:t xml:space="preserve">, and (2) upon completion of such process, in consultation with </w:t>
      </w:r>
      <w:r w:rsidRPr="004939BF">
        <w:rPr>
          <w:color w:val="FF0000"/>
          <w:szCs w:val="22"/>
        </w:rPr>
        <w:t>«Customer Name»</w:t>
      </w:r>
      <w:r w:rsidRPr="0061258F">
        <w:rPr>
          <w:szCs w:val="22"/>
        </w:rPr>
        <w:t xml:space="preserve">, calculate the peak </w:t>
      </w:r>
      <w:r w:rsidRPr="007A7CDD">
        <w:rPr>
          <w:szCs w:val="22"/>
        </w:rPr>
        <w:t>energy</w:t>
      </w:r>
      <w:r w:rsidRPr="0061258F">
        <w:rPr>
          <w:szCs w:val="22"/>
        </w:rPr>
        <w:t xml:space="preserve"> amount</w:t>
      </w:r>
      <w:r>
        <w:rPr>
          <w:szCs w:val="22"/>
        </w:rPr>
        <w:t>s</w:t>
      </w:r>
      <w:r w:rsidRPr="0061258F">
        <w:rPr>
          <w:szCs w:val="22"/>
        </w:rPr>
        <w:t xml:space="preserve"> in accordance w</w:t>
      </w:r>
      <w:r w:rsidRPr="004939BF">
        <w:rPr>
          <w:szCs w:val="22"/>
        </w:rPr>
        <w:t>ith the methodology adopted</w:t>
      </w:r>
      <w:r>
        <w:rPr>
          <w:szCs w:val="22"/>
        </w:rPr>
        <w:t xml:space="preserve"> and enter such amounts into Exhibit A</w:t>
      </w:r>
      <w:r w:rsidRPr="00187547">
        <w:rPr>
          <w:szCs w:val="22"/>
        </w:rPr>
        <w:t xml:space="preserve">.  The application of any such methodology shall not </w:t>
      </w:r>
      <w:r>
        <w:rPr>
          <w:szCs w:val="22"/>
        </w:rPr>
        <w:t xml:space="preserve">by itself </w:t>
      </w:r>
      <w:r w:rsidRPr="00187547">
        <w:rPr>
          <w:szCs w:val="22"/>
        </w:rPr>
        <w:t xml:space="preserve">reduce BPA’s obligation to provide peaking energy </w:t>
      </w:r>
      <w:r>
        <w:rPr>
          <w:szCs w:val="22"/>
        </w:rPr>
        <w:t xml:space="preserve">otherwise available </w:t>
      </w:r>
      <w:r w:rsidRPr="00187547">
        <w:rPr>
          <w:szCs w:val="22"/>
        </w:rPr>
        <w:t xml:space="preserve">under this Agreement to less than </w:t>
      </w:r>
      <w:r w:rsidRPr="004939BF">
        <w:rPr>
          <w:color w:val="FF0000"/>
          <w:szCs w:val="22"/>
        </w:rPr>
        <w:t>«Customer Name»</w:t>
      </w:r>
      <w:r w:rsidRPr="00187547">
        <w:rPr>
          <w:szCs w:val="22"/>
        </w:rPr>
        <w:t>’s net</w:t>
      </w:r>
      <w:r>
        <w:rPr>
          <w:szCs w:val="22"/>
        </w:rPr>
        <w:t xml:space="preserve"> </w:t>
      </w:r>
      <w:r w:rsidRPr="00187547">
        <w:rPr>
          <w:szCs w:val="22"/>
        </w:rPr>
        <w:t>requirement peak stated in Exhibit</w:t>
      </w:r>
      <w:r>
        <w:rPr>
          <w:szCs w:val="22"/>
        </w:rPr>
        <w:t> </w:t>
      </w:r>
      <w:r w:rsidRPr="00187547">
        <w:rPr>
          <w:szCs w:val="22"/>
        </w:rPr>
        <w:t xml:space="preserve">A.  </w:t>
      </w:r>
      <w:r w:rsidRPr="004939BF">
        <w:rPr>
          <w:szCs w:val="22"/>
        </w:rPr>
        <w:t xml:space="preserve">BPA </w:t>
      </w:r>
      <w:r w:rsidRPr="004939BF">
        <w:rPr>
          <w:szCs w:val="22"/>
        </w:rPr>
        <w:lastRenderedPageBreak/>
        <w:t xml:space="preserve">and </w:t>
      </w:r>
      <w:r w:rsidRPr="004939BF">
        <w:rPr>
          <w:color w:val="FF0000"/>
          <w:szCs w:val="22"/>
        </w:rPr>
        <w:t>«Customer Name»</w:t>
      </w:r>
      <w:r w:rsidRPr="004939BF">
        <w:rPr>
          <w:szCs w:val="22"/>
        </w:rPr>
        <w:t xml:space="preserve"> shall take such actions and make such modifications, including to the Slice Computer Application, needed to timely implement any such </w:t>
      </w:r>
      <w:r>
        <w:rPr>
          <w:szCs w:val="22"/>
        </w:rPr>
        <w:t>methodology</w:t>
      </w:r>
      <w:r w:rsidRPr="004939BF">
        <w:rPr>
          <w:szCs w:val="22"/>
        </w:rPr>
        <w:t>.</w:t>
      </w:r>
    </w:p>
    <w:p w14:paraId="30FABA85" w14:textId="77777777" w:rsidR="007E1E39" w:rsidRDefault="007E1E39" w:rsidP="007E1E39">
      <w:pPr>
        <w:rPr>
          <w:szCs w:val="22"/>
          <w:shd w:val="clear" w:color="auto" w:fill="FFFFFF"/>
        </w:rPr>
      </w:pPr>
    </w:p>
    <w:p w14:paraId="28DF6D75" w14:textId="77777777" w:rsidR="0088410D" w:rsidRPr="002654A3" w:rsidRDefault="0088410D" w:rsidP="00E92725">
      <w:pPr>
        <w:keepNext/>
        <w:ind w:left="2160" w:hanging="720"/>
        <w:rPr>
          <w:b/>
          <w:szCs w:val="22"/>
        </w:rPr>
      </w:pPr>
      <w:r w:rsidRPr="002654A3">
        <w:rPr>
          <w:szCs w:val="22"/>
        </w:rPr>
        <w:t>3.4.3</w:t>
      </w:r>
      <w:r w:rsidRPr="002654A3">
        <w:rPr>
          <w:szCs w:val="22"/>
        </w:rPr>
        <w:tab/>
      </w:r>
      <w:r w:rsidRPr="002654A3">
        <w:rPr>
          <w:b/>
          <w:szCs w:val="22"/>
        </w:rPr>
        <w:t>Process for Modifying Peak Amounts</w:t>
      </w:r>
    </w:p>
    <w:p w14:paraId="1E76E1CB" w14:textId="77777777" w:rsidR="0088410D" w:rsidRPr="004939BF" w:rsidRDefault="0088410D" w:rsidP="00E92725">
      <w:pPr>
        <w:spacing w:line="240" w:lineRule="atLeast"/>
        <w:ind w:left="2160"/>
        <w:rPr>
          <w:szCs w:val="22"/>
        </w:rPr>
      </w:pPr>
      <w:r w:rsidRPr="002654A3">
        <w:rPr>
          <w:szCs w:val="22"/>
        </w:rPr>
        <w:t>Any methodology for determining the peak energy capability of</w:t>
      </w:r>
      <w:r w:rsidRPr="004939BF">
        <w:rPr>
          <w:szCs w:val="22"/>
        </w:rPr>
        <w:t xml:space="preserve"> Specified Resources as described in section 3.4.1, or </w:t>
      </w:r>
      <w:r w:rsidRPr="004939BF">
        <w:rPr>
          <w:color w:val="FF0000"/>
          <w:szCs w:val="22"/>
          <w:shd w:val="clear" w:color="auto" w:fill="FFFFFF"/>
        </w:rPr>
        <w:t>«Customer Name»</w:t>
      </w:r>
      <w:r w:rsidRPr="004939BF">
        <w:rPr>
          <w:szCs w:val="22"/>
          <w:shd w:val="clear" w:color="auto" w:fill="FFFFFF"/>
        </w:rPr>
        <w:t>’s peak energy amounts</w:t>
      </w:r>
      <w:r w:rsidRPr="004939BF">
        <w:rPr>
          <w:szCs w:val="22"/>
        </w:rPr>
        <w:t xml:space="preserve"> available from BPA under this Agreement, as described in section 3.4.2, will be developed by BPA in a public process, including consultation with </w:t>
      </w:r>
      <w:r w:rsidRPr="004939BF">
        <w:rPr>
          <w:color w:val="FF0000"/>
          <w:szCs w:val="22"/>
          <w:shd w:val="clear" w:color="auto" w:fill="FFFFFF"/>
        </w:rPr>
        <w:t>«Customer Name»</w:t>
      </w:r>
      <w:r w:rsidRPr="004939BF">
        <w:rPr>
          <w:szCs w:val="22"/>
        </w:rPr>
        <w:t xml:space="preserve"> and other interested parties, a formal public comment process, and a record of decision.  </w:t>
      </w:r>
      <w:r w:rsidRPr="004939BF">
        <w:rPr>
          <w:color w:val="000000"/>
          <w:szCs w:val="22"/>
          <w:shd w:val="clear" w:color="auto" w:fill="FFFFFF"/>
        </w:rPr>
        <w:t xml:space="preserve">Except as otherwise agreed by </w:t>
      </w:r>
      <w:r w:rsidRPr="004939BF">
        <w:rPr>
          <w:color w:val="FF0000"/>
          <w:szCs w:val="22"/>
          <w:shd w:val="clear" w:color="auto" w:fill="FFFFFF"/>
        </w:rPr>
        <w:t xml:space="preserve">«Customer Name» </w:t>
      </w:r>
      <w:r w:rsidRPr="004939BF">
        <w:rPr>
          <w:color w:val="000000"/>
          <w:szCs w:val="22"/>
          <w:shd w:val="clear" w:color="auto" w:fill="FFFFFF"/>
        </w:rPr>
        <w:t>and BPA, any such methodology shall not require modification of the peak amount of any Specified Resource, or the peak energy amounts listed in Exhibit A, until the first</w:t>
      </w:r>
      <w:r w:rsidRPr="004939BF">
        <w:rPr>
          <w:szCs w:val="22"/>
          <w:shd w:val="clear" w:color="auto" w:fill="FFFFFF"/>
        </w:rPr>
        <w:t xml:space="preserve"> Fiscal Year of the Rate Period following BPA’s written notice to implement the revised peaking capability standard, </w:t>
      </w:r>
      <w:r w:rsidRPr="004939BF">
        <w:rPr>
          <w:color w:val="000000"/>
          <w:szCs w:val="22"/>
          <w:shd w:val="clear" w:color="auto" w:fill="FFFFFF"/>
        </w:rPr>
        <w:t xml:space="preserve">which shall be given to </w:t>
      </w:r>
      <w:r w:rsidRPr="004939BF">
        <w:rPr>
          <w:color w:val="FF0000"/>
          <w:szCs w:val="22"/>
          <w:shd w:val="clear" w:color="auto" w:fill="FFFFFF"/>
        </w:rPr>
        <w:t>«Customer Name»</w:t>
      </w:r>
      <w:r w:rsidRPr="004939BF">
        <w:rPr>
          <w:color w:val="000000"/>
          <w:szCs w:val="22"/>
          <w:shd w:val="clear" w:color="auto" w:fill="FFFFFF"/>
        </w:rPr>
        <w:t xml:space="preserve"> at least 180 days before the start of such Fiscal Year.</w:t>
      </w:r>
    </w:p>
    <w:p w14:paraId="51C0FCBD" w14:textId="77777777" w:rsidR="0088410D" w:rsidRPr="00BB1F0A" w:rsidRDefault="0088410D" w:rsidP="0088410D">
      <w:pPr>
        <w:ind w:left="720"/>
      </w:pPr>
    </w:p>
    <w:p w14:paraId="73ACD040" w14:textId="77777777" w:rsidR="0088410D" w:rsidRDefault="0088410D" w:rsidP="0088410D">
      <w:pPr>
        <w:keepNext/>
        <w:ind w:firstLine="720"/>
        <w:rPr>
          <w:szCs w:val="22"/>
        </w:rPr>
      </w:pPr>
      <w:r>
        <w:rPr>
          <w:szCs w:val="22"/>
        </w:rPr>
        <w:t>3.5</w:t>
      </w:r>
      <w:r>
        <w:rPr>
          <w:szCs w:val="22"/>
        </w:rPr>
        <w:tab/>
      </w:r>
      <w:r w:rsidRPr="0043407C">
        <w:rPr>
          <w:b/>
          <w:szCs w:val="22"/>
        </w:rPr>
        <w:t>Changes to Dedicated Resources</w:t>
      </w:r>
    </w:p>
    <w:p w14:paraId="47BE0F2D" w14:textId="77777777" w:rsidR="0088410D" w:rsidRDefault="0088410D" w:rsidP="0088410D">
      <w:pPr>
        <w:keepNext/>
        <w:ind w:left="1440"/>
        <w:rPr>
          <w:szCs w:val="22"/>
        </w:rPr>
      </w:pPr>
    </w:p>
    <w:p w14:paraId="615908CA" w14:textId="77777777" w:rsidR="0088410D" w:rsidRPr="00393BA4" w:rsidRDefault="0088410D" w:rsidP="0088410D">
      <w:pPr>
        <w:keepNext/>
        <w:ind w:left="2160" w:hanging="720"/>
        <w:rPr>
          <w:b/>
        </w:rPr>
      </w:pPr>
      <w:r w:rsidRPr="00393BA4">
        <w:rPr>
          <w:szCs w:val="22"/>
        </w:rPr>
        <w:t>3.5.1</w:t>
      </w:r>
      <w:r w:rsidRPr="00393BA4">
        <w:rPr>
          <w:szCs w:val="22"/>
        </w:rPr>
        <w:tab/>
      </w:r>
      <w:r w:rsidRPr="00393BA4">
        <w:rPr>
          <w:b/>
          <w:szCs w:val="22"/>
        </w:rPr>
        <w:t xml:space="preserve">Specified </w:t>
      </w:r>
      <w:r w:rsidRPr="00393BA4">
        <w:rPr>
          <w:b/>
        </w:rPr>
        <w:t>Resource Additions to Meet Above-RHWM Load</w:t>
      </w:r>
    </w:p>
    <w:p w14:paraId="2FB30640" w14:textId="77777777" w:rsidR="0088410D" w:rsidRPr="00DF7498" w:rsidRDefault="0088410D" w:rsidP="0088410D">
      <w:pPr>
        <w:ind w:left="2160"/>
      </w:pPr>
      <w:r w:rsidRPr="00700A12">
        <w:t xml:space="preserve">By written notice to BPA, </w:t>
      </w:r>
      <w:r w:rsidRPr="00361079">
        <w:rPr>
          <w:color w:val="FF0000"/>
        </w:rPr>
        <w:t>«Customer Name»</w:t>
      </w:r>
      <w:r w:rsidRPr="00700A12">
        <w:rPr>
          <w:color w:val="FF0000"/>
        </w:rPr>
        <w:t xml:space="preserve"> </w:t>
      </w:r>
      <w:r w:rsidRPr="00700A12">
        <w:t xml:space="preserve">may elect to add Specified Resources to section 2 of Exhibit A to meet any obligations </w:t>
      </w:r>
      <w:r w:rsidRPr="00361079">
        <w:rPr>
          <w:color w:val="FF0000"/>
        </w:rPr>
        <w:t>«Customer Name»</w:t>
      </w:r>
      <w:r w:rsidRPr="00700A12">
        <w:t xml:space="preserve"> may have in Exhibit C to serve its Above-RHWM Load with Dedicated Resources.  </w:t>
      </w:r>
      <w:r w:rsidRPr="00361079">
        <w:rPr>
          <w:color w:val="FF0000"/>
        </w:rPr>
        <w:t>«Customer Name»</w:t>
      </w:r>
      <w:r w:rsidRPr="00700A12">
        <w:rPr>
          <w:color w:val="FF0000"/>
        </w:rPr>
        <w:t xml:space="preserve"> </w:t>
      </w:r>
      <w:r w:rsidRPr="00700A12">
        <w:t>shall determine amounts for such Specified Resources in accordance with section 3.3.1.2 by</w:t>
      </w:r>
      <w:r>
        <w:t xml:space="preserve"> June 30, 2011, and by June 30 of each Fiscal Year thereafter.  BPA shall revise Exhibit A consistent with </w:t>
      </w:r>
      <w:r w:rsidRPr="00361079">
        <w:rPr>
          <w:color w:val="FF0000"/>
        </w:rPr>
        <w:t>«Customer Name»</w:t>
      </w:r>
      <w:r>
        <w:t>’s elections.</w:t>
      </w:r>
    </w:p>
    <w:p w14:paraId="02038910" w14:textId="77777777" w:rsidR="0088410D" w:rsidRPr="00E8221B" w:rsidRDefault="0088410D" w:rsidP="0088410D">
      <w:pPr>
        <w:ind w:left="1440"/>
      </w:pPr>
    </w:p>
    <w:p w14:paraId="5CADED0C" w14:textId="77777777" w:rsidR="0088410D" w:rsidRPr="00700A12" w:rsidRDefault="0088410D" w:rsidP="0088410D">
      <w:pPr>
        <w:keepNext/>
        <w:ind w:left="2160" w:hanging="720"/>
        <w:rPr>
          <w:b/>
        </w:rPr>
      </w:pPr>
      <w:r w:rsidRPr="00700A12">
        <w:t>3.5.2</w:t>
      </w:r>
      <w:r w:rsidRPr="00700A12">
        <w:tab/>
      </w:r>
      <w:r w:rsidRPr="00700A12">
        <w:rPr>
          <w:b/>
        </w:rPr>
        <w:t>Resource Additions for a BPA Insufficiency Notice</w:t>
      </w:r>
    </w:p>
    <w:p w14:paraId="176BD515" w14:textId="77777777" w:rsidR="0088410D" w:rsidRPr="00700A12" w:rsidRDefault="0088410D" w:rsidP="0088410D">
      <w:pPr>
        <w:ind w:left="2160"/>
      </w:pPr>
      <w:r w:rsidRPr="00700A12">
        <w:t xml:space="preserve">If BPA provides </w:t>
      </w:r>
      <w:r w:rsidRPr="00361079">
        <w:rPr>
          <w:color w:val="FF0000"/>
        </w:rPr>
        <w:t>«Customer Name»</w:t>
      </w:r>
      <w:r w:rsidRPr="00700A12">
        <w:rPr>
          <w:color w:val="FF0000"/>
        </w:rPr>
        <w:t xml:space="preserve"> </w:t>
      </w:r>
      <w:r w:rsidRPr="00700A12">
        <w:t xml:space="preserve">a notice of insufficiency and reduces its purchase obligation, in accordance with section 23.2, then </w:t>
      </w:r>
      <w:r w:rsidRPr="00361079">
        <w:rPr>
          <w:color w:val="FF0000"/>
        </w:rPr>
        <w:t>«Customer Name»</w:t>
      </w:r>
      <w:r w:rsidRPr="00700A12">
        <w:rPr>
          <w:color w:val="FF0000"/>
        </w:rPr>
        <w:t xml:space="preserve"> </w:t>
      </w:r>
      <w:r w:rsidRPr="00700A12">
        <w:t>may add Dedicated Resources to replace amounts of Firm Requirements Power BPA will not be providing due to insufficiency.  The Parties shall revise Exhibit A to reflect such additions.</w:t>
      </w:r>
    </w:p>
    <w:p w14:paraId="3766934A" w14:textId="422D13FA" w:rsidR="0088410D" w:rsidRPr="00186C68" w:rsidRDefault="0088410D" w:rsidP="00186C68">
      <w:pPr>
        <w:rPr>
          <w:color w:val="000000"/>
        </w:rPr>
      </w:pPr>
    </w:p>
    <w:p w14:paraId="2DCEC756" w14:textId="77777777" w:rsidR="0088410D" w:rsidRPr="00700A12" w:rsidRDefault="0088410D" w:rsidP="0088410D">
      <w:pPr>
        <w:keepNext/>
        <w:ind w:left="1440"/>
        <w:rPr>
          <w:b/>
        </w:rPr>
      </w:pPr>
      <w:r w:rsidRPr="00700A12">
        <w:t>3.5.3</w:t>
      </w:r>
      <w:r w:rsidRPr="00700A12">
        <w:tab/>
      </w:r>
      <w:r w:rsidRPr="00700A12">
        <w:rPr>
          <w:b/>
        </w:rPr>
        <w:t>Decrements for 9(c) Export</w:t>
      </w:r>
    </w:p>
    <w:p w14:paraId="70C1F27F" w14:textId="77777777" w:rsidR="0088410D" w:rsidRDefault="0088410D" w:rsidP="0088410D">
      <w:pPr>
        <w:ind w:left="2160"/>
      </w:pPr>
      <w:r w:rsidRPr="00700A12">
        <w:t xml:space="preserve">If BPA determines, in accordance with section 23.6, that an export of a Specified Resource listed in section 2 of Exhibit A requires a reduction in the amount of Firm Requirements Power BPA sells </w:t>
      </w:r>
      <w:r w:rsidRPr="00361079">
        <w:rPr>
          <w:color w:val="FF0000"/>
        </w:rPr>
        <w:t>«Customer Name»</w:t>
      </w:r>
      <w:r w:rsidRPr="00700A12">
        <w:t xml:space="preserve"> then BPA shall notify </w:t>
      </w:r>
      <w:r w:rsidRPr="00361079">
        <w:rPr>
          <w:color w:val="FF0000"/>
        </w:rPr>
        <w:t>«Customer Name»</w:t>
      </w:r>
      <w:r w:rsidRPr="00700A12">
        <w:t xml:space="preserve"> of the amount and duration of the reduction in </w:t>
      </w:r>
      <w:r w:rsidRPr="00361079">
        <w:rPr>
          <w:color w:val="FF0000"/>
        </w:rPr>
        <w:t>«Customer Name»</w:t>
      </w:r>
      <w:r w:rsidRPr="00700A12">
        <w:t xml:space="preserve">’s Firm Requirements Power purchases from BPA.  Within 20 days of such notification </w:t>
      </w:r>
      <w:r w:rsidRPr="00361079">
        <w:rPr>
          <w:color w:val="FF0000"/>
        </w:rPr>
        <w:t>«Customer Name»</w:t>
      </w:r>
      <w:r w:rsidRPr="00700A12">
        <w:rPr>
          <w:color w:val="FF0000"/>
        </w:rPr>
        <w:t xml:space="preserve"> </w:t>
      </w:r>
      <w:r w:rsidRPr="00700A12">
        <w:t>may add a Specified Resource to section 2 of Exhibit A in the amount of such decrement.  If</w:t>
      </w:r>
      <w:r w:rsidRPr="00700A12">
        <w:rPr>
          <w:color w:val="FF0000"/>
        </w:rPr>
        <w:t xml:space="preserve"> </w:t>
      </w:r>
      <w:r w:rsidRPr="00361079">
        <w:rPr>
          <w:color w:val="FF0000"/>
        </w:rPr>
        <w:t>«Customer Name»</w:t>
      </w:r>
      <w:r w:rsidRPr="00700A12">
        <w:rPr>
          <w:color w:val="FF0000"/>
        </w:rPr>
        <w:t xml:space="preserve"> </w:t>
      </w:r>
      <w:r w:rsidRPr="00700A12">
        <w:t xml:space="preserve">does </w:t>
      </w:r>
      <w:r w:rsidRPr="00700A12">
        <w:lastRenderedPageBreak/>
        <w:t>not add a Specified Resource to meet such decrement, then</w:t>
      </w:r>
      <w:r w:rsidRPr="00700A12">
        <w:rPr>
          <w:color w:val="FF0000"/>
        </w:rPr>
        <w:t xml:space="preserve"> </w:t>
      </w:r>
      <w:r w:rsidRPr="00700A12">
        <w:t>within 30 days of such notification BPA shall add Unspecified Resource Amounts to section 3.2 of Exhibit A in the amount and for the duration of such decrement.</w:t>
      </w:r>
    </w:p>
    <w:p w14:paraId="78B35541" w14:textId="794F9E4C" w:rsidR="007E1E39" w:rsidRPr="00186C68" w:rsidRDefault="007E1E39" w:rsidP="00186C68">
      <w:pPr>
        <w:rPr>
          <w:shd w:val="clear" w:color="auto" w:fill="FFFFFF"/>
        </w:rPr>
      </w:pPr>
    </w:p>
    <w:p w14:paraId="6722B412" w14:textId="77777777" w:rsidR="0088410D" w:rsidRPr="00723817" w:rsidRDefault="0088410D" w:rsidP="0088410D">
      <w:pPr>
        <w:keepNext/>
        <w:ind w:left="1440"/>
        <w:rPr>
          <w:b/>
        </w:rPr>
      </w:pPr>
      <w:r w:rsidRPr="00723817">
        <w:t>3.5.4</w:t>
      </w:r>
      <w:r w:rsidRPr="00723817">
        <w:tab/>
      </w:r>
      <w:r w:rsidRPr="00723817">
        <w:rPr>
          <w:b/>
        </w:rPr>
        <w:t>Temporary Resource Removal</w:t>
      </w:r>
    </w:p>
    <w:p w14:paraId="39630AD4" w14:textId="77777777" w:rsidR="0088410D" w:rsidRPr="00723817" w:rsidRDefault="0088410D" w:rsidP="0088410D">
      <w:pPr>
        <w:ind w:left="2160"/>
      </w:pPr>
      <w:r w:rsidRPr="00723817">
        <w:t xml:space="preserve">By September 15, 2011, and by September 15 of each Fiscal Year thereafter, BPA shall revise </w:t>
      </w:r>
      <w:r w:rsidRPr="007D6B95">
        <w:rPr>
          <w:color w:val="FF0000"/>
        </w:rPr>
        <w:t>«Customer Name»</w:t>
      </w:r>
      <w:r w:rsidRPr="00723817">
        <w:t xml:space="preserve">’s Dedicated Resource amounts listed in the tables of Exhibit A consistent with </w:t>
      </w:r>
      <w:r w:rsidRPr="007D6B95">
        <w:rPr>
          <w:color w:val="FF0000"/>
        </w:rPr>
        <w:t>«Customer Name»</w:t>
      </w:r>
      <w:r w:rsidRPr="00723817">
        <w:t>’s resource removal elections made in accordance with section 10.</w:t>
      </w:r>
    </w:p>
    <w:p w14:paraId="27A33D43" w14:textId="77777777" w:rsidR="0088410D" w:rsidRPr="00723817" w:rsidRDefault="0088410D" w:rsidP="0088410D">
      <w:pPr>
        <w:tabs>
          <w:tab w:val="left" w:pos="6513"/>
        </w:tabs>
        <w:ind w:left="1440"/>
      </w:pPr>
    </w:p>
    <w:p w14:paraId="3C71E970" w14:textId="77777777" w:rsidR="0088410D" w:rsidRPr="00723817" w:rsidRDefault="0088410D" w:rsidP="0088410D">
      <w:pPr>
        <w:keepNext/>
        <w:ind w:left="1440"/>
      </w:pPr>
      <w:r w:rsidRPr="00723817">
        <w:t>3.5.5</w:t>
      </w:r>
      <w:r w:rsidRPr="00723817">
        <w:tab/>
      </w:r>
      <w:r w:rsidRPr="00723817">
        <w:rPr>
          <w:b/>
        </w:rPr>
        <w:t>Permanent Discontinuance of Resources</w:t>
      </w:r>
    </w:p>
    <w:p w14:paraId="79154D11" w14:textId="77777777" w:rsidR="0088410D" w:rsidRPr="00723817" w:rsidRDefault="0088410D" w:rsidP="0088410D">
      <w:pPr>
        <w:spacing w:line="240" w:lineRule="atLeast"/>
        <w:ind w:left="2160"/>
        <w:rPr>
          <w:szCs w:val="22"/>
        </w:rPr>
      </w:pPr>
      <w:r w:rsidRPr="007D6B95">
        <w:rPr>
          <w:color w:val="FF0000"/>
          <w:szCs w:val="22"/>
        </w:rPr>
        <w:t>«Customer Name»</w:t>
      </w:r>
      <w:r w:rsidRPr="00723817">
        <w:rPr>
          <w:szCs w:val="22"/>
        </w:rPr>
        <w:t xml:space="preserve"> may permanently remove </w:t>
      </w:r>
      <w:r w:rsidRPr="00723817">
        <w:rPr>
          <w:color w:val="000000"/>
          <w:szCs w:val="22"/>
        </w:rPr>
        <w:t xml:space="preserve">a Specified Resource listed in section 2 of Exhibit A, </w:t>
      </w:r>
      <w:r w:rsidRPr="00723817">
        <w:rPr>
          <w:szCs w:val="22"/>
        </w:rPr>
        <w:t>consistent with the 5(b)/9(c</w:t>
      </w:r>
      <w:r w:rsidR="00DB662C" w:rsidRPr="00723817">
        <w:rPr>
          <w:szCs w:val="22"/>
        </w:rPr>
        <w:t>)</w:t>
      </w:r>
      <w:r w:rsidR="00DB662C">
        <w:rPr>
          <w:szCs w:val="22"/>
        </w:rPr>
        <w:t> </w:t>
      </w:r>
      <w:r w:rsidRPr="00723817">
        <w:rPr>
          <w:szCs w:val="22"/>
        </w:rPr>
        <w:t xml:space="preserve">Policy on statutory discontinuance for permanent removal.  If BPA makes a determination that </w:t>
      </w:r>
      <w:r w:rsidRPr="007D6B95">
        <w:rPr>
          <w:color w:val="FF0000"/>
          <w:szCs w:val="22"/>
        </w:rPr>
        <w:t>«Customer Name»</w:t>
      </w:r>
      <w:r w:rsidRPr="00723817">
        <w:rPr>
          <w:szCs w:val="22"/>
        </w:rPr>
        <w:t xml:space="preserve">’s Specified Resource has met BPA’s standards for a permanent removal, then BPA shall revise Exhibit A accordingly.  If </w:t>
      </w:r>
      <w:r w:rsidRPr="007D6B95">
        <w:rPr>
          <w:color w:val="FF0000"/>
          <w:szCs w:val="22"/>
        </w:rPr>
        <w:t>«Customer Name»</w:t>
      </w:r>
      <w:r w:rsidRPr="00723817">
        <w:rPr>
          <w:color w:val="FF0000"/>
          <w:szCs w:val="22"/>
        </w:rPr>
        <w:t xml:space="preserve"> </w:t>
      </w:r>
      <w:r w:rsidRPr="00723817">
        <w:rPr>
          <w:szCs w:val="22"/>
        </w:rPr>
        <w:t xml:space="preserve">does not replace such resource with another Dedicated Resource, then </w:t>
      </w:r>
      <w:r w:rsidRPr="007D6B95">
        <w:rPr>
          <w:color w:val="FF0000"/>
          <w:szCs w:val="22"/>
        </w:rPr>
        <w:t>«Customer Name»</w:t>
      </w:r>
      <w:r w:rsidRPr="00723817">
        <w:rPr>
          <w:szCs w:val="22"/>
        </w:rPr>
        <w:t>’s additional Firm Requirements Power purchases under this Agreement, as a result of such a resource removal, may be subject to additional rates or charges as established in the Wholesale Power Rate Schedules and GRSPs.</w:t>
      </w:r>
    </w:p>
    <w:p w14:paraId="413A8E25" w14:textId="77777777" w:rsidR="0088410D" w:rsidRPr="00723817" w:rsidRDefault="0088410D" w:rsidP="0088410D">
      <w:pPr>
        <w:ind w:left="1440"/>
      </w:pPr>
    </w:p>
    <w:p w14:paraId="7E6BFCC7" w14:textId="77777777" w:rsidR="0088410D" w:rsidRPr="00393BA4" w:rsidRDefault="0088410D" w:rsidP="0088410D">
      <w:pPr>
        <w:keepNext/>
        <w:ind w:left="1440"/>
      </w:pPr>
      <w:r w:rsidRPr="00393BA4">
        <w:t>3.5.6</w:t>
      </w:r>
      <w:r w:rsidRPr="00393BA4">
        <w:tab/>
      </w:r>
      <w:r w:rsidRPr="00393BA4">
        <w:rPr>
          <w:b/>
        </w:rPr>
        <w:t>Resource Additions for Annexed Loads</w:t>
      </w:r>
      <w:r w:rsidR="00DC442E" w:rsidRPr="00F56E24">
        <w:rPr>
          <w:b/>
          <w:bCs/>
          <w:i/>
          <w:iCs/>
          <w:vanish/>
          <w:color w:val="FF0000"/>
          <w:szCs w:val="22"/>
        </w:rPr>
        <w:t>(</w:t>
      </w:r>
      <w:r w:rsidR="004D4BF6" w:rsidRPr="00653D5A">
        <w:rPr>
          <w:b/>
          <w:bCs/>
          <w:i/>
          <w:iCs/>
          <w:vanish/>
          <w:color w:val="FF0000"/>
        </w:rPr>
        <w:t>12</w:t>
      </w:r>
      <w:r w:rsidR="00DC442E" w:rsidRPr="00653D5A">
        <w:rPr>
          <w:b/>
          <w:bCs/>
          <w:i/>
          <w:iCs/>
          <w:vanish/>
          <w:color w:val="FF0000"/>
        </w:rPr>
        <w:t>/</w:t>
      </w:r>
      <w:r w:rsidR="004D4BF6" w:rsidRPr="00653D5A">
        <w:rPr>
          <w:b/>
          <w:bCs/>
          <w:i/>
          <w:iCs/>
          <w:vanish/>
          <w:color w:val="FF0000"/>
        </w:rPr>
        <w:t>13</w:t>
      </w:r>
      <w:r w:rsidR="00DC442E" w:rsidRPr="00653D5A">
        <w:rPr>
          <w:b/>
          <w:bCs/>
          <w:i/>
          <w:iCs/>
          <w:vanish/>
          <w:color w:val="FF0000"/>
        </w:rPr>
        <w:t>/</w:t>
      </w:r>
      <w:r w:rsidR="004D4BF6">
        <w:rPr>
          <w:b/>
          <w:bCs/>
          <w:i/>
          <w:iCs/>
          <w:vanish/>
          <w:color w:val="FF0000"/>
        </w:rPr>
        <w:t>13</w:t>
      </w:r>
      <w:r w:rsidR="00DC442E" w:rsidRPr="00F56E24">
        <w:rPr>
          <w:b/>
          <w:bCs/>
          <w:i/>
          <w:iCs/>
          <w:vanish/>
          <w:color w:val="FF0000"/>
        </w:rPr>
        <w:t xml:space="preserve"> Version</w:t>
      </w:r>
      <w:r w:rsidR="00DC442E" w:rsidRPr="00F56E24">
        <w:rPr>
          <w:b/>
          <w:bCs/>
          <w:i/>
          <w:iCs/>
          <w:vanish/>
          <w:color w:val="FF0000"/>
          <w:szCs w:val="22"/>
        </w:rPr>
        <w:t>)</w:t>
      </w:r>
    </w:p>
    <w:p w14:paraId="0FCD483F" w14:textId="77777777" w:rsidR="0088410D" w:rsidRDefault="0088410D" w:rsidP="0088410D">
      <w:pPr>
        <w:ind w:left="2160"/>
      </w:pPr>
      <w:r w:rsidRPr="00393BA4">
        <w:t xml:space="preserve">If </w:t>
      </w:r>
      <w:r w:rsidRPr="00361079">
        <w:rPr>
          <w:color w:val="FF0000"/>
        </w:rPr>
        <w:t>«Customer Name»</w:t>
      </w:r>
      <w:r w:rsidRPr="00393BA4">
        <w:t xml:space="preserve"> acquires an Annexed Load after the Effective Date, </w:t>
      </w:r>
      <w:r w:rsidRPr="00361079">
        <w:rPr>
          <w:color w:val="FF0000"/>
        </w:rPr>
        <w:t>«Customer Name»</w:t>
      </w:r>
      <w:r w:rsidRPr="00393BA4">
        <w:rPr>
          <w:color w:val="FF0000"/>
        </w:rPr>
        <w:t xml:space="preserve"> </w:t>
      </w:r>
      <w:r w:rsidRPr="00393BA4">
        <w:t xml:space="preserve">shall add Dedicated Resources to Exhibit A to serve amounts of such load for which </w:t>
      </w:r>
      <w:r w:rsidRPr="00361079">
        <w:rPr>
          <w:color w:val="FF0000"/>
        </w:rPr>
        <w:t>«Customer Name»</w:t>
      </w:r>
      <w:r w:rsidRPr="00393BA4">
        <w:rPr>
          <w:color w:val="FF0000"/>
        </w:rPr>
        <w:t xml:space="preserve"> </w:t>
      </w:r>
      <w:r w:rsidRPr="00393BA4">
        <w:t xml:space="preserve">did not receive a CHWM addition pursuant to </w:t>
      </w:r>
      <w:r>
        <w:t>section </w:t>
      </w:r>
      <w:r w:rsidRPr="00393BA4">
        <w:t xml:space="preserve">1.2.2 of </w:t>
      </w:r>
      <w:r>
        <w:t>Exhibit </w:t>
      </w:r>
      <w:r w:rsidRPr="00393BA4">
        <w:t xml:space="preserve">B.  </w:t>
      </w:r>
      <w:r w:rsidRPr="00361079">
        <w:rPr>
          <w:color w:val="FF0000"/>
        </w:rPr>
        <w:t>«Customer Name»</w:t>
      </w:r>
      <w:r w:rsidRPr="00393BA4">
        <w:t xml:space="preserve"> shall serve such load with Dedicated Resources for the remainder of the Purchase Period during which </w:t>
      </w:r>
      <w:r w:rsidRPr="00361079">
        <w:rPr>
          <w:color w:val="FF0000"/>
        </w:rPr>
        <w:t>«Customer Name»</w:t>
      </w:r>
      <w:r>
        <w:t xml:space="preserve"> acquires such load.  </w:t>
      </w:r>
      <w:r w:rsidRPr="00361079">
        <w:rPr>
          <w:color w:val="FF0000"/>
        </w:rPr>
        <w:t>«Customer Name»</w:t>
      </w:r>
      <w:r>
        <w:t xml:space="preserve"> may only purchase Firm Requirements Power at Tier 2 Rates to serve such Annexed Load amounts, if </w:t>
      </w:r>
      <w:r w:rsidRPr="00361079">
        <w:rPr>
          <w:color w:val="FF0000"/>
        </w:rPr>
        <w:t>«Customer Name»</w:t>
      </w:r>
      <w:r>
        <w:t xml:space="preserve"> has provided BPA with its election by a Notice Deadline for such power purchase at Tier 2 during the corresponding Purchase Period.</w:t>
      </w:r>
    </w:p>
    <w:p w14:paraId="68E7A80F" w14:textId="77777777" w:rsidR="0088410D" w:rsidRDefault="0088410D" w:rsidP="00451C0D">
      <w:pPr>
        <w:ind w:left="1440"/>
      </w:pPr>
    </w:p>
    <w:p w14:paraId="1A273FDD" w14:textId="77777777" w:rsidR="0088410D" w:rsidRPr="00723817" w:rsidRDefault="0088410D" w:rsidP="0088410D">
      <w:pPr>
        <w:keepNext/>
        <w:ind w:left="1440"/>
      </w:pPr>
      <w:r w:rsidRPr="00723817">
        <w:t>3.5.7</w:t>
      </w:r>
      <w:r w:rsidRPr="00723817">
        <w:tab/>
      </w:r>
      <w:r w:rsidRPr="00723817">
        <w:rPr>
          <w:b/>
        </w:rPr>
        <w:t>Resource Additions/Removals for NLSLs</w:t>
      </w:r>
    </w:p>
    <w:p w14:paraId="6EC9B0CA" w14:textId="77777777" w:rsidR="0088410D" w:rsidRPr="00723817" w:rsidRDefault="0088410D" w:rsidP="0088410D">
      <w:pPr>
        <w:keepNext/>
        <w:ind w:left="2160"/>
      </w:pPr>
    </w:p>
    <w:p w14:paraId="4A90155E" w14:textId="77777777" w:rsidR="0088410D" w:rsidRPr="00723817" w:rsidRDefault="0088410D" w:rsidP="0088410D">
      <w:pPr>
        <w:ind w:left="3060" w:hanging="900"/>
      </w:pPr>
      <w:r w:rsidRPr="00723817">
        <w:t>3.5.7.1</w:t>
      </w:r>
      <w:r w:rsidRPr="00723817">
        <w:tab/>
        <w:t xml:space="preserve">To serve an NLSL listed in Exhibit D that is added after the Effective Date, </w:t>
      </w:r>
      <w:r w:rsidRPr="007D6B95">
        <w:rPr>
          <w:color w:val="FF0000"/>
        </w:rPr>
        <w:t>«Customer Name»</w:t>
      </w:r>
      <w:r w:rsidRPr="00723817">
        <w:t xml:space="preserve"> may add Dedicated Resources to section 4 of Exhibit A.  </w:t>
      </w:r>
      <w:r w:rsidRPr="007D6B95">
        <w:rPr>
          <w:color w:val="FF0000"/>
        </w:rPr>
        <w:t>«Customer Name»</w:t>
      </w:r>
      <w:r w:rsidRPr="00723817">
        <w:t xml:space="preserve"> may discontinue serving its NLSL with the Dedicated Resources listed in section 4 of Exhibit A if BPA determines that </w:t>
      </w:r>
      <w:r w:rsidRPr="007D6B95">
        <w:rPr>
          <w:color w:val="FF0000"/>
        </w:rPr>
        <w:t>«Customer Name»</w:t>
      </w:r>
      <w:r w:rsidRPr="00723817">
        <w:t xml:space="preserve">’s NLSL is no longer an NLSL in </w:t>
      </w:r>
      <w:r w:rsidRPr="007D6B95">
        <w:rPr>
          <w:color w:val="FF0000"/>
        </w:rPr>
        <w:t>«Customer Name»</w:t>
      </w:r>
      <w:r w:rsidRPr="00723817">
        <w:t>’s service territory.</w:t>
      </w:r>
    </w:p>
    <w:p w14:paraId="149084DA" w14:textId="77777777" w:rsidR="0088410D" w:rsidRPr="00723817" w:rsidRDefault="0088410D" w:rsidP="0088410D">
      <w:pPr>
        <w:ind w:left="3060" w:hanging="900"/>
      </w:pPr>
    </w:p>
    <w:p w14:paraId="07456089" w14:textId="77777777" w:rsidR="0088410D" w:rsidRPr="00723817" w:rsidRDefault="0088410D" w:rsidP="0088410D">
      <w:pPr>
        <w:ind w:left="3060" w:hanging="900"/>
      </w:pPr>
      <w:r w:rsidRPr="00723817">
        <w:lastRenderedPageBreak/>
        <w:t>3.5.7.2</w:t>
      </w:r>
      <w:r w:rsidRPr="00723817">
        <w:tab/>
        <w:t xml:space="preserve">If </w:t>
      </w:r>
      <w:r w:rsidRPr="007D6B95">
        <w:rPr>
          <w:color w:val="FF0000"/>
        </w:rPr>
        <w:t>«Customer Name»</w:t>
      </w:r>
      <w:r w:rsidRPr="00723817">
        <w:t xml:space="preserve"> elects to serve an NLSL with Dedicated Resources, then </w:t>
      </w:r>
      <w:r w:rsidRPr="007D6B95">
        <w:rPr>
          <w:color w:val="FF0000"/>
        </w:rPr>
        <w:t>«Customer Name»</w:t>
      </w:r>
      <w:r w:rsidRPr="00723817">
        <w:t xml:space="preserve"> shall specify in section 4 of Exhibit A the maximum monthly and Diurnal Dedicated Resource amounts that </w:t>
      </w:r>
      <w:r w:rsidRPr="007D6B95">
        <w:rPr>
          <w:color w:val="FF0000"/>
        </w:rPr>
        <w:t>«Customer Name»</w:t>
      </w:r>
      <w:r w:rsidRPr="00723817">
        <w:t xml:space="preserve"> plans to use to serve the NLSL.  </w:t>
      </w:r>
      <w:r w:rsidRPr="007D6B95">
        <w:rPr>
          <w:color w:val="FF0000"/>
        </w:rPr>
        <w:t>«Customer Name»</w:t>
      </w:r>
      <w:r w:rsidRPr="00723817">
        <w:t xml:space="preserve"> </w:t>
      </w:r>
      <w:r w:rsidRPr="00723817">
        <w:rPr>
          <w:rFonts w:cs="Century Schoolbook"/>
          <w:szCs w:val="22"/>
        </w:rPr>
        <w:t xml:space="preserve">shall establish such firm energy amounts for each month beginning with the date the resource was dedicated to load through the earlier of the date the resource will be removed or September 30, 2028.  </w:t>
      </w:r>
      <w:r w:rsidRPr="007D6B95">
        <w:rPr>
          <w:color w:val="FF0000"/>
        </w:rPr>
        <w:t>«Customer Name»</w:t>
      </w:r>
      <w:r w:rsidRPr="00723817">
        <w:t xml:space="preserve"> shall serve the actual load of the NLSL up to such maximum amounts with such Dedicated Resource amounts.  To the extent that the NLSL load is less than the maximum amount in any monthly or Diurnal period, </w:t>
      </w:r>
      <w:r w:rsidRPr="007D6B95">
        <w:rPr>
          <w:color w:val="FF0000"/>
        </w:rPr>
        <w:t>«Customer Name»</w:t>
      </w:r>
      <w:r w:rsidRPr="00723817">
        <w:t xml:space="preserve"> shall have no right or obligation to use such amounts to serve the non-NLSL portion of its Total Retail Load.  Specific arrangements to match such resources to the NLSL on an hourly basis shall be established in Exhibit D.</w:t>
      </w:r>
    </w:p>
    <w:p w14:paraId="0B952A3C" w14:textId="77777777" w:rsidR="0088410D" w:rsidRPr="00D31A9C" w:rsidRDefault="0088410D" w:rsidP="0088410D">
      <w:pPr>
        <w:rPr>
          <w:rFonts w:cs="Arial"/>
          <w:color w:val="000000"/>
          <w:szCs w:val="22"/>
        </w:rPr>
      </w:pPr>
    </w:p>
    <w:p w14:paraId="31F3CA91" w14:textId="77777777" w:rsidR="002618A3" w:rsidRPr="00723817" w:rsidRDefault="002618A3" w:rsidP="002618A3">
      <w:pPr>
        <w:keepNext/>
        <w:ind w:left="1440"/>
        <w:rPr>
          <w:b/>
        </w:rPr>
      </w:pPr>
      <w:r w:rsidRPr="00723817">
        <w:t>3.5.8</w:t>
      </w:r>
      <w:r w:rsidRPr="00723817">
        <w:tab/>
      </w:r>
      <w:r w:rsidRPr="00723817">
        <w:rPr>
          <w:b/>
        </w:rPr>
        <w:t>PURPA Resources</w:t>
      </w:r>
      <w:r w:rsidR="005144D1" w:rsidRPr="00F56E24">
        <w:rPr>
          <w:b/>
          <w:i/>
          <w:vanish/>
          <w:color w:val="FF0000"/>
        </w:rPr>
        <w:t>(07/21/09 Version)</w:t>
      </w:r>
    </w:p>
    <w:p w14:paraId="70AED997" w14:textId="77777777" w:rsidR="002618A3" w:rsidRPr="00723817" w:rsidRDefault="002618A3" w:rsidP="002618A3">
      <w:pPr>
        <w:ind w:left="2160"/>
        <w:rPr>
          <w:szCs w:val="22"/>
        </w:rPr>
      </w:pPr>
      <w:r w:rsidRPr="00723817">
        <w:t xml:space="preserve">If </w:t>
      </w:r>
      <w:r w:rsidRPr="007D6B95">
        <w:rPr>
          <w:color w:val="FF0000"/>
        </w:rPr>
        <w:t>«Customer Name»</w:t>
      </w:r>
      <w:r w:rsidRPr="00723817">
        <w:rPr>
          <w:color w:val="FF0000"/>
        </w:rPr>
        <w:t xml:space="preserve"> </w:t>
      </w:r>
      <w:r w:rsidRPr="00723817">
        <w:t>is required by the Public Utility Regulatory Policies Act (PURPA) to acquire o</w:t>
      </w:r>
      <w:r w:rsidRPr="00723817">
        <w:rPr>
          <w:szCs w:val="22"/>
        </w:rPr>
        <w:t>utput from a Generating Resource</w:t>
      </w:r>
      <w:r w:rsidR="005144D1">
        <w:rPr>
          <w:szCs w:val="22"/>
        </w:rPr>
        <w:t xml:space="preserve"> and plans to use that output to serve its Total Retail Load</w:t>
      </w:r>
      <w:r w:rsidRPr="00723817">
        <w:rPr>
          <w:szCs w:val="22"/>
        </w:rPr>
        <w:t xml:space="preserve">, then such output shall be added as a Specified Resource pursuant to Exhibit A. </w:t>
      </w:r>
    </w:p>
    <w:p w14:paraId="3583E4B8" w14:textId="77777777" w:rsidR="0031255A" w:rsidRDefault="0031255A" w:rsidP="000251A4">
      <w:pPr>
        <w:rPr>
          <w:szCs w:val="22"/>
        </w:rPr>
      </w:pPr>
    </w:p>
    <w:p w14:paraId="1FEA3DFD" w14:textId="77777777" w:rsidR="0031255A" w:rsidRPr="00723817" w:rsidRDefault="0031255A" w:rsidP="0031255A">
      <w:pPr>
        <w:keepNext/>
        <w:ind w:left="720"/>
        <w:rPr>
          <w:b/>
          <w:szCs w:val="22"/>
        </w:rPr>
      </w:pPr>
      <w:r w:rsidRPr="00723817">
        <w:rPr>
          <w:szCs w:val="22"/>
        </w:rPr>
        <w:t>3.6</w:t>
      </w:r>
      <w:r w:rsidRPr="00723817">
        <w:rPr>
          <w:szCs w:val="22"/>
        </w:rPr>
        <w:tab/>
      </w:r>
      <w:r w:rsidRPr="00723817">
        <w:rPr>
          <w:b/>
          <w:szCs w:val="22"/>
        </w:rPr>
        <w:t>Consumer-Owned Resources</w:t>
      </w:r>
      <w:r w:rsidR="00A02B97" w:rsidRPr="00F56E24">
        <w:rPr>
          <w:b/>
          <w:i/>
          <w:vanish/>
          <w:color w:val="FF0000"/>
          <w:szCs w:val="22"/>
        </w:rPr>
        <w:t>(07/21/09 Version)</w:t>
      </w:r>
    </w:p>
    <w:p w14:paraId="7858CFE6" w14:textId="77777777" w:rsidR="0031255A" w:rsidRPr="00723817" w:rsidRDefault="0031255A" w:rsidP="0031255A">
      <w:pPr>
        <w:ind w:left="1440"/>
      </w:pPr>
      <w:r w:rsidRPr="00723817">
        <w:t xml:space="preserve">Except for any Consumer-Owned Resources serving an NLSL, which </w:t>
      </w:r>
      <w:r w:rsidRPr="007D6B95">
        <w:rPr>
          <w:color w:val="FF0000"/>
        </w:rPr>
        <w:t>«Customer Name»</w:t>
      </w:r>
      <w:r w:rsidRPr="00723817">
        <w:rPr>
          <w:color w:val="FF0000"/>
        </w:rPr>
        <w:t xml:space="preserve"> </w:t>
      </w:r>
      <w:r w:rsidRPr="00723817">
        <w:t>has applied to load consistent with section 23.3.7,</w:t>
      </w:r>
      <w:r w:rsidRPr="00723817">
        <w:rPr>
          <w:color w:val="FF0000"/>
        </w:rPr>
        <w:t xml:space="preserve"> </w:t>
      </w:r>
      <w:r w:rsidRPr="007D6B95">
        <w:rPr>
          <w:color w:val="FF0000"/>
        </w:rPr>
        <w:t>«Customer Name»</w:t>
      </w:r>
      <w:r w:rsidRPr="00723817">
        <w:t xml:space="preserve"> shall apply the output of </w:t>
      </w:r>
      <w:r w:rsidR="0098485B">
        <w:t>the</w:t>
      </w:r>
      <w:r w:rsidR="0098485B" w:rsidRPr="00723817">
        <w:t xml:space="preserve"> </w:t>
      </w:r>
      <w:r w:rsidRPr="00723817">
        <w:t>Consumer-Owned Resources as follows</w:t>
      </w:r>
      <w:r w:rsidRPr="00723817">
        <w:rPr>
          <w:szCs w:val="22"/>
        </w:rPr>
        <w:t>:</w:t>
      </w:r>
    </w:p>
    <w:p w14:paraId="022CA537" w14:textId="77777777" w:rsidR="0031255A" w:rsidRPr="00723817" w:rsidRDefault="0031255A" w:rsidP="0031255A">
      <w:pPr>
        <w:ind w:left="1440"/>
        <w:rPr>
          <w:szCs w:val="22"/>
          <w:u w:val="single"/>
        </w:rPr>
      </w:pPr>
    </w:p>
    <w:p w14:paraId="05CAEFCC" w14:textId="77777777" w:rsidR="0031255A" w:rsidRPr="00723817" w:rsidRDefault="0031255A" w:rsidP="0031255A">
      <w:pPr>
        <w:keepNext/>
        <w:ind w:left="1440"/>
        <w:rPr>
          <w:szCs w:val="22"/>
        </w:rPr>
      </w:pPr>
      <w:r w:rsidRPr="00723817">
        <w:rPr>
          <w:szCs w:val="22"/>
        </w:rPr>
        <w:t>3.6.1</w:t>
      </w:r>
      <w:r w:rsidRPr="00723817">
        <w:rPr>
          <w:szCs w:val="22"/>
        </w:rPr>
        <w:tab/>
      </w:r>
      <w:r w:rsidRPr="00723817">
        <w:rPr>
          <w:b/>
          <w:szCs w:val="22"/>
        </w:rPr>
        <w:t>Existing Consumer-Owned Resources</w:t>
      </w:r>
    </w:p>
    <w:p w14:paraId="555E1D28" w14:textId="77777777" w:rsidR="0031255A" w:rsidRPr="00723817" w:rsidRDefault="0031255A" w:rsidP="0031255A">
      <w:pPr>
        <w:ind w:left="2160"/>
        <w:rPr>
          <w:color w:val="000000"/>
          <w:szCs w:val="22"/>
        </w:rPr>
      </w:pPr>
      <w:r w:rsidRPr="007D6B95">
        <w:rPr>
          <w:color w:val="FF0000"/>
          <w:szCs w:val="22"/>
        </w:rPr>
        <w:t>«Customer Name»</w:t>
      </w:r>
      <w:r w:rsidRPr="00723817">
        <w:rPr>
          <w:color w:val="000000"/>
          <w:szCs w:val="22"/>
        </w:rPr>
        <w:t xml:space="preserve"> has designated, in sections 7.1, 7.2, or 7.3 of Exhibit A, the extent that each existing Consumer-Owned Resource as of the Effective Date will or will not serve Onsite Consumer Load.  </w:t>
      </w:r>
      <w:r w:rsidRPr="00723817">
        <w:rPr>
          <w:szCs w:val="22"/>
        </w:rPr>
        <w:t>Such designation shall apply for the term of this Agreement.</w:t>
      </w:r>
    </w:p>
    <w:p w14:paraId="16917347" w14:textId="77777777" w:rsidR="0031255A" w:rsidRPr="00723817" w:rsidRDefault="0031255A" w:rsidP="0031255A">
      <w:pPr>
        <w:pStyle w:val="C04Subsectiontext"/>
        <w:rPr>
          <w:szCs w:val="22"/>
        </w:rPr>
      </w:pPr>
    </w:p>
    <w:p w14:paraId="65001E44" w14:textId="77777777" w:rsidR="0031255A" w:rsidRPr="00723817" w:rsidRDefault="0031255A" w:rsidP="0031255A">
      <w:pPr>
        <w:keepNext/>
        <w:ind w:left="1440"/>
        <w:rPr>
          <w:szCs w:val="22"/>
        </w:rPr>
      </w:pPr>
      <w:r w:rsidRPr="00723817">
        <w:rPr>
          <w:szCs w:val="22"/>
        </w:rPr>
        <w:t>3.6.2</w:t>
      </w:r>
      <w:r w:rsidRPr="00723817">
        <w:rPr>
          <w:szCs w:val="22"/>
        </w:rPr>
        <w:tab/>
      </w:r>
      <w:r w:rsidRPr="00723817">
        <w:rPr>
          <w:b/>
          <w:szCs w:val="22"/>
        </w:rPr>
        <w:t>New Consumer-Owned Resources</w:t>
      </w:r>
    </w:p>
    <w:p w14:paraId="50960EBD" w14:textId="77777777" w:rsidR="0031255A" w:rsidRPr="00723817" w:rsidRDefault="0031255A" w:rsidP="0031255A">
      <w:pPr>
        <w:ind w:left="2160"/>
        <w:rPr>
          <w:color w:val="000000"/>
          <w:szCs w:val="22"/>
        </w:rPr>
      </w:pPr>
      <w:r w:rsidRPr="007D6B95">
        <w:rPr>
          <w:color w:val="FF0000"/>
          <w:szCs w:val="22"/>
        </w:rPr>
        <w:t>«Customer Name»</w:t>
      </w:r>
      <w:r w:rsidRPr="00723817">
        <w:rPr>
          <w:color w:val="000000"/>
          <w:szCs w:val="22"/>
        </w:rPr>
        <w:t xml:space="preserve"> shall designate the extent that each Consumer-Owned Resource commencing commercial operation after the Effective Date will or will not serve Onsite Consumer Load.  </w:t>
      </w:r>
      <w:r w:rsidRPr="007D6B95">
        <w:rPr>
          <w:color w:val="FF0000"/>
          <w:szCs w:val="22"/>
        </w:rPr>
        <w:t>«Customer Name»</w:t>
      </w:r>
      <w:r w:rsidRPr="00723817">
        <w:rPr>
          <w:color w:val="000000"/>
          <w:szCs w:val="22"/>
        </w:rPr>
        <w:t xml:space="preserve"> </w:t>
      </w:r>
      <w:r w:rsidRPr="00723817">
        <w:rPr>
          <w:szCs w:val="22"/>
        </w:rPr>
        <w:t>shall make such designation to BPA in writing within</w:t>
      </w:r>
      <w:r w:rsidRPr="00723817">
        <w:rPr>
          <w:color w:val="000000"/>
          <w:szCs w:val="22"/>
        </w:rPr>
        <w:t xml:space="preserve"> 120 days of the first production of energy by such resource.  </w:t>
      </w:r>
      <w:r w:rsidRPr="00723817">
        <w:rPr>
          <w:szCs w:val="22"/>
        </w:rPr>
        <w:t>Such designation shall apply for the term of this Agreement.</w:t>
      </w:r>
    </w:p>
    <w:p w14:paraId="27C0420D" w14:textId="77777777" w:rsidR="0031255A" w:rsidRPr="00723817" w:rsidRDefault="0031255A" w:rsidP="0031255A">
      <w:pPr>
        <w:pStyle w:val="C06ParagraphText"/>
        <w:rPr>
          <w:szCs w:val="22"/>
        </w:rPr>
      </w:pPr>
    </w:p>
    <w:p w14:paraId="15B2BAF3" w14:textId="77777777" w:rsidR="0031255A" w:rsidRPr="00723817" w:rsidRDefault="0031255A" w:rsidP="0031255A">
      <w:pPr>
        <w:ind w:left="2160"/>
        <w:rPr>
          <w:color w:val="000000"/>
          <w:szCs w:val="22"/>
        </w:rPr>
      </w:pPr>
      <w:r w:rsidRPr="00723817">
        <w:rPr>
          <w:color w:val="000000"/>
          <w:szCs w:val="22"/>
        </w:rPr>
        <w:t xml:space="preserve">Consistent with </w:t>
      </w:r>
      <w:r w:rsidRPr="007D6B95">
        <w:rPr>
          <w:color w:val="FF0000"/>
          <w:szCs w:val="22"/>
        </w:rPr>
        <w:t>«Customer Name»</w:t>
      </w:r>
      <w:r w:rsidRPr="00723817">
        <w:rPr>
          <w:szCs w:val="22"/>
        </w:rPr>
        <w:t>’s designations, BPA shall list</w:t>
      </w:r>
      <w:r w:rsidRPr="00723817">
        <w:rPr>
          <w:color w:val="000000"/>
          <w:szCs w:val="22"/>
        </w:rPr>
        <w:t xml:space="preserve"> Consumer-Owned Resources serving Onsite Consumer Load in section 7.1 of Exhibit A, Consumer-Owned Resources not serving Onsite Consumer Load in section 7.2 of Exhibit A, and Consumer-</w:t>
      </w:r>
      <w:r w:rsidRPr="00723817">
        <w:rPr>
          <w:color w:val="000000"/>
          <w:szCs w:val="22"/>
        </w:rPr>
        <w:lastRenderedPageBreak/>
        <w:t>Owned Resources serving both Onsite Consumer Load and load other than Onsite Consumer Load in section 7.3 of Exhibit A.</w:t>
      </w:r>
    </w:p>
    <w:p w14:paraId="04BAC809" w14:textId="77777777" w:rsidR="0031255A" w:rsidRPr="00723817" w:rsidRDefault="0031255A" w:rsidP="0031255A">
      <w:pPr>
        <w:ind w:left="1440"/>
        <w:rPr>
          <w:color w:val="000000"/>
          <w:szCs w:val="22"/>
        </w:rPr>
      </w:pPr>
    </w:p>
    <w:p w14:paraId="0C98A6E3" w14:textId="77777777" w:rsidR="0031255A" w:rsidRPr="00723817" w:rsidRDefault="0031255A" w:rsidP="0031255A">
      <w:pPr>
        <w:keepNext/>
        <w:ind w:left="2160" w:hanging="720"/>
        <w:rPr>
          <w:b/>
          <w:color w:val="000000"/>
          <w:szCs w:val="22"/>
        </w:rPr>
      </w:pPr>
      <w:r w:rsidRPr="00723817">
        <w:rPr>
          <w:color w:val="000000"/>
          <w:szCs w:val="22"/>
        </w:rPr>
        <w:t>3.6.3</w:t>
      </w:r>
      <w:r w:rsidRPr="00723817">
        <w:rPr>
          <w:color w:val="000000"/>
          <w:szCs w:val="22"/>
        </w:rPr>
        <w:tab/>
      </w:r>
      <w:r w:rsidRPr="00723817">
        <w:rPr>
          <w:b/>
          <w:color w:val="000000"/>
          <w:szCs w:val="22"/>
        </w:rPr>
        <w:t>Application of Consumer-Owned Resources Serving Onsite Consumer Load</w:t>
      </w:r>
      <w:r w:rsidR="00A02B97" w:rsidRPr="00F56E24">
        <w:rPr>
          <w:b/>
          <w:i/>
          <w:vanish/>
          <w:color w:val="FF0000"/>
          <w:szCs w:val="22"/>
        </w:rPr>
        <w:t>(07/21/09 Version)</w:t>
      </w:r>
    </w:p>
    <w:p w14:paraId="57470CFC" w14:textId="77777777" w:rsidR="0031255A" w:rsidRPr="00723817" w:rsidRDefault="0031255A" w:rsidP="0031255A">
      <w:pPr>
        <w:ind w:left="2160"/>
        <w:rPr>
          <w:szCs w:val="22"/>
        </w:rPr>
      </w:pPr>
      <w:r w:rsidRPr="00723817">
        <w:rPr>
          <w:color w:val="000000"/>
          <w:szCs w:val="22"/>
        </w:rPr>
        <w:t xml:space="preserve">Power generated from Consumer-Owned Resources listed in section 7.1 of Exhibit A shall serve </w:t>
      </w:r>
      <w:r w:rsidR="0098485B">
        <w:rPr>
          <w:szCs w:val="22"/>
        </w:rPr>
        <w:t xml:space="preserve">the </w:t>
      </w:r>
      <w:r w:rsidRPr="00723817">
        <w:rPr>
          <w:color w:val="000000"/>
          <w:szCs w:val="22"/>
        </w:rPr>
        <w:t xml:space="preserve">Onsite Consumer Load.  </w:t>
      </w:r>
      <w:r w:rsidRPr="007D6B95">
        <w:rPr>
          <w:color w:val="FF0000"/>
          <w:szCs w:val="22"/>
        </w:rPr>
        <w:t>«Customer Name»</w:t>
      </w:r>
      <w:r w:rsidRPr="00723817">
        <w:rPr>
          <w:color w:val="000000"/>
          <w:szCs w:val="22"/>
        </w:rPr>
        <w:t xml:space="preserve"> shall receive no compensation from BPA for excess power generated on any hour from such resources.</w:t>
      </w:r>
    </w:p>
    <w:p w14:paraId="5BC9F411" w14:textId="77777777" w:rsidR="0031255A" w:rsidRPr="00723817" w:rsidRDefault="0031255A" w:rsidP="0031255A">
      <w:pPr>
        <w:ind w:left="1440"/>
        <w:rPr>
          <w:color w:val="000000"/>
          <w:szCs w:val="22"/>
        </w:rPr>
      </w:pPr>
    </w:p>
    <w:p w14:paraId="6DA505D1" w14:textId="77777777" w:rsidR="0031255A" w:rsidRPr="00723817" w:rsidRDefault="0031255A" w:rsidP="0031255A">
      <w:pPr>
        <w:keepNext/>
        <w:ind w:left="2160" w:hanging="720"/>
        <w:rPr>
          <w:b/>
          <w:color w:val="000000"/>
          <w:szCs w:val="22"/>
        </w:rPr>
      </w:pPr>
      <w:r w:rsidRPr="00723817">
        <w:rPr>
          <w:color w:val="000000"/>
          <w:szCs w:val="22"/>
        </w:rPr>
        <w:t>3.6.4</w:t>
      </w:r>
      <w:r w:rsidRPr="00723817">
        <w:rPr>
          <w:b/>
          <w:color w:val="000000"/>
          <w:szCs w:val="22"/>
        </w:rPr>
        <w:tab/>
        <w:t>Application of Consumer-Owned Resources Serving Load Other than Onsite Consumer Load</w:t>
      </w:r>
    </w:p>
    <w:p w14:paraId="6EDD145D" w14:textId="77777777" w:rsidR="0031255A" w:rsidRPr="00723817" w:rsidRDefault="0031255A" w:rsidP="0031255A">
      <w:pPr>
        <w:ind w:left="2160"/>
        <w:rPr>
          <w:szCs w:val="22"/>
        </w:rPr>
      </w:pPr>
      <w:r w:rsidRPr="007D6B95">
        <w:rPr>
          <w:color w:val="FF0000"/>
          <w:szCs w:val="22"/>
        </w:rPr>
        <w:t>«Customer Name»</w:t>
      </w:r>
      <w:r w:rsidRPr="00723817">
        <w:rPr>
          <w:color w:val="000000"/>
          <w:szCs w:val="22"/>
        </w:rPr>
        <w:t xml:space="preserve"> shall ensure that power generated from Consumer-Owned Resources listed in section 7.2 of Exhibit A is scheduled for delivery and either</w:t>
      </w:r>
      <w:r w:rsidR="00DB662C">
        <w:rPr>
          <w:color w:val="000000"/>
          <w:szCs w:val="22"/>
        </w:rPr>
        <w:t xml:space="preserve">: </w:t>
      </w:r>
      <w:r w:rsidRPr="00723817">
        <w:rPr>
          <w:color w:val="000000"/>
          <w:szCs w:val="22"/>
        </w:rPr>
        <w:t xml:space="preserve"> (1) sold to another utility in the Region to serve its Total Retail Load, (2) purchased by </w:t>
      </w:r>
      <w:r w:rsidRPr="007D6B95">
        <w:rPr>
          <w:color w:val="FF0000"/>
          <w:szCs w:val="22"/>
        </w:rPr>
        <w:t>«Customer Name»</w:t>
      </w:r>
      <w:r w:rsidRPr="00723817">
        <w:rPr>
          <w:szCs w:val="22"/>
        </w:rPr>
        <w:t xml:space="preserve"> to serve its Total Retail Load (consistent with section 3.3), (3) marketed as an export, or (4</w:t>
      </w:r>
      <w:r w:rsidR="00DB662C" w:rsidRPr="00723817">
        <w:rPr>
          <w:szCs w:val="22"/>
        </w:rPr>
        <w:t>)</w:t>
      </w:r>
      <w:r w:rsidR="00DB662C">
        <w:rPr>
          <w:szCs w:val="22"/>
        </w:rPr>
        <w:t> </w:t>
      </w:r>
      <w:r w:rsidRPr="00723817">
        <w:rPr>
          <w:szCs w:val="22"/>
        </w:rPr>
        <w:t>any combination of (1), (2), and (3) above.</w:t>
      </w:r>
    </w:p>
    <w:p w14:paraId="32633423" w14:textId="77777777" w:rsidR="0031255A" w:rsidRPr="00723817" w:rsidRDefault="0031255A" w:rsidP="0031255A">
      <w:pPr>
        <w:ind w:left="1440"/>
        <w:rPr>
          <w:color w:val="000000"/>
          <w:szCs w:val="22"/>
        </w:rPr>
      </w:pPr>
    </w:p>
    <w:p w14:paraId="22D40266" w14:textId="77777777" w:rsidR="0031255A" w:rsidRPr="00723817" w:rsidRDefault="0031255A" w:rsidP="0031255A">
      <w:pPr>
        <w:keepNext/>
        <w:ind w:left="2160" w:hanging="720"/>
        <w:rPr>
          <w:color w:val="000000"/>
          <w:szCs w:val="22"/>
        </w:rPr>
      </w:pPr>
      <w:r w:rsidRPr="00723817">
        <w:rPr>
          <w:color w:val="000000"/>
          <w:szCs w:val="22"/>
        </w:rPr>
        <w:t>3.6.5</w:t>
      </w:r>
      <w:r w:rsidRPr="00723817">
        <w:rPr>
          <w:b/>
          <w:color w:val="000000"/>
          <w:szCs w:val="22"/>
        </w:rPr>
        <w:tab/>
        <w:t>Application of Consumer-Owned Resources Serving Both Onsite Consumer Load and Load Other than Onsite Consumer Load</w:t>
      </w:r>
    </w:p>
    <w:p w14:paraId="3A6CDB2C" w14:textId="77777777" w:rsidR="0031255A" w:rsidRPr="00723817" w:rsidRDefault="0031255A" w:rsidP="0031255A">
      <w:pPr>
        <w:ind w:left="2160"/>
      </w:pPr>
      <w:r w:rsidRPr="00723817">
        <w:rPr>
          <w:color w:val="000000"/>
          <w:szCs w:val="22"/>
        </w:rPr>
        <w:t xml:space="preserve">If </w:t>
      </w:r>
      <w:r w:rsidRPr="007D6B95">
        <w:rPr>
          <w:color w:val="FF0000"/>
          <w:szCs w:val="22"/>
        </w:rPr>
        <w:t>«Customer Name»</w:t>
      </w:r>
      <w:r w:rsidRPr="00723817">
        <w:rPr>
          <w:szCs w:val="22"/>
        </w:rPr>
        <w:t xml:space="preserve"> designates a Consumer-Owned Resource to serve both Onsite Consumer Load and load other than Onsite Consumer Load then </w:t>
      </w:r>
      <w:r w:rsidRPr="007D6B95">
        <w:rPr>
          <w:color w:val="FF0000"/>
        </w:rPr>
        <w:t>«Customer Name»</w:t>
      </w:r>
      <w:r w:rsidRPr="00723817">
        <w:t xml:space="preserve"> shall select either Option A or Option B below.</w:t>
      </w:r>
    </w:p>
    <w:p w14:paraId="7D20F1D6" w14:textId="77777777" w:rsidR="0031255A" w:rsidRPr="00723817" w:rsidRDefault="0031255A" w:rsidP="0031255A">
      <w:pPr>
        <w:ind w:left="2160"/>
        <w:rPr>
          <w:color w:val="000000"/>
          <w:szCs w:val="22"/>
        </w:rPr>
      </w:pPr>
    </w:p>
    <w:p w14:paraId="73EA8A30" w14:textId="77777777" w:rsidR="0031255A" w:rsidRPr="00723817" w:rsidRDefault="0031255A" w:rsidP="0031255A">
      <w:pPr>
        <w:keepNext/>
        <w:ind w:left="3067" w:hanging="900"/>
        <w:rPr>
          <w:b/>
          <w:color w:val="000000"/>
          <w:szCs w:val="22"/>
        </w:rPr>
      </w:pPr>
      <w:r w:rsidRPr="00723817">
        <w:rPr>
          <w:color w:val="000000"/>
          <w:szCs w:val="22"/>
        </w:rPr>
        <w:t>3.6.5.1</w:t>
      </w:r>
      <w:r w:rsidRPr="00723817">
        <w:rPr>
          <w:color w:val="000000"/>
          <w:szCs w:val="22"/>
        </w:rPr>
        <w:tab/>
      </w:r>
      <w:r w:rsidRPr="00723817">
        <w:rPr>
          <w:b/>
          <w:color w:val="000000"/>
          <w:szCs w:val="22"/>
        </w:rPr>
        <w:t>Option A:  Maximum Amounts Serving Onsite Consumer Load</w:t>
      </w:r>
    </w:p>
    <w:p w14:paraId="07C43F6A" w14:textId="77777777" w:rsidR="0031255A" w:rsidRPr="00723817" w:rsidRDefault="0031255A" w:rsidP="0031255A">
      <w:pPr>
        <w:ind w:left="3067"/>
      </w:pPr>
      <w:r w:rsidRPr="00723817">
        <w:rPr>
          <w:color w:val="000000"/>
          <w:szCs w:val="22"/>
        </w:rPr>
        <w:t xml:space="preserve">If </w:t>
      </w:r>
      <w:r w:rsidRPr="007D6B95">
        <w:rPr>
          <w:color w:val="FF0000"/>
          <w:szCs w:val="22"/>
        </w:rPr>
        <w:t>«Customer Name»</w:t>
      </w:r>
      <w:r w:rsidRPr="00723817">
        <w:rPr>
          <w:szCs w:val="22"/>
        </w:rPr>
        <w:t xml:space="preserve"> selects this Option A, then </w:t>
      </w:r>
      <w:r w:rsidRPr="007D6B95">
        <w:rPr>
          <w:color w:val="FF0000"/>
        </w:rPr>
        <w:t>«Customer Name»</w:t>
      </w:r>
      <w:r w:rsidRPr="00723817">
        <w:t xml:space="preserve"> shall specify, in section 7.3 of Exhibit A, the maximum hourly amounts of an identified Onsite Consumer Load that are to be served with power generated by an identified Consumer-Owned Resource.  </w:t>
      </w:r>
      <w:r w:rsidRPr="00723817">
        <w:rPr>
          <w:szCs w:val="22"/>
        </w:rPr>
        <w:t xml:space="preserve">Such </w:t>
      </w:r>
      <w:r w:rsidRPr="00723817">
        <w:t xml:space="preserve">amounts shall be specified as Diurnal megawatt amounts, by month, and shall apply in all years for the term of this Agreement.  Such amounts are not subject to change in accordance with section 3.6.6. </w:t>
      </w:r>
    </w:p>
    <w:p w14:paraId="0EC16F3F" w14:textId="77777777" w:rsidR="0031255A" w:rsidRPr="00723817" w:rsidRDefault="0031255A" w:rsidP="0031255A">
      <w:pPr>
        <w:ind w:left="3067"/>
      </w:pPr>
    </w:p>
    <w:p w14:paraId="2DD57E08" w14:textId="77777777" w:rsidR="0031255A" w:rsidRPr="00723817" w:rsidRDefault="0031255A" w:rsidP="0031255A">
      <w:pPr>
        <w:ind w:left="3067"/>
      </w:pPr>
      <w:r w:rsidRPr="00723817">
        <w:t>On any hour that the Onsite Consumer Load is less than the specified maximum hourly amounts, all such Onsite Consumer Load shall be served by</w:t>
      </w:r>
      <w:r w:rsidRPr="00723817">
        <w:rPr>
          <w:szCs w:val="22"/>
        </w:rPr>
        <w:t xml:space="preserve"> </w:t>
      </w:r>
      <w:r w:rsidRPr="007D6B95">
        <w:rPr>
          <w:color w:val="FF0000"/>
        </w:rPr>
        <w:t>«Customer Name»</w:t>
      </w:r>
      <w:r w:rsidRPr="00723817">
        <w:t xml:space="preserve"> with the identified Consumer-Owned Resource or with power other than Firm Requirements Power.  Any hourly amounts of the identified Onsite Consumer Load in excess of the specified maximum hourly amounts shall be served with Firm Requirements Power.  Any power generated from the identified Consumer-Owned Resource in excess of the </w:t>
      </w:r>
      <w:r w:rsidRPr="00723817">
        <w:lastRenderedPageBreak/>
        <w:t xml:space="preserve">specified maximum hourly amounts shall be applied to load other than Onsite Consumer Load in accordance with </w:t>
      </w:r>
      <w:r w:rsidR="009726A3" w:rsidRPr="00723817">
        <w:t>section</w:t>
      </w:r>
      <w:r w:rsidR="009726A3">
        <w:t> </w:t>
      </w:r>
      <w:r w:rsidRPr="00723817">
        <w:t>3.6.4.</w:t>
      </w:r>
    </w:p>
    <w:p w14:paraId="7250D0F2" w14:textId="77777777" w:rsidR="0031255A" w:rsidRPr="00723817" w:rsidRDefault="0031255A" w:rsidP="0031255A">
      <w:pPr>
        <w:ind w:left="2160"/>
      </w:pPr>
    </w:p>
    <w:p w14:paraId="216CBE2A" w14:textId="77777777" w:rsidR="0031255A" w:rsidRPr="00723817" w:rsidRDefault="0031255A" w:rsidP="0031255A">
      <w:pPr>
        <w:keepNext/>
        <w:ind w:left="3067" w:hanging="907"/>
      </w:pPr>
      <w:r w:rsidRPr="00723817">
        <w:t>3.6.5.2</w:t>
      </w:r>
      <w:r w:rsidRPr="00723817">
        <w:tab/>
      </w:r>
      <w:r w:rsidRPr="00723817">
        <w:rPr>
          <w:b/>
        </w:rPr>
        <w:t>Option B:  Maximum BPA-Served Onsite Consumer Load</w:t>
      </w:r>
    </w:p>
    <w:p w14:paraId="63C81A76" w14:textId="77777777" w:rsidR="0031255A" w:rsidRPr="00723817" w:rsidRDefault="0031255A" w:rsidP="0031255A">
      <w:pPr>
        <w:ind w:left="3067"/>
      </w:pPr>
      <w:r w:rsidRPr="00723817">
        <w:rPr>
          <w:color w:val="000000"/>
          <w:szCs w:val="22"/>
        </w:rPr>
        <w:t xml:space="preserve">If </w:t>
      </w:r>
      <w:r w:rsidRPr="007D6B95">
        <w:rPr>
          <w:color w:val="FF0000"/>
          <w:szCs w:val="22"/>
        </w:rPr>
        <w:t>«Customer Name»</w:t>
      </w:r>
      <w:r w:rsidRPr="00723817">
        <w:rPr>
          <w:szCs w:val="22"/>
        </w:rPr>
        <w:t xml:space="preserve"> selects this Option B, then </w:t>
      </w:r>
      <w:r w:rsidRPr="007D6B95">
        <w:rPr>
          <w:color w:val="FF0000"/>
        </w:rPr>
        <w:t>«Customer Name»</w:t>
      </w:r>
      <w:r w:rsidRPr="00723817">
        <w:t xml:space="preserve"> shall specify, in section 7.3 of Exhibit A, the maximum hourly amounts of an identified Onsite Consumer Load that are to be served with Firm Requirements Power.  </w:t>
      </w:r>
      <w:r w:rsidRPr="00723817">
        <w:rPr>
          <w:szCs w:val="22"/>
        </w:rPr>
        <w:t xml:space="preserve">Such </w:t>
      </w:r>
      <w:r w:rsidRPr="00723817">
        <w:t>amounts shall be specified as Diurnal megawatt amounts, by month, and shall apply in all years for the term of this Agreement.  Such amounts are not subject to change in accordance with section 3.6.6.</w:t>
      </w:r>
    </w:p>
    <w:p w14:paraId="0EAC0C78" w14:textId="77777777" w:rsidR="0031255A" w:rsidRPr="00723817" w:rsidRDefault="0031255A" w:rsidP="0031255A">
      <w:pPr>
        <w:ind w:left="3060"/>
      </w:pPr>
    </w:p>
    <w:p w14:paraId="796704C6" w14:textId="77777777" w:rsidR="0031255A" w:rsidRPr="00723817" w:rsidRDefault="0031255A" w:rsidP="0031255A">
      <w:pPr>
        <w:ind w:left="3067"/>
      </w:pPr>
      <w:r w:rsidRPr="00723817">
        <w:t xml:space="preserve">On any hour that Onsite Consumer Load is less than the specified maximum hourly amounts, all such Onsite Consumer Load shall be served with Firm Requirements Power.  </w:t>
      </w:r>
      <w:r w:rsidRPr="007D6B95">
        <w:rPr>
          <w:color w:val="FF0000"/>
        </w:rPr>
        <w:t>«Customer Name»</w:t>
      </w:r>
      <w:r w:rsidRPr="00723817">
        <w:rPr>
          <w:color w:val="FF0000"/>
        </w:rPr>
        <w:t xml:space="preserve"> </w:t>
      </w:r>
      <w:r w:rsidRPr="00723817">
        <w:t xml:space="preserve">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w:t>
      </w:r>
      <w:r w:rsidR="009726A3" w:rsidRPr="00723817">
        <w:t>section</w:t>
      </w:r>
      <w:r w:rsidR="009726A3">
        <w:t> </w:t>
      </w:r>
      <w:r w:rsidRPr="00723817">
        <w:t>3.6.4.</w:t>
      </w:r>
    </w:p>
    <w:p w14:paraId="002F0E14" w14:textId="77777777" w:rsidR="0031255A" w:rsidRPr="00723817" w:rsidRDefault="0031255A" w:rsidP="0031255A">
      <w:pPr>
        <w:ind w:left="1440"/>
      </w:pPr>
    </w:p>
    <w:p w14:paraId="283BC931" w14:textId="77777777" w:rsidR="0031255A" w:rsidRPr="00723817" w:rsidRDefault="0031255A" w:rsidP="0031255A">
      <w:pPr>
        <w:keepNext/>
        <w:ind w:left="1440"/>
        <w:rPr>
          <w:color w:val="000000"/>
          <w:szCs w:val="22"/>
        </w:rPr>
      </w:pPr>
      <w:r w:rsidRPr="00723817">
        <w:rPr>
          <w:color w:val="000000"/>
          <w:szCs w:val="22"/>
        </w:rPr>
        <w:t>3.6.6</w:t>
      </w:r>
      <w:r w:rsidRPr="00723817">
        <w:rPr>
          <w:color w:val="000000"/>
          <w:szCs w:val="22"/>
        </w:rPr>
        <w:tab/>
      </w:r>
      <w:r w:rsidRPr="00723817">
        <w:rPr>
          <w:b/>
          <w:color w:val="000000"/>
          <w:szCs w:val="22"/>
        </w:rPr>
        <w:t>Changes to Consumer-Owned Resources</w:t>
      </w:r>
    </w:p>
    <w:p w14:paraId="18A231EC" w14:textId="77777777" w:rsidR="0031255A" w:rsidRPr="00723817" w:rsidRDefault="0031255A" w:rsidP="0031255A">
      <w:pPr>
        <w:ind w:left="2160"/>
        <w:rPr>
          <w:szCs w:val="22"/>
        </w:rPr>
      </w:pPr>
      <w:r w:rsidRPr="00723817">
        <w:rPr>
          <w:szCs w:val="22"/>
        </w:rPr>
        <w:t xml:space="preserve">Prior to each Fiscal Year </w:t>
      </w:r>
      <w:r w:rsidRPr="007D6B95">
        <w:rPr>
          <w:color w:val="FF0000"/>
          <w:szCs w:val="22"/>
        </w:rPr>
        <w:t>«Customer Name»</w:t>
      </w:r>
      <w:r w:rsidRPr="00723817">
        <w:rPr>
          <w:color w:val="000000"/>
          <w:szCs w:val="22"/>
        </w:rPr>
        <w:t xml:space="preserve"> </w:t>
      </w:r>
      <w:r w:rsidRPr="00723817">
        <w:rPr>
          <w:szCs w:val="22"/>
        </w:rPr>
        <w:t>shall notify BPA in writing</w:t>
      </w:r>
      <w:r w:rsidRPr="00723817">
        <w:rPr>
          <w:color w:val="000000"/>
          <w:szCs w:val="22"/>
        </w:rPr>
        <w:t xml:space="preserve"> </w:t>
      </w:r>
      <w:r w:rsidRPr="00723817">
        <w:rPr>
          <w:szCs w:val="22"/>
        </w:rPr>
        <w:t>of any c</w:t>
      </w:r>
      <w:r w:rsidRPr="00723817">
        <w:rPr>
          <w:color w:val="000000"/>
          <w:szCs w:val="22"/>
        </w:rPr>
        <w:t xml:space="preserve">hanges in ownership, expected resource output, or other characteristic of Consumer-Owned Resources identified in section 7 of Exhibit A.  If </w:t>
      </w:r>
      <w:r w:rsidRPr="00723817">
        <w:rPr>
          <w:szCs w:val="22"/>
        </w:rPr>
        <w:t xml:space="preserve">a Consumer-Owned Resource has permanently ceased operation and </w:t>
      </w:r>
      <w:r w:rsidRPr="007D6B95">
        <w:rPr>
          <w:color w:val="FF0000"/>
          <w:szCs w:val="22"/>
        </w:rPr>
        <w:t>«Customer Name»</w:t>
      </w:r>
      <w:r w:rsidRPr="00723817">
        <w:rPr>
          <w:szCs w:val="22"/>
        </w:rPr>
        <w:t xml:space="preserve"> notifies BPA of such cessation, then BPA shall revise section 7 of Exhibit A to reflect such change as long as BPA agrees the determination is reasonable. </w:t>
      </w:r>
    </w:p>
    <w:p w14:paraId="2161F9C9" w14:textId="77777777" w:rsidR="0088410D" w:rsidRDefault="0088410D" w:rsidP="007E1E39">
      <w:pPr>
        <w:rPr>
          <w:szCs w:val="22"/>
          <w:shd w:val="clear" w:color="auto" w:fill="FFFFFF"/>
        </w:rPr>
      </w:pPr>
    </w:p>
    <w:p w14:paraId="1A105C01" w14:textId="77777777" w:rsidR="00B82D6E" w:rsidRPr="007549B1" w:rsidRDefault="00B82D6E" w:rsidP="00B82D6E">
      <w:pPr>
        <w:keepNext/>
        <w:rPr>
          <w:b/>
        </w:rPr>
      </w:pPr>
      <w:r>
        <w:rPr>
          <w:b/>
        </w:rPr>
        <w:t>4.</w:t>
      </w:r>
      <w:r>
        <w:rPr>
          <w:b/>
        </w:rPr>
        <w:tab/>
      </w:r>
      <w:r w:rsidRPr="007549B1">
        <w:rPr>
          <w:b/>
        </w:rPr>
        <w:t>BLOCK PRODUCT</w:t>
      </w:r>
      <w:r>
        <w:rPr>
          <w:b/>
        </w:rPr>
        <w:t xml:space="preserve"> </w:t>
      </w:r>
      <w:r w:rsidRPr="00F56E24">
        <w:rPr>
          <w:b/>
          <w:i/>
          <w:vanish/>
          <w:color w:val="FF0000"/>
        </w:rPr>
        <w:t>(09/08/08 Version)</w:t>
      </w:r>
    </w:p>
    <w:p w14:paraId="00A6641D" w14:textId="77777777" w:rsidR="00B82D6E" w:rsidRPr="007E66DF" w:rsidRDefault="00B82D6E" w:rsidP="00B82D6E">
      <w:pPr>
        <w:pStyle w:val="ListParagraph"/>
        <w:keepNext/>
        <w:spacing w:after="0" w:line="240" w:lineRule="auto"/>
        <w:contextualSpacing w:val="0"/>
        <w:rPr>
          <w:rFonts w:ascii="Century Schoolbook" w:eastAsia="Times New Roman" w:hAnsi="Century Schoolbook"/>
          <w:szCs w:val="24"/>
        </w:rPr>
      </w:pPr>
    </w:p>
    <w:p w14:paraId="0A5B6689" w14:textId="77777777" w:rsidR="00B82D6E" w:rsidRDefault="00B82D6E" w:rsidP="00B82D6E">
      <w:pPr>
        <w:keepNext/>
        <w:ind w:left="720"/>
      </w:pPr>
      <w:r>
        <w:t>4.1</w:t>
      </w:r>
      <w:r w:rsidRPr="007549B1">
        <w:tab/>
      </w:r>
      <w:r w:rsidRPr="007549B1">
        <w:rPr>
          <w:b/>
        </w:rPr>
        <w:t>Block Product General Description</w:t>
      </w:r>
    </w:p>
    <w:p w14:paraId="6F793982" w14:textId="77777777" w:rsidR="00B82D6E" w:rsidRDefault="00B82D6E" w:rsidP="00B82D6E">
      <w:pPr>
        <w:ind w:left="1440"/>
      </w:pPr>
      <w:r>
        <w:t xml:space="preserve">The Block Product is sold to provide a planned amount of Firm Requirements Power to serve a portion of </w:t>
      </w:r>
      <w:r w:rsidRPr="00361079">
        <w:rPr>
          <w:color w:val="FF0000"/>
        </w:rPr>
        <w:t>«Customer Name»</w:t>
      </w:r>
      <w:r>
        <w:t>’s Annual Net Requirement.</w:t>
      </w:r>
    </w:p>
    <w:p w14:paraId="18A02E39" w14:textId="77777777" w:rsidR="00B82D6E" w:rsidRPr="007E66DF" w:rsidRDefault="00B82D6E" w:rsidP="00B82D6E">
      <w:pPr>
        <w:pStyle w:val="ListParagraph"/>
        <w:spacing w:after="0" w:line="240" w:lineRule="auto"/>
        <w:contextualSpacing w:val="0"/>
        <w:rPr>
          <w:rFonts w:ascii="Century Schoolbook" w:eastAsia="Times New Roman" w:hAnsi="Century Schoolbook"/>
          <w:szCs w:val="24"/>
        </w:rPr>
      </w:pPr>
    </w:p>
    <w:p w14:paraId="5419F17C" w14:textId="77777777" w:rsidR="00B82D6E" w:rsidRDefault="00B82D6E" w:rsidP="00B82D6E">
      <w:pPr>
        <w:keepNext/>
        <w:ind w:left="720"/>
      </w:pPr>
      <w:r>
        <w:t>4.2</w:t>
      </w:r>
      <w:r>
        <w:tab/>
      </w:r>
      <w:r w:rsidRPr="007549B1">
        <w:rPr>
          <w:b/>
        </w:rPr>
        <w:t xml:space="preserve">Block </w:t>
      </w:r>
      <w:r>
        <w:rPr>
          <w:b/>
        </w:rPr>
        <w:t>Amount</w:t>
      </w:r>
      <w:r w:rsidRPr="007549B1">
        <w:rPr>
          <w:b/>
        </w:rPr>
        <w:t xml:space="preserve"> Shapes</w:t>
      </w:r>
    </w:p>
    <w:p w14:paraId="02520568" w14:textId="77777777" w:rsidR="00B82D6E" w:rsidRDefault="00B82D6E" w:rsidP="00B82D6E">
      <w:pPr>
        <w:keepNext/>
        <w:ind w:left="1440"/>
      </w:pPr>
    </w:p>
    <w:p w14:paraId="1FA614B7" w14:textId="77777777" w:rsidR="00B82D6E" w:rsidRDefault="00B82D6E" w:rsidP="00B82D6E">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41757139" w14:textId="77777777" w:rsidR="00B82D6E" w:rsidRDefault="00B82D6E" w:rsidP="00B82D6E">
      <w:pPr>
        <w:ind w:left="2160"/>
      </w:pPr>
      <w:r w:rsidRPr="00A93ABD">
        <w:rPr>
          <w:color w:val="000000"/>
        </w:rPr>
        <w:t>Upon the execution of this Agreement,</w:t>
      </w:r>
      <w:r>
        <w:rPr>
          <w:color w:val="FF0000"/>
        </w:rPr>
        <w:t xml:space="preserve"> </w:t>
      </w:r>
      <w:r w:rsidRPr="00361079">
        <w:rPr>
          <w:color w:val="FF0000"/>
        </w:rPr>
        <w:t>«Customer Name»</w:t>
      </w:r>
      <w:r>
        <w:rPr>
          <w:color w:val="FF0000"/>
        </w:rPr>
        <w:t xml:space="preserve"> </w:t>
      </w:r>
      <w:r>
        <w:t xml:space="preserve">shall select one of the following shapes for Tier 1 Block Amounts:  (1) a Flat </w:t>
      </w:r>
      <w:r>
        <w:lastRenderedPageBreak/>
        <w:t xml:space="preserve">Annual Shape, or (2) a Flat Within-Month Shape.  The shape selected by </w:t>
      </w:r>
      <w:r w:rsidRPr="00361079">
        <w:rPr>
          <w:color w:val="FF0000"/>
        </w:rPr>
        <w:t>«Customer Name»</w:t>
      </w:r>
      <w:r>
        <w:t xml:space="preserve"> shall be specified in section 1.2 of Exhibit C and shall remain fixed during the term of this Agreement.</w:t>
      </w:r>
    </w:p>
    <w:p w14:paraId="51855FCA" w14:textId="77777777" w:rsidR="00B82D6E" w:rsidRDefault="00B82D6E" w:rsidP="00B82D6E">
      <w:pPr>
        <w:pStyle w:val="ListContinue4"/>
        <w:spacing w:after="0"/>
      </w:pPr>
    </w:p>
    <w:p w14:paraId="04B8982F" w14:textId="77777777" w:rsidR="00B82D6E" w:rsidRDefault="00B82D6E" w:rsidP="00B82D6E">
      <w:pPr>
        <w:keepNext/>
        <w:ind w:left="1440"/>
      </w:pPr>
      <w:r>
        <w:t>4.2.2</w:t>
      </w:r>
      <w:r>
        <w:tab/>
      </w:r>
      <w:r w:rsidRPr="00C474AB">
        <w:rPr>
          <w:b/>
        </w:rPr>
        <w:t xml:space="preserve">Tier 2 Block </w:t>
      </w:r>
      <w:r>
        <w:rPr>
          <w:b/>
        </w:rPr>
        <w:t>Amount</w:t>
      </w:r>
      <w:r w:rsidRPr="00C474AB">
        <w:rPr>
          <w:b/>
        </w:rPr>
        <w:t xml:space="preserve"> Shape</w:t>
      </w:r>
    </w:p>
    <w:p w14:paraId="38B307B6" w14:textId="77777777" w:rsidR="00B82D6E" w:rsidRDefault="00B82D6E" w:rsidP="00B82D6E">
      <w:pPr>
        <w:ind w:left="2160"/>
      </w:pPr>
      <w:r>
        <w:t xml:space="preserve">Tier 2 Block Amounts, sold to and purchased by </w:t>
      </w:r>
      <w:r w:rsidRPr="00361079">
        <w:rPr>
          <w:color w:val="FF0000"/>
        </w:rPr>
        <w:t>«Customer Name»</w:t>
      </w:r>
      <w:r>
        <w:t xml:space="preserve"> for its load, shall only be made available by BPA to </w:t>
      </w:r>
      <w:r w:rsidRPr="00361079">
        <w:rPr>
          <w:color w:val="FF0000"/>
        </w:rPr>
        <w:t>«Customer Name»</w:t>
      </w:r>
      <w:r>
        <w:t xml:space="preserve"> in a Flat Annual Shape.</w:t>
      </w:r>
    </w:p>
    <w:p w14:paraId="473B9347" w14:textId="77777777" w:rsidR="00B82D6E" w:rsidRDefault="00B82D6E" w:rsidP="00B82D6E">
      <w:pPr>
        <w:pStyle w:val="ListContinue4"/>
        <w:spacing w:after="0"/>
      </w:pPr>
    </w:p>
    <w:p w14:paraId="538DF38B" w14:textId="77777777" w:rsidR="00B82D6E" w:rsidRDefault="00B82D6E" w:rsidP="00B82D6E">
      <w:pPr>
        <w:keepNext/>
        <w:ind w:left="1440"/>
      </w:pPr>
      <w:r>
        <w:t>4.2.3</w:t>
      </w:r>
      <w:r>
        <w:tab/>
      </w:r>
      <w:r w:rsidRPr="00C474AB">
        <w:rPr>
          <w:b/>
        </w:rPr>
        <w:t>Shaping Restrictions</w:t>
      </w:r>
    </w:p>
    <w:p w14:paraId="07C4F2CB" w14:textId="77777777" w:rsidR="00B82D6E" w:rsidRDefault="00B82D6E" w:rsidP="00B82D6E">
      <w:pPr>
        <w:ind w:left="2160"/>
      </w:pPr>
      <w:r w:rsidRPr="00310006">
        <w:t>No shaping options for Tier</w:t>
      </w:r>
      <w:r>
        <w:t> 1 Block Amounts and Tier </w:t>
      </w:r>
      <w:r w:rsidRPr="00310006">
        <w:t xml:space="preserve">2 Block </w:t>
      </w:r>
      <w:r>
        <w:t>Amounts</w:t>
      </w:r>
      <w:r w:rsidRPr="00310006">
        <w:t xml:space="preserve"> </w:t>
      </w:r>
      <w:r>
        <w:t>are permitted other than those described in sections 4.2.1 and 4.2.2.</w:t>
      </w:r>
    </w:p>
    <w:p w14:paraId="29A2FA50" w14:textId="77777777" w:rsidR="00B82D6E" w:rsidRPr="00E75C60" w:rsidRDefault="00B82D6E" w:rsidP="00B82D6E">
      <w:pPr>
        <w:pStyle w:val="ListParagraph"/>
        <w:spacing w:after="0" w:line="240" w:lineRule="auto"/>
        <w:contextualSpacing w:val="0"/>
        <w:rPr>
          <w:rFonts w:ascii="Century Schoolbook" w:eastAsia="Times New Roman" w:hAnsi="Century Schoolbook"/>
          <w:szCs w:val="24"/>
        </w:rPr>
      </w:pPr>
    </w:p>
    <w:p w14:paraId="6C699B1D" w14:textId="77777777" w:rsidR="00B82D6E" w:rsidRPr="002978B5" w:rsidRDefault="00B82D6E" w:rsidP="006318AF">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2A708F63" w14:textId="77777777" w:rsidR="00B82D6E" w:rsidRDefault="00B82D6E" w:rsidP="00B82D6E">
      <w:pPr>
        <w:keepNext/>
        <w:ind w:left="720"/>
      </w:pPr>
      <w:r>
        <w:t>4.3</w:t>
      </w:r>
      <w:r w:rsidRPr="00C474AB">
        <w:tab/>
      </w:r>
      <w:r>
        <w:rPr>
          <w:b/>
        </w:rPr>
        <w:t>Annual and Hourly Tier </w:t>
      </w:r>
      <w:r w:rsidRPr="00C474AB">
        <w:rPr>
          <w:b/>
        </w:rPr>
        <w:t xml:space="preserve">1 Block </w:t>
      </w:r>
      <w:r>
        <w:rPr>
          <w:b/>
        </w:rPr>
        <w:t>Amounts</w:t>
      </w:r>
    </w:p>
    <w:p w14:paraId="3B39995D" w14:textId="77777777" w:rsidR="00B82D6E" w:rsidRDefault="00B82D6E" w:rsidP="00B82D6E">
      <w:pPr>
        <w:ind w:left="1440"/>
      </w:pPr>
      <w:r>
        <w:rPr>
          <w:szCs w:val="22"/>
        </w:rPr>
        <w:t>By September 15, 2011, and by each September 15 thereafter</w:t>
      </w:r>
      <w:r>
        <w:t xml:space="preserve">, BPA shall determine </w:t>
      </w:r>
      <w:r w:rsidRPr="00361079">
        <w:rPr>
          <w:color w:val="FF0000"/>
        </w:rPr>
        <w:t>«Customer Name»</w:t>
      </w:r>
      <w:r w:rsidRPr="00C474AB">
        <w:t>’</w:t>
      </w:r>
      <w:r>
        <w:t xml:space="preserve">s annual Tier 1 Block Amount for the next Fiscal Year by subtracting the Critical Slice Amount for such Fiscal Year from the lesser of </w:t>
      </w:r>
      <w:r w:rsidRPr="00361079">
        <w:rPr>
          <w:color w:val="FF0000"/>
        </w:rPr>
        <w:t>«Customer Name»</w:t>
      </w:r>
      <w:r w:rsidRPr="00C474AB">
        <w:t>’</w:t>
      </w:r>
      <w:r>
        <w:t xml:space="preserve">s Annual Net Requirement or its RHWM. </w:t>
      </w:r>
      <w:r w:rsidRPr="00BB31E1">
        <w:t xml:space="preserve"> </w:t>
      </w:r>
      <w:r w:rsidRPr="00361079">
        <w:rPr>
          <w:color w:val="FF0000"/>
        </w:rPr>
        <w:t>«Customer Name»</w:t>
      </w:r>
      <w:r w:rsidRPr="00BB31E1">
        <w:t>’</w:t>
      </w:r>
      <w:r>
        <w:t xml:space="preserve">s annual Tier 1 Block Amounts, as determined pursuant to this section 4.3 for each Fiscal Year, shall be specified in section 1.1 of Exhibit C.  </w:t>
      </w:r>
      <w:r w:rsidRPr="00361079">
        <w:rPr>
          <w:color w:val="FF0000"/>
        </w:rPr>
        <w:t>«Customer Name»</w:t>
      </w:r>
      <w:r w:rsidRPr="006960A0">
        <w:rPr>
          <w:color w:val="000000"/>
        </w:rPr>
        <w:t>’s</w:t>
      </w:r>
      <w:r>
        <w:rPr>
          <w:color w:val="000000"/>
        </w:rPr>
        <w:t xml:space="preserve"> hourly </w:t>
      </w:r>
      <w:r>
        <w:t xml:space="preserve">Tier 1 Block Amounts </w:t>
      </w:r>
      <w:r w:rsidRPr="00C527D1">
        <w:rPr>
          <w:szCs w:val="22"/>
        </w:rPr>
        <w:t>shall be</w:t>
      </w:r>
      <w:r>
        <w:rPr>
          <w:szCs w:val="22"/>
        </w:rPr>
        <w:t xml:space="preserve"> as established in section 1.2 of Exhibit C.</w:t>
      </w:r>
    </w:p>
    <w:p w14:paraId="2BBD5ACE" w14:textId="77777777" w:rsidR="00B82D6E" w:rsidRPr="00136B85" w:rsidRDefault="00B82D6E" w:rsidP="00B82D6E">
      <w:pPr>
        <w:ind w:firstLine="720"/>
        <w:rPr>
          <w:i/>
          <w:color w:val="FF00FF"/>
        </w:rPr>
      </w:pPr>
      <w:r>
        <w:rPr>
          <w:i/>
          <w:color w:val="FF00FF"/>
        </w:rPr>
        <w:t>End Option 1.</w:t>
      </w:r>
    </w:p>
    <w:p w14:paraId="1A515865" w14:textId="77777777" w:rsidR="00B82D6E" w:rsidRPr="00E75C60" w:rsidRDefault="00B82D6E" w:rsidP="00B82D6E">
      <w:pPr>
        <w:pStyle w:val="ListParagraph"/>
        <w:spacing w:after="0" w:line="240" w:lineRule="auto"/>
        <w:contextualSpacing w:val="0"/>
        <w:rPr>
          <w:rFonts w:ascii="Century Schoolbook" w:eastAsia="Times New Roman" w:hAnsi="Century Schoolbook"/>
          <w:szCs w:val="24"/>
        </w:rPr>
      </w:pPr>
    </w:p>
    <w:p w14:paraId="3DB8E013" w14:textId="77777777" w:rsidR="00B82D6E" w:rsidRPr="00136B85" w:rsidRDefault="00B82D6E" w:rsidP="00B82D6E">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78791A62" w14:textId="77777777" w:rsidR="00B82D6E" w:rsidRDefault="00B82D6E" w:rsidP="00B82D6E">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58F60781" w14:textId="77777777" w:rsidR="00B82D6E" w:rsidRDefault="00B82D6E" w:rsidP="00B82D6E">
      <w:pPr>
        <w:ind w:left="1440"/>
      </w:pPr>
      <w:r>
        <w:t xml:space="preserve">The annual and monthly Tier 1 Block Amounts </w:t>
      </w:r>
      <w:r>
        <w:rPr>
          <w:szCs w:val="22"/>
        </w:rPr>
        <w:t xml:space="preserve">shall </w:t>
      </w:r>
      <w:r>
        <w:t>be determined as follows:</w:t>
      </w:r>
    </w:p>
    <w:p w14:paraId="718ABAE6" w14:textId="77777777" w:rsidR="00B82D6E" w:rsidRDefault="00B82D6E" w:rsidP="00B82D6E">
      <w:pPr>
        <w:pStyle w:val="ListContinue4"/>
        <w:spacing w:after="0"/>
      </w:pPr>
    </w:p>
    <w:p w14:paraId="7230FDFE" w14:textId="77777777" w:rsidR="00B82D6E" w:rsidRPr="00C474AB" w:rsidRDefault="00B82D6E" w:rsidP="00B82D6E">
      <w:pPr>
        <w:keepNext/>
        <w:ind w:left="1440"/>
      </w:pPr>
      <w:r>
        <w:t>4.3.1</w:t>
      </w:r>
      <w:r w:rsidRPr="00C474AB">
        <w:tab/>
      </w:r>
      <w:r>
        <w:rPr>
          <w:b/>
        </w:rPr>
        <w:t>Determination of Annual Tier </w:t>
      </w:r>
      <w:r w:rsidRPr="00C474AB">
        <w:rPr>
          <w:b/>
        </w:rPr>
        <w:t>1 Block Amount</w:t>
      </w:r>
    </w:p>
    <w:p w14:paraId="5C8CDD73" w14:textId="77777777" w:rsidR="00B82D6E" w:rsidRDefault="00B82D6E" w:rsidP="00B82D6E">
      <w:pPr>
        <w:ind w:left="2160"/>
      </w:pPr>
      <w:r>
        <w:rPr>
          <w:szCs w:val="22"/>
        </w:rPr>
        <w:t>By September 15, 2011, and by each September 15 thereafter</w:t>
      </w:r>
      <w:r>
        <w:t xml:space="preserve">, BPA shall determine </w:t>
      </w:r>
      <w:r w:rsidRPr="00361079">
        <w:rPr>
          <w:color w:val="FF0000"/>
        </w:rPr>
        <w:t>«Customer Name»</w:t>
      </w:r>
      <w:r w:rsidRPr="00C474AB">
        <w:t>’</w:t>
      </w:r>
      <w:r>
        <w:t xml:space="preserve">s annual Tier 1 Block Amount for the next Fiscal Year by subtracting the Critical Slice Amount for such Fiscal Year from the lesser of </w:t>
      </w:r>
      <w:r w:rsidRPr="00361079">
        <w:rPr>
          <w:color w:val="FF0000"/>
        </w:rPr>
        <w:t>«Customer Name»</w:t>
      </w:r>
      <w:r w:rsidRPr="00C474AB">
        <w:t>’</w:t>
      </w:r>
      <w:r>
        <w:t>s Annual Net Requirement or its RHWM.</w:t>
      </w:r>
    </w:p>
    <w:p w14:paraId="23187F70" w14:textId="77777777" w:rsidR="00B82D6E" w:rsidRDefault="00B82D6E" w:rsidP="00B82D6E">
      <w:pPr>
        <w:pStyle w:val="ListContinue4"/>
        <w:spacing w:after="0"/>
      </w:pPr>
    </w:p>
    <w:p w14:paraId="7DDDAC6C" w14:textId="77777777" w:rsidR="00B82D6E" w:rsidRPr="00C474AB" w:rsidRDefault="00B82D6E" w:rsidP="00B82D6E">
      <w:pPr>
        <w:keepNext/>
        <w:ind w:left="1440"/>
      </w:pPr>
      <w:r>
        <w:t>4.3.2</w:t>
      </w:r>
      <w:r>
        <w:tab/>
      </w:r>
      <w:r w:rsidRPr="00C474AB">
        <w:rPr>
          <w:b/>
        </w:rPr>
        <w:t xml:space="preserve">Determination of </w:t>
      </w:r>
      <w:r>
        <w:rPr>
          <w:b/>
        </w:rPr>
        <w:t>Monthly Tier </w:t>
      </w:r>
      <w:r w:rsidRPr="00C474AB">
        <w:rPr>
          <w:b/>
        </w:rPr>
        <w:t xml:space="preserve">1 Block Amounts </w:t>
      </w:r>
    </w:p>
    <w:p w14:paraId="3C2CA90A" w14:textId="77777777" w:rsidR="00B82D6E" w:rsidRDefault="00B82D6E" w:rsidP="00B82D6E">
      <w:pPr>
        <w:ind w:left="2160"/>
      </w:pPr>
      <w:r w:rsidRPr="00361079">
        <w:rPr>
          <w:color w:val="FF0000"/>
        </w:rPr>
        <w:t>«Customer Name»</w:t>
      </w:r>
      <w:r w:rsidRPr="00425F85">
        <w:t>’</w:t>
      </w:r>
      <w:r>
        <w:t>s Tier 1 Block Amounts for each month of the Fiscal Year shall be determined by multiplying the annual Tier 1 Block Amount, as determined pursuant to section 4.3.1, by the Monthly Shaping Factors specified in section 1.2 of Exhibit C.</w:t>
      </w:r>
    </w:p>
    <w:p w14:paraId="185DBD93" w14:textId="77777777" w:rsidR="00B82D6E" w:rsidRDefault="00B82D6E" w:rsidP="00B82D6E">
      <w:pPr>
        <w:pStyle w:val="ListContinue4"/>
        <w:spacing w:after="0"/>
      </w:pPr>
    </w:p>
    <w:p w14:paraId="5F3E7B2E" w14:textId="77777777" w:rsidR="00B82D6E" w:rsidRPr="00C474AB" w:rsidRDefault="00B82D6E" w:rsidP="00B82D6E">
      <w:pPr>
        <w:keepNext/>
        <w:ind w:left="2160" w:hanging="720"/>
      </w:pPr>
      <w:r>
        <w:lastRenderedPageBreak/>
        <w:t>4.3.3</w:t>
      </w:r>
      <w:r>
        <w:tab/>
      </w:r>
      <w:r w:rsidRPr="00C474AB">
        <w:rPr>
          <w:b/>
        </w:rPr>
        <w:t xml:space="preserve">Annual and Monthly Tier 1 Block Amounts Specified in Exhibit C </w:t>
      </w:r>
    </w:p>
    <w:p w14:paraId="7B087830" w14:textId="77777777" w:rsidR="00B82D6E" w:rsidRDefault="00B82D6E" w:rsidP="00B82D6E">
      <w:pPr>
        <w:ind w:left="2160"/>
      </w:pPr>
      <w:r w:rsidRPr="00361079">
        <w:rPr>
          <w:color w:val="FF0000"/>
        </w:rPr>
        <w:t>«Customer Name»</w:t>
      </w:r>
      <w:r w:rsidRPr="00425F85">
        <w:t>’</w:t>
      </w:r>
      <w:r>
        <w:t>s annual and monthly Tier 1 Block Amounts, as determined pursuant to this section 4.3 for each Fiscal Year, shall be specified in section 1 of Exhibit C.</w:t>
      </w:r>
    </w:p>
    <w:p w14:paraId="0EF7B989" w14:textId="77777777" w:rsidR="00B82D6E" w:rsidRPr="00136B85" w:rsidRDefault="00B82D6E" w:rsidP="00B82D6E">
      <w:pPr>
        <w:ind w:firstLine="720"/>
        <w:rPr>
          <w:i/>
          <w:color w:val="FF00FF"/>
        </w:rPr>
      </w:pPr>
      <w:r w:rsidRPr="002978B5">
        <w:rPr>
          <w:i/>
          <w:color w:val="FF00FF"/>
        </w:rPr>
        <w:t xml:space="preserve">End Option </w:t>
      </w:r>
      <w:r>
        <w:rPr>
          <w:i/>
          <w:color w:val="FF00FF"/>
        </w:rPr>
        <w:t>2.</w:t>
      </w:r>
    </w:p>
    <w:p w14:paraId="5095660E" w14:textId="77777777" w:rsidR="00B82D6E" w:rsidRPr="007E66DF" w:rsidRDefault="00B82D6E" w:rsidP="00B82D6E">
      <w:pPr>
        <w:pStyle w:val="ListParagraph"/>
        <w:spacing w:after="0" w:line="240" w:lineRule="auto"/>
        <w:contextualSpacing w:val="0"/>
        <w:rPr>
          <w:rFonts w:ascii="Century Schoolbook" w:eastAsia="Times New Roman" w:hAnsi="Century Schoolbook"/>
          <w:szCs w:val="24"/>
        </w:rPr>
      </w:pPr>
    </w:p>
    <w:p w14:paraId="0E790426" w14:textId="77777777" w:rsidR="00B82D6E" w:rsidRDefault="00B82D6E" w:rsidP="00B82D6E">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3A0F035" w14:textId="77777777" w:rsidR="00B82D6E" w:rsidRDefault="00B82D6E" w:rsidP="00B82D6E">
      <w:pPr>
        <w:ind w:left="1440"/>
      </w:pPr>
      <w:r>
        <w:t xml:space="preserve">The annual </w:t>
      </w:r>
      <w:r>
        <w:rPr>
          <w:szCs w:val="22"/>
        </w:rPr>
        <w:t xml:space="preserve">Tier 2 Block Amounts, if any, sold to and purchased by </w:t>
      </w:r>
      <w:r w:rsidRPr="00361079">
        <w:rPr>
          <w:color w:val="FF0000"/>
          <w:szCs w:val="22"/>
        </w:rPr>
        <w:t>«Customer Name»</w:t>
      </w:r>
      <w:r>
        <w:rPr>
          <w:color w:val="FF0000"/>
          <w:szCs w:val="22"/>
        </w:rPr>
        <w:t>,</w:t>
      </w:r>
      <w:r w:rsidRPr="004879A1">
        <w:t xml:space="preserve"> </w:t>
      </w:r>
      <w:r>
        <w:rPr>
          <w:szCs w:val="22"/>
        </w:rPr>
        <w:t xml:space="preserve">shall be specified </w:t>
      </w:r>
      <w:r>
        <w:t>in section 2 of Exhibit C.</w:t>
      </w:r>
    </w:p>
    <w:p w14:paraId="602C0941" w14:textId="77777777" w:rsidR="00B82D6E" w:rsidRPr="00E75C60" w:rsidRDefault="00B82D6E" w:rsidP="00B82D6E">
      <w:pPr>
        <w:pStyle w:val="NormalIndent"/>
        <w:rPr>
          <w:szCs w:val="24"/>
        </w:rPr>
      </w:pPr>
    </w:p>
    <w:p w14:paraId="146BE0F3" w14:textId="77777777" w:rsidR="00CE448B" w:rsidRPr="00FD5C89" w:rsidRDefault="00CE448B" w:rsidP="00CE448B">
      <w:pPr>
        <w:keepNext/>
        <w:ind w:left="1440"/>
        <w:rPr>
          <w:i/>
          <w:color w:val="FF00FF"/>
        </w:rPr>
      </w:pPr>
      <w:r>
        <w:rPr>
          <w:i/>
          <w:color w:val="FF00FF"/>
          <w:szCs w:val="22"/>
          <w:u w:val="single"/>
        </w:rPr>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sidR="009112F5">
        <w:rPr>
          <w:i/>
          <w:color w:val="FF00FF"/>
          <w:szCs w:val="22"/>
        </w:rPr>
        <w:t xml:space="preserve"> </w:t>
      </w:r>
      <w:r>
        <w:rPr>
          <w:i/>
          <w:color w:val="FF00FF"/>
          <w:szCs w:val="22"/>
        </w:rPr>
        <w:t>(DFS)</w:t>
      </w:r>
      <w:r w:rsidRPr="00FD5C89">
        <w:rPr>
          <w:i/>
          <w:color w:val="FF00FF"/>
          <w:szCs w:val="22"/>
        </w:rPr>
        <w:t>.</w:t>
      </w:r>
    </w:p>
    <w:p w14:paraId="09A1980E" w14:textId="77777777" w:rsidR="00CE448B" w:rsidRPr="00FD5C89" w:rsidRDefault="00CE448B" w:rsidP="00CE448B">
      <w:pPr>
        <w:keepNext/>
        <w:ind w:left="1440" w:hanging="720"/>
      </w:pPr>
      <w:r w:rsidRPr="00FD5C89">
        <w:t>4.5</w:t>
      </w:r>
      <w:r w:rsidRPr="00FD5C89">
        <w:tab/>
      </w:r>
      <w:r w:rsidRPr="00FD5C89">
        <w:rPr>
          <w:b/>
        </w:rPr>
        <w:t>Displacement of Block Product Amounts for Diurnal Flattening Service</w:t>
      </w:r>
      <w:r w:rsidRPr="00F56E24">
        <w:rPr>
          <w:b/>
          <w:i/>
          <w:vanish/>
          <w:color w:val="FF0000"/>
        </w:rPr>
        <w:t>(06/02/09 Version)</w:t>
      </w:r>
    </w:p>
    <w:p w14:paraId="17531965" w14:textId="77777777" w:rsidR="00CE448B" w:rsidRPr="00FD5C89" w:rsidRDefault="00CE448B" w:rsidP="00CE448B">
      <w:pPr>
        <w:pStyle w:val="NormalIndent"/>
        <w:ind w:left="1440"/>
        <w:rPr>
          <w:szCs w:val="22"/>
        </w:rPr>
      </w:pPr>
      <w:r w:rsidRPr="00FD5C89">
        <w:rPr>
          <w:szCs w:val="22"/>
        </w:rPr>
        <w:t xml:space="preserve">For each hour when the total scheduled generation from </w:t>
      </w:r>
      <w:r w:rsidRPr="00FD5C89">
        <w:rPr>
          <w:color w:val="FF0000"/>
        </w:rPr>
        <w:t>«Customer Name»</w:t>
      </w:r>
      <w:r w:rsidRPr="00FD5C89">
        <w:rPr>
          <w:szCs w:val="22"/>
        </w:rPr>
        <w:t>’s Specified Resources listed in section 2.3.6.1 of Exhibit D, is greater than (up to the resource’s combined Operating Maximum amount) the total Planned Resource Amount for such Specified Resources, BPA’s obligation to make available the total planned Block Product amount</w:t>
      </w:r>
      <w:r>
        <w:rPr>
          <w:szCs w:val="22"/>
        </w:rPr>
        <w:t xml:space="preserve"> (Tier 1 Block Amounts plus Tier </w:t>
      </w:r>
      <w:r w:rsidRPr="00FD5C89">
        <w:rPr>
          <w:szCs w:val="22"/>
        </w:rPr>
        <w:t xml:space="preserve">2 Block Amounts) specified in Exhibit C shall be reduced by the amount that the sum of the generation of such Specified Resources (that is equal to or less than the sum of the Operating Maximum of such resources) exceeds the sum of Planned Resource Amounts of such resources for each hour.  </w:t>
      </w:r>
      <w:r w:rsidRPr="00FD5C89">
        <w:rPr>
          <w:color w:val="FF0000"/>
        </w:rPr>
        <w:t>«Customer Name»</w:t>
      </w:r>
      <w:r w:rsidRPr="00FD5C89">
        <w:rPr>
          <w:szCs w:val="22"/>
        </w:rPr>
        <w:t xml:space="preserve"> shall schedule its reduced Block Product deliveries as required for Diurnal Flattening Service pursuant to section 2.3 of Exhibit D and section 6 of Exhibit F.  </w:t>
      </w:r>
      <w:r w:rsidRPr="00FD5C89">
        <w:rPr>
          <w:color w:val="000000"/>
          <w:szCs w:val="22"/>
        </w:rPr>
        <w:t xml:space="preserve">The total amount of DFS service provided to </w:t>
      </w:r>
      <w:r w:rsidRPr="00FD5C89">
        <w:rPr>
          <w:color w:val="FF0000"/>
        </w:rPr>
        <w:t>«Customer Name»</w:t>
      </w:r>
      <w:r w:rsidRPr="00FD5C89">
        <w:rPr>
          <w:szCs w:val="22"/>
        </w:rPr>
        <w:t xml:space="preserve"> </w:t>
      </w:r>
      <w:r w:rsidRPr="00FD5C89">
        <w:rPr>
          <w:color w:val="000000"/>
          <w:szCs w:val="22"/>
        </w:rPr>
        <w:t xml:space="preserve">for the month shall not exceed the total Block Product amount for that month.  </w:t>
      </w:r>
    </w:p>
    <w:p w14:paraId="6A01F608" w14:textId="77777777" w:rsidR="00CE448B" w:rsidRPr="006F2062" w:rsidRDefault="00CE448B" w:rsidP="00CE448B">
      <w:pPr>
        <w:pStyle w:val="NormalIndent"/>
        <w:ind w:left="1440"/>
        <w:rPr>
          <w:i/>
          <w:color w:val="FF00FF"/>
          <w:szCs w:val="24"/>
        </w:rPr>
      </w:pPr>
      <w:r>
        <w:rPr>
          <w:i/>
          <w:color w:val="FF00FF"/>
          <w:szCs w:val="24"/>
        </w:rPr>
        <w:t>End DFS Option</w:t>
      </w:r>
    </w:p>
    <w:p w14:paraId="68486F8A" w14:textId="77777777" w:rsidR="00CE448B" w:rsidRDefault="00CE448B" w:rsidP="00451C0D">
      <w:pPr>
        <w:ind w:left="720" w:hanging="720"/>
        <w:rPr>
          <w:b/>
        </w:rPr>
      </w:pPr>
    </w:p>
    <w:p w14:paraId="3DEBEAC8" w14:textId="77777777" w:rsidR="00B82D6E" w:rsidRPr="00C039EC" w:rsidRDefault="00B82D6E" w:rsidP="00B82D6E">
      <w:pPr>
        <w:keepNext/>
        <w:ind w:left="720" w:hanging="720"/>
      </w:pPr>
      <w:r>
        <w:rPr>
          <w:b/>
        </w:rPr>
        <w:t>5.</w:t>
      </w:r>
      <w:r>
        <w:rPr>
          <w:b/>
        </w:rPr>
        <w:tab/>
      </w:r>
      <w:r w:rsidRPr="00EC6B1F">
        <w:rPr>
          <w:b/>
        </w:rPr>
        <w:t>SLICE PRODUCT</w:t>
      </w:r>
      <w:r>
        <w:rPr>
          <w:b/>
        </w:rPr>
        <w:t xml:space="preserve"> </w:t>
      </w:r>
      <w:r w:rsidRPr="00F56E24">
        <w:rPr>
          <w:b/>
          <w:i/>
          <w:vanish/>
          <w:color w:val="FF0000"/>
          <w:szCs w:val="22"/>
        </w:rPr>
        <w:t>(09/08/08 Version)</w:t>
      </w:r>
    </w:p>
    <w:p w14:paraId="1E9AD8D8" w14:textId="77777777" w:rsidR="00B82D6E" w:rsidRPr="00B85615" w:rsidRDefault="00B82D6E" w:rsidP="00B82D6E">
      <w:pPr>
        <w:keepNext/>
        <w:ind w:left="720"/>
      </w:pPr>
    </w:p>
    <w:p w14:paraId="357D964F" w14:textId="77777777" w:rsidR="00B82D6E" w:rsidRPr="00DB02BF" w:rsidRDefault="00B82D6E" w:rsidP="00B82D6E">
      <w:pPr>
        <w:keepNext/>
        <w:ind w:left="720"/>
        <w:rPr>
          <w:b/>
        </w:rPr>
      </w:pPr>
      <w:r w:rsidRPr="00DB02BF">
        <w:t>5.1</w:t>
      </w:r>
      <w:r w:rsidRPr="00DB02BF">
        <w:tab/>
      </w:r>
      <w:r w:rsidRPr="00DB02BF">
        <w:rPr>
          <w:b/>
        </w:rPr>
        <w:t>Slice Product General Description</w:t>
      </w:r>
      <w:r w:rsidRPr="00F56E24">
        <w:rPr>
          <w:b/>
          <w:i/>
          <w:vanish/>
          <w:color w:val="FF0000"/>
        </w:rPr>
        <w:t>(10/17/08 Version)</w:t>
      </w:r>
    </w:p>
    <w:p w14:paraId="2DFC2540" w14:textId="77777777" w:rsidR="00B82D6E" w:rsidRPr="00DB02BF" w:rsidRDefault="00B82D6E" w:rsidP="00B82D6E">
      <w:pPr>
        <w:ind w:left="1440"/>
      </w:pPr>
      <w:r w:rsidRPr="00DB02BF">
        <w:t xml:space="preserve">The Slice Product is a system sale of power that includes requirements power, surplus power, and hourly scheduling rights, all of which are indexed to the variable output capability of the FCRPS resources that comprise the </w:t>
      </w:r>
      <w:r>
        <w:t>Tier 1</w:t>
      </w:r>
      <w:r w:rsidRPr="00DB02BF">
        <w:t xml:space="preserve"> System, and to the extent such capability is available to</w:t>
      </w:r>
      <w:r>
        <w:t xml:space="preserve"> Power Services</w:t>
      </w:r>
      <w:r w:rsidRPr="00DB02BF">
        <w:t xml:space="preserve"> after </w:t>
      </w:r>
      <w:r>
        <w:t xml:space="preserve">Tier 1 </w:t>
      </w:r>
      <w:r w:rsidRPr="00DB02BF">
        <w:t xml:space="preserve">System Obligations and Operating Constraints are met.  These capabilities are accessed by </w:t>
      </w:r>
      <w:r w:rsidRPr="00DB02BF">
        <w:rPr>
          <w:color w:val="FF0000"/>
        </w:rPr>
        <w:t>«Customer Name»</w:t>
      </w:r>
      <w:r w:rsidRPr="00DB02BF">
        <w:t xml:space="preserve"> through the Slice Computer Application, which </w:t>
      </w:r>
      <w:r>
        <w:t>sha</w:t>
      </w:r>
      <w:r w:rsidRPr="00DB02BF">
        <w:t>ll reasonably represent and calculate the capabilities available to</w:t>
      </w:r>
      <w:r>
        <w:t xml:space="preserve"> Power Services</w:t>
      </w:r>
      <w:r w:rsidRPr="00DB02BF">
        <w:t xml:space="preserve"> from such resources after </w:t>
      </w:r>
      <w:r>
        <w:t xml:space="preserve">Tier 1 </w:t>
      </w:r>
      <w:r w:rsidRPr="00DB02BF">
        <w:t>System Obligations and Operating Constraints are met, including energy production, peaking, storage and ramping capability</w:t>
      </w:r>
      <w:r>
        <w:t>.  T</w:t>
      </w:r>
      <w:r w:rsidRPr="00DB02BF">
        <w:t xml:space="preserve">he Slice Computer Application applies </w:t>
      </w:r>
      <w:r w:rsidRPr="00DB02BF">
        <w:rPr>
          <w:color w:val="FF0000"/>
        </w:rPr>
        <w:t>«Customer Name»</w:t>
      </w:r>
      <w:r>
        <w:t>’s</w:t>
      </w:r>
      <w:r w:rsidRPr="00DB02BF">
        <w:t xml:space="preserve"> Slice P</w:t>
      </w:r>
      <w:r>
        <w:t>ercentage to such capabilities.</w:t>
      </w:r>
    </w:p>
    <w:p w14:paraId="3D2DC5D7" w14:textId="77777777" w:rsidR="00B82D6E" w:rsidRPr="00DB02BF" w:rsidRDefault="00B82D6E" w:rsidP="00B82D6E">
      <w:pPr>
        <w:pStyle w:val="ListContinue4"/>
        <w:spacing w:after="0"/>
      </w:pPr>
    </w:p>
    <w:p w14:paraId="200BAEC9" w14:textId="77777777" w:rsidR="00B82D6E" w:rsidRDefault="00B82D6E" w:rsidP="00B82D6E">
      <w:pPr>
        <w:pStyle w:val="BodyTextIndent2"/>
      </w:pPr>
      <w:r w:rsidRPr="00DB02BF">
        <w:t xml:space="preserve">The Slice Product sold by BPA and purchased by </w:t>
      </w:r>
      <w:r w:rsidRPr="00DB02BF">
        <w:rPr>
          <w:color w:val="FF0000"/>
        </w:rPr>
        <w:t>«Customer Name»</w:t>
      </w:r>
      <w:r w:rsidRPr="00DB02BF">
        <w:t xml:space="preserve"> is a power sale, and is not under any circumstances to be construed as a sale of </w:t>
      </w:r>
      <w:r w:rsidRPr="00DB02BF">
        <w:lastRenderedPageBreak/>
        <w:t xml:space="preserve">the </w:t>
      </w:r>
      <w:r>
        <w:t>Tier 1</w:t>
      </w:r>
      <w:r w:rsidRPr="00DB02BF">
        <w:t xml:space="preserve"> System </w:t>
      </w:r>
      <w:r>
        <w:t>R</w:t>
      </w:r>
      <w:r w:rsidRPr="00DB02BF">
        <w:t xml:space="preserve">esources, </w:t>
      </w:r>
      <w:r>
        <w:t>Tier 1</w:t>
      </w:r>
      <w:r w:rsidRPr="00DB02BF">
        <w:t xml:space="preserve"> System </w:t>
      </w:r>
      <w:r>
        <w:t>R</w:t>
      </w:r>
      <w:r w:rsidRPr="00DB02BF">
        <w:t xml:space="preserve">esource </w:t>
      </w:r>
      <w:r>
        <w:t>c</w:t>
      </w:r>
      <w:r w:rsidRPr="00DB02BF">
        <w:t xml:space="preserve">apability, or a transfer of control of such </w:t>
      </w:r>
      <w:r>
        <w:t>Tier 1</w:t>
      </w:r>
      <w:r w:rsidRPr="00DB02BF">
        <w:t xml:space="preserve"> System </w:t>
      </w:r>
      <w:r>
        <w:t>R</w:t>
      </w:r>
      <w:r w:rsidRPr="00DB02BF">
        <w:t>esources.</w:t>
      </w:r>
    </w:p>
    <w:p w14:paraId="7B3D1B26" w14:textId="77777777" w:rsidR="00B82D6E" w:rsidRPr="00DB02BF" w:rsidRDefault="00B82D6E" w:rsidP="00B82D6E">
      <w:pPr>
        <w:ind w:left="1440"/>
      </w:pPr>
    </w:p>
    <w:p w14:paraId="7247819B" w14:textId="77777777" w:rsidR="00B82D6E" w:rsidRPr="002654A3" w:rsidRDefault="00B82D6E" w:rsidP="00B82D6E">
      <w:pPr>
        <w:ind w:left="1440"/>
        <w:rPr>
          <w:szCs w:val="22"/>
        </w:rPr>
      </w:pPr>
      <w:r w:rsidRPr="002654A3">
        <w:rPr>
          <w:szCs w:val="22"/>
        </w:rPr>
        <w:t xml:space="preserve">BPA does not guarantee that the amount of Slice Output Energy made available under the Slice Product, combined with Firm Requirements Power made available under the Block Product, will be sufficient to meet </w:t>
      </w:r>
      <w:r w:rsidRPr="002654A3">
        <w:rPr>
          <w:color w:val="FF0000"/>
          <w:szCs w:val="22"/>
        </w:rPr>
        <w:t>«Customer Name»</w:t>
      </w:r>
      <w:r w:rsidRPr="002654A3">
        <w:rPr>
          <w:szCs w:val="22"/>
        </w:rPr>
        <w:t xml:space="preserve">’s regional consumer load, on an hourly, daily, weekly, monthly, or annual basis.  </w:t>
      </w:r>
      <w:r w:rsidRPr="002654A3">
        <w:rPr>
          <w:color w:val="FF0000"/>
          <w:szCs w:val="22"/>
        </w:rPr>
        <w:t>«Customer Name»</w:t>
      </w:r>
      <w:r w:rsidRPr="002654A3">
        <w:rPr>
          <w:szCs w:val="22"/>
        </w:rPr>
        <w:t xml:space="preserve"> agrees that it has the obligation to supply nonfederal power to meet its Total Retail Load not met by its purchase of Slice Output and power from the Block Product.</w:t>
      </w:r>
    </w:p>
    <w:p w14:paraId="3C43FA70" w14:textId="77777777" w:rsidR="00B82D6E" w:rsidRDefault="00B82D6E" w:rsidP="00B82D6E">
      <w:pPr>
        <w:pStyle w:val="ListContinue4"/>
        <w:spacing w:after="0"/>
      </w:pPr>
    </w:p>
    <w:p w14:paraId="16EB8085" w14:textId="77777777" w:rsidR="00B82D6E" w:rsidRDefault="00B82D6E" w:rsidP="00B82D6E">
      <w:pPr>
        <w:ind w:left="1440"/>
      </w:pPr>
      <w:r w:rsidRPr="00DB02BF">
        <w:t xml:space="preserve">Changes in the output of the </w:t>
      </w:r>
      <w:r>
        <w:t xml:space="preserve">Tier 1 </w:t>
      </w:r>
      <w:r w:rsidRPr="00DB02BF">
        <w:t xml:space="preserve">System shall affect the amount of Slice Output made available to </w:t>
      </w:r>
      <w:r w:rsidRPr="00DB02BF">
        <w:rPr>
          <w:color w:val="FF0000"/>
        </w:rPr>
        <w:t>«Customer Name»</w:t>
      </w:r>
      <w:r w:rsidRPr="00DB02BF">
        <w:t xml:space="preserve"> under this Agreement.  A</w:t>
      </w:r>
      <w:r>
        <w:t>ccordingly</w:t>
      </w:r>
      <w:r w:rsidRPr="00DB02BF">
        <w:t xml:space="preserve">, </w:t>
      </w:r>
      <w:r w:rsidRPr="00DB02BF">
        <w:rPr>
          <w:color w:val="FF0000"/>
        </w:rPr>
        <w:t>«Customer Name»</w:t>
      </w:r>
      <w:r w:rsidRPr="00DB02BF">
        <w:t xml:space="preserve"> understand</w:t>
      </w:r>
      <w:r>
        <w:t>s</w:t>
      </w:r>
      <w:r w:rsidRPr="00DB02BF">
        <w:t xml:space="preserve"> and agree</w:t>
      </w:r>
      <w:r>
        <w:t>s</w:t>
      </w:r>
      <w:r w:rsidRPr="00DB02BF">
        <w:t xml:space="preserve"> </w:t>
      </w:r>
      <w:r>
        <w:t>it is</w:t>
      </w:r>
      <w:r w:rsidRPr="00DB02BF">
        <w:t xml:space="preserve"> exposed to </w:t>
      </w:r>
      <w:r>
        <w:t>Tier 1</w:t>
      </w:r>
      <w:r w:rsidRPr="00DB02BF">
        <w:t xml:space="preserve"> System performance risk and water supply risk.</w:t>
      </w:r>
    </w:p>
    <w:p w14:paraId="63AE1C05" w14:textId="77777777" w:rsidR="00B82D6E" w:rsidRPr="00DB02BF" w:rsidRDefault="00B82D6E" w:rsidP="00B82D6E">
      <w:pPr>
        <w:ind w:left="1440"/>
      </w:pPr>
    </w:p>
    <w:p w14:paraId="2975E461" w14:textId="77777777" w:rsidR="00B82D6E" w:rsidRDefault="00B82D6E" w:rsidP="00B82D6E">
      <w:pPr>
        <w:ind w:left="1440"/>
      </w:pPr>
      <w:r w:rsidRPr="00DB02BF">
        <w:t xml:space="preserve">The Slice Product does not provide </w:t>
      </w:r>
      <w:r w:rsidRPr="00DB02BF">
        <w:rPr>
          <w:color w:val="FF0000"/>
        </w:rPr>
        <w:t>«Customer Name»</w:t>
      </w:r>
      <w:r w:rsidRPr="00DB02BF">
        <w:t xml:space="preserve"> any rights to utilize </w:t>
      </w:r>
      <w:r>
        <w:t>Tier 1</w:t>
      </w:r>
      <w:r w:rsidRPr="00DB02BF">
        <w:t xml:space="preserve"> System </w:t>
      </w:r>
      <w:r>
        <w:t>R</w:t>
      </w:r>
      <w:r w:rsidRPr="00DB02BF">
        <w:t xml:space="preserve">esources for within-hour </w:t>
      </w:r>
      <w:r>
        <w:t xml:space="preserve">energy or capacity </w:t>
      </w:r>
      <w:r w:rsidRPr="00DB02BF">
        <w:t xml:space="preserve">services, including but not limited to dynamic scheduling, self-supply of operating reserves, and self-supply of energy imbalance. </w:t>
      </w:r>
      <w:r>
        <w:t xml:space="preserve"> </w:t>
      </w:r>
      <w:r w:rsidRPr="00DB02BF">
        <w:t xml:space="preserve">Slice Output </w:t>
      </w:r>
      <w:r>
        <w:t xml:space="preserve">Energy </w:t>
      </w:r>
      <w:r w:rsidRPr="00DB02BF">
        <w:t>is scheduled firm for the hour of delivery.</w:t>
      </w:r>
    </w:p>
    <w:p w14:paraId="2AC71AAE" w14:textId="77777777" w:rsidR="00B82D6E" w:rsidRPr="00DB02BF" w:rsidRDefault="00B82D6E" w:rsidP="00B82D6E">
      <w:pPr>
        <w:ind w:left="1440"/>
      </w:pPr>
    </w:p>
    <w:p w14:paraId="33575CF4" w14:textId="77777777" w:rsidR="00B82D6E" w:rsidRPr="00DB02BF" w:rsidRDefault="00B82D6E" w:rsidP="00B82D6E">
      <w:pPr>
        <w:ind w:left="1440"/>
      </w:pPr>
      <w:r w:rsidRPr="00DB02BF">
        <w:t xml:space="preserve">Notwithstanding any provision of this Agreement to the contrary, or </w:t>
      </w:r>
      <w:r w:rsidRPr="00DB02BF">
        <w:rPr>
          <w:color w:val="FF0000"/>
        </w:rPr>
        <w:t>«Customer Name»</w:t>
      </w:r>
      <w:r>
        <w:t>’s</w:t>
      </w:r>
      <w:r w:rsidRPr="00DB02BF">
        <w:t xml:space="preserve"> rights under this Agreement, BPA and Federal operating agencies at all times shall retain operational control of all resources comprising the FCRPS, including without limitation all such resources that comprise the </w:t>
      </w:r>
      <w:r>
        <w:t>Tier 1</w:t>
      </w:r>
      <w:r w:rsidRPr="00DB02BF">
        <w:t xml:space="preserve"> System.</w:t>
      </w:r>
    </w:p>
    <w:p w14:paraId="3995CB04" w14:textId="77777777" w:rsidR="00B82D6E" w:rsidRDefault="00B82D6E" w:rsidP="00B82D6E">
      <w:pPr>
        <w:pStyle w:val="ListContinue4"/>
        <w:spacing w:after="0"/>
        <w:ind w:left="720"/>
      </w:pPr>
    </w:p>
    <w:p w14:paraId="429A3224" w14:textId="77777777" w:rsidR="00B82D6E" w:rsidRPr="00DB02BF" w:rsidRDefault="00B82D6E" w:rsidP="00B82D6E">
      <w:pPr>
        <w:keepNext/>
        <w:ind w:left="1440" w:hanging="720"/>
        <w:rPr>
          <w:b/>
        </w:rPr>
      </w:pPr>
      <w:r>
        <w:t>5.2</w:t>
      </w:r>
      <w:r w:rsidRPr="00DB02BF">
        <w:tab/>
      </w:r>
      <w:r w:rsidRPr="00DB02BF">
        <w:rPr>
          <w:b/>
        </w:rPr>
        <w:t xml:space="preserve">Determination of Amounts of </w:t>
      </w:r>
      <w:r>
        <w:rPr>
          <w:b/>
        </w:rPr>
        <w:t xml:space="preserve">Slice Output Made </w:t>
      </w:r>
      <w:r w:rsidRPr="00DB02BF">
        <w:rPr>
          <w:b/>
        </w:rPr>
        <w:t xml:space="preserve">Available to </w:t>
      </w:r>
      <w:r w:rsidRPr="00361079">
        <w:rPr>
          <w:b/>
          <w:color w:val="FF0000"/>
        </w:rPr>
        <w:t>«Customer Name»</w:t>
      </w:r>
    </w:p>
    <w:p w14:paraId="3082792E" w14:textId="77777777" w:rsidR="00B82D6E" w:rsidRDefault="00B82D6E" w:rsidP="00B82D6E">
      <w:pPr>
        <w:ind w:left="1440"/>
      </w:pPr>
      <w:r>
        <w:t xml:space="preserve">Slice Output made available to </w:t>
      </w:r>
      <w:r w:rsidRPr="00361079">
        <w:rPr>
          <w:color w:val="FF0000"/>
        </w:rPr>
        <w:t>«Customer Name»</w:t>
      </w:r>
      <w:r>
        <w:rPr>
          <w:color w:val="FF0000"/>
        </w:rPr>
        <w:t xml:space="preserve"> </w:t>
      </w:r>
      <w:r w:rsidRPr="00B8320D">
        <w:rPr>
          <w:color w:val="000000"/>
        </w:rPr>
        <w:t xml:space="preserve">shall be </w:t>
      </w:r>
      <w:r>
        <w:rPr>
          <w:color w:val="000000"/>
        </w:rPr>
        <w:t>adjusted</w:t>
      </w:r>
      <w:r w:rsidRPr="00B8320D">
        <w:rPr>
          <w:color w:val="000000"/>
        </w:rPr>
        <w:t xml:space="preserve"> by</w:t>
      </w:r>
      <w:r>
        <w:rPr>
          <w:color w:val="FF0000"/>
        </w:rPr>
        <w:t xml:space="preserve"> </w:t>
      </w:r>
      <w:r>
        <w:t>Operating Constraints in effect on the Tier </w:t>
      </w:r>
      <w:r w:rsidRPr="00F749BE">
        <w:t xml:space="preserve">1 </w:t>
      </w:r>
      <w:r>
        <w:t>S</w:t>
      </w:r>
      <w:r w:rsidRPr="00F749BE">
        <w:t>ystem</w:t>
      </w:r>
      <w:r>
        <w:t xml:space="preserve">.  Such Operating Constraints shall be applied proportionately to the Tier 1 System output available to Power Services, </w:t>
      </w:r>
      <w:r w:rsidRPr="00361079">
        <w:rPr>
          <w:color w:val="FF0000"/>
        </w:rPr>
        <w:t>«Customer Name»</w:t>
      </w:r>
      <w:r>
        <w:t>, and all other Slice Customers.</w:t>
      </w:r>
    </w:p>
    <w:p w14:paraId="186F94FB" w14:textId="77777777" w:rsidR="00B82D6E" w:rsidRPr="00DB02BF" w:rsidRDefault="00B82D6E" w:rsidP="00B82D6E">
      <w:pPr>
        <w:pStyle w:val="ListParagraph"/>
        <w:spacing w:after="0" w:line="240" w:lineRule="auto"/>
        <w:ind w:left="1440"/>
        <w:contextualSpacing w:val="0"/>
        <w:rPr>
          <w:rFonts w:ascii="Century Schoolbook" w:eastAsia="Times New Roman" w:hAnsi="Century Schoolbook"/>
          <w:szCs w:val="24"/>
        </w:rPr>
      </w:pPr>
    </w:p>
    <w:p w14:paraId="0BB32EAA" w14:textId="77777777" w:rsidR="00B82D6E" w:rsidRPr="00DB02BF" w:rsidRDefault="00B82D6E" w:rsidP="00B82D6E">
      <w:pPr>
        <w:ind w:left="1440"/>
      </w:pPr>
      <w:r w:rsidRPr="00DB02BF">
        <w:t xml:space="preserve">The amount of Slice Output </w:t>
      </w:r>
      <w:r w:rsidRPr="00C9012B">
        <w:t xml:space="preserve">Energy </w:t>
      </w:r>
      <w:r>
        <w:t xml:space="preserve">made </w:t>
      </w:r>
      <w:r w:rsidRPr="00DB02BF">
        <w:t xml:space="preserve">available </w:t>
      </w:r>
      <w:r w:rsidRPr="00C9012B">
        <w:t xml:space="preserve">to </w:t>
      </w:r>
      <w:r w:rsidRPr="00361079">
        <w:rPr>
          <w:color w:val="FF0000"/>
        </w:rPr>
        <w:t>«Customer Name»</w:t>
      </w:r>
      <w:r w:rsidRPr="00C9012B">
        <w:rPr>
          <w:color w:val="FF0000"/>
        </w:rPr>
        <w:t xml:space="preserve"> </w:t>
      </w:r>
      <w:r w:rsidRPr="00DB02BF">
        <w:t xml:space="preserve">is based on </w:t>
      </w:r>
      <w:r>
        <w:t>a simulation of stream</w:t>
      </w:r>
      <w:r w:rsidRPr="00DB02BF">
        <w:t xml:space="preserve"> flows </w:t>
      </w:r>
      <w:r>
        <w:t xml:space="preserve">routed </w:t>
      </w:r>
      <w:r w:rsidRPr="00DB02BF">
        <w:t xml:space="preserve">through the </w:t>
      </w:r>
      <w:r>
        <w:t xml:space="preserve">Simulator Projects, plus the BOS </w:t>
      </w:r>
      <w:r w:rsidRPr="00C9012B">
        <w:t>Base</w:t>
      </w:r>
      <w:r>
        <w:t>, using the Slice Computer Application, and as adjusted for Operating Constraints</w:t>
      </w:r>
      <w:r w:rsidRPr="00DB02BF">
        <w:t xml:space="preserve">.  </w:t>
      </w:r>
      <w:r w:rsidRPr="00C9012B">
        <w:t>Accordingly</w:t>
      </w:r>
      <w:r>
        <w:t xml:space="preserve">, </w:t>
      </w:r>
      <w:r w:rsidRPr="00361079">
        <w:rPr>
          <w:color w:val="FF0000"/>
        </w:rPr>
        <w:t>«Customer Name»</w:t>
      </w:r>
      <w:r>
        <w:t xml:space="preserve"> </w:t>
      </w:r>
      <w:r>
        <w:rPr>
          <w:color w:val="000000"/>
        </w:rPr>
        <w:t xml:space="preserve">understands and agrees that </w:t>
      </w:r>
      <w:r w:rsidRPr="00DB02BF">
        <w:t xml:space="preserve">the amount of Slice Output </w:t>
      </w:r>
      <w:r w:rsidRPr="00C9012B">
        <w:t xml:space="preserve">Energy </w:t>
      </w:r>
      <w:r>
        <w:t>made available to</w:t>
      </w:r>
      <w:r w:rsidRPr="00DB02BF">
        <w:t xml:space="preserve"> </w:t>
      </w:r>
      <w:r w:rsidRPr="00361079">
        <w:rPr>
          <w:color w:val="FF0000"/>
        </w:rPr>
        <w:t>«Customer Name»</w:t>
      </w:r>
      <w:r w:rsidRPr="00DB02BF">
        <w:t xml:space="preserve"> may not precisely equal the result of its Slice Percentage multiplied by the Actual </w:t>
      </w:r>
      <w:r>
        <w:t>Tier </w:t>
      </w:r>
      <w:r w:rsidRPr="00C9012B">
        <w:t xml:space="preserve">1 </w:t>
      </w:r>
      <w:r w:rsidRPr="00DB02BF">
        <w:t>System Generation.</w:t>
      </w:r>
    </w:p>
    <w:p w14:paraId="7411DC30" w14:textId="77777777" w:rsidR="00B82D6E" w:rsidRDefault="00B82D6E" w:rsidP="00B82D6E">
      <w:pPr>
        <w:pStyle w:val="ListParagraph"/>
        <w:spacing w:after="0" w:line="240" w:lineRule="auto"/>
        <w:contextualSpacing w:val="0"/>
        <w:rPr>
          <w:rFonts w:ascii="Century Schoolbook" w:eastAsia="Times New Roman" w:hAnsi="Century Schoolbook"/>
          <w:szCs w:val="24"/>
        </w:rPr>
      </w:pPr>
    </w:p>
    <w:p w14:paraId="6C39129F" w14:textId="77777777" w:rsidR="00B82D6E" w:rsidRDefault="00B82D6E" w:rsidP="00B82D6E">
      <w:pPr>
        <w:keepNext/>
        <w:ind w:left="1440" w:hanging="720"/>
        <w:rPr>
          <w:b/>
        </w:rPr>
      </w:pPr>
      <w:r>
        <w:lastRenderedPageBreak/>
        <w:t>5.3</w:t>
      </w:r>
      <w:r>
        <w:tab/>
      </w:r>
      <w:r>
        <w:rPr>
          <w:b/>
        </w:rPr>
        <w:t>Preliminary Slice Percentage, Initial Slice Percentage, Slice Percentage, and Adjustments to Slice Percentage</w:t>
      </w:r>
    </w:p>
    <w:p w14:paraId="648C6142" w14:textId="77777777" w:rsidR="00B82D6E" w:rsidRDefault="00B82D6E" w:rsidP="00B82D6E">
      <w:pPr>
        <w:keepNext/>
        <w:ind w:left="2160" w:hanging="720"/>
      </w:pPr>
    </w:p>
    <w:p w14:paraId="787C18C9" w14:textId="77777777" w:rsidR="00B82D6E" w:rsidRDefault="00B82D6E" w:rsidP="004D4BF6">
      <w:pPr>
        <w:keepNext/>
        <w:ind w:left="2160" w:hanging="720"/>
      </w:pPr>
      <w:r>
        <w:t>5.3.1</w:t>
      </w:r>
      <w:r>
        <w:tab/>
      </w:r>
      <w:r>
        <w:rPr>
          <w:b/>
        </w:rPr>
        <w:t>Preliminary Slice Percentage</w:t>
      </w:r>
    </w:p>
    <w:p w14:paraId="4BCFC1DE" w14:textId="77777777" w:rsidR="00B82D6E" w:rsidRPr="00AD085C" w:rsidRDefault="00B82D6E" w:rsidP="00B82D6E">
      <w:pPr>
        <w:pStyle w:val="BodyTextIndent"/>
        <w:rPr>
          <w:i w:val="0"/>
          <w:color w:val="000000"/>
        </w:rPr>
      </w:pPr>
      <w:r w:rsidRPr="00361079">
        <w:rPr>
          <w:i w:val="0"/>
          <w:color w:val="FF0000"/>
        </w:rPr>
        <w:t>«Customer Name»</w:t>
      </w:r>
      <w:r w:rsidRPr="00C9012B">
        <w:rPr>
          <w:i w:val="0"/>
          <w:color w:val="000000"/>
        </w:rPr>
        <w:t>’s</w:t>
      </w:r>
      <w:r w:rsidRPr="00136B85">
        <w:rPr>
          <w:i w:val="0"/>
          <w:color w:val="auto"/>
        </w:rPr>
        <w:t xml:space="preserve"> </w:t>
      </w:r>
      <w:r w:rsidRPr="00AD085C">
        <w:rPr>
          <w:i w:val="0"/>
          <w:color w:val="000000"/>
        </w:rPr>
        <w:t>Preliminary Slice Percentage shall be</w:t>
      </w:r>
      <w:r>
        <w:rPr>
          <w:i w:val="0"/>
          <w:color w:val="000000"/>
        </w:rPr>
        <w:t xml:space="preserve"> the percentage as </w:t>
      </w:r>
      <w:r w:rsidRPr="00AD085C">
        <w:rPr>
          <w:i w:val="0"/>
          <w:color w:val="000000"/>
        </w:rPr>
        <w:t>specified in section </w:t>
      </w:r>
      <w:r>
        <w:rPr>
          <w:i w:val="0"/>
          <w:color w:val="000000"/>
        </w:rPr>
        <w:t>1</w:t>
      </w:r>
      <w:r w:rsidRPr="00AD085C">
        <w:rPr>
          <w:i w:val="0"/>
          <w:color w:val="000000"/>
        </w:rPr>
        <w:t xml:space="preserve"> of Exhibit J</w:t>
      </w:r>
      <w:r>
        <w:rPr>
          <w:i w:val="0"/>
          <w:color w:val="000000"/>
        </w:rPr>
        <w:t xml:space="preserve"> as of the Effective Date</w:t>
      </w:r>
      <w:r w:rsidRPr="00AD085C">
        <w:rPr>
          <w:i w:val="0"/>
          <w:color w:val="000000"/>
        </w:rPr>
        <w:t>.</w:t>
      </w:r>
    </w:p>
    <w:p w14:paraId="7C4D3C3C" w14:textId="77777777" w:rsidR="00B82D6E" w:rsidRPr="00E75C60" w:rsidRDefault="00B82D6E" w:rsidP="00B82D6E">
      <w:pPr>
        <w:pStyle w:val="ListContinue4"/>
        <w:spacing w:after="0"/>
      </w:pPr>
    </w:p>
    <w:p w14:paraId="3A0CBACA" w14:textId="77777777" w:rsidR="00B82D6E" w:rsidRDefault="00B82D6E" w:rsidP="00B82D6E">
      <w:pPr>
        <w:keepNext/>
        <w:ind w:left="2160" w:hanging="720"/>
      </w:pPr>
      <w:r>
        <w:t>5.3.2</w:t>
      </w:r>
      <w:r>
        <w:tab/>
      </w:r>
      <w:r>
        <w:rPr>
          <w:b/>
        </w:rPr>
        <w:t>Initial Slice Percentage</w:t>
      </w:r>
    </w:p>
    <w:p w14:paraId="1566ADEE" w14:textId="77777777" w:rsidR="00B82D6E" w:rsidRPr="00AD085C" w:rsidRDefault="00B82D6E" w:rsidP="00B82D6E">
      <w:pPr>
        <w:pStyle w:val="BodyTextIndent"/>
        <w:rPr>
          <w:i w:val="0"/>
          <w:color w:val="000000"/>
        </w:rPr>
      </w:pPr>
      <w:r w:rsidRPr="00361079">
        <w:rPr>
          <w:i w:val="0"/>
          <w:color w:val="FF0000"/>
        </w:rPr>
        <w:t>«Customer Name»</w:t>
      </w:r>
      <w:r w:rsidRPr="00A46ED5">
        <w:rPr>
          <w:i w:val="0"/>
          <w:color w:val="000000"/>
        </w:rPr>
        <w:t>’s</w:t>
      </w:r>
      <w:r w:rsidRPr="00136B85">
        <w:rPr>
          <w:i w:val="0"/>
          <w:color w:val="auto"/>
        </w:rPr>
        <w:t xml:space="preserve"> </w:t>
      </w:r>
      <w:r w:rsidRPr="00AD085C">
        <w:rPr>
          <w:i w:val="0"/>
          <w:color w:val="000000"/>
        </w:rPr>
        <w:t>In</w:t>
      </w:r>
      <w:r>
        <w:rPr>
          <w:i w:val="0"/>
          <w:color w:val="000000"/>
        </w:rPr>
        <w:t>i</w:t>
      </w:r>
      <w:r w:rsidRPr="00AD085C">
        <w:rPr>
          <w:i w:val="0"/>
          <w:color w:val="000000"/>
        </w:rPr>
        <w:t xml:space="preserve">tial Slice Percentage shall be </w:t>
      </w:r>
      <w:r>
        <w:rPr>
          <w:i w:val="0"/>
          <w:color w:val="000000"/>
        </w:rPr>
        <w:t xml:space="preserve">determined pursuant to section 4 of </w:t>
      </w:r>
      <w:r w:rsidRPr="00AD085C">
        <w:rPr>
          <w:i w:val="0"/>
          <w:color w:val="000000"/>
        </w:rPr>
        <w:t xml:space="preserve">Exhibit Q.  </w:t>
      </w:r>
      <w:r w:rsidRPr="00CB43E3" w:rsidDel="00CB43E3">
        <w:rPr>
          <w:i w:val="0"/>
          <w:color w:val="000000"/>
        </w:rPr>
        <w:t>No later than</w:t>
      </w:r>
      <w:r>
        <w:rPr>
          <w:i w:val="0"/>
          <w:color w:val="000000"/>
        </w:rPr>
        <w:t xml:space="preserve"> May 1</w:t>
      </w:r>
      <w:r w:rsidRPr="00CB43E3" w:rsidDel="00CB43E3">
        <w:rPr>
          <w:i w:val="0"/>
          <w:color w:val="000000"/>
        </w:rPr>
        <w:t xml:space="preserve">, 2011, </w:t>
      </w:r>
      <w:r>
        <w:rPr>
          <w:i w:val="0"/>
          <w:color w:val="000000"/>
        </w:rPr>
        <w:t>BPA shall revise section 2</w:t>
      </w:r>
      <w:r w:rsidRPr="00CB43E3" w:rsidDel="00CB43E3">
        <w:rPr>
          <w:i w:val="0"/>
          <w:color w:val="000000"/>
        </w:rPr>
        <w:t xml:space="preserve"> of </w:t>
      </w:r>
      <w:r>
        <w:rPr>
          <w:i w:val="0"/>
          <w:color w:val="000000"/>
        </w:rPr>
        <w:t>Exhibit </w:t>
      </w:r>
      <w:r w:rsidRPr="00AD085C">
        <w:rPr>
          <w:i w:val="0"/>
          <w:color w:val="000000"/>
        </w:rPr>
        <w:t xml:space="preserve">J to </w:t>
      </w:r>
      <w:r>
        <w:rPr>
          <w:i w:val="0"/>
          <w:color w:val="000000"/>
        </w:rPr>
        <w:t xml:space="preserve">state </w:t>
      </w:r>
      <w:r w:rsidRPr="00361079">
        <w:rPr>
          <w:i w:val="0"/>
          <w:color w:val="FF0000"/>
        </w:rPr>
        <w:t>«Customer Name»</w:t>
      </w:r>
      <w:r w:rsidRPr="00A46ED5">
        <w:rPr>
          <w:i w:val="0"/>
          <w:color w:val="000000"/>
        </w:rPr>
        <w:t>’s</w:t>
      </w:r>
      <w:r w:rsidRPr="00AD085C">
        <w:rPr>
          <w:i w:val="0"/>
          <w:color w:val="000000"/>
        </w:rPr>
        <w:t xml:space="preserve"> Initial Slice Percentage.</w:t>
      </w:r>
    </w:p>
    <w:p w14:paraId="1F2B2F12" w14:textId="77777777" w:rsidR="00B82D6E" w:rsidRPr="00E75C60" w:rsidRDefault="00B82D6E" w:rsidP="00B82D6E">
      <w:pPr>
        <w:pStyle w:val="ListContinue4"/>
        <w:spacing w:after="0"/>
      </w:pPr>
    </w:p>
    <w:p w14:paraId="56B99470" w14:textId="77777777" w:rsidR="00B82D6E" w:rsidRDefault="00B82D6E" w:rsidP="00B82D6E">
      <w:pPr>
        <w:keepNext/>
        <w:ind w:left="2160" w:hanging="720"/>
      </w:pPr>
      <w:r>
        <w:t>5.3.3</w:t>
      </w:r>
      <w:r>
        <w:tab/>
      </w:r>
      <w:r>
        <w:rPr>
          <w:b/>
        </w:rPr>
        <w:t>Slice Percentage</w:t>
      </w:r>
    </w:p>
    <w:p w14:paraId="288070CB" w14:textId="77777777" w:rsidR="00B82D6E" w:rsidRDefault="00B82D6E" w:rsidP="00B82D6E">
      <w:pPr>
        <w:pStyle w:val="BodyTextIndent"/>
        <w:rPr>
          <w:i w:val="0"/>
          <w:color w:val="000000"/>
        </w:rPr>
      </w:pPr>
      <w:r>
        <w:rPr>
          <w:i w:val="0"/>
          <w:color w:val="000000"/>
          <w:szCs w:val="22"/>
        </w:rPr>
        <w:t>No later than 15 days prior to the beginning of each Fiscal Year, beginning with Fiscal Year 2012,</w:t>
      </w:r>
      <w:r w:rsidRPr="00CB43E3">
        <w:rPr>
          <w:i w:val="0"/>
          <w:color w:val="000000"/>
        </w:rPr>
        <w:t xml:space="preserve"> </w:t>
      </w:r>
      <w:r>
        <w:rPr>
          <w:i w:val="0"/>
          <w:color w:val="000000"/>
        </w:rPr>
        <w:t>BPA shall revise the table in</w:t>
      </w:r>
      <w:r w:rsidRPr="00CB43E3">
        <w:rPr>
          <w:i w:val="0"/>
          <w:color w:val="000000"/>
        </w:rPr>
        <w:t xml:space="preserve"> </w:t>
      </w:r>
      <w:r w:rsidRPr="00AD085C">
        <w:rPr>
          <w:i w:val="0"/>
          <w:color w:val="000000"/>
        </w:rPr>
        <w:t>section </w:t>
      </w:r>
      <w:r>
        <w:rPr>
          <w:i w:val="0"/>
          <w:color w:val="000000"/>
        </w:rPr>
        <w:t>2</w:t>
      </w:r>
      <w:r w:rsidRPr="00AD085C">
        <w:rPr>
          <w:i w:val="0"/>
          <w:color w:val="000000"/>
        </w:rPr>
        <w:t xml:space="preserve"> of Exhibit </w:t>
      </w:r>
      <w:r>
        <w:rPr>
          <w:i w:val="0"/>
          <w:color w:val="000000"/>
        </w:rPr>
        <w:t>K</w:t>
      </w:r>
      <w:r w:rsidRPr="00AD085C">
        <w:rPr>
          <w:i w:val="0"/>
          <w:color w:val="000000"/>
        </w:rPr>
        <w:t xml:space="preserve"> to include </w:t>
      </w:r>
      <w:r w:rsidRPr="00361079">
        <w:rPr>
          <w:i w:val="0"/>
          <w:color w:val="FF0000"/>
        </w:rPr>
        <w:t>«Customer Name»</w:t>
      </w:r>
      <w:r w:rsidRPr="00A46ED5">
        <w:rPr>
          <w:i w:val="0"/>
          <w:color w:val="000000"/>
        </w:rPr>
        <w:t>’s</w:t>
      </w:r>
      <w:r w:rsidRPr="00AD085C">
        <w:rPr>
          <w:i w:val="0"/>
          <w:color w:val="000000"/>
        </w:rPr>
        <w:t xml:space="preserve"> Slice Percentage for each such </w:t>
      </w:r>
      <w:r>
        <w:rPr>
          <w:i w:val="0"/>
          <w:color w:val="000000"/>
        </w:rPr>
        <w:t xml:space="preserve">Fiscal Year, as may be </w:t>
      </w:r>
      <w:r w:rsidRPr="00A46ED5">
        <w:rPr>
          <w:i w:val="0"/>
          <w:color w:val="000000"/>
        </w:rPr>
        <w:t>adjusted</w:t>
      </w:r>
      <w:r>
        <w:rPr>
          <w:i w:val="0"/>
          <w:color w:val="000000"/>
        </w:rPr>
        <w:t xml:space="preserve"> pursuant to section 1 of Exhibit K.</w:t>
      </w:r>
    </w:p>
    <w:p w14:paraId="6273E8FF" w14:textId="77777777" w:rsidR="00B82D6E" w:rsidRDefault="00B82D6E" w:rsidP="00B82D6E">
      <w:pPr>
        <w:pStyle w:val="BodyTextIndent"/>
        <w:ind w:left="1440"/>
        <w:rPr>
          <w:i w:val="0"/>
          <w:color w:val="000000"/>
        </w:rPr>
      </w:pPr>
    </w:p>
    <w:p w14:paraId="13BE62E5" w14:textId="77777777" w:rsidR="00B82D6E" w:rsidRDefault="00B82D6E" w:rsidP="00B82D6E">
      <w:pPr>
        <w:pStyle w:val="BodyTextIndent"/>
        <w:keepNext/>
        <w:ind w:hanging="720"/>
        <w:rPr>
          <w:i w:val="0"/>
          <w:color w:val="000000"/>
        </w:rPr>
      </w:pPr>
      <w:r>
        <w:rPr>
          <w:i w:val="0"/>
          <w:color w:val="000000"/>
        </w:rPr>
        <w:t>5.3.4</w:t>
      </w:r>
      <w:r w:rsidRPr="00AD085C">
        <w:rPr>
          <w:i w:val="0"/>
          <w:color w:val="000000"/>
        </w:rPr>
        <w:t>.</w:t>
      </w:r>
      <w:r>
        <w:rPr>
          <w:i w:val="0"/>
          <w:color w:val="000000"/>
        </w:rPr>
        <w:tab/>
      </w:r>
      <w:r w:rsidRPr="00800BB4">
        <w:rPr>
          <w:b/>
          <w:i w:val="0"/>
          <w:color w:val="000000"/>
        </w:rPr>
        <w:t>Slice Percentage Not to Exceed Initial Slice Percentage</w:t>
      </w:r>
    </w:p>
    <w:p w14:paraId="09E4A005" w14:textId="77777777" w:rsidR="00B82D6E" w:rsidRDefault="00B82D6E" w:rsidP="00B82D6E">
      <w:pPr>
        <w:pStyle w:val="BodyTextIndent"/>
        <w:rPr>
          <w:i w:val="0"/>
          <w:color w:val="000000"/>
        </w:rPr>
      </w:pPr>
      <w:r w:rsidRPr="00361079">
        <w:rPr>
          <w:i w:val="0"/>
          <w:color w:val="FF0000"/>
        </w:rPr>
        <w:t>«Customer Name»</w:t>
      </w:r>
      <w:r>
        <w:rPr>
          <w:i w:val="0"/>
          <w:color w:val="000000"/>
        </w:rPr>
        <w:t xml:space="preserve"> understands and agrees that in no event shall its Slice Percentage exceed its Initial Slice Percentage during the term of this Agreement.</w:t>
      </w:r>
    </w:p>
    <w:p w14:paraId="22DB9578" w14:textId="77777777" w:rsidR="00B82D6E" w:rsidRDefault="00B82D6E" w:rsidP="00B82D6E">
      <w:pPr>
        <w:pStyle w:val="BodyTextIndent"/>
        <w:ind w:left="1440"/>
        <w:rPr>
          <w:i w:val="0"/>
          <w:color w:val="000000"/>
        </w:rPr>
      </w:pPr>
    </w:p>
    <w:p w14:paraId="5D01D22B" w14:textId="77777777" w:rsidR="00B82D6E" w:rsidRPr="004939BF" w:rsidRDefault="00B82D6E" w:rsidP="00B82D6E">
      <w:pPr>
        <w:pStyle w:val="BodyTextIndent"/>
        <w:keepNext/>
        <w:ind w:hanging="720"/>
        <w:rPr>
          <w:i w:val="0"/>
          <w:color w:val="000000"/>
          <w:szCs w:val="22"/>
        </w:rPr>
      </w:pPr>
      <w:r w:rsidRPr="004939BF">
        <w:rPr>
          <w:i w:val="0"/>
          <w:color w:val="000000"/>
          <w:szCs w:val="22"/>
        </w:rPr>
        <w:t>5.3.5</w:t>
      </w:r>
      <w:r w:rsidRPr="004939BF">
        <w:rPr>
          <w:i w:val="0"/>
          <w:color w:val="000000"/>
          <w:szCs w:val="22"/>
        </w:rPr>
        <w:tab/>
      </w:r>
      <w:r w:rsidRPr="004939BF">
        <w:rPr>
          <w:b/>
          <w:i w:val="0"/>
          <w:color w:val="000000"/>
          <w:szCs w:val="22"/>
        </w:rPr>
        <w:t>Adjustments to Slice Percentage</w:t>
      </w:r>
      <w:r w:rsidRPr="00F56E24">
        <w:rPr>
          <w:b/>
          <w:vanish/>
          <w:color w:val="FF0000"/>
        </w:rPr>
        <w:t>(10/17/08 Version)</w:t>
      </w:r>
    </w:p>
    <w:p w14:paraId="29E89097" w14:textId="77777777" w:rsidR="00B82D6E" w:rsidRPr="004939BF" w:rsidRDefault="00B82D6E" w:rsidP="00B82D6E">
      <w:pPr>
        <w:pStyle w:val="BodyTextIndent"/>
        <w:rPr>
          <w:i w:val="0"/>
          <w:color w:val="000000"/>
          <w:szCs w:val="22"/>
        </w:rPr>
      </w:pPr>
      <w:r w:rsidRPr="004939BF">
        <w:rPr>
          <w:i w:val="0"/>
          <w:color w:val="000000"/>
          <w:szCs w:val="22"/>
        </w:rPr>
        <w:t>As set forth in section 1.3 of Exhibit K</w:t>
      </w:r>
      <w:r w:rsidRPr="004939BF">
        <w:rPr>
          <w:i w:val="0"/>
          <w:color w:val="FF0000"/>
          <w:szCs w:val="22"/>
        </w:rPr>
        <w:t xml:space="preserve"> </w:t>
      </w:r>
      <w:r w:rsidRPr="004939BF">
        <w:rPr>
          <w:i w:val="0"/>
          <w:color w:val="000000"/>
          <w:szCs w:val="22"/>
        </w:rPr>
        <w:t>for each Fiscal Year,</w:t>
      </w:r>
      <w:r w:rsidRPr="004939BF">
        <w:rPr>
          <w:i w:val="0"/>
          <w:color w:val="FF0000"/>
          <w:szCs w:val="22"/>
        </w:rPr>
        <w:t xml:space="preserve"> «Customer Name»</w:t>
      </w:r>
      <w:r w:rsidRPr="004939BF">
        <w:rPr>
          <w:i w:val="0"/>
          <w:color w:val="000000"/>
          <w:szCs w:val="22"/>
        </w:rPr>
        <w:t xml:space="preserve">’s Slice Percentage shall be adjusted:  (1) when the amount of Additional CHWM for such Fiscal Year is greater than zero, or (2) such that </w:t>
      </w:r>
      <w:r w:rsidRPr="004939BF">
        <w:rPr>
          <w:i w:val="0"/>
          <w:color w:val="FF0000"/>
          <w:szCs w:val="22"/>
        </w:rPr>
        <w:t>«Customer Name»</w:t>
      </w:r>
      <w:r w:rsidRPr="004939BF">
        <w:rPr>
          <w:i w:val="0"/>
          <w:color w:val="000000"/>
          <w:szCs w:val="22"/>
        </w:rPr>
        <w:t xml:space="preserve">’s purchase obligation under this Agreement does not exceed </w:t>
      </w:r>
      <w:r w:rsidRPr="004939BF">
        <w:rPr>
          <w:i w:val="0"/>
          <w:color w:val="FF0000"/>
          <w:szCs w:val="22"/>
        </w:rPr>
        <w:t>«Customer Name»</w:t>
      </w:r>
      <w:r w:rsidRPr="004939BF">
        <w:rPr>
          <w:i w:val="0"/>
          <w:color w:val="000000"/>
          <w:szCs w:val="22"/>
        </w:rPr>
        <w:t>’s Annual Net Requirement for such Fiscal Year.</w:t>
      </w:r>
    </w:p>
    <w:p w14:paraId="59FFC9F2" w14:textId="77777777" w:rsidR="00B82D6E" w:rsidRPr="00E75C60" w:rsidRDefault="00B82D6E" w:rsidP="00B82D6E">
      <w:pPr>
        <w:pStyle w:val="ListParagraph"/>
        <w:spacing w:after="0" w:line="240" w:lineRule="auto"/>
        <w:contextualSpacing w:val="0"/>
        <w:rPr>
          <w:rFonts w:ascii="Century Schoolbook" w:eastAsia="Times New Roman" w:hAnsi="Century Schoolbook"/>
          <w:szCs w:val="24"/>
        </w:rPr>
      </w:pPr>
    </w:p>
    <w:p w14:paraId="44F321A1" w14:textId="77777777" w:rsidR="00B82D6E" w:rsidRDefault="00B82D6E" w:rsidP="00B82D6E">
      <w:pPr>
        <w:keepNext/>
        <w:ind w:left="1440" w:hanging="720"/>
      </w:pPr>
      <w:r w:rsidRPr="004879A1">
        <w:t>5</w:t>
      </w:r>
      <w:r>
        <w:t>.4</w:t>
      </w:r>
      <w:r>
        <w:tab/>
      </w:r>
      <w:r w:rsidRPr="004879A1">
        <w:rPr>
          <w:b/>
        </w:rPr>
        <w:t>Critical Slice Amount</w:t>
      </w:r>
    </w:p>
    <w:p w14:paraId="3E5DF9BA" w14:textId="77777777" w:rsidR="00B82D6E" w:rsidRDefault="00B82D6E" w:rsidP="00B82D6E">
      <w:pPr>
        <w:ind w:left="1440"/>
      </w:pPr>
      <w:r w:rsidRPr="00910CB8">
        <w:rPr>
          <w:color w:val="000000"/>
        </w:rPr>
        <w:t>BPA shall determine</w:t>
      </w:r>
      <w:r>
        <w:rPr>
          <w:color w:val="FF0000"/>
        </w:rPr>
        <w:t xml:space="preserve"> </w:t>
      </w:r>
      <w:r w:rsidRPr="00361079">
        <w:rPr>
          <w:color w:val="FF0000"/>
        </w:rPr>
        <w:t>«Customer Name»</w:t>
      </w:r>
      <w:r w:rsidRPr="004879A1">
        <w:t>’</w:t>
      </w:r>
      <w:r>
        <w:t>s Critical Slice Amount for Fiscal Year 2012 no later than 15 days prior to the first day of Fiscal Year 2012, and for each subsequent Fiscal Year no later than 15 days prior to the first day of each such Fiscal Year, using the procedure described in section 2 of Exhibit I.</w:t>
      </w:r>
    </w:p>
    <w:p w14:paraId="36421F0D" w14:textId="77777777" w:rsidR="00B82D6E" w:rsidRPr="007E66DF" w:rsidRDefault="00B82D6E" w:rsidP="00B82D6E">
      <w:pPr>
        <w:pStyle w:val="ListParagraph"/>
        <w:spacing w:after="0" w:line="240" w:lineRule="auto"/>
        <w:contextualSpacing w:val="0"/>
        <w:rPr>
          <w:rFonts w:ascii="Century Schoolbook" w:eastAsia="Times New Roman" w:hAnsi="Century Schoolbook"/>
          <w:szCs w:val="24"/>
        </w:rPr>
      </w:pPr>
    </w:p>
    <w:p w14:paraId="21ADFE55" w14:textId="77777777" w:rsidR="00B82D6E" w:rsidRDefault="00B82D6E" w:rsidP="00B82D6E">
      <w:pPr>
        <w:keepNext/>
        <w:ind w:left="1440" w:hanging="720"/>
      </w:pPr>
      <w:r>
        <w:t>5.5</w:t>
      </w:r>
      <w:r>
        <w:tab/>
      </w:r>
      <w:r w:rsidRPr="004879A1">
        <w:rPr>
          <w:b/>
        </w:rPr>
        <w:t>Disposition of Surplus Slice Output</w:t>
      </w:r>
    </w:p>
    <w:p w14:paraId="2B02B6BB" w14:textId="77777777" w:rsidR="00B82D6E" w:rsidRPr="004879A1" w:rsidRDefault="00B82D6E" w:rsidP="00B82D6E">
      <w:pPr>
        <w:pStyle w:val="ListContinue4"/>
        <w:keepNext/>
        <w:spacing w:after="0"/>
      </w:pPr>
    </w:p>
    <w:p w14:paraId="2228F216" w14:textId="77777777" w:rsidR="00B82D6E" w:rsidRDefault="00B82D6E" w:rsidP="00B82D6E">
      <w:pPr>
        <w:ind w:left="2160" w:hanging="720"/>
      </w:pPr>
      <w:r>
        <w:t>5.5.1</w:t>
      </w:r>
      <w:r>
        <w:tab/>
        <w:t>All sales, exchanges, or other dispositions of federal power are subject to and governed by federal law including, but not limited to, the Bonneville Project Act, P.L. 75</w:t>
      </w:r>
      <w:r>
        <w:noBreakHyphen/>
        <w:t>329 as amended, the Pacific Northwest Consumer Power Preference Act, P.L. 88</w:t>
      </w:r>
      <w:r>
        <w:noBreakHyphen/>
        <w:t>552, the Federal Columbia River Transmission System Act, P.L. 93</w:t>
      </w:r>
      <w:r>
        <w:noBreakHyphen/>
        <w:t xml:space="preserve">454, and the Northwest Power Act, </w:t>
      </w:r>
      <w:r w:rsidRPr="00F749BE">
        <w:rPr>
          <w:rFonts w:cs="TimesNewRomanPSMT"/>
          <w:szCs w:val="22"/>
        </w:rPr>
        <w:t>P.L. No.</w:t>
      </w:r>
      <w:r>
        <w:rPr>
          <w:rFonts w:cs="TimesNewRomanPSMT"/>
          <w:szCs w:val="22"/>
        </w:rPr>
        <w:t> </w:t>
      </w:r>
      <w:r w:rsidRPr="00F749BE">
        <w:rPr>
          <w:rFonts w:cs="TimesNewRomanPSMT"/>
          <w:szCs w:val="22"/>
        </w:rPr>
        <w:t>96</w:t>
      </w:r>
      <w:r>
        <w:rPr>
          <w:rFonts w:cs="TimesNewRomanPSMT"/>
          <w:szCs w:val="22"/>
        </w:rPr>
        <w:noBreakHyphen/>
      </w:r>
      <w:r w:rsidRPr="00F749BE">
        <w:rPr>
          <w:rFonts w:cs="TimesNewRomanPSMT"/>
          <w:szCs w:val="22"/>
        </w:rPr>
        <w:t>501</w:t>
      </w:r>
      <w:r>
        <w:t>, as amended.</w:t>
      </w:r>
    </w:p>
    <w:p w14:paraId="17DBFAC7" w14:textId="77777777" w:rsidR="00B82D6E" w:rsidRDefault="00B82D6E" w:rsidP="00B82D6E">
      <w:pPr>
        <w:ind w:left="2160" w:hanging="720"/>
        <w:jc w:val="both"/>
      </w:pPr>
    </w:p>
    <w:p w14:paraId="6D307464" w14:textId="77777777" w:rsidR="00B82D6E" w:rsidRPr="004879A1" w:rsidRDefault="00B82D6E" w:rsidP="00B82D6E">
      <w:pPr>
        <w:ind w:left="2160" w:hanging="720"/>
      </w:pPr>
      <w:r>
        <w:t>5.5.2</w:t>
      </w:r>
      <w:r w:rsidRPr="004879A1">
        <w:tab/>
        <w:t xml:space="preserve">All sales of Surplus Slice Output by </w:t>
      </w:r>
      <w:r w:rsidRPr="00361079">
        <w:rPr>
          <w:color w:val="FF0000"/>
        </w:rPr>
        <w:t>«Customer Name»</w:t>
      </w:r>
      <w:r w:rsidRPr="004879A1">
        <w:t xml:space="preserve"> for use outside the Region, or to parties not serving firm retail load in the Region, are subject to the provisions of the </w:t>
      </w:r>
      <w:r>
        <w:t xml:space="preserve">Pacific Northwest Consumer Power </w:t>
      </w:r>
      <w:r w:rsidRPr="004879A1">
        <w:t xml:space="preserve">Preference Act and section 9(c) of the Northwest Power Act, and BPA and </w:t>
      </w:r>
      <w:r w:rsidRPr="00361079">
        <w:rPr>
          <w:color w:val="FF0000"/>
        </w:rPr>
        <w:t>«Customer Name»</w:t>
      </w:r>
      <w:r w:rsidRPr="004879A1">
        <w:t xml:space="preserve"> acknowledge their respective responsibilities thereunder.</w:t>
      </w:r>
    </w:p>
    <w:p w14:paraId="76EE00D5" w14:textId="77777777" w:rsidR="00B82D6E" w:rsidRDefault="00B82D6E" w:rsidP="00B82D6E">
      <w:pPr>
        <w:ind w:left="2160" w:hanging="720"/>
      </w:pPr>
    </w:p>
    <w:p w14:paraId="23A2E9C9" w14:textId="77777777" w:rsidR="00B82D6E" w:rsidRPr="004879A1" w:rsidRDefault="00B82D6E" w:rsidP="00B82D6E">
      <w:pPr>
        <w:ind w:left="2160" w:hanging="720"/>
      </w:pPr>
      <w:r>
        <w:t>5.5.3</w:t>
      </w:r>
      <w:r w:rsidRPr="004879A1">
        <w:tab/>
        <w:t>The following uses of Surplus Slice Output shall not constitute a sale of Surplus Slice Output outside the Region:</w:t>
      </w:r>
    </w:p>
    <w:p w14:paraId="3BEF87FB" w14:textId="77777777" w:rsidR="00B82D6E" w:rsidRPr="004879A1" w:rsidRDefault="00B82D6E" w:rsidP="00B82D6E">
      <w:pPr>
        <w:ind w:left="2880" w:hanging="720"/>
      </w:pPr>
    </w:p>
    <w:p w14:paraId="6F40785B" w14:textId="77777777" w:rsidR="00B82D6E" w:rsidRDefault="00B82D6E" w:rsidP="00B82D6E">
      <w:pPr>
        <w:ind w:left="3060" w:hanging="900"/>
      </w:pPr>
      <w:r>
        <w:t>5.5.3.1</w:t>
      </w:r>
      <w:r>
        <w:tab/>
        <w:t xml:space="preserve">Leaving the Surplus Slice Output in Storage or placing it in </w:t>
      </w:r>
      <w:r w:rsidRPr="00361079">
        <w:rPr>
          <w:color w:val="FF0000"/>
        </w:rPr>
        <w:t>«Customer Name»</w:t>
      </w:r>
      <w:r w:rsidRPr="000C5E95">
        <w:t>’s</w:t>
      </w:r>
      <w:r>
        <w:rPr>
          <w:color w:val="FF0000"/>
        </w:rPr>
        <w:t xml:space="preserve"> </w:t>
      </w:r>
      <w:r>
        <w:t>Storage;</w:t>
      </w:r>
    </w:p>
    <w:p w14:paraId="1756228A" w14:textId="77777777" w:rsidR="00B82D6E" w:rsidRDefault="00B82D6E" w:rsidP="00B82D6E">
      <w:pPr>
        <w:ind w:left="3060" w:hanging="900"/>
        <w:jc w:val="both"/>
      </w:pPr>
    </w:p>
    <w:p w14:paraId="5E77B5C3" w14:textId="77777777" w:rsidR="00B82D6E" w:rsidRDefault="00B82D6E" w:rsidP="00B82D6E">
      <w:pPr>
        <w:ind w:left="3060" w:hanging="900"/>
      </w:pPr>
      <w:r>
        <w:t>5.5.3.2</w:t>
      </w:r>
      <w:r>
        <w:tab/>
        <w:t>Exchanging Surplus Slice Output with another utility customer in the Region, or a statutorily enumerated type of exchange with a utility outside the Region;</w:t>
      </w:r>
    </w:p>
    <w:p w14:paraId="3184EB6F" w14:textId="77777777" w:rsidR="00B82D6E" w:rsidRDefault="00B82D6E" w:rsidP="00B82D6E">
      <w:pPr>
        <w:ind w:left="3060" w:hanging="900"/>
      </w:pPr>
    </w:p>
    <w:p w14:paraId="5348C2E3" w14:textId="7E78C78F" w:rsidR="00B82D6E" w:rsidRDefault="00B82D6E" w:rsidP="00B82D6E">
      <w:pPr>
        <w:ind w:left="3060" w:hanging="900"/>
      </w:pPr>
      <w:r>
        <w:t>5.5.3.3</w:t>
      </w:r>
      <w:r>
        <w:tab/>
        <w:t xml:space="preserve">Using Surplus Slice Output to displace </w:t>
      </w:r>
      <w:r w:rsidRPr="00361079">
        <w:rPr>
          <w:color w:val="FF0000"/>
        </w:rPr>
        <w:t>«Customer Name»</w:t>
      </w:r>
      <w:r>
        <w:t>’s non</w:t>
      </w:r>
      <w:r w:rsidR="008A1603">
        <w:t>-</w:t>
      </w:r>
      <w:r>
        <w:t xml:space="preserve">federal resources identified in Exhibit A, or </w:t>
      </w:r>
      <w:r w:rsidRPr="00361079">
        <w:rPr>
          <w:color w:val="FF0000"/>
        </w:rPr>
        <w:t>«Customer Name»</w:t>
      </w:r>
      <w:r w:rsidRPr="004879A1">
        <w:t xml:space="preserve">’s </w:t>
      </w:r>
      <w:r>
        <w:t>market purchases that would have been made for serving its Total Retail Load; and</w:t>
      </w:r>
    </w:p>
    <w:p w14:paraId="296955D5" w14:textId="77777777" w:rsidR="00B82D6E" w:rsidRDefault="00B82D6E" w:rsidP="00B82D6E">
      <w:pPr>
        <w:ind w:left="3060" w:hanging="900"/>
      </w:pPr>
    </w:p>
    <w:p w14:paraId="490E9E46" w14:textId="77777777" w:rsidR="00B82D6E" w:rsidRDefault="00B82D6E" w:rsidP="00B82D6E">
      <w:pPr>
        <w:ind w:left="3060" w:hanging="900"/>
      </w:pPr>
      <w:r>
        <w:t>5.5.3.4</w:t>
      </w:r>
      <w:r>
        <w:tab/>
        <w:t>A sale of Surplus Slice Output to a BPA utility customer for service to that utility’s Total Retail Load in the Region, consistent with sections 3(14) and 9(c) of the Northwest Power Act.</w:t>
      </w:r>
    </w:p>
    <w:p w14:paraId="50DAD1B9" w14:textId="77777777" w:rsidR="00B82D6E" w:rsidRDefault="00B82D6E" w:rsidP="00B82D6E">
      <w:pPr>
        <w:ind w:left="2880" w:hanging="720"/>
      </w:pPr>
    </w:p>
    <w:p w14:paraId="75AC8E6E" w14:textId="77777777" w:rsidR="00B82D6E" w:rsidRDefault="00B82D6E" w:rsidP="00B82D6E">
      <w:pPr>
        <w:ind w:left="2160"/>
      </w:pPr>
      <w:r w:rsidRPr="00361079">
        <w:rPr>
          <w:color w:val="FF0000"/>
        </w:rPr>
        <w:t>«Customer Name»</w:t>
      </w:r>
      <w:r>
        <w:t xml:space="preserve"> may demonstrate such uses of Surplus Slice Output by means of a storage account, executed contracts for binding sales or exchanges, or another form of offer and acceptance.</w:t>
      </w:r>
    </w:p>
    <w:p w14:paraId="77E10533" w14:textId="77777777" w:rsidR="00B82D6E" w:rsidRDefault="00B82D6E" w:rsidP="00B82D6E">
      <w:pPr>
        <w:ind w:left="1440"/>
        <w:jc w:val="both"/>
      </w:pPr>
    </w:p>
    <w:p w14:paraId="0E915D4E" w14:textId="77777777" w:rsidR="00B82D6E" w:rsidRDefault="00B82D6E" w:rsidP="00B82D6E">
      <w:pPr>
        <w:ind w:left="2160" w:hanging="720"/>
      </w:pPr>
      <w:r>
        <w:t>5.5.4</w:t>
      </w:r>
      <w:r>
        <w:tab/>
      </w:r>
      <w:r w:rsidRPr="00CB253E">
        <w:t>Pursuant to the Pacific Northwest Consumer Power Preference Act and section</w:t>
      </w:r>
      <w:r>
        <w:t> </w:t>
      </w:r>
      <w:r w:rsidRPr="00CB253E">
        <w:t>9(c) of the No</w:t>
      </w:r>
      <w:r>
        <w:t>r</w:t>
      </w:r>
      <w:r w:rsidRPr="00CB253E">
        <w:t xml:space="preserve">thwest Power Act, BPA shall have the right to curtail all or a portion of </w:t>
      </w:r>
      <w:r w:rsidRPr="00361079">
        <w:rPr>
          <w:color w:val="FF0000"/>
        </w:rPr>
        <w:t>«Customer Name»</w:t>
      </w:r>
      <w:r w:rsidRPr="00CB253E">
        <w:t>’s</w:t>
      </w:r>
      <w:r>
        <w:t xml:space="preserve">: </w:t>
      </w:r>
      <w:r w:rsidRPr="00CB253E">
        <w:t xml:space="preserve"> (1) Surplus</w:t>
      </w:r>
      <w:r w:rsidRPr="00E14F44">
        <w:t xml:space="preserve"> Slice Output capacity upon 60 months written notice to </w:t>
      </w:r>
      <w:r w:rsidRPr="00361079">
        <w:rPr>
          <w:color w:val="FF0000"/>
        </w:rPr>
        <w:t>«Customer Name»</w:t>
      </w:r>
      <w:r w:rsidRPr="00E14F44">
        <w:t>, and (2) Surplus Slice Output energy upon 60 days written notice to</w:t>
      </w:r>
      <w:r>
        <w:t xml:space="preserve"> </w:t>
      </w:r>
      <w:r w:rsidRPr="00361079">
        <w:rPr>
          <w:color w:val="FF0000"/>
        </w:rPr>
        <w:t>«Customer Name»</w:t>
      </w:r>
      <w:r>
        <w:t xml:space="preserve">.  Any such notice shall specify the amounts and duration of the curtailment, and whether such capacity or energy is needed to meet BPA’s capacity and energy requirements in the Region. Prior to issuing any such curtailment notice, BPA and </w:t>
      </w:r>
      <w:r w:rsidRPr="00361079">
        <w:rPr>
          <w:color w:val="FF0000"/>
        </w:rPr>
        <w:t>«Customer Name»</w:t>
      </w:r>
      <w:r>
        <w:t xml:space="preserve"> shall consult in order to determine the quantity, if any, of Surplus Slice Output energy and capacity that may be subject to such curtailment.  Such curtailments shall be limited to </w:t>
      </w:r>
      <w:r w:rsidRPr="00361079">
        <w:rPr>
          <w:color w:val="FF0000"/>
        </w:rPr>
        <w:t>«Customer Name»</w:t>
      </w:r>
      <w:r>
        <w:t>’s proportional share of the amount needed, and for the duration necessary, to cover BPA’s projection of its needs within the Region.  Such curtailments are subject to sections 5.5.5 and 5.5.6.</w:t>
      </w:r>
    </w:p>
    <w:p w14:paraId="79B542D6" w14:textId="77777777" w:rsidR="00B82D6E" w:rsidRDefault="00B82D6E" w:rsidP="00B82D6E">
      <w:pPr>
        <w:ind w:left="2160" w:hanging="720"/>
      </w:pPr>
    </w:p>
    <w:p w14:paraId="39D21337" w14:textId="77777777" w:rsidR="00B82D6E" w:rsidRDefault="00B82D6E" w:rsidP="00B82D6E">
      <w:pPr>
        <w:ind w:left="2160" w:hanging="720"/>
      </w:pPr>
      <w:r>
        <w:lastRenderedPageBreak/>
        <w:t>5.5.5</w:t>
      </w:r>
      <w:r>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4B37E80A" w14:textId="77777777" w:rsidR="00B82D6E" w:rsidRDefault="00B82D6E" w:rsidP="00B82D6E">
      <w:pPr>
        <w:ind w:left="2160" w:hanging="720"/>
      </w:pPr>
    </w:p>
    <w:p w14:paraId="3ACDB747" w14:textId="77777777" w:rsidR="00B82D6E" w:rsidRDefault="00B82D6E" w:rsidP="00B82D6E">
      <w:pPr>
        <w:ind w:left="2160" w:hanging="720"/>
      </w:pPr>
      <w:r w:rsidRPr="00E14F44">
        <w:t>5.5.6</w:t>
      </w:r>
      <w:r w:rsidRPr="00E14F44">
        <w:tab/>
        <w:t xml:space="preserve">Following each month that Surplus Slice Output is curtailed pursuant to section 5.5.5 above, Power Services shall include a line item credit on </w:t>
      </w:r>
      <w:r w:rsidRPr="00361079">
        <w:rPr>
          <w:color w:val="FF0000"/>
        </w:rPr>
        <w:t>«Customer Name»</w:t>
      </w:r>
      <w:r w:rsidRPr="00E14F44">
        <w:t xml:space="preserve">’s monthly customer bill issued equal to the amount of Surplus Slice Output energy curtailed </w:t>
      </w:r>
      <w:r>
        <w:t>during</w:t>
      </w:r>
      <w:r w:rsidRPr="00E14F44">
        <w:t xml:space="preserve"> the </w:t>
      </w:r>
      <w:r>
        <w:t xml:space="preserve">preceding </w:t>
      </w:r>
      <w:r w:rsidRPr="00E14F44">
        <w:t>month</w:t>
      </w:r>
      <w:r>
        <w:t>,</w:t>
      </w:r>
      <w:r w:rsidRPr="00E14F44">
        <w:t xml:space="preserve"> multiplied by the </w:t>
      </w:r>
      <w:r>
        <w:t xml:space="preserve">Monthly Reimbursement Value </w:t>
      </w:r>
      <w:r w:rsidRPr="00E14F44">
        <w:t xml:space="preserve">for </w:t>
      </w:r>
      <w:r>
        <w:t>the</w:t>
      </w:r>
      <w:r w:rsidRPr="00E14F44">
        <w:t xml:space="preserve"> month during which the curtailment was in effect.</w:t>
      </w:r>
    </w:p>
    <w:p w14:paraId="00FCEB00" w14:textId="77777777" w:rsidR="00B82D6E" w:rsidRPr="00E75C60" w:rsidRDefault="00B82D6E" w:rsidP="00B82D6E">
      <w:pPr>
        <w:pStyle w:val="BodyText21"/>
        <w:rPr>
          <w:szCs w:val="24"/>
        </w:rPr>
      </w:pPr>
    </w:p>
    <w:p w14:paraId="01D00811" w14:textId="77777777" w:rsidR="00B82D6E" w:rsidRDefault="00B82D6E" w:rsidP="00B82D6E">
      <w:pPr>
        <w:keepNext/>
        <w:ind w:left="1440" w:hanging="720"/>
        <w:rPr>
          <w:b/>
        </w:rPr>
      </w:pPr>
      <w:r>
        <w:t>5.6</w:t>
      </w:r>
      <w:r>
        <w:tab/>
      </w:r>
      <w:r w:rsidRPr="004879A1">
        <w:rPr>
          <w:b/>
        </w:rPr>
        <w:t xml:space="preserve">Disposition of Requirements Slice Output and </w:t>
      </w:r>
      <w:r w:rsidRPr="006F46CC">
        <w:rPr>
          <w:b/>
        </w:rPr>
        <w:t xml:space="preserve">Requirements Slice Output </w:t>
      </w:r>
      <w:r w:rsidRPr="004879A1">
        <w:rPr>
          <w:b/>
        </w:rPr>
        <w:t xml:space="preserve">Test </w:t>
      </w:r>
    </w:p>
    <w:p w14:paraId="24D215F9" w14:textId="77777777" w:rsidR="00B82D6E" w:rsidRDefault="00B82D6E" w:rsidP="00B82D6E">
      <w:pPr>
        <w:keepNext/>
        <w:ind w:left="2160" w:hanging="720"/>
      </w:pPr>
    </w:p>
    <w:p w14:paraId="2AA1AD5D" w14:textId="77777777" w:rsidR="00B82D6E" w:rsidRPr="004939BF" w:rsidRDefault="00B82D6E" w:rsidP="00AF1E7C">
      <w:pPr>
        <w:ind w:left="2160" w:hanging="720"/>
        <w:rPr>
          <w:b/>
          <w:szCs w:val="22"/>
        </w:rPr>
      </w:pPr>
      <w:r w:rsidRPr="004939BF">
        <w:rPr>
          <w:szCs w:val="22"/>
        </w:rPr>
        <w:t>5.6.1</w:t>
      </w:r>
      <w:r w:rsidRPr="004939BF">
        <w:rPr>
          <w:b/>
          <w:szCs w:val="22"/>
        </w:rPr>
        <w:tab/>
        <w:t>Disposition of Requirements Slice Output</w:t>
      </w:r>
      <w:r w:rsidRPr="00F56E24">
        <w:rPr>
          <w:b/>
          <w:i/>
          <w:vanish/>
          <w:color w:val="FF0000"/>
        </w:rPr>
        <w:t>(10/17/08 Version)</w:t>
      </w:r>
    </w:p>
    <w:p w14:paraId="178480F2" w14:textId="77777777" w:rsidR="00B82D6E" w:rsidRDefault="00B82D6E" w:rsidP="00B82D6E">
      <w:pPr>
        <w:ind w:left="2160"/>
        <w:rPr>
          <w:szCs w:val="22"/>
        </w:rPr>
      </w:pPr>
      <w:r w:rsidRPr="004939BF">
        <w:rPr>
          <w:szCs w:val="22"/>
        </w:rPr>
        <w:t xml:space="preserve">Requirements Slice Output (RSO) purchased by </w:t>
      </w:r>
      <w:r w:rsidRPr="004939BF">
        <w:rPr>
          <w:color w:val="FF0000"/>
          <w:szCs w:val="22"/>
        </w:rPr>
        <w:t xml:space="preserve">«Customer Name» </w:t>
      </w:r>
      <w:r w:rsidRPr="004939BF">
        <w:rPr>
          <w:szCs w:val="22"/>
        </w:rPr>
        <w:t>under this Agreement and made available by BPA shall be used solely for the purpose of serving</w:t>
      </w:r>
      <w:r w:rsidRPr="004939BF">
        <w:rPr>
          <w:color w:val="FF0000"/>
          <w:szCs w:val="22"/>
        </w:rPr>
        <w:t xml:space="preserve"> «Customer Name»</w:t>
      </w:r>
      <w:r w:rsidRPr="004939BF">
        <w:rPr>
          <w:szCs w:val="22"/>
        </w:rPr>
        <w:t xml:space="preserve">’s Total Retail Load.  </w:t>
      </w:r>
      <w:r w:rsidRPr="004939BF">
        <w:rPr>
          <w:color w:val="FF0000"/>
          <w:szCs w:val="22"/>
        </w:rPr>
        <w:t>«Customer Name»</w:t>
      </w:r>
      <w:r w:rsidRPr="004939BF">
        <w:rPr>
          <w:szCs w:val="22"/>
        </w:rPr>
        <w:t xml:space="preserve"> shall maintain monthly documentation establishing the delivery of RSO to serve its </w:t>
      </w:r>
      <w:r>
        <w:rPr>
          <w:szCs w:val="22"/>
        </w:rPr>
        <w:t>Total Retail Load</w:t>
      </w:r>
      <w:r w:rsidRPr="004939BF">
        <w:rPr>
          <w:szCs w:val="22"/>
        </w:rPr>
        <w:t xml:space="preserve">, such as by schedule or by electronic tag, for each such month.  </w:t>
      </w:r>
      <w:r w:rsidRPr="004939BF">
        <w:rPr>
          <w:color w:val="FF0000"/>
          <w:szCs w:val="22"/>
        </w:rPr>
        <w:t>«Customer Name»</w:t>
      </w:r>
      <w:r w:rsidRPr="004939BF">
        <w:rPr>
          <w:szCs w:val="22"/>
        </w:rPr>
        <w:t xml:space="preserve"> shall make such documentation available to BPA upon request.</w:t>
      </w:r>
    </w:p>
    <w:p w14:paraId="51538FEE" w14:textId="77777777" w:rsidR="00B82D6E" w:rsidRDefault="00B82D6E" w:rsidP="00B82D6E">
      <w:pPr>
        <w:ind w:left="2160" w:hanging="720"/>
      </w:pPr>
    </w:p>
    <w:p w14:paraId="0DC56EA6" w14:textId="77777777" w:rsidR="00B82D6E" w:rsidRDefault="00B82D6E" w:rsidP="00AF1E7C">
      <w:pPr>
        <w:keepNext/>
        <w:ind w:left="3067" w:hanging="907"/>
      </w:pPr>
      <w:r>
        <w:t>5.6.2</w:t>
      </w:r>
      <w:r>
        <w:tab/>
      </w:r>
      <w:r>
        <w:rPr>
          <w:b/>
        </w:rPr>
        <w:t>Requirements Slice Output</w:t>
      </w:r>
      <w:r w:rsidRPr="00D301D4">
        <w:rPr>
          <w:b/>
        </w:rPr>
        <w:t xml:space="preserve"> Test</w:t>
      </w:r>
    </w:p>
    <w:p w14:paraId="6A32959E" w14:textId="77777777" w:rsidR="00B82D6E" w:rsidRDefault="00B82D6E" w:rsidP="00AF1E7C">
      <w:pPr>
        <w:pStyle w:val="ListContinue4"/>
        <w:keepNext/>
        <w:spacing w:after="0"/>
        <w:ind w:left="3067" w:hanging="907"/>
      </w:pPr>
    </w:p>
    <w:p w14:paraId="31A2BAE5" w14:textId="77777777" w:rsidR="00B82D6E" w:rsidRPr="0065350A" w:rsidRDefault="00B82D6E" w:rsidP="00AF1E7C">
      <w:pPr>
        <w:keepNext/>
        <w:ind w:left="3067" w:hanging="907"/>
        <w:rPr>
          <w:b/>
        </w:rPr>
      </w:pPr>
      <w:r>
        <w:t>5.6.2.1</w:t>
      </w:r>
      <w:r>
        <w:tab/>
      </w:r>
      <w:r>
        <w:rPr>
          <w:b/>
        </w:rPr>
        <w:t>Submission of Monthly Actual Total Retail Load Data</w:t>
      </w:r>
    </w:p>
    <w:p w14:paraId="4AE8BDA1" w14:textId="77777777" w:rsidR="00B82D6E" w:rsidRDefault="00B82D6E" w:rsidP="00B82D6E">
      <w:pPr>
        <w:ind w:left="3067" w:hanging="7"/>
      </w:pPr>
      <w:r>
        <w:t>On or before the 10</w:t>
      </w:r>
      <w:r w:rsidRPr="00E02955">
        <w:rPr>
          <w:vertAlign w:val="superscript"/>
        </w:rPr>
        <w:t>th</w:t>
      </w:r>
      <w:r>
        <w:t xml:space="preserve"> Business Day of each calendar month, </w:t>
      </w:r>
      <w:r w:rsidRPr="00361079">
        <w:rPr>
          <w:color w:val="FF0000"/>
        </w:rPr>
        <w:t>«Customer Name»</w:t>
      </w:r>
      <w:r w:rsidRPr="007F31FB">
        <w:t xml:space="preserve"> shall</w:t>
      </w:r>
      <w:r>
        <w:t xml:space="preserve"> submit to BPA its actual Total Retail Load for the preceding calendar month, expressed in MWh.</w:t>
      </w:r>
    </w:p>
    <w:p w14:paraId="5DBFAC8B" w14:textId="77777777" w:rsidR="00B82D6E" w:rsidRPr="007E66DF" w:rsidRDefault="00B82D6E" w:rsidP="00B82D6E">
      <w:pPr>
        <w:pStyle w:val="ListContinue4"/>
        <w:spacing w:after="0"/>
        <w:ind w:left="2160"/>
        <w:rPr>
          <w:szCs w:val="20"/>
          <w:lang w:bidi="x-none"/>
        </w:rPr>
      </w:pPr>
    </w:p>
    <w:p w14:paraId="1D4B2F48" w14:textId="77777777" w:rsidR="00B82D6E" w:rsidRPr="0065350A" w:rsidRDefault="00B82D6E" w:rsidP="00AF1E7C">
      <w:pPr>
        <w:keepNext/>
        <w:ind w:left="3067" w:hanging="907"/>
        <w:rPr>
          <w:b/>
        </w:rPr>
      </w:pPr>
      <w:r>
        <w:t>5.6.2.2</w:t>
      </w:r>
      <w:r>
        <w:tab/>
      </w:r>
      <w:r>
        <w:rPr>
          <w:b/>
        </w:rPr>
        <w:t>RSO Test</w:t>
      </w:r>
    </w:p>
    <w:p w14:paraId="6861AE60" w14:textId="77777777" w:rsidR="00B82D6E" w:rsidRDefault="00B82D6E" w:rsidP="00B82D6E">
      <w:pPr>
        <w:ind w:left="3060"/>
      </w:pPr>
      <w:r>
        <w:t>BPA shall compare:  (1) </w:t>
      </w:r>
      <w:r w:rsidRPr="00361079">
        <w:rPr>
          <w:color w:val="FF0000"/>
        </w:rPr>
        <w:t>«Customer Name»</w:t>
      </w:r>
      <w:r w:rsidRPr="00701941">
        <w:rPr>
          <w:szCs w:val="20"/>
          <w:lang w:bidi="x-none"/>
        </w:rPr>
        <w:t xml:space="preserve">’s </w:t>
      </w:r>
      <w:r w:rsidRPr="00701941">
        <w:t xml:space="preserve">Slice </w:t>
      </w:r>
      <w:r>
        <w:t xml:space="preserve">Output </w:t>
      </w:r>
      <w:r w:rsidRPr="007A369A">
        <w:rPr>
          <w:color w:val="000000"/>
        </w:rPr>
        <w:t>Energy</w:t>
      </w:r>
      <w:r>
        <w:t xml:space="preserve"> delivered to its actual Total Retail</w:t>
      </w:r>
      <w:r w:rsidRPr="00701941">
        <w:t xml:space="preserve"> Load </w:t>
      </w:r>
      <w:r>
        <w:t>plus loss return schedules to Transmission Services (Slice-to-Load Delivery)</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r>
        <w:t xml:space="preserve">  Such comparison is the monthly RSO Test.</w:t>
      </w:r>
    </w:p>
    <w:p w14:paraId="066B952F" w14:textId="77777777" w:rsidR="00B82D6E" w:rsidRDefault="00B82D6E" w:rsidP="00B82D6E">
      <w:pPr>
        <w:ind w:left="3060" w:hanging="900"/>
      </w:pPr>
    </w:p>
    <w:p w14:paraId="6846ECA9" w14:textId="77777777" w:rsidR="00B82D6E" w:rsidRPr="0065350A" w:rsidRDefault="00B82D6E" w:rsidP="00AF1E7C">
      <w:pPr>
        <w:keepNext/>
        <w:ind w:left="3067" w:hanging="907"/>
        <w:rPr>
          <w:b/>
        </w:rPr>
      </w:pPr>
      <w:r>
        <w:t>5.6.2.3</w:t>
      </w:r>
      <w:r>
        <w:tab/>
      </w:r>
      <w:r>
        <w:rPr>
          <w:b/>
        </w:rPr>
        <w:t>Notification of Results of RSO Test</w:t>
      </w:r>
    </w:p>
    <w:p w14:paraId="03F1FF44" w14:textId="77777777" w:rsidR="00B82D6E" w:rsidRDefault="00B82D6E" w:rsidP="00B82D6E">
      <w:pPr>
        <w:ind w:left="3060"/>
      </w:pPr>
      <w:r>
        <w:t>On or before the 20</w:t>
      </w:r>
      <w:r w:rsidRPr="00E02955">
        <w:rPr>
          <w:vertAlign w:val="superscript"/>
        </w:rPr>
        <w:t>th</w:t>
      </w:r>
      <w:r>
        <w:t xml:space="preserve"> Business Day of each calendar month, BPA shall notify </w:t>
      </w:r>
      <w:r w:rsidRPr="00361079">
        <w:rPr>
          <w:color w:val="FF0000"/>
        </w:rPr>
        <w:t>«Customer Name»</w:t>
      </w:r>
      <w:r>
        <w:t xml:space="preserve"> in writing of the results of the RSO Test conducted pursuant to section 5.6.2.2.</w:t>
      </w:r>
    </w:p>
    <w:p w14:paraId="75DA8E72" w14:textId="77777777" w:rsidR="00B82D6E" w:rsidRDefault="00B82D6E" w:rsidP="00B82D6E">
      <w:pPr>
        <w:ind w:left="2880" w:hanging="720"/>
      </w:pPr>
    </w:p>
    <w:p w14:paraId="5C9794D6" w14:textId="77777777" w:rsidR="00B82D6E" w:rsidRPr="00CB4FF5" w:rsidRDefault="00B82D6E" w:rsidP="00AF1E7C">
      <w:pPr>
        <w:keepNext/>
        <w:ind w:left="3067" w:hanging="907"/>
        <w:rPr>
          <w:b/>
          <w:szCs w:val="22"/>
          <w:lang w:bidi="x-none"/>
        </w:rPr>
      </w:pPr>
      <w:r w:rsidRPr="00CB4FF5">
        <w:rPr>
          <w:szCs w:val="22"/>
          <w:lang w:bidi="x-none"/>
        </w:rPr>
        <w:lastRenderedPageBreak/>
        <w:t>5.6.2.4</w:t>
      </w:r>
      <w:r w:rsidRPr="00CB4FF5">
        <w:rPr>
          <w:szCs w:val="22"/>
          <w:lang w:bidi="x-none"/>
        </w:rPr>
        <w:tab/>
      </w:r>
      <w:r w:rsidRPr="00CB4FF5">
        <w:rPr>
          <w:b/>
          <w:szCs w:val="22"/>
          <w:lang w:bidi="x-none"/>
        </w:rPr>
        <w:t>Conditions that Result in Passage of RSO Test</w:t>
      </w:r>
      <w:r w:rsidRPr="00F56E24">
        <w:rPr>
          <w:b/>
          <w:i/>
          <w:vanish/>
          <w:color w:val="FF0000"/>
        </w:rPr>
        <w:t>(10/17/08 Version)</w:t>
      </w:r>
    </w:p>
    <w:p w14:paraId="3E35C576" w14:textId="77777777" w:rsidR="00B82D6E" w:rsidRPr="00CB4FF5" w:rsidRDefault="00B82D6E" w:rsidP="00AF1E7C">
      <w:pPr>
        <w:keepNext/>
        <w:ind w:left="3067" w:hanging="907"/>
        <w:rPr>
          <w:szCs w:val="22"/>
          <w:lang w:bidi="x-none"/>
        </w:rPr>
      </w:pPr>
    </w:p>
    <w:p w14:paraId="2FE5130A" w14:textId="77777777" w:rsidR="00B82D6E" w:rsidRPr="00CB4FF5" w:rsidRDefault="00B82D6E" w:rsidP="00B82D6E">
      <w:pPr>
        <w:ind w:left="3780" w:hanging="720"/>
        <w:rPr>
          <w:szCs w:val="22"/>
        </w:rPr>
      </w:pPr>
      <w:r w:rsidRPr="00CB4FF5">
        <w:rPr>
          <w:szCs w:val="22"/>
          <w:lang w:bidi="x-none"/>
        </w:rPr>
        <w:t>(1)</w:t>
      </w:r>
      <w:r w:rsidRPr="00CB4FF5">
        <w:rPr>
          <w:szCs w:val="22"/>
          <w:lang w:bidi="x-none"/>
        </w:rPr>
        <w:tab/>
        <w:t>I</w:t>
      </w:r>
      <w:r w:rsidRPr="00CB4FF5">
        <w:rPr>
          <w:szCs w:val="22"/>
        </w:rPr>
        <w:t xml:space="preserve">f </w:t>
      </w:r>
      <w:r w:rsidRPr="00CB4FF5">
        <w:rPr>
          <w:color w:val="FF0000"/>
          <w:szCs w:val="22"/>
        </w:rPr>
        <w:t>«Customer Name»</w:t>
      </w:r>
      <w:r w:rsidRPr="00CB4FF5">
        <w:rPr>
          <w:szCs w:val="22"/>
          <w:lang w:bidi="x-none"/>
        </w:rPr>
        <w:t xml:space="preserve">’s </w:t>
      </w:r>
      <w:r w:rsidRPr="00CB4FF5">
        <w:rPr>
          <w:szCs w:val="22"/>
        </w:rPr>
        <w:t xml:space="preserve">Slice-to-Load Delivery in a month is greater than or equal to its RSO for such month, then </w:t>
      </w:r>
      <w:r w:rsidRPr="00CB4FF5">
        <w:rPr>
          <w:color w:val="FF0000"/>
          <w:szCs w:val="22"/>
        </w:rPr>
        <w:t>«Customer Name»</w:t>
      </w:r>
      <w:r w:rsidRPr="00CB4FF5">
        <w:rPr>
          <w:szCs w:val="22"/>
          <w:lang w:bidi="x-none"/>
        </w:rPr>
        <w:t xml:space="preserve"> shall have satisfied the requirements of the RSO Test for such</w:t>
      </w:r>
      <w:r w:rsidRPr="00CB4FF5" w:rsidDel="00583289">
        <w:rPr>
          <w:szCs w:val="22"/>
          <w:lang w:bidi="x-none"/>
        </w:rPr>
        <w:t xml:space="preserve"> month</w:t>
      </w:r>
      <w:r w:rsidRPr="00CB4FF5">
        <w:rPr>
          <w:szCs w:val="22"/>
          <w:lang w:bidi="x-none"/>
        </w:rPr>
        <w:t>; or,</w:t>
      </w:r>
    </w:p>
    <w:p w14:paraId="021831F1" w14:textId="77777777" w:rsidR="00B82D6E" w:rsidRPr="00CB4FF5" w:rsidRDefault="00B82D6E" w:rsidP="00B82D6E">
      <w:pPr>
        <w:ind w:left="3780" w:hanging="720"/>
        <w:rPr>
          <w:szCs w:val="22"/>
        </w:rPr>
      </w:pPr>
    </w:p>
    <w:p w14:paraId="75408CB7" w14:textId="77777777" w:rsidR="00B82D6E" w:rsidRPr="00CB4FF5" w:rsidRDefault="00B82D6E" w:rsidP="00B82D6E">
      <w:pPr>
        <w:ind w:left="3780" w:hanging="720"/>
        <w:rPr>
          <w:szCs w:val="22"/>
        </w:rPr>
      </w:pPr>
      <w:r w:rsidRPr="00CB4FF5">
        <w:rPr>
          <w:szCs w:val="22"/>
        </w:rPr>
        <w:t>(2)</w:t>
      </w:r>
      <w:r w:rsidRPr="00CB4FF5">
        <w:rPr>
          <w:szCs w:val="22"/>
        </w:rPr>
        <w:tab/>
        <w:t xml:space="preserve">If </w:t>
      </w:r>
      <w:r w:rsidRPr="00CB4FF5">
        <w:rPr>
          <w:color w:val="FF0000"/>
          <w:szCs w:val="22"/>
        </w:rPr>
        <w:t>«Customer Name»</w:t>
      </w:r>
      <w:r w:rsidRPr="00CB4FF5">
        <w:rPr>
          <w:color w:val="000000"/>
          <w:szCs w:val="22"/>
        </w:rPr>
        <w:t>’s Slice-to-Load Delivery in a month is less than its RSO for such month, but</w:t>
      </w:r>
      <w:r w:rsidRPr="00CB4FF5">
        <w:rPr>
          <w:szCs w:val="22"/>
        </w:rPr>
        <w:t xml:space="preserve"> </w:t>
      </w:r>
      <w:r w:rsidRPr="00CB4FF5">
        <w:rPr>
          <w:color w:val="FF0000"/>
          <w:szCs w:val="22"/>
        </w:rPr>
        <w:t>«Customer Name»</w:t>
      </w:r>
      <w:r w:rsidRPr="00CB4FF5">
        <w:rPr>
          <w:szCs w:val="22"/>
        </w:rPr>
        <w:t>’s Actual Slice Output</w:t>
      </w:r>
      <w:r w:rsidRPr="00CB4FF5">
        <w:rPr>
          <w:color w:val="FF0000"/>
          <w:szCs w:val="22"/>
        </w:rPr>
        <w:t xml:space="preserve"> </w:t>
      </w:r>
      <w:r w:rsidRPr="00CB4FF5">
        <w:rPr>
          <w:szCs w:val="22"/>
        </w:rPr>
        <w:t xml:space="preserve">Energy (ASOE) for the month is less than 107.5 percent of its RSO, and </w:t>
      </w:r>
      <w:r w:rsidRPr="00CB4FF5">
        <w:rPr>
          <w:color w:val="FF0000"/>
          <w:szCs w:val="22"/>
        </w:rPr>
        <w:t>«Customer Name»</w:t>
      </w:r>
      <w:r w:rsidRPr="00CB4FF5">
        <w:rPr>
          <w:szCs w:val="22"/>
        </w:rPr>
        <w:t xml:space="preserve">’s monthly Slice-to-Load Delivery is greater than 92.5 percent of its ASOE for such month, then </w:t>
      </w:r>
      <w:r w:rsidRPr="00CB4FF5">
        <w:rPr>
          <w:color w:val="FF0000"/>
          <w:szCs w:val="22"/>
        </w:rPr>
        <w:t>«Customer Name»</w:t>
      </w:r>
      <w:r w:rsidRPr="00CB4FF5">
        <w:rPr>
          <w:szCs w:val="22"/>
        </w:rPr>
        <w:t xml:space="preserve"> shall have satisfied the RSO Test for such month.</w:t>
      </w:r>
    </w:p>
    <w:p w14:paraId="48634217" w14:textId="77777777" w:rsidR="00B82D6E" w:rsidRDefault="00B82D6E" w:rsidP="00B82D6E">
      <w:pPr>
        <w:ind w:left="2880" w:hanging="720"/>
      </w:pPr>
    </w:p>
    <w:p w14:paraId="22EB55A2" w14:textId="77777777" w:rsidR="00B82D6E" w:rsidRPr="0065350A" w:rsidRDefault="00B82D6E" w:rsidP="00AF1E7C">
      <w:pPr>
        <w:keepNext/>
        <w:tabs>
          <w:tab w:val="left" w:pos="3060"/>
        </w:tabs>
        <w:ind w:left="3067" w:hanging="907"/>
        <w:rPr>
          <w:b/>
        </w:rPr>
      </w:pPr>
      <w:r>
        <w:t>5.6.2.5</w:t>
      </w:r>
      <w:r>
        <w:tab/>
      </w:r>
      <w:r w:rsidRPr="0065350A">
        <w:rPr>
          <w:b/>
        </w:rPr>
        <w:t xml:space="preserve">Conditions Under Which BPA May Deem </w:t>
      </w:r>
      <w:r w:rsidRPr="00361079">
        <w:rPr>
          <w:b/>
          <w:color w:val="FF0000"/>
        </w:rPr>
        <w:t>«Customer Name»</w:t>
      </w:r>
      <w:r w:rsidRPr="005144D1">
        <w:rPr>
          <w:b/>
        </w:rPr>
        <w:t xml:space="preserve"> </w:t>
      </w:r>
      <w:r w:rsidRPr="00E01352">
        <w:rPr>
          <w:b/>
          <w:color w:val="000000"/>
        </w:rPr>
        <w:t>to Have Satisfied the RSO Test</w:t>
      </w:r>
    </w:p>
    <w:p w14:paraId="3940E332" w14:textId="77777777" w:rsidR="00B82D6E" w:rsidRPr="00701941" w:rsidRDefault="00B82D6E" w:rsidP="00AF1E7C">
      <w:pPr>
        <w:keepNext/>
        <w:ind w:left="3067" w:hanging="907"/>
      </w:pPr>
    </w:p>
    <w:p w14:paraId="0958C99D" w14:textId="77777777" w:rsidR="00B82D6E" w:rsidRDefault="00B82D6E" w:rsidP="00B82D6E">
      <w:pPr>
        <w:ind w:left="3780" w:hanging="720"/>
      </w:pPr>
      <w:r>
        <w:t>(1)</w:t>
      </w:r>
      <w:r>
        <w:tab/>
        <w:t xml:space="preserve">If </w:t>
      </w:r>
      <w:r w:rsidRPr="00361079">
        <w:rPr>
          <w:color w:val="FF0000"/>
        </w:rPr>
        <w:t>«Customer Name»</w:t>
      </w:r>
      <w:r>
        <w:rPr>
          <w:color w:val="FF0000"/>
        </w:rPr>
        <w:t xml:space="preserve"> </w:t>
      </w:r>
      <w:r>
        <w:rPr>
          <w:color w:val="000000"/>
        </w:rPr>
        <w:t xml:space="preserve">has not satisfied the requirements of the RSO Test pursuant to section 5.6.2.4, then </w:t>
      </w:r>
      <w:r w:rsidRPr="00361079">
        <w:rPr>
          <w:color w:val="FF0000"/>
        </w:rPr>
        <w:t>«Customer Name»</w:t>
      </w:r>
      <w:r>
        <w:rPr>
          <w:color w:val="000000"/>
        </w:rPr>
        <w:t xml:space="preserve"> may, </w:t>
      </w:r>
      <w:r>
        <w:t xml:space="preserve">within 14 calendar days after BPA provides </w:t>
      </w:r>
      <w:r w:rsidRPr="00361079">
        <w:rPr>
          <w:color w:val="FF0000"/>
        </w:rPr>
        <w:t>«Customer Name»</w:t>
      </w:r>
      <w:r>
        <w:rPr>
          <w:color w:val="FF0000"/>
        </w:rPr>
        <w:t xml:space="preserve"> </w:t>
      </w:r>
      <w:r w:rsidRPr="0001356B">
        <w:t xml:space="preserve">with written notice </w:t>
      </w:r>
      <w:r w:rsidRPr="00F749BE">
        <w:t>of</w:t>
      </w:r>
      <w:r>
        <w:t xml:space="preserve"> </w:t>
      </w:r>
      <w:r w:rsidRPr="0001356B">
        <w:t>the RSO Test</w:t>
      </w:r>
      <w:r>
        <w:t xml:space="preserve"> </w:t>
      </w:r>
      <w:r w:rsidRPr="00F749BE">
        <w:t xml:space="preserve">results </w:t>
      </w:r>
      <w:r>
        <w:t>pursuant to section 5.6.2.3</w:t>
      </w:r>
      <w:r w:rsidRPr="0001356B">
        <w:t>,</w:t>
      </w:r>
      <w:r>
        <w:rPr>
          <w:color w:val="FF0000"/>
        </w:rPr>
        <w:t xml:space="preserve"> </w:t>
      </w:r>
      <w:r w:rsidRPr="00701941">
        <w:rPr>
          <w:szCs w:val="20"/>
          <w:lang w:bidi="x-none"/>
        </w:rPr>
        <w:t>provid</w:t>
      </w:r>
      <w:r>
        <w:rPr>
          <w:szCs w:val="20"/>
          <w:lang w:bidi="x-none"/>
        </w:rPr>
        <w:t>e</w:t>
      </w:r>
      <w:r w:rsidRPr="00701941">
        <w:rPr>
          <w:szCs w:val="20"/>
          <w:lang w:bidi="x-none"/>
        </w:rPr>
        <w:t xml:space="preserve"> BPA </w:t>
      </w:r>
      <w:r>
        <w:rPr>
          <w:szCs w:val="20"/>
          <w:lang w:bidi="x-none"/>
        </w:rPr>
        <w:t xml:space="preserve">with </w:t>
      </w:r>
      <w:r w:rsidRPr="00701941">
        <w:rPr>
          <w:szCs w:val="20"/>
          <w:lang w:bidi="x-none"/>
        </w:rPr>
        <w:t>data</w:t>
      </w:r>
      <w:r>
        <w:rPr>
          <w:szCs w:val="20"/>
          <w:lang w:bidi="x-none"/>
        </w:rPr>
        <w:t xml:space="preserve"> that demonstrates</w:t>
      </w:r>
      <w:r w:rsidRPr="00701941">
        <w:rPr>
          <w:szCs w:val="20"/>
          <w:lang w:bidi="x-none"/>
        </w:rPr>
        <w:t xml:space="preserve"> </w:t>
      </w:r>
      <w:r w:rsidRPr="00361079">
        <w:rPr>
          <w:color w:val="FF0000"/>
        </w:rPr>
        <w:t>«Customer Name»</w:t>
      </w:r>
      <w:r>
        <w:t xml:space="preserve"> took reasonable and prudent actions </w:t>
      </w:r>
      <w:r>
        <w:rPr>
          <w:szCs w:val="20"/>
          <w:lang w:bidi="x-none"/>
        </w:rPr>
        <w:t xml:space="preserve">to otherwise satisfy the RSO Test for such month.  Such data may include analysis indicating </w:t>
      </w:r>
      <w:r w:rsidRPr="00361079">
        <w:rPr>
          <w:color w:val="FF0000"/>
        </w:rPr>
        <w:t>«Customer Name»</w:t>
      </w:r>
      <w:r>
        <w:rPr>
          <w:color w:val="FF0000"/>
        </w:rPr>
        <w:t xml:space="preserve"> </w:t>
      </w:r>
      <w:r>
        <w:rPr>
          <w:szCs w:val="20"/>
          <w:lang w:bidi="x-none"/>
        </w:rPr>
        <w:t xml:space="preserve">satisfied the RSO Test in each of two distinct periods of ten or more consecutive days within the month.  If Power Services determines such data and/or analysis demonstrates such compliance, then BPA shall deem </w:t>
      </w:r>
      <w:r w:rsidRPr="00361079">
        <w:rPr>
          <w:color w:val="FF0000"/>
        </w:rPr>
        <w:t>«Customer Name»</w:t>
      </w:r>
      <w:r>
        <w:rPr>
          <w:color w:val="FF0000"/>
        </w:rPr>
        <w:t xml:space="preserve"> </w:t>
      </w:r>
      <w:r>
        <w:rPr>
          <w:color w:val="000000"/>
        </w:rPr>
        <w:t>to have satisfied the RSO Test for such month</w:t>
      </w:r>
      <w:r w:rsidRPr="00701941">
        <w:rPr>
          <w:szCs w:val="20"/>
          <w:lang w:bidi="x-none"/>
        </w:rPr>
        <w:t>.</w:t>
      </w:r>
      <w:r>
        <w:rPr>
          <w:szCs w:val="20"/>
          <w:lang w:bidi="x-none"/>
        </w:rPr>
        <w:t xml:space="preserve">  BPA shall have the sole discretion to determine whether </w:t>
      </w:r>
      <w:r w:rsidRPr="00361079">
        <w:rPr>
          <w:color w:val="FF0000"/>
        </w:rPr>
        <w:t>«Customer Name»</w:t>
      </w:r>
      <w:r>
        <w:t xml:space="preserve"> </w:t>
      </w:r>
      <w:r>
        <w:rPr>
          <w:szCs w:val="20"/>
          <w:lang w:bidi="x-none"/>
        </w:rPr>
        <w:t>shall be deemed to have satisfied the RSO Test pursuant to this section 5.6.2.5(1).  B</w:t>
      </w:r>
      <w:r>
        <w:t xml:space="preserve">PA shall, no later than 14 calendar days following the day </w:t>
      </w:r>
      <w:r w:rsidRPr="00361079">
        <w:rPr>
          <w:color w:val="FF0000"/>
        </w:rPr>
        <w:t>«Customer Name»</w:t>
      </w:r>
      <w:r>
        <w:t xml:space="preserve"> provides such supporting data and/or analysis, notify </w:t>
      </w:r>
      <w:r w:rsidRPr="00361079">
        <w:rPr>
          <w:color w:val="FF0000"/>
        </w:rPr>
        <w:t>«Customer Name»</w:t>
      </w:r>
      <w:r w:rsidRPr="008E14B0">
        <w:rPr>
          <w:color w:val="000000"/>
        </w:rPr>
        <w:t xml:space="preserve">, </w:t>
      </w:r>
      <w:r w:rsidRPr="0001356B">
        <w:t>in writing,</w:t>
      </w:r>
      <w:r>
        <w:rPr>
          <w:color w:val="FF0000"/>
        </w:rPr>
        <w:t xml:space="preserve"> </w:t>
      </w:r>
      <w:r>
        <w:t xml:space="preserve">of its decision as to whether or not </w:t>
      </w:r>
      <w:r w:rsidRPr="00361079">
        <w:rPr>
          <w:color w:val="FF0000"/>
        </w:rPr>
        <w:t>«Customer Name»</w:t>
      </w:r>
      <w:r>
        <w:t xml:space="preserve"> shall be deemed to have satisfied the RSO Test, and the basis for such decision.</w:t>
      </w:r>
    </w:p>
    <w:p w14:paraId="2E3B3459" w14:textId="77777777" w:rsidR="00B82D6E" w:rsidRDefault="00B82D6E" w:rsidP="00B82D6E">
      <w:pPr>
        <w:ind w:left="3780" w:hanging="720"/>
      </w:pPr>
    </w:p>
    <w:p w14:paraId="30540988" w14:textId="77777777" w:rsidR="00B82D6E" w:rsidRDefault="00B82D6E" w:rsidP="00B82D6E">
      <w:pPr>
        <w:ind w:left="3780" w:hanging="720"/>
        <w:rPr>
          <w:b/>
        </w:rPr>
      </w:pPr>
      <w:r>
        <w:t>(2)</w:t>
      </w:r>
      <w:r>
        <w:tab/>
        <w:t xml:space="preserve">If </w:t>
      </w:r>
      <w:r>
        <w:rPr>
          <w:color w:val="000000"/>
        </w:rPr>
        <w:t xml:space="preserve">recurring conditions exist that result in BPA repeatedly deeming </w:t>
      </w:r>
      <w:r w:rsidRPr="00361079">
        <w:rPr>
          <w:color w:val="FF0000"/>
        </w:rPr>
        <w:t>«Customer Name»</w:t>
      </w:r>
      <w:r>
        <w:t xml:space="preserve"> to have satisfied the RSO Test, BPA and </w:t>
      </w:r>
      <w:r w:rsidRPr="00361079">
        <w:rPr>
          <w:color w:val="FF0000"/>
        </w:rPr>
        <w:t>«Customer Name»</w:t>
      </w:r>
      <w:r>
        <w:rPr>
          <w:color w:val="000000"/>
        </w:rPr>
        <w:t xml:space="preserve"> </w:t>
      </w:r>
      <w:r>
        <w:rPr>
          <w:color w:val="000000"/>
        </w:rPr>
        <w:lastRenderedPageBreak/>
        <w:t xml:space="preserve">shall collaboratively develop documentation, through a separate letter agreement, that establishes for a specified prospective time period the conditions under which BPA shall deem </w:t>
      </w:r>
      <w:r w:rsidRPr="00361079">
        <w:rPr>
          <w:color w:val="FF0000"/>
        </w:rPr>
        <w:t>«Customer Name»</w:t>
      </w:r>
      <w:r>
        <w:rPr>
          <w:color w:val="000000"/>
        </w:rPr>
        <w:t xml:space="preserve"> to have satisfied the RSO Test.  </w:t>
      </w:r>
    </w:p>
    <w:p w14:paraId="22FE8006" w14:textId="77777777" w:rsidR="00B82D6E" w:rsidRPr="00701941" w:rsidRDefault="00B82D6E" w:rsidP="00B82D6E">
      <w:pPr>
        <w:ind w:left="2880" w:hanging="720"/>
      </w:pPr>
    </w:p>
    <w:p w14:paraId="188222F3" w14:textId="77777777" w:rsidR="00B82D6E" w:rsidRPr="00CB21EE" w:rsidRDefault="00B82D6E" w:rsidP="00AF1E7C">
      <w:pPr>
        <w:keepNext/>
        <w:ind w:left="3067" w:hanging="907"/>
        <w:rPr>
          <w:b/>
        </w:rPr>
      </w:pPr>
      <w:r>
        <w:t>5.6.2.6</w:t>
      </w:r>
      <w:r>
        <w:tab/>
      </w:r>
      <w:r>
        <w:rPr>
          <w:b/>
        </w:rPr>
        <w:t>Conditions that Result in Failure of RSO Test and Associated Penalty</w:t>
      </w:r>
      <w:r w:rsidR="005144D1" w:rsidRPr="00F56E24">
        <w:rPr>
          <w:b/>
          <w:i/>
          <w:vanish/>
          <w:color w:val="FF0000"/>
        </w:rPr>
        <w:t>(07/21/09 Version)</w:t>
      </w:r>
    </w:p>
    <w:p w14:paraId="538383AA" w14:textId="77777777" w:rsidR="00B82D6E" w:rsidRDefault="00B82D6E" w:rsidP="00B82D6E">
      <w:pPr>
        <w:ind w:left="3060"/>
      </w:pPr>
      <w:r w:rsidRPr="00701941">
        <w:t xml:space="preserve">If </w:t>
      </w:r>
      <w:r w:rsidRPr="00361079">
        <w:rPr>
          <w:color w:val="FF0000"/>
        </w:rPr>
        <w:t>«Customer Name»</w:t>
      </w:r>
      <w:r w:rsidRPr="00701941">
        <w:rPr>
          <w:szCs w:val="20"/>
          <w:lang w:bidi="x-none"/>
        </w:rPr>
        <w:t xml:space="preserve"> </w:t>
      </w:r>
      <w:r>
        <w:rPr>
          <w:szCs w:val="20"/>
          <w:lang w:bidi="x-none"/>
        </w:rPr>
        <w:t>fails to</w:t>
      </w:r>
      <w:r w:rsidRPr="00701941">
        <w:rPr>
          <w:szCs w:val="20"/>
          <w:lang w:bidi="x-none"/>
        </w:rPr>
        <w:t xml:space="preserve"> </w:t>
      </w:r>
      <w:r>
        <w:rPr>
          <w:szCs w:val="20"/>
          <w:lang w:bidi="x-none"/>
        </w:rPr>
        <w:t>satisfy the RSO Test per section 5.6.2.4, and is not deemed by BPA to have satisfied the RSO Test pursuant to section 5.6.2.5 for any month</w:t>
      </w:r>
      <w:r w:rsidRPr="00701941">
        <w:t xml:space="preserve">, </w:t>
      </w:r>
      <w:r>
        <w:t xml:space="preserve">then </w:t>
      </w:r>
      <w:r w:rsidRPr="00701941">
        <w:t xml:space="preserve">a penalty </w:t>
      </w:r>
      <w:r>
        <w:t>charge shall</w:t>
      </w:r>
      <w:r w:rsidRPr="00701941">
        <w:t xml:space="preserve"> be assessed </w:t>
      </w:r>
      <w:r>
        <w:t xml:space="preserve">as follows for that month: </w:t>
      </w:r>
    </w:p>
    <w:p w14:paraId="775F0438" w14:textId="77777777" w:rsidR="00B82D6E" w:rsidRDefault="00B82D6E" w:rsidP="00B82D6E">
      <w:pPr>
        <w:ind w:left="3780" w:hanging="720"/>
      </w:pPr>
    </w:p>
    <w:p w14:paraId="1331D507" w14:textId="77777777" w:rsidR="00B82D6E" w:rsidRDefault="00B82D6E" w:rsidP="00B82D6E">
      <w:pPr>
        <w:tabs>
          <w:tab w:val="left" w:pos="3780"/>
        </w:tabs>
        <w:ind w:left="3780" w:hanging="720"/>
      </w:pPr>
      <w:r>
        <w:t>(1)</w:t>
      </w:r>
      <w:r>
        <w:tab/>
        <w:t xml:space="preserve">The penalty charge shall be equal to </w:t>
      </w:r>
      <w:r w:rsidRPr="00361079">
        <w:rPr>
          <w:color w:val="FF0000"/>
        </w:rPr>
        <w:t>«Customer Name»</w:t>
      </w:r>
      <w:r w:rsidRPr="00701941">
        <w:rPr>
          <w:szCs w:val="20"/>
          <w:lang w:bidi="x-none"/>
        </w:rPr>
        <w:t>’s</w:t>
      </w:r>
      <w:r w:rsidRPr="003D2B86">
        <w:t xml:space="preserve"> under-deliver</w:t>
      </w:r>
      <w:r>
        <w:t>ed amount for such month multiplied by the UAI Charge for energy for each such month.</w:t>
      </w:r>
    </w:p>
    <w:p w14:paraId="79C62A9B" w14:textId="77777777" w:rsidR="00B82D6E" w:rsidRDefault="00B82D6E" w:rsidP="00B82D6E">
      <w:pPr>
        <w:tabs>
          <w:tab w:val="left" w:pos="3060"/>
        </w:tabs>
        <w:ind w:left="3960" w:hanging="900"/>
      </w:pPr>
    </w:p>
    <w:p w14:paraId="425D7DEF" w14:textId="77777777" w:rsidR="00B82D6E" w:rsidRPr="00A47DB2" w:rsidRDefault="00B82D6E" w:rsidP="00B82D6E">
      <w:pPr>
        <w:tabs>
          <w:tab w:val="left" w:pos="3780"/>
        </w:tabs>
        <w:ind w:left="3780" w:hanging="720"/>
      </w:pPr>
      <w:r>
        <w:t>(2)</w:t>
      </w:r>
      <w:r w:rsidRPr="004A4A28">
        <w:tab/>
      </w:r>
      <w:r>
        <w:t>The</w:t>
      </w:r>
      <w:r w:rsidRPr="00701941">
        <w:t xml:space="preserve"> under-deliver</w:t>
      </w:r>
      <w:r>
        <w:t>ed</w:t>
      </w:r>
      <w:r w:rsidRPr="00701941">
        <w:t xml:space="preserve"> amount </w:t>
      </w:r>
      <w:r>
        <w:t xml:space="preserve">for such month is equal to </w:t>
      </w:r>
      <w:r w:rsidRPr="00701941">
        <w:t xml:space="preserve">the lesser </w:t>
      </w:r>
      <w:r>
        <w:t xml:space="preserve">of the </w:t>
      </w:r>
      <w:r w:rsidRPr="00701941">
        <w:t xml:space="preserve">amount </w:t>
      </w:r>
      <w:r w:rsidRPr="00361079">
        <w:rPr>
          <w:color w:val="FF0000"/>
        </w:rPr>
        <w:t>«Customer Name»</w:t>
      </w:r>
      <w:r w:rsidRPr="00727669">
        <w:t xml:space="preserve">’s </w:t>
      </w:r>
      <w:r>
        <w:t xml:space="preserve">monthly </w:t>
      </w:r>
      <w:r w:rsidRPr="00727669">
        <w:t xml:space="preserve">Slice-to-Load </w:t>
      </w:r>
      <w:r>
        <w:t>D</w:t>
      </w:r>
      <w:r w:rsidRPr="00727669">
        <w:t>elivery is less than</w:t>
      </w:r>
      <w:r>
        <w:t xml:space="preserve">: </w:t>
      </w:r>
      <w:r w:rsidRPr="00727669">
        <w:t xml:space="preserve"> (1)</w:t>
      </w:r>
      <w:r w:rsidRPr="00A47DB2">
        <w:t> </w:t>
      </w:r>
      <w:r w:rsidRPr="00361079">
        <w:rPr>
          <w:color w:val="FF0000"/>
        </w:rPr>
        <w:t>«Customer Name»</w:t>
      </w:r>
      <w:r w:rsidRPr="00701941">
        <w:rPr>
          <w:szCs w:val="20"/>
          <w:lang w:bidi="x-none"/>
        </w:rPr>
        <w:t>’s</w:t>
      </w:r>
      <w:r w:rsidRPr="00A47DB2">
        <w:t xml:space="preserve"> R</w:t>
      </w:r>
      <w:r w:rsidRPr="00727669">
        <w:t>SO</w:t>
      </w:r>
      <w:r>
        <w:t xml:space="preserve"> for the month, or (2) if section 5.6.2.4(2) is applicable, then </w:t>
      </w:r>
      <w:r w:rsidR="005144D1">
        <w:t>92.5 </w:t>
      </w:r>
      <w:r>
        <w:t>percent</w:t>
      </w:r>
      <w:r w:rsidRPr="00727669">
        <w:t xml:space="preserve"> of</w:t>
      </w:r>
      <w:r>
        <w:rPr>
          <w:color w:val="FF0000"/>
        </w:rPr>
        <w:t xml:space="preserve"> </w:t>
      </w:r>
      <w:r w:rsidRPr="00361079">
        <w:rPr>
          <w:color w:val="FF0000"/>
        </w:rPr>
        <w:t>«Customer Name»</w:t>
      </w:r>
      <w:r w:rsidRPr="00727669">
        <w:t>’s ASO</w:t>
      </w:r>
      <w:r w:rsidRPr="00BC545D">
        <w:t>E</w:t>
      </w:r>
      <w:r w:rsidRPr="00727669">
        <w:t xml:space="preserve"> for the month.</w:t>
      </w:r>
    </w:p>
    <w:p w14:paraId="17B51CCF" w14:textId="77777777" w:rsidR="00B82D6E" w:rsidRDefault="00B82D6E" w:rsidP="00B82D6E">
      <w:pPr>
        <w:tabs>
          <w:tab w:val="left" w:pos="3060"/>
        </w:tabs>
        <w:ind w:left="1620" w:hanging="900"/>
      </w:pPr>
    </w:p>
    <w:p w14:paraId="1A1EE2A8" w14:textId="77777777" w:rsidR="00B82D6E" w:rsidRPr="00DE3AF9" w:rsidRDefault="00B82D6E" w:rsidP="00B82D6E">
      <w:pPr>
        <w:keepNext/>
        <w:ind w:left="1440" w:hanging="720"/>
      </w:pPr>
      <w:r>
        <w:t>5.7</w:t>
      </w:r>
      <w:r>
        <w:tab/>
      </w:r>
      <w:r w:rsidRPr="00A47DB2">
        <w:rPr>
          <w:b/>
        </w:rPr>
        <w:t>Northwest Power Act Section 6(m) Resource Acquisitions</w:t>
      </w:r>
    </w:p>
    <w:p w14:paraId="2DE9F603" w14:textId="77777777" w:rsidR="00B82D6E" w:rsidRDefault="00B82D6E" w:rsidP="00B82D6E">
      <w:pPr>
        <w:ind w:left="1440"/>
        <w:rPr>
          <w:sz w:val="24"/>
        </w:rPr>
      </w:pPr>
      <w:r w:rsidRPr="00361079">
        <w:rPr>
          <w:color w:val="FF0000"/>
        </w:rPr>
        <w:t>«Customer Name</w:t>
      </w:r>
      <w:r w:rsidRPr="00361079">
        <w:rPr>
          <w:rFonts w:ascii="NewCenturySchlbk" w:hAnsi="NewCenturySchlbk"/>
          <w:color w:val="FF0000"/>
        </w:rPr>
        <w:t>»</w:t>
      </w:r>
      <w:r w:rsidRPr="00770CFA">
        <w:rPr>
          <w:rFonts w:ascii="NewCenturySchlbk" w:hAnsi="NewCenturySchlbk"/>
        </w:rPr>
        <w:t xml:space="preserve"> </w:t>
      </w:r>
      <w:r w:rsidRPr="00770CFA">
        <w:t xml:space="preserve">retains all rights to participate in any BPA </w:t>
      </w:r>
      <w:r>
        <w:t xml:space="preserve">major </w:t>
      </w:r>
      <w:r w:rsidRPr="00770CFA">
        <w:t>resource a</w:t>
      </w:r>
      <w:r>
        <w:t>cquisitions pursuant to section </w:t>
      </w:r>
      <w:r w:rsidRPr="00770CFA">
        <w:t>6(m) of the Northwest Power Act</w:t>
      </w:r>
      <w:r w:rsidRPr="00770CFA">
        <w:rPr>
          <w:sz w:val="24"/>
        </w:rPr>
        <w:t>.</w:t>
      </w:r>
    </w:p>
    <w:p w14:paraId="038FA6A9" w14:textId="77777777" w:rsidR="00B82D6E" w:rsidRPr="00CD1A27" w:rsidRDefault="00B82D6E" w:rsidP="00B82D6E">
      <w:pPr>
        <w:ind w:left="720"/>
        <w:rPr>
          <w:rFonts w:ascii="Times New Roman" w:hAnsi="Times New Roman"/>
          <w:sz w:val="24"/>
        </w:rPr>
      </w:pPr>
    </w:p>
    <w:p w14:paraId="38F96581" w14:textId="77777777" w:rsidR="00B82D6E" w:rsidRDefault="00B82D6E" w:rsidP="00B82D6E">
      <w:pPr>
        <w:keepNext/>
        <w:ind w:left="1440" w:hanging="720"/>
      </w:pPr>
      <w:r>
        <w:t>5.8</w:t>
      </w:r>
      <w:r>
        <w:tab/>
      </w:r>
      <w:r w:rsidRPr="00941782">
        <w:rPr>
          <w:b/>
        </w:rPr>
        <w:t>Displacement of Columbia Generating S</w:t>
      </w:r>
      <w:r>
        <w:rPr>
          <w:b/>
        </w:rPr>
        <w:t>tation (CGS)</w:t>
      </w:r>
    </w:p>
    <w:p w14:paraId="52B7E3F9" w14:textId="77777777" w:rsidR="00B82D6E" w:rsidRPr="00941782" w:rsidRDefault="00B82D6E" w:rsidP="00B82D6E">
      <w:pPr>
        <w:keepNext/>
        <w:ind w:left="2160" w:hanging="720"/>
      </w:pPr>
    </w:p>
    <w:p w14:paraId="73B1A6B0" w14:textId="77777777" w:rsidR="00B82D6E" w:rsidRDefault="00B82D6E" w:rsidP="00B82D6E">
      <w:pPr>
        <w:keepNext/>
        <w:ind w:left="2160" w:hanging="720"/>
      </w:pPr>
      <w:r>
        <w:t>5.8.1</w:t>
      </w:r>
      <w:r>
        <w:tab/>
      </w:r>
      <w:r w:rsidRPr="00941782">
        <w:rPr>
          <w:b/>
        </w:rPr>
        <w:t>Definitions</w:t>
      </w:r>
    </w:p>
    <w:p w14:paraId="0154A8F9" w14:textId="77777777" w:rsidR="00B82D6E" w:rsidRPr="00941782" w:rsidRDefault="00B82D6E" w:rsidP="00B82D6E">
      <w:pPr>
        <w:keepNext/>
        <w:ind w:left="2880" w:hanging="720"/>
      </w:pPr>
    </w:p>
    <w:p w14:paraId="27E315AD" w14:textId="77777777" w:rsidR="00B82D6E" w:rsidRDefault="00B82D6E" w:rsidP="00B82D6E">
      <w:pPr>
        <w:tabs>
          <w:tab w:val="left" w:pos="3060"/>
        </w:tabs>
        <w:ind w:left="3060" w:hanging="900"/>
      </w:pPr>
      <w:r>
        <w:t>5.8.1.1</w:t>
      </w:r>
      <w:r>
        <w:tab/>
        <w:t>“</w:t>
      </w:r>
      <w:r w:rsidRPr="00701941">
        <w:t xml:space="preserve">Additional Energy” means </w:t>
      </w:r>
      <w:r>
        <w:t>the</w:t>
      </w:r>
      <w:r w:rsidRPr="00701941">
        <w:t xml:space="preserve"> amount of energy </w:t>
      </w:r>
      <w:r w:rsidRPr="00361079">
        <w:rPr>
          <w:color w:val="FF0000"/>
        </w:rPr>
        <w:t>«Customer Name»</w:t>
      </w:r>
      <w:r w:rsidRPr="00701941">
        <w:t xml:space="preserve"> is entitled to receive </w:t>
      </w:r>
      <w:r>
        <w:t>if it elects</w:t>
      </w:r>
      <w:r w:rsidRPr="00701941">
        <w:t xml:space="preserve"> not to participate in </w:t>
      </w:r>
      <w:r>
        <w:t xml:space="preserve">CGS </w:t>
      </w:r>
      <w:r w:rsidRPr="00701941">
        <w:t>Displacement</w:t>
      </w:r>
      <w:r>
        <w:t>s</w:t>
      </w:r>
      <w:r w:rsidRPr="00701941">
        <w:t xml:space="preserve"> </w:t>
      </w:r>
      <w:r>
        <w:t xml:space="preserve">during an Election Year, and is equal to </w:t>
      </w:r>
      <w:r w:rsidRPr="00361079">
        <w:rPr>
          <w:color w:val="FF0000"/>
        </w:rPr>
        <w:t>«Customer Name»</w:t>
      </w:r>
      <w:r w:rsidRPr="00BC545D">
        <w:t>’s Slice Percentage multiplied by</w:t>
      </w:r>
      <w:r>
        <w:t xml:space="preserve"> the difference between the Generation Benchmark and the expected level of CGS generation while displacement is in effect.</w:t>
      </w:r>
    </w:p>
    <w:p w14:paraId="4DC350AF" w14:textId="77777777" w:rsidR="00B82D6E" w:rsidRDefault="00B82D6E" w:rsidP="00B82D6E">
      <w:pPr>
        <w:tabs>
          <w:tab w:val="left" w:pos="3060"/>
        </w:tabs>
        <w:ind w:left="3060" w:hanging="900"/>
      </w:pPr>
    </w:p>
    <w:p w14:paraId="58FB2FD0" w14:textId="77777777" w:rsidR="00B82D6E" w:rsidRDefault="00B82D6E" w:rsidP="00B82D6E">
      <w:pPr>
        <w:tabs>
          <w:tab w:val="left" w:pos="3060"/>
        </w:tabs>
        <w:ind w:left="3060" w:hanging="900"/>
      </w:pPr>
      <w:r>
        <w:t>5.8.1.2</w:t>
      </w:r>
      <w:r>
        <w:tab/>
      </w:r>
      <w:r w:rsidRPr="00701941">
        <w:t>“</w:t>
      </w:r>
      <w:r>
        <w:t>Columbia Generating Station” or “CGS” means the nuclear powered generating facility located near Richland, Washington, and operated by Energy Northwest, or its successor.</w:t>
      </w:r>
    </w:p>
    <w:p w14:paraId="376625D1" w14:textId="77777777" w:rsidR="00B82D6E" w:rsidRDefault="00B82D6E" w:rsidP="00B82D6E">
      <w:pPr>
        <w:tabs>
          <w:tab w:val="left" w:pos="3060"/>
        </w:tabs>
        <w:ind w:left="3060" w:hanging="900"/>
      </w:pPr>
    </w:p>
    <w:p w14:paraId="64C581F0" w14:textId="77777777" w:rsidR="00B82D6E" w:rsidRDefault="00B82D6E" w:rsidP="00B82D6E">
      <w:pPr>
        <w:tabs>
          <w:tab w:val="left" w:pos="3060"/>
        </w:tabs>
        <w:ind w:left="3060" w:hanging="900"/>
      </w:pPr>
      <w:r>
        <w:lastRenderedPageBreak/>
        <w:t>5.8.1.3</w:t>
      </w:r>
      <w:r>
        <w:tab/>
      </w:r>
      <w:r w:rsidRPr="00701941">
        <w:t>“</w:t>
      </w:r>
      <w:r>
        <w:t xml:space="preserve">CGS </w:t>
      </w:r>
      <w:r w:rsidRPr="00701941">
        <w:t>Displacement” means a decision by</w:t>
      </w:r>
      <w:r>
        <w:t xml:space="preserve"> Power Services</w:t>
      </w:r>
      <w:r w:rsidRPr="00701941">
        <w:t xml:space="preserve"> </w:t>
      </w:r>
      <w:r>
        <w:t>to shut-down all or a portion of the power production at CGS due to market conditions</w:t>
      </w:r>
      <w:r w:rsidRPr="00701941">
        <w:t>.</w:t>
      </w:r>
    </w:p>
    <w:p w14:paraId="0816CB2D" w14:textId="77777777" w:rsidR="00B82D6E" w:rsidRDefault="00B82D6E" w:rsidP="00B82D6E">
      <w:pPr>
        <w:tabs>
          <w:tab w:val="left" w:pos="3060"/>
        </w:tabs>
        <w:ind w:left="3060" w:hanging="900"/>
      </w:pPr>
    </w:p>
    <w:p w14:paraId="6D7D41E8" w14:textId="77777777" w:rsidR="00B82D6E" w:rsidRDefault="00B82D6E" w:rsidP="00B82D6E">
      <w:pPr>
        <w:tabs>
          <w:tab w:val="left" w:pos="3060"/>
        </w:tabs>
        <w:ind w:left="3060" w:hanging="900"/>
      </w:pPr>
      <w:r>
        <w:t>5.8.1.4</w:t>
      </w:r>
      <w:r>
        <w:tab/>
        <w:t>“Election Year” means the 12</w:t>
      </w:r>
      <w:r>
        <w:noBreakHyphen/>
        <w:t>month period beginning each February 1 and ending the following January 31.</w:t>
      </w:r>
    </w:p>
    <w:p w14:paraId="795642D6" w14:textId="77777777" w:rsidR="00B82D6E" w:rsidRDefault="00B82D6E" w:rsidP="00B82D6E">
      <w:pPr>
        <w:tabs>
          <w:tab w:val="left" w:pos="3060"/>
        </w:tabs>
        <w:ind w:left="3060" w:hanging="900"/>
      </w:pPr>
    </w:p>
    <w:p w14:paraId="7D4EF89C" w14:textId="77777777" w:rsidR="00B82D6E" w:rsidRPr="00701941" w:rsidRDefault="00B82D6E" w:rsidP="00B82D6E">
      <w:pPr>
        <w:tabs>
          <w:tab w:val="left" w:pos="3060"/>
        </w:tabs>
        <w:ind w:left="3060" w:hanging="900"/>
      </w:pPr>
      <w:r>
        <w:t>5.8.1.5</w:t>
      </w:r>
      <w:r>
        <w:tab/>
      </w:r>
      <w:r w:rsidRPr="00701941">
        <w:t xml:space="preserve">“Generation Benchmark” means </w:t>
      </w:r>
      <w:r>
        <w:t>the generation level at which Power Services</w:t>
      </w:r>
      <w:r w:rsidRPr="00701941">
        <w:t xml:space="preserve"> reasonably expects CGS to operate</w:t>
      </w:r>
      <w:r>
        <w:t>,</w:t>
      </w:r>
      <w:r w:rsidRPr="00701941">
        <w:t xml:space="preserve"> </w:t>
      </w:r>
      <w:r>
        <w:t>absent any CGS Displacement, which is typically about 1,130 MWh per hour.</w:t>
      </w:r>
    </w:p>
    <w:p w14:paraId="59A47607" w14:textId="77777777" w:rsidR="00B82D6E" w:rsidRDefault="00B82D6E" w:rsidP="00B82D6E">
      <w:pPr>
        <w:tabs>
          <w:tab w:val="left" w:pos="3060"/>
        </w:tabs>
        <w:ind w:left="3060" w:hanging="900"/>
      </w:pPr>
    </w:p>
    <w:p w14:paraId="1550C00A" w14:textId="77777777" w:rsidR="00B82D6E" w:rsidRPr="00701941" w:rsidRDefault="00B82D6E" w:rsidP="00B82D6E">
      <w:pPr>
        <w:tabs>
          <w:tab w:val="left" w:pos="3060"/>
        </w:tabs>
        <w:ind w:left="3060" w:hanging="900"/>
      </w:pPr>
      <w:r>
        <w:t>5.8.1.6</w:t>
      </w:r>
      <w:r>
        <w:tab/>
      </w:r>
      <w:r w:rsidRPr="00701941">
        <w:t xml:space="preserve">“Incremental </w:t>
      </w:r>
      <w:r>
        <w:t>Cost</w:t>
      </w:r>
      <w:r w:rsidRPr="00701941">
        <w:t>” means the additional costs that</w:t>
      </w:r>
      <w:r>
        <w:t xml:space="preserve"> Power Services</w:t>
      </w:r>
      <w:r w:rsidRPr="00701941">
        <w:t xml:space="preserve"> would have incurred if </w:t>
      </w:r>
      <w:r>
        <w:t>CGS</w:t>
      </w:r>
      <w:r w:rsidRPr="00701941">
        <w:t xml:space="preserve"> had </w:t>
      </w:r>
      <w:r>
        <w:t xml:space="preserve">been </w:t>
      </w:r>
      <w:r w:rsidRPr="00701941">
        <w:t xml:space="preserve">operated at full capability, and </w:t>
      </w:r>
      <w:r>
        <w:t>CGS Displacements had not been instituted</w:t>
      </w:r>
      <w:r w:rsidRPr="00701941">
        <w:t>, including the costs of nuclear fuel and variable operations and maintenance costs</w:t>
      </w:r>
      <w:r>
        <w:t>, expressed in dollars per MWh</w:t>
      </w:r>
      <w:r w:rsidRPr="00701941">
        <w:t>.</w:t>
      </w:r>
    </w:p>
    <w:p w14:paraId="55E3FCC6" w14:textId="77777777" w:rsidR="00B82D6E" w:rsidRDefault="00B82D6E" w:rsidP="00B82D6E">
      <w:pPr>
        <w:tabs>
          <w:tab w:val="left" w:pos="3060"/>
        </w:tabs>
        <w:ind w:left="3060" w:hanging="900"/>
      </w:pPr>
    </w:p>
    <w:p w14:paraId="26651A2A" w14:textId="77777777" w:rsidR="00B82D6E" w:rsidRDefault="00B82D6E" w:rsidP="00B82D6E">
      <w:pPr>
        <w:tabs>
          <w:tab w:val="left" w:pos="3060"/>
        </w:tabs>
        <w:ind w:left="3060" w:hanging="900"/>
      </w:pPr>
      <w:r>
        <w:t>5.8.1.7</w:t>
      </w:r>
      <w:r>
        <w:tab/>
      </w:r>
      <w:r w:rsidRPr="00701941">
        <w:t xml:space="preserve">“Operating Plan” means the </w:t>
      </w:r>
      <w:r>
        <w:t xml:space="preserve">forecasted </w:t>
      </w:r>
      <w:r w:rsidRPr="00701941">
        <w:t xml:space="preserve">CGS monthly </w:t>
      </w:r>
      <w:r>
        <w:t>generation</w:t>
      </w:r>
      <w:r w:rsidRPr="00701941">
        <w:t xml:space="preserve"> </w:t>
      </w:r>
      <w:r>
        <w:t>adopted</w:t>
      </w:r>
      <w:r w:rsidRPr="00701941">
        <w:t xml:space="preserve"> in </w:t>
      </w:r>
      <w:r>
        <w:t>BPA’s</w:t>
      </w:r>
      <w:r w:rsidRPr="00701941">
        <w:t xml:space="preserve"> firm planning for </w:t>
      </w:r>
      <w:r>
        <w:t>a</w:t>
      </w:r>
      <w:r w:rsidRPr="00701941">
        <w:t xml:space="preserve"> </w:t>
      </w:r>
      <w:r>
        <w:t>Fiscal</w:t>
      </w:r>
      <w:r w:rsidRPr="00701941">
        <w:t xml:space="preserve"> </w:t>
      </w:r>
      <w:r>
        <w:t>Y</w:t>
      </w:r>
      <w:r w:rsidRPr="00701941">
        <w:t>ear.</w:t>
      </w:r>
    </w:p>
    <w:p w14:paraId="0FA975C2" w14:textId="77777777" w:rsidR="00B82D6E" w:rsidRDefault="00B82D6E" w:rsidP="00B82D6E">
      <w:pPr>
        <w:ind w:left="2160" w:hanging="720"/>
      </w:pPr>
    </w:p>
    <w:p w14:paraId="7317454D" w14:textId="77777777" w:rsidR="00B82D6E" w:rsidRDefault="00B82D6E" w:rsidP="00B82D6E">
      <w:pPr>
        <w:keepNext/>
        <w:ind w:left="1440"/>
      </w:pPr>
      <w:r>
        <w:t>5.8.2</w:t>
      </w:r>
      <w:r>
        <w:tab/>
      </w:r>
      <w:r w:rsidRPr="00941782">
        <w:rPr>
          <w:b/>
        </w:rPr>
        <w:t>CGS Displacement Election</w:t>
      </w:r>
    </w:p>
    <w:p w14:paraId="5ECA9328" w14:textId="77777777" w:rsidR="00B82D6E" w:rsidRDefault="00B82D6E" w:rsidP="00B82D6E">
      <w:pPr>
        <w:ind w:left="2160"/>
      </w:pPr>
      <w:r>
        <w:t xml:space="preserve">No later than January 31, 2012, and no later than January 31 of each calendar year thereafter during the term of this Agreement, </w:t>
      </w:r>
      <w:r w:rsidRPr="00361079">
        <w:rPr>
          <w:color w:val="FF0000"/>
        </w:rPr>
        <w:t>«Customer Name»</w:t>
      </w:r>
      <w:r>
        <w:t xml:space="preserve"> shall provide Power Services written notice stating whether or not it elects to participate in CGS Displacements for the Election Year that begins on the following day.  Such election shall be irrevocable for each such Election Year, and shall apply to all CGS Displacements implemented by Power Services during such Election Year.</w:t>
      </w:r>
    </w:p>
    <w:p w14:paraId="1C7C4CDC" w14:textId="77777777" w:rsidR="00B82D6E" w:rsidRPr="005F0C44" w:rsidRDefault="00B82D6E" w:rsidP="00B82D6E">
      <w:pPr>
        <w:pStyle w:val="ListContinue4"/>
        <w:spacing w:after="0"/>
      </w:pPr>
    </w:p>
    <w:p w14:paraId="679D59E7" w14:textId="77777777" w:rsidR="00B82D6E" w:rsidRPr="00941782" w:rsidRDefault="00B82D6E" w:rsidP="00B82D6E">
      <w:pPr>
        <w:keepNext/>
        <w:ind w:left="1440"/>
      </w:pPr>
      <w:r>
        <w:t>5.8.3</w:t>
      </w:r>
      <w:r w:rsidRPr="00941782">
        <w:tab/>
      </w:r>
      <w:r w:rsidRPr="00941782">
        <w:rPr>
          <w:b/>
        </w:rPr>
        <w:t>Election to Participate in CGS Displacement</w:t>
      </w:r>
    </w:p>
    <w:p w14:paraId="1A8EE5C9" w14:textId="77777777" w:rsidR="00B82D6E" w:rsidRPr="00041F82" w:rsidRDefault="00B82D6E" w:rsidP="00B82D6E">
      <w:pPr>
        <w:ind w:left="2160"/>
      </w:pPr>
      <w:r>
        <w:t xml:space="preserve">If </w:t>
      </w:r>
      <w:r w:rsidRPr="00361079">
        <w:rPr>
          <w:color w:val="FF0000"/>
        </w:rPr>
        <w:t>«Customer Name»</w:t>
      </w:r>
      <w:r>
        <w:t xml:space="preserve"> elects to participate in CGS Displacements, then </w:t>
      </w:r>
      <w:r w:rsidRPr="00361079">
        <w:rPr>
          <w:color w:val="FF0000"/>
        </w:rPr>
        <w:t>«Customer Name»</w:t>
      </w:r>
      <w:r>
        <w:t xml:space="preserve"> shall not be entitled to Additional Energy.</w:t>
      </w:r>
    </w:p>
    <w:p w14:paraId="771214F3" w14:textId="77777777" w:rsidR="00B82D6E" w:rsidRDefault="00B82D6E" w:rsidP="00B82D6E">
      <w:pPr>
        <w:pStyle w:val="ListContinue4"/>
        <w:spacing w:after="0"/>
      </w:pPr>
    </w:p>
    <w:p w14:paraId="0BBAB2AE" w14:textId="77777777" w:rsidR="00B82D6E" w:rsidRPr="00254138" w:rsidRDefault="00B82D6E" w:rsidP="00B82D6E">
      <w:pPr>
        <w:keepNext/>
        <w:ind w:left="1440"/>
      </w:pPr>
      <w:r>
        <w:t>5.8.4</w:t>
      </w:r>
      <w:r w:rsidRPr="00941782">
        <w:tab/>
      </w:r>
      <w:r w:rsidRPr="00941782">
        <w:rPr>
          <w:b/>
        </w:rPr>
        <w:t>Election Not to Participate in CGS Displacements</w:t>
      </w:r>
    </w:p>
    <w:p w14:paraId="14656F31" w14:textId="77777777" w:rsidR="00B82D6E" w:rsidRPr="00701941" w:rsidRDefault="00B82D6E" w:rsidP="00B82D6E">
      <w:pPr>
        <w:ind w:left="2160"/>
      </w:pPr>
      <w:r w:rsidRPr="00701941">
        <w:t xml:space="preserve">If </w:t>
      </w:r>
      <w:r w:rsidRPr="00361079">
        <w:rPr>
          <w:color w:val="FF0000"/>
        </w:rPr>
        <w:t>«Customer Name»</w:t>
      </w:r>
      <w:r w:rsidRPr="00701941">
        <w:t xml:space="preserve"> elects to not participate in </w:t>
      </w:r>
      <w:r>
        <w:t xml:space="preserve">CGS </w:t>
      </w:r>
      <w:r w:rsidRPr="00701941">
        <w:t>Displacement</w:t>
      </w:r>
      <w:r>
        <w:t xml:space="preserve">s, then </w:t>
      </w:r>
      <w:r w:rsidRPr="00361079">
        <w:rPr>
          <w:color w:val="FF0000"/>
        </w:rPr>
        <w:t>«Customer Name»</w:t>
      </w:r>
      <w:r w:rsidRPr="00701941">
        <w:t xml:space="preserve"> </w:t>
      </w:r>
      <w:r>
        <w:t>shall</w:t>
      </w:r>
      <w:r w:rsidRPr="00701941">
        <w:t xml:space="preserve"> be entitled to amounts of Additional Energy as </w:t>
      </w:r>
      <w:r>
        <w:t>described</w:t>
      </w:r>
      <w:r w:rsidRPr="00701941">
        <w:t xml:space="preserve"> in </w:t>
      </w:r>
      <w:r>
        <w:t>this section 5.8.4</w:t>
      </w:r>
      <w:r w:rsidRPr="00701941">
        <w:t>.</w:t>
      </w:r>
    </w:p>
    <w:p w14:paraId="12676433" w14:textId="77777777" w:rsidR="00B82D6E" w:rsidRPr="00941782" w:rsidRDefault="00B82D6E" w:rsidP="00B82D6E">
      <w:pPr>
        <w:ind w:left="2160"/>
      </w:pPr>
    </w:p>
    <w:p w14:paraId="237BB140" w14:textId="77777777" w:rsidR="00B82D6E" w:rsidRDefault="00B82D6E" w:rsidP="00B82D6E">
      <w:pPr>
        <w:tabs>
          <w:tab w:val="left" w:pos="3060"/>
        </w:tabs>
        <w:ind w:left="3060" w:hanging="900"/>
      </w:pPr>
      <w:r>
        <w:t>5.8.4.1</w:t>
      </w:r>
      <w:r>
        <w:tab/>
      </w:r>
      <w:r w:rsidRPr="00361079">
        <w:rPr>
          <w:color w:val="FF0000"/>
        </w:rPr>
        <w:t>«Customer Name»</w:t>
      </w:r>
      <w:r w:rsidRPr="00701941">
        <w:t xml:space="preserve"> shall take delivery of Additional Energy associated with each </w:t>
      </w:r>
      <w:r>
        <w:t xml:space="preserve">CGS </w:t>
      </w:r>
      <w:r w:rsidRPr="00701941">
        <w:t>Displacement</w:t>
      </w:r>
      <w:r>
        <w:t xml:space="preserve"> as described in section 5.8.6</w:t>
      </w:r>
      <w:r w:rsidRPr="00701941">
        <w:t xml:space="preserve">. </w:t>
      </w:r>
      <w:r>
        <w:t xml:space="preserve"> Power Services</w:t>
      </w:r>
      <w:r w:rsidRPr="00701941">
        <w:t xml:space="preserve"> shall </w:t>
      </w:r>
      <w:r>
        <w:t xml:space="preserve">make such Additional Energy available to </w:t>
      </w:r>
      <w:r w:rsidRPr="00361079">
        <w:rPr>
          <w:color w:val="FF0000"/>
        </w:rPr>
        <w:t>«Customer Name»</w:t>
      </w:r>
      <w:r w:rsidRPr="00701941">
        <w:t xml:space="preserve"> at the </w:t>
      </w:r>
      <w:r>
        <w:t xml:space="preserve">Scheduling </w:t>
      </w:r>
      <w:r w:rsidRPr="00701941">
        <w:t xml:space="preserve">Points of </w:t>
      </w:r>
      <w:r>
        <w:t>Receipt</w:t>
      </w:r>
      <w:r w:rsidRPr="00701941">
        <w:t>.</w:t>
      </w:r>
    </w:p>
    <w:p w14:paraId="5B4BAAFB" w14:textId="77777777" w:rsidR="00B82D6E" w:rsidRPr="00941782" w:rsidRDefault="00B82D6E" w:rsidP="00B82D6E">
      <w:pPr>
        <w:tabs>
          <w:tab w:val="left" w:pos="3060"/>
        </w:tabs>
        <w:ind w:left="3060" w:hanging="900"/>
      </w:pPr>
    </w:p>
    <w:p w14:paraId="00EB4B02" w14:textId="77777777" w:rsidR="00B82D6E" w:rsidRDefault="00B82D6E" w:rsidP="00B82D6E">
      <w:pPr>
        <w:tabs>
          <w:tab w:val="left" w:pos="3060"/>
        </w:tabs>
        <w:ind w:left="3060" w:hanging="900"/>
      </w:pPr>
      <w:r>
        <w:lastRenderedPageBreak/>
        <w:t>5.8.4.2</w:t>
      </w:r>
      <w:r>
        <w:tab/>
      </w:r>
      <w:r w:rsidRPr="00701941">
        <w:t>P</w:t>
      </w:r>
      <w:r w:rsidR="005C4A33">
        <w:t xml:space="preserve">ower </w:t>
      </w:r>
      <w:r w:rsidRPr="00701941">
        <w:t>S</w:t>
      </w:r>
      <w:r w:rsidR="005C4A33">
        <w:t>ervices</w:t>
      </w:r>
      <w:r w:rsidRPr="00701941">
        <w:t xml:space="preserve"> </w:t>
      </w:r>
      <w:r>
        <w:t>shall</w:t>
      </w:r>
      <w:r w:rsidRPr="00701941">
        <w:t xml:space="preserve"> maintain for </w:t>
      </w:r>
      <w:r w:rsidRPr="00361079">
        <w:rPr>
          <w:color w:val="FF0000"/>
        </w:rPr>
        <w:t>«Customer Name»</w:t>
      </w:r>
      <w:r w:rsidRPr="00701941">
        <w:t xml:space="preserve"> an account that will indicate the </w:t>
      </w:r>
      <w:r>
        <w:t xml:space="preserve">accumulated </w:t>
      </w:r>
      <w:r w:rsidRPr="00701941">
        <w:t xml:space="preserve">amount of Additional Energy </w:t>
      </w:r>
      <w:r>
        <w:t>that was</w:t>
      </w:r>
      <w:r w:rsidRPr="00701941">
        <w:t xml:space="preserve"> </w:t>
      </w:r>
      <w:r>
        <w:t>made available</w:t>
      </w:r>
      <w:r w:rsidRPr="00701941">
        <w:t xml:space="preserve"> to </w:t>
      </w:r>
      <w:r w:rsidRPr="00361079">
        <w:rPr>
          <w:color w:val="FF0000"/>
        </w:rPr>
        <w:t>«Customer Name»</w:t>
      </w:r>
      <w:r w:rsidRPr="00701941">
        <w:t xml:space="preserve"> during each </w:t>
      </w:r>
      <w:r>
        <w:t>CGS Displacement and for each Fiscal Year</w:t>
      </w:r>
      <w:r w:rsidRPr="00701941">
        <w:t>.</w:t>
      </w:r>
    </w:p>
    <w:p w14:paraId="5DA94DD0" w14:textId="77777777" w:rsidR="00B82D6E" w:rsidRPr="00701941" w:rsidRDefault="00B82D6E" w:rsidP="00B82D6E">
      <w:pPr>
        <w:tabs>
          <w:tab w:val="left" w:pos="3060"/>
        </w:tabs>
        <w:ind w:left="3060" w:hanging="900"/>
      </w:pPr>
    </w:p>
    <w:p w14:paraId="431B0658" w14:textId="77777777" w:rsidR="00B82D6E" w:rsidRDefault="00B82D6E" w:rsidP="00B82D6E">
      <w:pPr>
        <w:tabs>
          <w:tab w:val="left" w:pos="3060"/>
        </w:tabs>
        <w:ind w:left="3060" w:hanging="900"/>
      </w:pPr>
      <w:r>
        <w:t>5.8.4.3</w:t>
      </w:r>
      <w:r w:rsidRPr="00254138">
        <w:tab/>
      </w:r>
      <w:r>
        <w:t xml:space="preserve">Following the end of each Fiscal Year, </w:t>
      </w:r>
      <w:r w:rsidRPr="00361079">
        <w:rPr>
          <w:color w:val="FF0000"/>
        </w:rPr>
        <w:t>«Customer Name»</w:t>
      </w:r>
      <w:r w:rsidRPr="00701941">
        <w:t xml:space="preserve"> </w:t>
      </w:r>
      <w:r>
        <w:t>shall</w:t>
      </w:r>
      <w:r w:rsidRPr="00701941">
        <w:t xml:space="preserve"> pay an amount equal to </w:t>
      </w:r>
      <w:r w:rsidRPr="00361079">
        <w:rPr>
          <w:color w:val="FF0000"/>
        </w:rPr>
        <w:t>«Customer Name»</w:t>
      </w:r>
      <w:r w:rsidRPr="00701941">
        <w:t xml:space="preserve">’s balance in the accumulated Additional Energy account </w:t>
      </w:r>
      <w:r>
        <w:t>multiplied by the</w:t>
      </w:r>
      <w:r w:rsidRPr="00701941">
        <w:t xml:space="preserve"> Incremental </w:t>
      </w:r>
      <w:r>
        <w:t>Cost associated with each such Fiscal Year, and such account balance shall be set to zero.</w:t>
      </w:r>
      <w:r w:rsidRPr="00701941">
        <w:t xml:space="preserve">  Such amount </w:t>
      </w:r>
      <w:r>
        <w:t>shall</w:t>
      </w:r>
      <w:r w:rsidRPr="00701941">
        <w:t xml:space="preserve"> be inclu</w:t>
      </w:r>
      <w:r>
        <w:t xml:space="preserve">ded on </w:t>
      </w:r>
      <w:r w:rsidRPr="00361079">
        <w:rPr>
          <w:color w:val="FF0000"/>
        </w:rPr>
        <w:t>«Customer Name»</w:t>
      </w:r>
      <w:r>
        <w:rPr>
          <w:color w:val="000000"/>
        </w:rPr>
        <w:t xml:space="preserve">’s </w:t>
      </w:r>
      <w:r>
        <w:t>next power bill immediately after determination of the Incremental Cost pursuant to section 5.8.5.</w:t>
      </w:r>
    </w:p>
    <w:p w14:paraId="7ECF44D7" w14:textId="77777777" w:rsidR="00B82D6E" w:rsidRDefault="00B82D6E" w:rsidP="00B82D6E">
      <w:pPr>
        <w:pStyle w:val="ListContinue4"/>
        <w:spacing w:after="0"/>
      </w:pPr>
    </w:p>
    <w:p w14:paraId="7090FB5E" w14:textId="77777777" w:rsidR="00B82D6E" w:rsidRDefault="00B82D6E" w:rsidP="00C46B51">
      <w:pPr>
        <w:keepNext/>
        <w:ind w:left="1440"/>
      </w:pPr>
      <w:r>
        <w:t>5.8.5</w:t>
      </w:r>
      <w:r>
        <w:tab/>
      </w:r>
      <w:r w:rsidRPr="00941782">
        <w:rPr>
          <w:b/>
        </w:rPr>
        <w:t xml:space="preserve">Operating Plan and Incremental </w:t>
      </w:r>
      <w:r>
        <w:rPr>
          <w:b/>
        </w:rPr>
        <w:t>Cost</w:t>
      </w:r>
      <w:r w:rsidR="00C46B51" w:rsidRPr="00B975C5">
        <w:rPr>
          <w:b/>
          <w:i/>
          <w:vanish/>
          <w:color w:val="FF0000"/>
          <w:szCs w:val="22"/>
        </w:rPr>
        <w:t>(09/</w:t>
      </w:r>
      <w:r w:rsidR="00C46B51">
        <w:rPr>
          <w:b/>
          <w:i/>
          <w:vanish/>
          <w:color w:val="FF0000"/>
          <w:szCs w:val="22"/>
        </w:rPr>
        <w:t>14</w:t>
      </w:r>
      <w:r w:rsidR="00C46B51" w:rsidRPr="00B975C5">
        <w:rPr>
          <w:b/>
          <w:i/>
          <w:vanish/>
          <w:color w:val="FF0000"/>
          <w:szCs w:val="22"/>
        </w:rPr>
        <w:t>/</w:t>
      </w:r>
      <w:r w:rsidR="00C46B51">
        <w:rPr>
          <w:b/>
          <w:i/>
          <w:vanish/>
          <w:color w:val="FF0000"/>
          <w:szCs w:val="22"/>
        </w:rPr>
        <w:t>12</w:t>
      </w:r>
      <w:r w:rsidR="00C46B51" w:rsidRPr="00B975C5">
        <w:rPr>
          <w:b/>
          <w:i/>
          <w:vanish/>
          <w:color w:val="FF0000"/>
          <w:szCs w:val="22"/>
        </w:rPr>
        <w:t xml:space="preserve"> Version)</w:t>
      </w:r>
      <w:r w:rsidR="00193401">
        <w:rPr>
          <w:rFonts w:cs="Century Schoolbook"/>
          <w:szCs w:val="22"/>
        </w:rPr>
        <w:t>By September 15 of each year</w:t>
      </w:r>
      <w:r w:rsidR="00193401" w:rsidRPr="00BB18E8">
        <w:rPr>
          <w:rFonts w:cs="Century Schoolbook"/>
          <w:szCs w:val="22"/>
        </w:rPr>
        <w:t xml:space="preserve">, Power Services shall provide </w:t>
      </w:r>
      <w:r w:rsidR="00193401" w:rsidRPr="00BB18E8">
        <w:rPr>
          <w:rFonts w:cs="Century Schoolbook"/>
          <w:color w:val="FF0000"/>
          <w:szCs w:val="22"/>
        </w:rPr>
        <w:t>«Customer Name»</w:t>
      </w:r>
      <w:r w:rsidR="00193401" w:rsidRPr="00BB18E8">
        <w:rPr>
          <w:rFonts w:cs="Century Schoolbook"/>
          <w:szCs w:val="22"/>
        </w:rPr>
        <w:t xml:space="preserve"> </w:t>
      </w:r>
      <w:r w:rsidR="00193401">
        <w:rPr>
          <w:rFonts w:cs="Century Schoolbook"/>
          <w:szCs w:val="22"/>
        </w:rPr>
        <w:t>with the adopted</w:t>
      </w:r>
      <w:r w:rsidR="00193401" w:rsidRPr="00BB18E8">
        <w:rPr>
          <w:rFonts w:cs="Century Schoolbook"/>
          <w:szCs w:val="22"/>
        </w:rPr>
        <w:t xml:space="preserve"> Operating Plan </w:t>
      </w:r>
      <w:r w:rsidR="00193401">
        <w:rPr>
          <w:rFonts w:cs="Century Schoolbook"/>
          <w:szCs w:val="22"/>
        </w:rPr>
        <w:t xml:space="preserve">for the upcoming Fiscal Year </w:t>
      </w:r>
      <w:r w:rsidR="00193401" w:rsidRPr="00BB18E8">
        <w:rPr>
          <w:rFonts w:cs="Century Schoolbook"/>
          <w:szCs w:val="22"/>
        </w:rPr>
        <w:t>and the actual Incremental Cost associated with the</w:t>
      </w:r>
      <w:r w:rsidR="00193401">
        <w:rPr>
          <w:rFonts w:cs="Century Schoolbook"/>
          <w:color w:val="FF0000"/>
          <w:szCs w:val="22"/>
        </w:rPr>
        <w:t xml:space="preserve"> </w:t>
      </w:r>
      <w:r w:rsidR="00193401" w:rsidRPr="00BB18E8">
        <w:rPr>
          <w:rFonts w:cs="Century Schoolbook"/>
          <w:szCs w:val="22"/>
        </w:rPr>
        <w:t xml:space="preserve">immediately preceding </w:t>
      </w:r>
      <w:r w:rsidR="00193401">
        <w:rPr>
          <w:rFonts w:cs="Century Schoolbook"/>
          <w:szCs w:val="22"/>
        </w:rPr>
        <w:t>Energy Northwest f</w:t>
      </w:r>
      <w:r w:rsidR="00193401" w:rsidRPr="00BB18E8">
        <w:rPr>
          <w:rFonts w:cs="Century Schoolbook"/>
          <w:szCs w:val="22"/>
        </w:rPr>
        <w:t xml:space="preserve">iscal </w:t>
      </w:r>
      <w:r w:rsidR="00193401">
        <w:rPr>
          <w:rFonts w:cs="Century Schoolbook"/>
          <w:szCs w:val="22"/>
        </w:rPr>
        <w:t>y</w:t>
      </w:r>
      <w:r w:rsidR="00193401" w:rsidRPr="00BB18E8">
        <w:rPr>
          <w:rFonts w:cs="Century Schoolbook"/>
          <w:szCs w:val="22"/>
        </w:rPr>
        <w:t>ear</w:t>
      </w:r>
      <w:r w:rsidR="00193401">
        <w:rPr>
          <w:rFonts w:cs="Century Schoolbook"/>
          <w:szCs w:val="22"/>
        </w:rPr>
        <w:t xml:space="preserve"> (July 1 through June 30).</w:t>
      </w:r>
    </w:p>
    <w:p w14:paraId="05082A61" w14:textId="77777777" w:rsidR="00B82D6E" w:rsidRDefault="00B82D6E" w:rsidP="00B82D6E">
      <w:pPr>
        <w:pStyle w:val="ListContinue4"/>
        <w:spacing w:after="0"/>
      </w:pPr>
    </w:p>
    <w:p w14:paraId="254E8E00" w14:textId="77777777" w:rsidR="00B82D6E" w:rsidRDefault="00B82D6E" w:rsidP="00B82D6E">
      <w:pPr>
        <w:keepNext/>
        <w:ind w:left="2160" w:hanging="720"/>
      </w:pPr>
      <w:r>
        <w:t>5.8.6</w:t>
      </w:r>
      <w:r>
        <w:tab/>
      </w:r>
      <w:r w:rsidRPr="00D01E9F">
        <w:rPr>
          <w:b/>
        </w:rPr>
        <w:t>Implementation of CGS Displacement</w:t>
      </w:r>
      <w:r>
        <w:t xml:space="preserve"> </w:t>
      </w:r>
    </w:p>
    <w:p w14:paraId="51AA69C5" w14:textId="77777777" w:rsidR="00B82D6E" w:rsidRDefault="00B82D6E" w:rsidP="00B82D6E">
      <w:pPr>
        <w:keepNext/>
        <w:ind w:left="2160"/>
      </w:pPr>
    </w:p>
    <w:p w14:paraId="11A88741" w14:textId="77777777" w:rsidR="00B82D6E" w:rsidRDefault="00B82D6E" w:rsidP="00B82D6E">
      <w:pPr>
        <w:keepNext/>
        <w:ind w:left="3060" w:hanging="900"/>
      </w:pPr>
      <w:r>
        <w:t>5.8.6.1</w:t>
      </w:r>
      <w:r>
        <w:tab/>
        <w:t xml:space="preserve">BPA shall notify </w:t>
      </w:r>
      <w:r w:rsidRPr="00361079">
        <w:rPr>
          <w:color w:val="FF0000"/>
        </w:rPr>
        <w:t>«Customer Name»</w:t>
      </w:r>
      <w:r>
        <w:t xml:space="preserve"> of any potential CGS Displacement as soon as BPA determines such CGS Displacement is likely to occur.</w:t>
      </w:r>
    </w:p>
    <w:p w14:paraId="0959968B" w14:textId="77777777" w:rsidR="00B82D6E" w:rsidRPr="001D3221" w:rsidRDefault="00B82D6E" w:rsidP="00B82D6E">
      <w:pPr>
        <w:pStyle w:val="BodyText21"/>
        <w:ind w:left="2880"/>
        <w:rPr>
          <w:szCs w:val="24"/>
        </w:rPr>
      </w:pPr>
    </w:p>
    <w:p w14:paraId="4CF10260" w14:textId="77777777" w:rsidR="00B82D6E" w:rsidRDefault="00B82D6E" w:rsidP="00B82D6E">
      <w:pPr>
        <w:ind w:left="3060" w:hanging="900"/>
      </w:pPr>
      <w:r>
        <w:t>5.8</w:t>
      </w:r>
      <w:r w:rsidRPr="00E02955">
        <w:t>.</w:t>
      </w:r>
      <w:r>
        <w:t>6.2</w:t>
      </w:r>
      <w:r w:rsidRPr="00E02955">
        <w:tab/>
        <w:t xml:space="preserve">If </w:t>
      </w:r>
      <w:r>
        <w:t xml:space="preserve">a CGS Displacement occurs during a period when </w:t>
      </w:r>
      <w:r w:rsidRPr="00361079">
        <w:rPr>
          <w:color w:val="FF0000"/>
        </w:rPr>
        <w:t>«Customer Name»</w:t>
      </w:r>
      <w:r>
        <w:rPr>
          <w:color w:val="FF0000"/>
        </w:rPr>
        <w:t xml:space="preserve"> </w:t>
      </w:r>
      <w:r w:rsidRPr="00D210DE">
        <w:t>has</w:t>
      </w:r>
      <w:r w:rsidRPr="007F31FB">
        <w:t xml:space="preserve"> </w:t>
      </w:r>
      <w:r>
        <w:t xml:space="preserve">elected not to participate in such CGS Displacement, BPA shall develop and submit to </w:t>
      </w:r>
      <w:r w:rsidRPr="00361079">
        <w:rPr>
          <w:color w:val="FF0000"/>
        </w:rPr>
        <w:t>«Customer Name»</w:t>
      </w:r>
      <w:r>
        <w:t xml:space="preserve"> hourly schedules of Additional Energy as described in section 5.8.1.1.</w:t>
      </w:r>
    </w:p>
    <w:p w14:paraId="54F4F956" w14:textId="77777777" w:rsidR="00B82D6E" w:rsidRDefault="00B82D6E" w:rsidP="00B82D6E">
      <w:pPr>
        <w:ind w:left="2880" w:hanging="720"/>
      </w:pPr>
    </w:p>
    <w:p w14:paraId="550E37A0" w14:textId="77777777" w:rsidR="00B82D6E" w:rsidRPr="00E02955" w:rsidRDefault="00B82D6E" w:rsidP="00B82D6E">
      <w:pPr>
        <w:ind w:left="3060" w:hanging="900"/>
      </w:pPr>
      <w:r>
        <w:t>5.8.6.3</w:t>
      </w:r>
      <w:r>
        <w:tab/>
        <w:t xml:space="preserve">Such Additional Energy amounts shall be computed by the BOS Module as a component of </w:t>
      </w:r>
      <w:r w:rsidRPr="00361079">
        <w:rPr>
          <w:color w:val="FF0000"/>
        </w:rPr>
        <w:t>«Customer Name»</w:t>
      </w:r>
      <w:r>
        <w:rPr>
          <w:color w:val="000000"/>
        </w:rPr>
        <w:t>’s BOS schedule</w:t>
      </w:r>
      <w:r>
        <w:t>, as described in section 4 of Exhibit M.</w:t>
      </w:r>
    </w:p>
    <w:p w14:paraId="1D78D7BC" w14:textId="77777777" w:rsidR="00B82D6E" w:rsidRPr="007E66DF" w:rsidRDefault="00B82D6E" w:rsidP="00B82D6E">
      <w:pPr>
        <w:ind w:left="1440" w:hanging="720"/>
      </w:pPr>
    </w:p>
    <w:p w14:paraId="3FF8FC46" w14:textId="77777777" w:rsidR="00B82D6E" w:rsidRDefault="00B82D6E" w:rsidP="00B82D6E">
      <w:pPr>
        <w:keepNext/>
        <w:ind w:left="720"/>
      </w:pPr>
      <w:r>
        <w:t>5.9</w:t>
      </w:r>
      <w:r>
        <w:tab/>
      </w:r>
      <w:r w:rsidRPr="0051167B">
        <w:rPr>
          <w:b/>
        </w:rPr>
        <w:t xml:space="preserve">Treatment of </w:t>
      </w:r>
      <w:r>
        <w:rPr>
          <w:b/>
        </w:rPr>
        <w:t xml:space="preserve">RHWM </w:t>
      </w:r>
      <w:r w:rsidRPr="0051167B">
        <w:rPr>
          <w:b/>
        </w:rPr>
        <w:t>Augmentation</w:t>
      </w:r>
    </w:p>
    <w:p w14:paraId="4DF2CD04" w14:textId="77777777" w:rsidR="00B82D6E" w:rsidRDefault="00B82D6E" w:rsidP="00B82D6E">
      <w:pPr>
        <w:pStyle w:val="ListContinue4"/>
        <w:spacing w:after="0"/>
      </w:pPr>
      <w:r w:rsidRPr="00361079">
        <w:rPr>
          <w:color w:val="FF0000"/>
        </w:rPr>
        <w:t>«Customer Name»</w:t>
      </w:r>
      <w:r>
        <w:t xml:space="preserve"> shall purchase and receive a share of RHWM Augmentation in an amount equal to </w:t>
      </w:r>
      <w:r w:rsidRPr="00361079">
        <w:rPr>
          <w:color w:val="FF0000"/>
        </w:rPr>
        <w:t>«Customer Name»</w:t>
      </w:r>
      <w:r>
        <w:rPr>
          <w:color w:val="000000"/>
        </w:rPr>
        <w:t>’s</w:t>
      </w:r>
      <w:r>
        <w:t xml:space="preserve"> Slice Percentage multiplied by the RHWM Augmentation for each Fiscal Year, as set forth in </w:t>
      </w:r>
      <w:r w:rsidRPr="006B081E">
        <w:t>Exhibit</w:t>
      </w:r>
      <w:r>
        <w:t> L.</w:t>
      </w:r>
    </w:p>
    <w:p w14:paraId="76AFE625" w14:textId="77777777" w:rsidR="00B82D6E" w:rsidRDefault="00B82D6E" w:rsidP="00B82D6E">
      <w:pPr>
        <w:pStyle w:val="ListContinue4"/>
        <w:spacing w:after="0"/>
        <w:ind w:left="720"/>
      </w:pPr>
    </w:p>
    <w:p w14:paraId="551D1586" w14:textId="77777777" w:rsidR="00B82D6E" w:rsidRDefault="00B82D6E" w:rsidP="00B82D6E">
      <w:pPr>
        <w:pStyle w:val="ListContinue4"/>
        <w:keepNext/>
        <w:spacing w:after="0"/>
        <w:ind w:hanging="720"/>
        <w:rPr>
          <w:b/>
        </w:rPr>
      </w:pPr>
      <w:r>
        <w:t>5.10</w:t>
      </w:r>
      <w:r>
        <w:tab/>
      </w:r>
      <w:r w:rsidRPr="000936EE">
        <w:rPr>
          <w:b/>
        </w:rPr>
        <w:t>SCA</w:t>
      </w:r>
      <w:r>
        <w:t xml:space="preserve"> </w:t>
      </w:r>
      <w:r w:rsidRPr="00790E5D">
        <w:rPr>
          <w:b/>
        </w:rPr>
        <w:t>Functionality Test</w:t>
      </w:r>
      <w:r>
        <w:rPr>
          <w:b/>
        </w:rPr>
        <w:t>, Simulator Performance Test, and Implementation of the SCA</w:t>
      </w:r>
    </w:p>
    <w:p w14:paraId="57CF87BA" w14:textId="77777777" w:rsidR="00B82D6E" w:rsidRPr="007D32A9" w:rsidRDefault="00B82D6E" w:rsidP="00B82D6E">
      <w:pPr>
        <w:ind w:left="1440"/>
      </w:pPr>
      <w:r w:rsidRPr="007D32A9">
        <w:t xml:space="preserve">This section sets out the SCA Functionality and Simulator Performance Tests.  BPA shall promptly notify </w:t>
      </w:r>
      <w:r w:rsidRPr="00361079">
        <w:rPr>
          <w:color w:val="FF0000"/>
        </w:rPr>
        <w:t>«Customer Name»</w:t>
      </w:r>
      <w:r>
        <w:rPr>
          <w:color w:val="FF0000"/>
        </w:rPr>
        <w:t xml:space="preserve"> </w:t>
      </w:r>
      <w:r w:rsidRPr="007D32A9">
        <w:t>of the results of the SCA Functionality</w:t>
      </w:r>
      <w:r>
        <w:t xml:space="preserve"> </w:t>
      </w:r>
      <w:r w:rsidRPr="007D32A9">
        <w:t>and Simulator Performance Tests.</w:t>
      </w:r>
    </w:p>
    <w:p w14:paraId="4F96C070" w14:textId="77777777" w:rsidR="00B82D6E" w:rsidRPr="00B85615" w:rsidRDefault="00B82D6E" w:rsidP="00B82D6E">
      <w:pPr>
        <w:ind w:left="2160" w:hanging="720"/>
      </w:pPr>
    </w:p>
    <w:p w14:paraId="656168AB" w14:textId="77777777" w:rsidR="00B82D6E" w:rsidRDefault="00B82D6E" w:rsidP="00B82D6E">
      <w:pPr>
        <w:keepNext/>
        <w:ind w:left="2160" w:hanging="720"/>
        <w:rPr>
          <w:b/>
        </w:rPr>
      </w:pPr>
      <w:r>
        <w:t>5.10.1</w:t>
      </w:r>
      <w:r>
        <w:tab/>
      </w:r>
      <w:r w:rsidRPr="00790E5D">
        <w:rPr>
          <w:b/>
        </w:rPr>
        <w:t>Definitions</w:t>
      </w:r>
    </w:p>
    <w:p w14:paraId="64F95C1C" w14:textId="77777777" w:rsidR="00B82D6E" w:rsidRDefault="00B82D6E" w:rsidP="00B82D6E">
      <w:pPr>
        <w:keepNext/>
        <w:ind w:left="2880" w:hanging="720"/>
      </w:pPr>
    </w:p>
    <w:p w14:paraId="4D4F7EE7" w14:textId="77777777" w:rsidR="00B82D6E" w:rsidRDefault="00B82D6E" w:rsidP="00B82D6E">
      <w:pPr>
        <w:ind w:left="3060" w:hanging="900"/>
      </w:pPr>
      <w:r>
        <w:t>5.10.1.1</w:t>
      </w:r>
      <w:r>
        <w:tab/>
        <w:t xml:space="preserve">“Default User Interface,” or “DUI,” means the basic user interface that is developed by BPA and made available to </w:t>
      </w:r>
      <w:r w:rsidRPr="00361079">
        <w:rPr>
          <w:color w:val="FF0000"/>
        </w:rPr>
        <w:t>«Customer Name»</w:t>
      </w:r>
      <w:r>
        <w:t xml:space="preserve"> for access to the SCA.</w:t>
      </w:r>
    </w:p>
    <w:p w14:paraId="7DC450DC" w14:textId="77777777" w:rsidR="00B82D6E" w:rsidRDefault="00B82D6E" w:rsidP="00B82D6E">
      <w:pPr>
        <w:ind w:left="3060" w:hanging="900"/>
      </w:pPr>
    </w:p>
    <w:p w14:paraId="6F5F0C2B" w14:textId="77777777" w:rsidR="00B82D6E" w:rsidRDefault="00B82D6E" w:rsidP="00B82D6E">
      <w:pPr>
        <w:ind w:left="3060" w:hanging="900"/>
      </w:pPr>
      <w:r>
        <w:t>5.10.1.2</w:t>
      </w:r>
      <w:r>
        <w:tab/>
        <w:t xml:space="preserve">“Interim Slice Implementation Procedures” means the procedures set forth in Exhibit O that will be used on an interim basis to determine </w:t>
      </w:r>
      <w:r w:rsidRPr="00361079">
        <w:rPr>
          <w:color w:val="FF0000"/>
        </w:rPr>
        <w:t>«Customer Name»</w:t>
      </w:r>
      <w:r>
        <w:rPr>
          <w:color w:val="000000"/>
        </w:rPr>
        <w:t>’s available Slice Output and Delivery Limits</w:t>
      </w:r>
      <w:r>
        <w:t xml:space="preserve"> in the event the SCA Implementation Date occurs after October 1, 2011, pursuant to section 5.10.3.</w:t>
      </w:r>
    </w:p>
    <w:p w14:paraId="2C62BE64" w14:textId="77777777" w:rsidR="00B82D6E" w:rsidRDefault="00B82D6E" w:rsidP="00B82D6E">
      <w:pPr>
        <w:ind w:left="3060" w:hanging="900"/>
      </w:pPr>
    </w:p>
    <w:p w14:paraId="632EC40A" w14:textId="77777777" w:rsidR="00B82D6E" w:rsidRDefault="00B82D6E" w:rsidP="00B82D6E">
      <w:pPr>
        <w:ind w:left="3060" w:hanging="900"/>
      </w:pPr>
      <w:r>
        <w:t>5.10.1.3</w:t>
      </w:r>
      <w:r>
        <w:tab/>
        <w:t>“SCA Functionality Test” means the test set forth in section 5.10.2 that is conducted to determine whether the SCA is complete, functional, and ready for daily implementation and use.</w:t>
      </w:r>
    </w:p>
    <w:p w14:paraId="142398F0" w14:textId="77777777" w:rsidR="00B82D6E" w:rsidRDefault="00B82D6E" w:rsidP="00B82D6E">
      <w:pPr>
        <w:ind w:left="3060" w:hanging="900"/>
      </w:pPr>
    </w:p>
    <w:p w14:paraId="34AEF8D8" w14:textId="77777777" w:rsidR="00B82D6E" w:rsidRDefault="00B82D6E" w:rsidP="00B82D6E">
      <w:pPr>
        <w:ind w:left="3060" w:hanging="900"/>
      </w:pPr>
      <w:r>
        <w:t>5.10.1.4</w:t>
      </w:r>
      <w:r>
        <w:tab/>
        <w:t>“SCA Implementation Date” means the latest of:  (1) October 1, 2011, (2) </w:t>
      </w:r>
      <w:r w:rsidRPr="006E3C2B">
        <w:t>90</w:t>
      </w:r>
      <w:r>
        <w:t> </w:t>
      </w:r>
      <w:r w:rsidRPr="006E3C2B">
        <w:t>days after the SCA Pass Date, or (3) 90</w:t>
      </w:r>
      <w:r>
        <w:t> </w:t>
      </w:r>
      <w:r w:rsidRPr="006E3C2B">
        <w:t>days</w:t>
      </w:r>
      <w:r>
        <w:t xml:space="preserve"> after the Simulator Pass Date.</w:t>
      </w:r>
    </w:p>
    <w:p w14:paraId="378D3F26" w14:textId="77777777" w:rsidR="00B82D6E" w:rsidRDefault="00B82D6E" w:rsidP="00B82D6E">
      <w:pPr>
        <w:ind w:left="3060" w:hanging="900"/>
      </w:pPr>
    </w:p>
    <w:p w14:paraId="40BC75FD" w14:textId="77777777" w:rsidR="00B82D6E" w:rsidRDefault="00B82D6E" w:rsidP="00B82D6E">
      <w:pPr>
        <w:ind w:left="3060" w:hanging="900"/>
      </w:pPr>
      <w:r>
        <w:t>5.10.1.5</w:t>
      </w:r>
      <w:r>
        <w:tab/>
        <w:t>“SCA Pass Date” means the date on which the SCA passes the SCA Functionality Test.</w:t>
      </w:r>
    </w:p>
    <w:p w14:paraId="190734F1" w14:textId="77777777" w:rsidR="00B82D6E" w:rsidRDefault="00B82D6E" w:rsidP="00B82D6E">
      <w:pPr>
        <w:ind w:left="3060" w:hanging="900"/>
      </w:pPr>
    </w:p>
    <w:p w14:paraId="4486C6B6" w14:textId="77777777" w:rsidR="00B82D6E" w:rsidRDefault="00B82D6E" w:rsidP="00B82D6E">
      <w:pPr>
        <w:ind w:left="3060" w:hanging="900"/>
      </w:pPr>
      <w:r>
        <w:t>5.10.1.6</w:t>
      </w:r>
      <w:r>
        <w:tab/>
        <w:t>“Simulator Pass Date” means the date on which the Simulator passes the Simulator Performance Test.</w:t>
      </w:r>
    </w:p>
    <w:p w14:paraId="018200B3" w14:textId="77777777" w:rsidR="00B82D6E" w:rsidRDefault="00B82D6E" w:rsidP="00B82D6E">
      <w:pPr>
        <w:ind w:left="3060" w:hanging="900"/>
      </w:pPr>
    </w:p>
    <w:p w14:paraId="73617890" w14:textId="77777777" w:rsidR="00B82D6E" w:rsidRPr="000936EE" w:rsidRDefault="00B82D6E" w:rsidP="00B82D6E">
      <w:pPr>
        <w:ind w:left="3060" w:hanging="900"/>
      </w:pPr>
      <w:r>
        <w:rPr>
          <w:szCs w:val="22"/>
        </w:rPr>
        <w:t>5.10.1.7</w:t>
      </w:r>
      <w:r>
        <w:rPr>
          <w:szCs w:val="22"/>
        </w:rPr>
        <w:tab/>
        <w:t>“</w:t>
      </w:r>
      <w:r w:rsidRPr="000936EE">
        <w:t xml:space="preserve">Simulator </w:t>
      </w:r>
      <w:r>
        <w:rPr>
          <w:szCs w:val="22"/>
        </w:rPr>
        <w:t xml:space="preserve">Performance Test” means </w:t>
      </w:r>
      <w:r>
        <w:t>the test conducted by BPA and consisting of four separate tests:  a Storage Content test, an energy test, a peaking test, and a ramp down test, each as separately described in section 3.5.3 of Exhibit M.</w:t>
      </w:r>
    </w:p>
    <w:p w14:paraId="7D5B2C96" w14:textId="77777777" w:rsidR="00B82D6E" w:rsidRDefault="00B82D6E" w:rsidP="00B82D6E">
      <w:pPr>
        <w:ind w:left="2347" w:hanging="907"/>
      </w:pPr>
    </w:p>
    <w:p w14:paraId="2DCA8109" w14:textId="77777777" w:rsidR="00B82D6E" w:rsidRPr="008213C3" w:rsidRDefault="00B82D6E" w:rsidP="00B82D6E">
      <w:pPr>
        <w:keepNext/>
        <w:ind w:left="2160" w:hanging="720"/>
        <w:rPr>
          <w:b/>
        </w:rPr>
      </w:pPr>
      <w:r>
        <w:t>5.10.2</w:t>
      </w:r>
      <w:r>
        <w:tab/>
      </w:r>
      <w:r w:rsidRPr="008213C3">
        <w:rPr>
          <w:b/>
        </w:rPr>
        <w:t>SCA Functionality Test</w:t>
      </w:r>
    </w:p>
    <w:p w14:paraId="4CC50A90" w14:textId="77777777" w:rsidR="00B82D6E" w:rsidRDefault="00B82D6E" w:rsidP="00B82D6E">
      <w:pPr>
        <w:keepNext/>
        <w:ind w:left="3060" w:hanging="907"/>
      </w:pPr>
    </w:p>
    <w:p w14:paraId="3E331D6A" w14:textId="77777777" w:rsidR="00B82D6E" w:rsidRDefault="00B82D6E" w:rsidP="00B82D6E">
      <w:pPr>
        <w:keepNext/>
        <w:ind w:left="3060" w:hanging="907"/>
      </w:pPr>
      <w:r>
        <w:t>5.10.2.1</w:t>
      </w:r>
      <w:r>
        <w:tab/>
      </w:r>
      <w:r w:rsidRPr="000936EE">
        <w:rPr>
          <w:b/>
        </w:rPr>
        <w:t>SCA</w:t>
      </w:r>
      <w:r>
        <w:t xml:space="preserve"> </w:t>
      </w:r>
      <w:r w:rsidRPr="00790E5D">
        <w:rPr>
          <w:b/>
        </w:rPr>
        <w:t xml:space="preserve">Functionality Test Conducted </w:t>
      </w:r>
      <w:r>
        <w:rPr>
          <w:b/>
        </w:rPr>
        <w:t>No Later Than July </w:t>
      </w:r>
      <w:r w:rsidRPr="00790E5D">
        <w:rPr>
          <w:b/>
        </w:rPr>
        <w:t>1,</w:t>
      </w:r>
      <w:r>
        <w:rPr>
          <w:b/>
        </w:rPr>
        <w:t xml:space="preserve"> </w:t>
      </w:r>
      <w:r w:rsidRPr="00790E5D">
        <w:rPr>
          <w:b/>
        </w:rPr>
        <w:t>20</w:t>
      </w:r>
      <w:r>
        <w:rPr>
          <w:b/>
        </w:rPr>
        <w:t>1</w:t>
      </w:r>
      <w:r w:rsidRPr="00790E5D">
        <w:rPr>
          <w:b/>
        </w:rPr>
        <w:t>1</w:t>
      </w:r>
    </w:p>
    <w:p w14:paraId="49FC42F3" w14:textId="77777777" w:rsidR="00B82D6E" w:rsidRDefault="00B82D6E" w:rsidP="00B82D6E">
      <w:pPr>
        <w:tabs>
          <w:tab w:val="left" w:pos="3060"/>
        </w:tabs>
        <w:ind w:left="3060"/>
      </w:pPr>
      <w:r>
        <w:t>The initial SCA Functionality Test shall be conducted by BPA no later than July 1, 2011.</w:t>
      </w:r>
    </w:p>
    <w:p w14:paraId="6DA13D24" w14:textId="77777777" w:rsidR="00B82D6E" w:rsidRDefault="00B82D6E" w:rsidP="00B82D6E">
      <w:pPr>
        <w:tabs>
          <w:tab w:val="left" w:pos="3060"/>
        </w:tabs>
        <w:ind w:left="2160"/>
      </w:pPr>
    </w:p>
    <w:p w14:paraId="5DB37840" w14:textId="77777777" w:rsidR="00B82D6E" w:rsidRDefault="00B82D6E" w:rsidP="00B82D6E">
      <w:pPr>
        <w:keepNext/>
        <w:tabs>
          <w:tab w:val="left" w:pos="3060"/>
        </w:tabs>
        <w:ind w:left="2160"/>
        <w:rPr>
          <w:b/>
        </w:rPr>
      </w:pPr>
      <w:r>
        <w:t>5.10.2.2</w:t>
      </w:r>
      <w:r>
        <w:tab/>
      </w:r>
      <w:r>
        <w:rPr>
          <w:b/>
        </w:rPr>
        <w:t>Determination of SCA Functionality Test Procedures</w:t>
      </w:r>
    </w:p>
    <w:p w14:paraId="491917ED" w14:textId="77777777" w:rsidR="00B82D6E" w:rsidRDefault="00B82D6E" w:rsidP="00B82D6E">
      <w:pPr>
        <w:tabs>
          <w:tab w:val="left" w:pos="3060"/>
        </w:tabs>
        <w:ind w:left="3060"/>
      </w:pPr>
      <w:r>
        <w:t xml:space="preserve">BPA, in consultation with </w:t>
      </w:r>
      <w:r w:rsidRPr="00361079">
        <w:rPr>
          <w:color w:val="FF0000"/>
          <w:szCs w:val="20"/>
          <w:lang w:bidi="x-none"/>
        </w:rPr>
        <w:t>«Customer Name»</w:t>
      </w:r>
      <w:r w:rsidRPr="00701941" w:rsidDel="008275D6">
        <w:rPr>
          <w:color w:val="FF0000"/>
        </w:rPr>
        <w:t xml:space="preserve"> </w:t>
      </w:r>
      <w:r>
        <w:t xml:space="preserve">and other members of the SIG, shall, by April 15, 2011, establish a detailed written description of the validation procedures that will comprise the SCA Functionality Test.  Such validation procedures shall include a comprehensive series of objective tests that establish if the SCA, including the Simulator, DUI </w:t>
      </w:r>
      <w:r>
        <w:lastRenderedPageBreak/>
        <w:t>and BOS module, are wholly functional and ready for daily implementation and use.</w:t>
      </w:r>
    </w:p>
    <w:p w14:paraId="62B7AF6B" w14:textId="77777777" w:rsidR="00B82D6E" w:rsidRPr="00790E5D" w:rsidRDefault="00B82D6E" w:rsidP="00B82D6E">
      <w:pPr>
        <w:tabs>
          <w:tab w:val="left" w:pos="3060"/>
        </w:tabs>
        <w:ind w:left="1440"/>
        <w:rPr>
          <w:b/>
        </w:rPr>
      </w:pPr>
    </w:p>
    <w:p w14:paraId="3BD19149" w14:textId="77777777" w:rsidR="00B82D6E" w:rsidRDefault="00B82D6E" w:rsidP="00B82D6E">
      <w:pPr>
        <w:keepNext/>
        <w:ind w:left="2160" w:hanging="720"/>
      </w:pPr>
      <w:r>
        <w:t>5.10.3</w:t>
      </w:r>
      <w:r>
        <w:tab/>
      </w:r>
      <w:r>
        <w:rPr>
          <w:b/>
        </w:rPr>
        <w:t>SCA</w:t>
      </w:r>
      <w:r w:rsidRPr="00790E5D">
        <w:rPr>
          <w:b/>
        </w:rPr>
        <w:t xml:space="preserve"> </w:t>
      </w:r>
      <w:r>
        <w:rPr>
          <w:b/>
        </w:rPr>
        <w:t>Implementation Date</w:t>
      </w:r>
    </w:p>
    <w:p w14:paraId="71BF6932" w14:textId="77777777" w:rsidR="00B82D6E" w:rsidRDefault="00B82D6E" w:rsidP="00B82D6E">
      <w:pPr>
        <w:keepNext/>
        <w:ind w:left="2880" w:hanging="720"/>
      </w:pPr>
    </w:p>
    <w:p w14:paraId="57338E89" w14:textId="77777777" w:rsidR="00B82D6E" w:rsidRDefault="00B82D6E" w:rsidP="00B82D6E">
      <w:pPr>
        <w:keepNext/>
        <w:ind w:left="3060" w:hanging="900"/>
      </w:pPr>
      <w:r>
        <w:t>5.10.3.1</w:t>
      </w:r>
      <w:r>
        <w:tab/>
      </w:r>
      <w:r>
        <w:rPr>
          <w:b/>
        </w:rPr>
        <w:t>SCA Implementation Date Established as October </w:t>
      </w:r>
      <w:r w:rsidRPr="00790E5D">
        <w:rPr>
          <w:b/>
        </w:rPr>
        <w:t>1, 2011</w:t>
      </w:r>
    </w:p>
    <w:p w14:paraId="6FF002D8" w14:textId="77777777" w:rsidR="00B82D6E" w:rsidRDefault="00B82D6E" w:rsidP="00B82D6E">
      <w:pPr>
        <w:ind w:left="3060"/>
      </w:pPr>
      <w:r>
        <w:t xml:space="preserve">If the SCA Implementation Date is established as October 1, 2011, then BPA and </w:t>
      </w:r>
      <w:r w:rsidRPr="00361079">
        <w:rPr>
          <w:color w:val="FF0000"/>
          <w:szCs w:val="20"/>
          <w:lang w:bidi="x-none"/>
        </w:rPr>
        <w:t>«Customer Name»</w:t>
      </w:r>
      <w:r>
        <w:t xml:space="preserve"> shall commence implementation of the SCA beginning on October 1, 2011.</w:t>
      </w:r>
    </w:p>
    <w:p w14:paraId="65AA19F1" w14:textId="77777777" w:rsidR="00B82D6E" w:rsidRDefault="00B82D6E" w:rsidP="00B82D6E">
      <w:pPr>
        <w:ind w:left="2160"/>
      </w:pPr>
    </w:p>
    <w:p w14:paraId="49B22DF5" w14:textId="77777777" w:rsidR="00B82D6E" w:rsidRDefault="00B82D6E" w:rsidP="00B82D6E">
      <w:pPr>
        <w:keepNext/>
        <w:ind w:left="3067" w:hanging="907"/>
      </w:pPr>
      <w:r w:rsidRPr="00790E5D">
        <w:t>5.</w:t>
      </w:r>
      <w:r>
        <w:t>10</w:t>
      </w:r>
      <w:r w:rsidRPr="00790E5D">
        <w:t>.</w:t>
      </w:r>
      <w:r>
        <w:t>3</w:t>
      </w:r>
      <w:r w:rsidRPr="00790E5D">
        <w:t>.2</w:t>
      </w:r>
      <w:r w:rsidRPr="00790E5D">
        <w:tab/>
      </w:r>
      <w:r>
        <w:rPr>
          <w:b/>
        </w:rPr>
        <w:t>SCA Implementation Date Occurs After October 1</w:t>
      </w:r>
      <w:r w:rsidRPr="00790E5D">
        <w:rPr>
          <w:b/>
        </w:rPr>
        <w:t>, 2011</w:t>
      </w:r>
    </w:p>
    <w:p w14:paraId="5399F010" w14:textId="77777777" w:rsidR="00B82D6E" w:rsidRDefault="00B82D6E" w:rsidP="00B82D6E">
      <w:pPr>
        <w:ind w:left="3060"/>
      </w:pPr>
      <w:r>
        <w:t xml:space="preserve">If the SCA Implementation Date is established later than October 1, 2011, </w:t>
      </w:r>
      <w:r w:rsidRPr="00790E5D">
        <w:t xml:space="preserve">then, </w:t>
      </w:r>
      <w:r>
        <w:t>beginning</w:t>
      </w:r>
      <w:r w:rsidRPr="00790E5D">
        <w:t xml:space="preserve"> on Octo</w:t>
      </w:r>
      <w:r>
        <w:t>ber </w:t>
      </w:r>
      <w:r w:rsidRPr="00790E5D">
        <w:t>1, 2011</w:t>
      </w:r>
      <w:r>
        <w:t>, and continuing until the SCA Implementation Date</w:t>
      </w:r>
      <w:r w:rsidRPr="00790E5D">
        <w:t xml:space="preserve">, </w:t>
      </w:r>
      <w:r>
        <w:t xml:space="preserve">BPA and </w:t>
      </w:r>
      <w:r w:rsidRPr="00361079">
        <w:rPr>
          <w:color w:val="FF0000"/>
          <w:szCs w:val="20"/>
          <w:lang w:bidi="x-none"/>
        </w:rPr>
        <w:t>«Customer Name»</w:t>
      </w:r>
      <w:r>
        <w:rPr>
          <w:color w:val="FF0000"/>
          <w:szCs w:val="20"/>
          <w:lang w:bidi="x-none"/>
        </w:rPr>
        <w:t xml:space="preserve"> </w:t>
      </w:r>
      <w:r w:rsidRPr="00790E5D">
        <w:t xml:space="preserve">shall </w:t>
      </w:r>
      <w:r>
        <w:t xml:space="preserve">implement </w:t>
      </w:r>
      <w:r w:rsidRPr="00790E5D">
        <w:t xml:space="preserve">the Interim Slice </w:t>
      </w:r>
      <w:r>
        <w:t>Implementation</w:t>
      </w:r>
      <w:r w:rsidRPr="00790E5D">
        <w:t xml:space="preserve"> Procedures, </w:t>
      </w:r>
      <w:r>
        <w:t>pursuant to</w:t>
      </w:r>
      <w:r w:rsidRPr="00790E5D">
        <w:t xml:space="preserve"> Exhibit </w:t>
      </w:r>
      <w:r>
        <w:t>O</w:t>
      </w:r>
      <w:r w:rsidRPr="00790E5D">
        <w:t>.</w:t>
      </w:r>
    </w:p>
    <w:p w14:paraId="539B6A68" w14:textId="77777777" w:rsidR="00B82D6E" w:rsidRDefault="00B82D6E" w:rsidP="00B82D6E">
      <w:pPr>
        <w:pStyle w:val="BodyTextIndent3"/>
        <w:ind w:left="1440"/>
        <w:rPr>
          <w:szCs w:val="24"/>
        </w:rPr>
      </w:pPr>
    </w:p>
    <w:p w14:paraId="0C4DF465" w14:textId="77777777" w:rsidR="00B82D6E" w:rsidRDefault="00B82D6E" w:rsidP="00B82D6E">
      <w:pPr>
        <w:keepNext/>
        <w:ind w:left="2160" w:hanging="720"/>
        <w:rPr>
          <w:b/>
          <w:szCs w:val="22"/>
        </w:rPr>
      </w:pPr>
      <w:r>
        <w:t>5.</w:t>
      </w:r>
      <w:r>
        <w:rPr>
          <w:szCs w:val="22"/>
        </w:rPr>
        <w:t>10.4</w:t>
      </w:r>
      <w:r>
        <w:rPr>
          <w:szCs w:val="22"/>
        </w:rPr>
        <w:tab/>
      </w:r>
      <w:r w:rsidRPr="00CE28E5">
        <w:rPr>
          <w:b/>
          <w:szCs w:val="22"/>
        </w:rPr>
        <w:t>Simulator Performance</w:t>
      </w:r>
      <w:r>
        <w:rPr>
          <w:b/>
          <w:szCs w:val="22"/>
        </w:rPr>
        <w:t xml:space="preserve"> Test</w:t>
      </w:r>
      <w:r w:rsidRPr="00CE28E5">
        <w:rPr>
          <w:b/>
          <w:szCs w:val="22"/>
        </w:rPr>
        <w:t xml:space="preserve"> </w:t>
      </w:r>
    </w:p>
    <w:p w14:paraId="25A58DA7" w14:textId="77777777" w:rsidR="00B82D6E" w:rsidRDefault="00B82D6E" w:rsidP="00B82D6E">
      <w:pPr>
        <w:keepNext/>
        <w:ind w:left="2880" w:hanging="720"/>
        <w:rPr>
          <w:b/>
          <w:szCs w:val="22"/>
        </w:rPr>
      </w:pPr>
    </w:p>
    <w:p w14:paraId="5B37F3AB" w14:textId="77777777" w:rsidR="00B82D6E" w:rsidRPr="00CE28E5" w:rsidRDefault="00B82D6E" w:rsidP="00B82D6E">
      <w:pPr>
        <w:keepNext/>
        <w:ind w:left="3060" w:hanging="900"/>
        <w:rPr>
          <w:b/>
          <w:szCs w:val="22"/>
        </w:rPr>
      </w:pPr>
      <w:r w:rsidRPr="00567A1A">
        <w:rPr>
          <w:szCs w:val="22"/>
        </w:rPr>
        <w:t>5.1</w:t>
      </w:r>
      <w:r>
        <w:rPr>
          <w:szCs w:val="22"/>
        </w:rPr>
        <w:t>0</w:t>
      </w:r>
      <w:r w:rsidRPr="00567A1A">
        <w:rPr>
          <w:szCs w:val="22"/>
        </w:rPr>
        <w:t>.4.1</w:t>
      </w:r>
      <w:r>
        <w:rPr>
          <w:b/>
          <w:szCs w:val="22"/>
        </w:rPr>
        <w:tab/>
        <w:t xml:space="preserve">Simulator Performance </w:t>
      </w:r>
      <w:r w:rsidRPr="00CE28E5">
        <w:rPr>
          <w:b/>
          <w:szCs w:val="22"/>
        </w:rPr>
        <w:t xml:space="preserve">Test </w:t>
      </w:r>
      <w:r>
        <w:rPr>
          <w:b/>
          <w:szCs w:val="22"/>
        </w:rPr>
        <w:t xml:space="preserve">Date </w:t>
      </w:r>
    </w:p>
    <w:p w14:paraId="0C8BC336" w14:textId="77777777" w:rsidR="00B82D6E" w:rsidRPr="00CC1EC8" w:rsidRDefault="00B82D6E" w:rsidP="00B82D6E">
      <w:pPr>
        <w:ind w:left="3060"/>
        <w:rPr>
          <w:szCs w:val="22"/>
        </w:rPr>
      </w:pPr>
      <w:r>
        <w:rPr>
          <w:szCs w:val="22"/>
        </w:rPr>
        <w:t xml:space="preserve">No later than August 1, 2010, BPA shall provide </w:t>
      </w:r>
      <w:r w:rsidRPr="00361079">
        <w:rPr>
          <w:color w:val="FF0000"/>
          <w:szCs w:val="22"/>
        </w:rPr>
        <w:t>«Customer Name»</w:t>
      </w:r>
      <w:r>
        <w:t xml:space="preserve"> access to the Simulator that will be used by BPA to conduct the Simulator Performance Test.  The Simulator Performance Test shall be conducted by BPA no later than October 31, 2010.</w:t>
      </w:r>
    </w:p>
    <w:p w14:paraId="68CCAB28" w14:textId="77777777" w:rsidR="00B82D6E" w:rsidRDefault="00B82D6E" w:rsidP="00B82D6E">
      <w:pPr>
        <w:ind w:left="2160"/>
      </w:pPr>
    </w:p>
    <w:p w14:paraId="0ECF14BF" w14:textId="77777777" w:rsidR="00B82D6E" w:rsidRPr="00B379C7" w:rsidRDefault="00B82D6E" w:rsidP="00B82D6E">
      <w:pPr>
        <w:keepNext/>
        <w:ind w:left="3060" w:hanging="900"/>
        <w:rPr>
          <w:b/>
          <w:szCs w:val="22"/>
        </w:rPr>
      </w:pPr>
      <w:r>
        <w:rPr>
          <w:szCs w:val="22"/>
        </w:rPr>
        <w:t>5.10.4.2</w:t>
      </w:r>
      <w:r w:rsidRPr="00B379C7">
        <w:rPr>
          <w:szCs w:val="22"/>
        </w:rPr>
        <w:tab/>
      </w:r>
      <w:r w:rsidRPr="00B379C7">
        <w:rPr>
          <w:b/>
          <w:szCs w:val="22"/>
        </w:rPr>
        <w:t>Simulator Fails Simulator Performance Test</w:t>
      </w:r>
    </w:p>
    <w:p w14:paraId="395B967D" w14:textId="77777777" w:rsidR="00B82D6E" w:rsidRDefault="00B82D6E" w:rsidP="00B82D6E">
      <w:pPr>
        <w:ind w:left="3060" w:firstLine="7"/>
      </w:pPr>
      <w:r>
        <w:t xml:space="preserve">If, as of October 31, 2010, the Simulator has failed one or more of the four tests that comprise the Simulator Performance Test, then </w:t>
      </w:r>
      <w:r w:rsidRPr="00361079">
        <w:rPr>
          <w:color w:val="FF0000"/>
          <w:szCs w:val="22"/>
        </w:rPr>
        <w:t>«Customer Name»</w:t>
      </w:r>
      <w:r>
        <w:t xml:space="preserve"> may elect to change its purchase obligation pursuant to section 11.2.</w:t>
      </w:r>
    </w:p>
    <w:p w14:paraId="09A90E9B" w14:textId="77777777" w:rsidR="00B82D6E" w:rsidRDefault="00B82D6E" w:rsidP="00B82D6E">
      <w:pPr>
        <w:ind w:left="2347" w:hanging="907"/>
      </w:pPr>
    </w:p>
    <w:p w14:paraId="35A217F1" w14:textId="77777777" w:rsidR="00B82D6E" w:rsidRDefault="00B82D6E" w:rsidP="00D754D8">
      <w:pPr>
        <w:pStyle w:val="BodyTextIndent3"/>
        <w:keepNext/>
        <w:tabs>
          <w:tab w:val="left" w:pos="720"/>
          <w:tab w:val="left" w:pos="1440"/>
          <w:tab w:val="left" w:pos="2160"/>
          <w:tab w:val="left" w:pos="2880"/>
          <w:tab w:val="left" w:pos="3600"/>
          <w:tab w:val="left" w:pos="4320"/>
          <w:tab w:val="left" w:pos="5040"/>
          <w:tab w:val="left" w:pos="5760"/>
          <w:tab w:val="left" w:pos="6480"/>
          <w:tab w:val="left" w:pos="7510"/>
        </w:tabs>
        <w:ind w:left="1440"/>
        <w:rPr>
          <w:b/>
        </w:rPr>
      </w:pPr>
      <w:r>
        <w:rPr>
          <w:szCs w:val="24"/>
        </w:rPr>
        <w:t>5.10.5</w:t>
      </w:r>
      <w:r>
        <w:rPr>
          <w:szCs w:val="24"/>
        </w:rPr>
        <w:tab/>
      </w:r>
      <w:r w:rsidRPr="00361079">
        <w:rPr>
          <w:b/>
          <w:color w:val="FF0000"/>
        </w:rPr>
        <w:t>«Customer Name»</w:t>
      </w:r>
      <w:r w:rsidRPr="00A214D2">
        <w:rPr>
          <w:b/>
        </w:rPr>
        <w:t xml:space="preserve"> Unable to Utilize DUI</w:t>
      </w:r>
      <w:r w:rsidR="00C46B51" w:rsidRPr="00B975C5">
        <w:rPr>
          <w:b/>
          <w:i/>
          <w:vanish/>
          <w:color w:val="FF0000"/>
        </w:rPr>
        <w:t>(09/</w:t>
      </w:r>
      <w:r w:rsidR="00C46B51">
        <w:rPr>
          <w:b/>
          <w:i/>
          <w:vanish/>
          <w:color w:val="FF0000"/>
        </w:rPr>
        <w:t>14</w:t>
      </w:r>
      <w:r w:rsidR="00C46B51" w:rsidRPr="00B975C5">
        <w:rPr>
          <w:b/>
          <w:i/>
          <w:vanish/>
          <w:color w:val="FF0000"/>
        </w:rPr>
        <w:t>/</w:t>
      </w:r>
      <w:r w:rsidR="00C46B51">
        <w:rPr>
          <w:b/>
          <w:i/>
          <w:vanish/>
          <w:color w:val="FF0000"/>
        </w:rPr>
        <w:t>12</w:t>
      </w:r>
      <w:r w:rsidR="00C46B51" w:rsidRPr="00B975C5">
        <w:rPr>
          <w:b/>
          <w:i/>
          <w:vanish/>
          <w:color w:val="FF0000"/>
        </w:rPr>
        <w:t xml:space="preserve"> Version)</w:t>
      </w:r>
    </w:p>
    <w:p w14:paraId="267D44E8" w14:textId="77777777" w:rsidR="00B82D6E" w:rsidRDefault="00193401" w:rsidP="00B82D6E">
      <w:pPr>
        <w:pStyle w:val="BodyTextIndent3"/>
      </w:pPr>
      <w:r>
        <w:rPr>
          <w:szCs w:val="24"/>
        </w:rPr>
        <w:t xml:space="preserve">If, as of the SCA Implementation Date, </w:t>
      </w:r>
      <w:r w:rsidRPr="00361079">
        <w:rPr>
          <w:color w:val="FF0000"/>
        </w:rPr>
        <w:t>«Customer Name»</w:t>
      </w:r>
      <w:r>
        <w:t xml:space="preserve"> is not functionally ready to access and utilize the DUI, then beginning on the SCA Implementation Date and continuing until 30 days after </w:t>
      </w:r>
      <w:r w:rsidRPr="00361079">
        <w:rPr>
          <w:color w:val="FF0000"/>
        </w:rPr>
        <w:t>«Customer Name»</w:t>
      </w:r>
      <w:r>
        <w:t xml:space="preserve"> provides BPA with written notice that it is functionally ready to utilize the DUI,</w:t>
      </w:r>
      <w:r w:rsidRPr="00701941">
        <w:rPr>
          <w:color w:val="FF0000"/>
        </w:rPr>
        <w:t xml:space="preserve"> </w:t>
      </w:r>
      <w:r>
        <w:t xml:space="preserve">BPA shall use the SCA to determine </w:t>
      </w:r>
      <w:r w:rsidRPr="00361079">
        <w:rPr>
          <w:color w:val="FF0000"/>
          <w:szCs w:val="20"/>
          <w:lang w:bidi="x-none"/>
        </w:rPr>
        <w:t>«Customer Name»</w:t>
      </w:r>
      <w:r w:rsidRPr="00BB7DE1">
        <w:rPr>
          <w:szCs w:val="20"/>
          <w:lang w:bidi="x-none"/>
        </w:rPr>
        <w:t>’s</w:t>
      </w:r>
      <w:r>
        <w:t xml:space="preserve"> </w:t>
      </w:r>
      <w:r w:rsidRPr="00F749BE">
        <w:t>hourly</w:t>
      </w:r>
      <w:r>
        <w:t xml:space="preserve"> Delivery Requests</w:t>
      </w:r>
      <w:r>
        <w:rPr>
          <w:b/>
        </w:rPr>
        <w:t xml:space="preserve"> </w:t>
      </w:r>
      <w:r>
        <w:t>in accordance with the following procedures:</w:t>
      </w:r>
    </w:p>
    <w:p w14:paraId="2EC92F48" w14:textId="77777777" w:rsidR="00B82D6E" w:rsidRDefault="00B82D6E" w:rsidP="00B82D6E">
      <w:pPr>
        <w:pStyle w:val="BodyTextIndent3"/>
      </w:pPr>
    </w:p>
    <w:p w14:paraId="77279D11" w14:textId="77777777" w:rsidR="00B82D6E" w:rsidRDefault="00B82D6E" w:rsidP="00B82D6E">
      <w:pPr>
        <w:keepNext/>
        <w:ind w:left="3067" w:hanging="907"/>
        <w:rPr>
          <w:b/>
        </w:rPr>
      </w:pPr>
      <w:r>
        <w:t>5.10.5.1</w:t>
      </w:r>
      <w:r>
        <w:tab/>
      </w:r>
      <w:r w:rsidRPr="007C6677">
        <w:rPr>
          <w:b/>
        </w:rPr>
        <w:t>Establishment of Preschedules</w:t>
      </w:r>
      <w:r w:rsidR="00C46B51" w:rsidRPr="00B975C5">
        <w:rPr>
          <w:b/>
          <w:i/>
          <w:vanish/>
          <w:color w:val="FF0000"/>
          <w:szCs w:val="22"/>
        </w:rPr>
        <w:t>(09/</w:t>
      </w:r>
      <w:r w:rsidR="00C46B51">
        <w:rPr>
          <w:b/>
          <w:i/>
          <w:vanish/>
          <w:color w:val="FF0000"/>
          <w:szCs w:val="22"/>
        </w:rPr>
        <w:t>14</w:t>
      </w:r>
      <w:r w:rsidR="00C46B51" w:rsidRPr="00B975C5">
        <w:rPr>
          <w:b/>
          <w:i/>
          <w:vanish/>
          <w:color w:val="FF0000"/>
          <w:szCs w:val="22"/>
        </w:rPr>
        <w:t>/</w:t>
      </w:r>
      <w:r w:rsidR="00C46B51">
        <w:rPr>
          <w:b/>
          <w:i/>
          <w:vanish/>
          <w:color w:val="FF0000"/>
          <w:szCs w:val="22"/>
        </w:rPr>
        <w:t>12</w:t>
      </w:r>
      <w:r w:rsidR="00C46B51" w:rsidRPr="00B975C5">
        <w:rPr>
          <w:b/>
          <w:i/>
          <w:vanish/>
          <w:color w:val="FF0000"/>
          <w:szCs w:val="22"/>
        </w:rPr>
        <w:t xml:space="preserve"> Version)</w:t>
      </w:r>
    </w:p>
    <w:p w14:paraId="45C1930E" w14:textId="77777777" w:rsidR="00B82D6E" w:rsidRDefault="00B82D6E" w:rsidP="00B82D6E">
      <w:pPr>
        <w:keepNext/>
        <w:ind w:left="3600" w:hanging="540"/>
      </w:pPr>
    </w:p>
    <w:p w14:paraId="2E335FEC" w14:textId="77777777" w:rsidR="00B82D6E" w:rsidRPr="007C6677" w:rsidRDefault="00B82D6E" w:rsidP="00B82D6E">
      <w:pPr>
        <w:ind w:left="3614" w:hanging="547"/>
      </w:pPr>
      <w:r>
        <w:t>(1)</w:t>
      </w:r>
      <w:r>
        <w:tab/>
        <w:t xml:space="preserve">BPA shall set </w:t>
      </w:r>
      <w:r w:rsidRPr="00361079">
        <w:rPr>
          <w:color w:val="FF0000"/>
        </w:rPr>
        <w:t>«Customer Name»</w:t>
      </w:r>
      <w:r>
        <w:t xml:space="preserve">’s Customer Inputs (generation requests) for Grand Coulee and Chief </w:t>
      </w:r>
      <w:r>
        <w:lastRenderedPageBreak/>
        <w:t>Joseph equal to Power Services planned Grand Coulee and Chief Joseph’s respective generation;</w:t>
      </w:r>
    </w:p>
    <w:p w14:paraId="03F3A06D" w14:textId="77777777" w:rsidR="00B82D6E" w:rsidRDefault="00B82D6E" w:rsidP="00B82D6E">
      <w:pPr>
        <w:ind w:left="3787" w:hanging="727"/>
        <w:rPr>
          <w:b/>
        </w:rPr>
      </w:pPr>
    </w:p>
    <w:p w14:paraId="345E3836" w14:textId="77777777" w:rsidR="00B82D6E" w:rsidRDefault="00B82D6E" w:rsidP="00B82D6E">
      <w:pPr>
        <w:ind w:left="3600" w:hanging="540"/>
      </w:pPr>
      <w:r>
        <w:t>(2)</w:t>
      </w:r>
      <w:r>
        <w:tab/>
        <w:t xml:space="preserve">BPA shall set </w:t>
      </w:r>
      <w:r w:rsidRPr="00361079">
        <w:rPr>
          <w:color w:val="FF0000"/>
        </w:rPr>
        <w:t>«Customer Name»</w:t>
      </w:r>
      <w:r>
        <w:t>’s Customer Inputs (elevation requests) for the LCOL Complex projects such that those projects pass inflow on an hourly basis; and</w:t>
      </w:r>
    </w:p>
    <w:p w14:paraId="1D9F3574" w14:textId="77777777" w:rsidR="00B82D6E" w:rsidRDefault="00B82D6E" w:rsidP="00B82D6E">
      <w:pPr>
        <w:ind w:left="3787" w:hanging="727"/>
      </w:pPr>
    </w:p>
    <w:p w14:paraId="7FD261B4" w14:textId="77777777" w:rsidR="00B82D6E" w:rsidRDefault="00B82D6E" w:rsidP="00B82D6E">
      <w:pPr>
        <w:ind w:left="3600" w:hanging="540"/>
      </w:pPr>
      <w:r>
        <w:t>(3)</w:t>
      </w:r>
      <w:r>
        <w:tab/>
        <w:t xml:space="preserve">BPA shall set </w:t>
      </w:r>
      <w:r w:rsidRPr="00361079">
        <w:rPr>
          <w:color w:val="FF0000"/>
        </w:rPr>
        <w:t>«Customer Name»</w:t>
      </w:r>
      <w:r>
        <w:t xml:space="preserve">’s hourly BOS amount equal to </w:t>
      </w:r>
      <w:r w:rsidRPr="00361079">
        <w:rPr>
          <w:color w:val="FF0000"/>
        </w:rPr>
        <w:t>«Customer Name»</w:t>
      </w:r>
      <w:r>
        <w:rPr>
          <w:color w:val="000000"/>
        </w:rPr>
        <w:t xml:space="preserve">’s </w:t>
      </w:r>
      <w:r>
        <w:t>Slice Percentage multiplied by the BOS Base amount (no BOS Flex allowed).</w:t>
      </w:r>
    </w:p>
    <w:p w14:paraId="44FB29EE" w14:textId="77777777" w:rsidR="00B82D6E" w:rsidRDefault="00B82D6E" w:rsidP="00B82D6E">
      <w:pPr>
        <w:tabs>
          <w:tab w:val="left" w:pos="3600"/>
        </w:tabs>
        <w:ind w:left="3060"/>
      </w:pPr>
    </w:p>
    <w:p w14:paraId="72846CBE" w14:textId="77777777" w:rsidR="00B82D6E" w:rsidRDefault="00B82D6E" w:rsidP="00B82D6E">
      <w:pPr>
        <w:ind w:left="3600" w:hanging="540"/>
      </w:pPr>
      <w:r>
        <w:t>(4)</w:t>
      </w:r>
      <w:r>
        <w:tab/>
      </w:r>
      <w:r w:rsidR="00193401" w:rsidRPr="0072680D">
        <w:rPr>
          <w:szCs w:val="22"/>
        </w:rPr>
        <w:t xml:space="preserve">BPA shall communicate </w:t>
      </w:r>
      <w:r w:rsidR="00193401" w:rsidRPr="0072680D">
        <w:rPr>
          <w:color w:val="FF0000"/>
          <w:szCs w:val="22"/>
        </w:rPr>
        <w:t>«Customer Name»</w:t>
      </w:r>
      <w:r w:rsidR="00193401">
        <w:rPr>
          <w:szCs w:val="22"/>
        </w:rPr>
        <w:t xml:space="preserve">’s Delivery Requests </w:t>
      </w:r>
      <w:r w:rsidR="00193401" w:rsidRPr="0072680D">
        <w:rPr>
          <w:szCs w:val="22"/>
        </w:rPr>
        <w:t xml:space="preserve">to </w:t>
      </w:r>
      <w:r w:rsidR="00193401" w:rsidRPr="0072680D">
        <w:rPr>
          <w:color w:val="FF0000"/>
          <w:szCs w:val="22"/>
        </w:rPr>
        <w:t>«Customer Name»</w:t>
      </w:r>
      <w:r w:rsidR="00193401" w:rsidRPr="0072680D">
        <w:rPr>
          <w:szCs w:val="22"/>
        </w:rPr>
        <w:t xml:space="preserve"> via facsimile.</w:t>
      </w:r>
    </w:p>
    <w:p w14:paraId="5D4CBAB2" w14:textId="77777777" w:rsidR="00B82D6E" w:rsidRDefault="00B82D6E" w:rsidP="00B82D6E">
      <w:pPr>
        <w:ind w:left="3067" w:hanging="907"/>
      </w:pPr>
    </w:p>
    <w:p w14:paraId="63A31A4D" w14:textId="77777777" w:rsidR="00B82D6E" w:rsidRDefault="00B82D6E" w:rsidP="00B82D6E">
      <w:pPr>
        <w:keepNext/>
        <w:ind w:left="3067" w:hanging="907"/>
      </w:pPr>
      <w:r>
        <w:t>5.10.5.2</w:t>
      </w:r>
      <w:r>
        <w:tab/>
      </w:r>
      <w:r w:rsidRPr="007C6677">
        <w:rPr>
          <w:b/>
        </w:rPr>
        <w:t>Updates</w:t>
      </w:r>
      <w:r>
        <w:rPr>
          <w:b/>
        </w:rPr>
        <w:t xml:space="preserve"> to Preschedule Values</w:t>
      </w:r>
    </w:p>
    <w:p w14:paraId="0334DB6F" w14:textId="77777777" w:rsidR="00B82D6E" w:rsidRDefault="00B82D6E" w:rsidP="00B82D6E">
      <w:pPr>
        <w:tabs>
          <w:tab w:val="left" w:pos="3600"/>
        </w:tabs>
        <w:ind w:left="3060"/>
      </w:pPr>
      <w:r>
        <w:t xml:space="preserve">Using the same criteria as set forth in section 5.10.5.1, BPA shall revise </w:t>
      </w:r>
      <w:r w:rsidRPr="00361079">
        <w:rPr>
          <w:color w:val="FF0000"/>
        </w:rPr>
        <w:t>«Customer Name»</w:t>
      </w:r>
      <w:r>
        <w:t xml:space="preserve">’s Customer Inputs, and submit to </w:t>
      </w:r>
      <w:r w:rsidRPr="00361079">
        <w:rPr>
          <w:color w:val="FF0000"/>
        </w:rPr>
        <w:t>«Customer Name»</w:t>
      </w:r>
      <w:r>
        <w:rPr>
          <w:color w:val="FF0000"/>
        </w:rPr>
        <w:t xml:space="preserve"> </w:t>
      </w:r>
      <w:r w:rsidRPr="009C781B">
        <w:rPr>
          <w:color w:val="000000"/>
        </w:rPr>
        <w:t>its</w:t>
      </w:r>
      <w:r w:rsidRPr="009C781B" w:rsidDel="00DA57FD">
        <w:rPr>
          <w:color w:val="000000"/>
        </w:rPr>
        <w:t xml:space="preserve"> </w:t>
      </w:r>
      <w:r w:rsidRPr="009C781B">
        <w:rPr>
          <w:color w:val="000000"/>
        </w:rPr>
        <w:t>r</w:t>
      </w:r>
      <w:r>
        <w:t>evised Delivery Requests, as needed to reflect BPA’s latest estimated generation, inflow and BOS Base values:  (1) by 1800 hours on the day prior to delivery, and (2) by 60 minutes prior to the beginning of each hour of delivery.</w:t>
      </w:r>
    </w:p>
    <w:p w14:paraId="1DD2F48A" w14:textId="77777777" w:rsidR="00B82D6E" w:rsidRDefault="00B82D6E" w:rsidP="00B82D6E">
      <w:pPr>
        <w:ind w:left="3067" w:hanging="907"/>
      </w:pPr>
    </w:p>
    <w:p w14:paraId="40FC02FD" w14:textId="77777777" w:rsidR="00B82D6E" w:rsidRDefault="00B82D6E" w:rsidP="00B82D6E">
      <w:pPr>
        <w:keepNext/>
        <w:ind w:left="3067" w:hanging="907"/>
      </w:pPr>
      <w:r>
        <w:t>5.10.5.3</w:t>
      </w:r>
      <w:r>
        <w:tab/>
      </w:r>
      <w:r w:rsidRPr="007C6677">
        <w:rPr>
          <w:b/>
        </w:rPr>
        <w:t>Submission of E</w:t>
      </w:r>
      <w:r>
        <w:rPr>
          <w:b/>
        </w:rPr>
        <w:t xml:space="preserve">lectronic </w:t>
      </w:r>
      <w:r w:rsidRPr="007C6677">
        <w:rPr>
          <w:b/>
        </w:rPr>
        <w:t>Tags</w:t>
      </w:r>
    </w:p>
    <w:p w14:paraId="1F0B7EE0" w14:textId="77777777" w:rsidR="00B82D6E" w:rsidRDefault="00B82D6E" w:rsidP="00B82D6E">
      <w:pPr>
        <w:ind w:left="3067"/>
      </w:pPr>
      <w:r w:rsidRPr="00361079">
        <w:rPr>
          <w:color w:val="FF0000"/>
        </w:rPr>
        <w:t>«Customer Name»</w:t>
      </w:r>
      <w:r>
        <w:t xml:space="preserve"> shall submit electronic tags </w:t>
      </w:r>
      <w:r w:rsidRPr="00F749BE">
        <w:t xml:space="preserve">to Power Services </w:t>
      </w:r>
      <w:r>
        <w:t xml:space="preserve">on preschedule and real time, pursuant to Exhibit F, </w:t>
      </w:r>
      <w:r w:rsidRPr="00F749BE">
        <w:t>which shall indicate</w:t>
      </w:r>
      <w:r>
        <w:t xml:space="preserve"> energy amounts equal to </w:t>
      </w:r>
      <w:r w:rsidRPr="00361079">
        <w:rPr>
          <w:color w:val="FF0000"/>
        </w:rPr>
        <w:t>«Customer Name»</w:t>
      </w:r>
      <w:r>
        <w:t>’s</w:t>
      </w:r>
      <w:r w:rsidRPr="00F749BE">
        <w:t xml:space="preserve"> </w:t>
      </w:r>
      <w:r>
        <w:t>hourly Delivery Requests established under this section 5.10.5.</w:t>
      </w:r>
    </w:p>
    <w:p w14:paraId="170F1E7C" w14:textId="77777777" w:rsidR="00B82D6E" w:rsidRDefault="00B82D6E" w:rsidP="00B82D6E">
      <w:pPr>
        <w:tabs>
          <w:tab w:val="left" w:pos="3600"/>
        </w:tabs>
        <w:ind w:left="3060"/>
      </w:pPr>
    </w:p>
    <w:p w14:paraId="3A113CFC" w14:textId="77777777" w:rsidR="00B82D6E" w:rsidRDefault="00B82D6E" w:rsidP="00B82D6E">
      <w:pPr>
        <w:ind w:left="3600" w:hanging="540"/>
      </w:pPr>
      <w:r>
        <w:t>(1)</w:t>
      </w:r>
      <w:r>
        <w:tab/>
      </w:r>
      <w:r w:rsidRPr="00F749BE">
        <w:t>If energy amounts indicated on</w:t>
      </w:r>
      <w:r>
        <w:t xml:space="preserve"> </w:t>
      </w:r>
      <w:r w:rsidRPr="00361079">
        <w:rPr>
          <w:color w:val="FF0000"/>
        </w:rPr>
        <w:t>«Customer Name»</w:t>
      </w:r>
      <w:r>
        <w:t xml:space="preserve">’s electronic tags </w:t>
      </w:r>
      <w:r w:rsidRPr="00F749BE">
        <w:t>are greater than</w:t>
      </w:r>
      <w:r w:rsidRPr="009C781B">
        <w:rPr>
          <w:color w:val="000000"/>
        </w:rPr>
        <w:t xml:space="preserve"> its</w:t>
      </w:r>
      <w:r>
        <w:rPr>
          <w:color w:val="FF0000"/>
        </w:rPr>
        <w:t xml:space="preserve"> </w:t>
      </w:r>
      <w:r>
        <w:t xml:space="preserve">hourly Delivery Requests, then </w:t>
      </w:r>
      <w:r w:rsidRPr="00361079">
        <w:rPr>
          <w:color w:val="FF0000"/>
        </w:rPr>
        <w:t>«Customer Name»</w:t>
      </w:r>
      <w:r w:rsidRPr="00F749BE">
        <w:t xml:space="preserve"> shall receive the</w:t>
      </w:r>
      <w:r>
        <w:t xml:space="preserve"> electronic tag </w:t>
      </w:r>
      <w:r w:rsidRPr="00F749BE">
        <w:t>amounts and shall be charged at the</w:t>
      </w:r>
      <w:r w:rsidRPr="00C100A0">
        <w:rPr>
          <w:b/>
        </w:rPr>
        <w:t xml:space="preserve"> </w:t>
      </w:r>
      <w:r w:rsidRPr="00C100A0">
        <w:t>UAI</w:t>
      </w:r>
      <w:r w:rsidRPr="00C100A0">
        <w:rPr>
          <w:b/>
        </w:rPr>
        <w:t xml:space="preserve"> </w:t>
      </w:r>
      <w:r w:rsidRPr="00102E34">
        <w:t xml:space="preserve">Charge </w:t>
      </w:r>
      <w:r w:rsidRPr="00F749BE">
        <w:t>for the energy that is in excess of the Slice Output Energy amount.</w:t>
      </w:r>
      <w:r w:rsidRPr="00C100A0">
        <w:t xml:space="preserve"> </w:t>
      </w:r>
    </w:p>
    <w:p w14:paraId="425D6364" w14:textId="77777777" w:rsidR="00B82D6E" w:rsidRDefault="00B82D6E" w:rsidP="00B82D6E">
      <w:pPr>
        <w:tabs>
          <w:tab w:val="left" w:pos="3600"/>
        </w:tabs>
        <w:ind w:left="3060"/>
      </w:pPr>
    </w:p>
    <w:p w14:paraId="13BAD6FC" w14:textId="77777777" w:rsidR="00B82D6E" w:rsidRPr="007C6677" w:rsidRDefault="00B82D6E" w:rsidP="00B82D6E">
      <w:pPr>
        <w:ind w:left="3600" w:hanging="540"/>
      </w:pPr>
      <w:r>
        <w:t>(2)</w:t>
      </w:r>
      <w:r>
        <w:tab/>
        <w:t xml:space="preserve">If </w:t>
      </w:r>
      <w:r w:rsidRPr="00F749BE">
        <w:t>energy amounts indicated on</w:t>
      </w:r>
      <w:r>
        <w:t xml:space="preserve"> </w:t>
      </w:r>
      <w:r w:rsidRPr="00361079">
        <w:rPr>
          <w:color w:val="FF0000"/>
        </w:rPr>
        <w:t>«Customer Name»</w:t>
      </w:r>
      <w:r>
        <w:t>’s</w:t>
      </w:r>
      <w:r w:rsidRPr="00C241BB">
        <w:rPr>
          <w:color w:val="FF0000"/>
        </w:rPr>
        <w:t xml:space="preserve"> </w:t>
      </w:r>
      <w:r w:rsidRPr="00A830D9">
        <w:t>electronic tags</w:t>
      </w:r>
      <w:r>
        <w:t xml:space="preserve"> are less than its hourly Delivery Requests, then </w:t>
      </w:r>
      <w:r w:rsidRPr="00361079">
        <w:rPr>
          <w:color w:val="FF0000"/>
        </w:rPr>
        <w:t>«Customer Name»</w:t>
      </w:r>
      <w:r>
        <w:t xml:space="preserve"> shall receive the electronic tag amounts </w:t>
      </w:r>
      <w:r w:rsidRPr="00F749BE">
        <w:t>and shall</w:t>
      </w:r>
      <w:r w:rsidRPr="00C100A0">
        <w:rPr>
          <w:b/>
        </w:rPr>
        <w:t xml:space="preserve"> </w:t>
      </w:r>
      <w:r w:rsidRPr="00C100A0">
        <w:t xml:space="preserve">forfeit </w:t>
      </w:r>
      <w:r w:rsidRPr="00F749BE">
        <w:t>the</w:t>
      </w:r>
      <w:r>
        <w:t xml:space="preserve"> remaining </w:t>
      </w:r>
      <w:r w:rsidRPr="00F749BE">
        <w:t>Slice Output Energy</w:t>
      </w:r>
      <w:r>
        <w:t xml:space="preserve"> amount.</w:t>
      </w:r>
    </w:p>
    <w:p w14:paraId="01D64B5B" w14:textId="77777777" w:rsidR="00B82D6E" w:rsidRDefault="00B82D6E" w:rsidP="00B82D6E">
      <w:pPr>
        <w:ind w:left="3067" w:hanging="907"/>
      </w:pPr>
    </w:p>
    <w:p w14:paraId="15159251" w14:textId="77777777" w:rsidR="00B82D6E" w:rsidRDefault="00B82D6E" w:rsidP="00B82D6E">
      <w:pPr>
        <w:keepNext/>
        <w:ind w:left="3067" w:hanging="907"/>
      </w:pPr>
      <w:r>
        <w:t>5.10.5.4</w:t>
      </w:r>
      <w:r>
        <w:tab/>
      </w:r>
      <w:r>
        <w:rPr>
          <w:b/>
        </w:rPr>
        <w:t>Delivery Limit</w:t>
      </w:r>
      <w:r w:rsidRPr="007C6677">
        <w:rPr>
          <w:b/>
        </w:rPr>
        <w:t xml:space="preserve"> Penalties</w:t>
      </w:r>
    </w:p>
    <w:p w14:paraId="779AE000" w14:textId="77777777" w:rsidR="00B82D6E" w:rsidRDefault="00B82D6E" w:rsidP="00B82D6E">
      <w:pPr>
        <w:tabs>
          <w:tab w:val="left" w:pos="3600"/>
        </w:tabs>
        <w:ind w:left="3060"/>
      </w:pPr>
      <w:r>
        <w:t>Except as described in section 5.10.5.3, Delivery Limit penalties established in Exhibit N shall not be assessed for the first 90 days that the provisions described in this section 5.10.5 are in effect.</w:t>
      </w:r>
    </w:p>
    <w:p w14:paraId="0B906826" w14:textId="77777777" w:rsidR="00B82D6E" w:rsidRDefault="00B82D6E" w:rsidP="00B82D6E">
      <w:pPr>
        <w:ind w:left="1627" w:hanging="907"/>
      </w:pPr>
    </w:p>
    <w:p w14:paraId="3DF82EEE" w14:textId="77777777" w:rsidR="00B82D6E" w:rsidRDefault="00B82D6E" w:rsidP="00B82D6E">
      <w:pPr>
        <w:keepNext/>
        <w:ind w:left="1440" w:hanging="720"/>
        <w:rPr>
          <w:b/>
        </w:rPr>
      </w:pPr>
      <w:r>
        <w:t>5.11</w:t>
      </w:r>
      <w:r>
        <w:tab/>
      </w:r>
      <w:r>
        <w:rPr>
          <w:b/>
        </w:rPr>
        <w:t>Slice Computer Application Development Schedule</w:t>
      </w:r>
    </w:p>
    <w:p w14:paraId="752D31FB" w14:textId="77777777" w:rsidR="00B82D6E" w:rsidRPr="0057106F" w:rsidRDefault="00B82D6E" w:rsidP="00B82D6E">
      <w:pPr>
        <w:ind w:left="1440"/>
      </w:pPr>
      <w:r>
        <w:t xml:space="preserve">The schedule attached hereto as Exhibit P represents timelines under which specific tasks associated with the development of the SCA shall be completed.  </w:t>
      </w:r>
      <w:r w:rsidRPr="00361079">
        <w:rPr>
          <w:color w:val="FF0000"/>
        </w:rPr>
        <w:t>«Customer Name»</w:t>
      </w:r>
      <w:r>
        <w:t xml:space="preserve"> and BPA understand and agree that:  (1) the timelines specified in Exhibit P are not binding and are for information purposes only, and (2) the timelines set forth in this section 5 are binding.  BPA, </w:t>
      </w:r>
      <w:r w:rsidRPr="00361079">
        <w:rPr>
          <w:color w:val="FF0000"/>
        </w:rPr>
        <w:t>«Customer Name»</w:t>
      </w:r>
      <w:r w:rsidRPr="00BE35F4">
        <w:t>, a</w:t>
      </w:r>
      <w:r>
        <w:t>nd other members of the SIG shall discuss the status of the various tasks identified in Exhibit P and their associated timelines.</w:t>
      </w:r>
    </w:p>
    <w:p w14:paraId="61E35BFF" w14:textId="77777777" w:rsidR="00B82D6E" w:rsidRPr="0057106F" w:rsidRDefault="00B82D6E" w:rsidP="00B82D6E">
      <w:pPr>
        <w:ind w:left="1627" w:hanging="907"/>
      </w:pPr>
    </w:p>
    <w:p w14:paraId="6A4D428A" w14:textId="77777777" w:rsidR="00B82D6E" w:rsidRDefault="00B82D6E" w:rsidP="00B82D6E">
      <w:pPr>
        <w:keepNext/>
        <w:ind w:left="1440" w:hanging="720"/>
      </w:pPr>
      <w:r>
        <w:t>5.12</w:t>
      </w:r>
      <w:r>
        <w:tab/>
      </w:r>
      <w:r>
        <w:rPr>
          <w:b/>
        </w:rPr>
        <w:t>Slice Implementation Group</w:t>
      </w:r>
    </w:p>
    <w:p w14:paraId="30FEA078" w14:textId="77777777" w:rsidR="00B82D6E" w:rsidRDefault="00B82D6E" w:rsidP="00B82D6E">
      <w:pPr>
        <w:pStyle w:val="ListContinue4"/>
        <w:keepNext/>
        <w:spacing w:after="0"/>
      </w:pPr>
    </w:p>
    <w:p w14:paraId="335EEA7F" w14:textId="77777777" w:rsidR="00B82D6E" w:rsidRPr="00953EB9" w:rsidRDefault="00B82D6E" w:rsidP="00B82D6E">
      <w:pPr>
        <w:keepNext/>
        <w:ind w:left="1440"/>
        <w:rPr>
          <w:b/>
        </w:rPr>
      </w:pPr>
      <w:r>
        <w:t>5.12.1</w:t>
      </w:r>
      <w:r>
        <w:tab/>
      </w:r>
      <w:r w:rsidRPr="0051167B">
        <w:rPr>
          <w:b/>
        </w:rPr>
        <w:t>Definitions</w:t>
      </w:r>
    </w:p>
    <w:p w14:paraId="5B56C7E0" w14:textId="77777777" w:rsidR="00B82D6E" w:rsidRDefault="00B82D6E" w:rsidP="00B82D6E">
      <w:pPr>
        <w:keepNext/>
        <w:ind w:left="2160"/>
      </w:pPr>
    </w:p>
    <w:p w14:paraId="2B3ECFFE" w14:textId="77777777" w:rsidR="00B82D6E" w:rsidRDefault="00B82D6E" w:rsidP="00B82D6E">
      <w:pPr>
        <w:ind w:left="3060" w:hanging="900"/>
      </w:pPr>
      <w:r>
        <w:t>5.12.1.1</w:t>
      </w:r>
      <w:r>
        <w:tab/>
        <w:t>“</w:t>
      </w:r>
      <w:r w:rsidRPr="00953EB9">
        <w:t>Majority</w:t>
      </w:r>
      <w:r>
        <w:t xml:space="preserve">” means at least 51 percent of the </w:t>
      </w:r>
      <w:r w:rsidRPr="00953EB9">
        <w:t xml:space="preserve">Slice </w:t>
      </w:r>
      <w:r>
        <w:t>Implementation</w:t>
      </w:r>
      <w:r w:rsidRPr="00953EB9">
        <w:t xml:space="preserve"> Group</w:t>
      </w:r>
      <w:r>
        <w:t xml:space="preserve"> (SIG) members (or their alternates) present at a meeting of the SIG at which a Quorum has been established (counting only one representative for each Slice Customer and for BPA, even if both the SIG member and the alternate SIG member are present).</w:t>
      </w:r>
    </w:p>
    <w:p w14:paraId="23BE012B" w14:textId="77777777" w:rsidR="00B82D6E" w:rsidRPr="00953EB9" w:rsidRDefault="00B82D6E" w:rsidP="00B82D6E">
      <w:pPr>
        <w:ind w:left="3249" w:hanging="1089"/>
      </w:pPr>
    </w:p>
    <w:p w14:paraId="4B3F8372" w14:textId="77777777" w:rsidR="00B82D6E" w:rsidRDefault="00B82D6E" w:rsidP="00B82D6E">
      <w:pPr>
        <w:ind w:left="3060" w:hanging="900"/>
      </w:pPr>
      <w:r>
        <w:t>5.12.1.2</w:t>
      </w:r>
      <w:r>
        <w:tab/>
      </w:r>
      <w:r w:rsidRPr="00953EB9">
        <w:t>“</w:t>
      </w:r>
      <w:r>
        <w:t>Quorum</w:t>
      </w:r>
      <w:r w:rsidRPr="00953EB9">
        <w:t xml:space="preserve">” means </w:t>
      </w:r>
      <w:r>
        <w:t>the BPA SIG member and at least 60 percent of all Slice Customer SIG members (provided that if an alternate SIG member is present at a SIG meeting and the corresponding SIG member is not, the alternate SIG member shall be counted for purposes of determining a Quorum).</w:t>
      </w:r>
    </w:p>
    <w:p w14:paraId="5EA2886D" w14:textId="77777777" w:rsidR="00B82D6E" w:rsidRPr="00953EB9" w:rsidRDefault="00B82D6E" w:rsidP="00B82D6E">
      <w:pPr>
        <w:ind w:left="3249" w:hanging="1089"/>
      </w:pPr>
    </w:p>
    <w:p w14:paraId="1C58998A" w14:textId="77777777" w:rsidR="00B82D6E" w:rsidRPr="00953EB9" w:rsidRDefault="00B82D6E" w:rsidP="00B82D6E">
      <w:pPr>
        <w:ind w:left="3060" w:hanging="900"/>
      </w:pPr>
      <w:r>
        <w:t>5.12.1.3</w:t>
      </w:r>
      <w:r>
        <w:tab/>
      </w:r>
      <w:r w:rsidRPr="00953EB9">
        <w:t xml:space="preserve">“Super Majority” means </w:t>
      </w:r>
      <w:r>
        <w:t>at least 66 percent</w:t>
      </w:r>
      <w:r w:rsidRPr="00E20142">
        <w:t xml:space="preserve"> </w:t>
      </w:r>
      <w:r>
        <w:t>of the Slice Customer SIG members (or their alternates) present at a meeting of the SIG at which a Quorum has been established (counting only one representative for each Slice Customer, even if both the SIG member and the alternate SIG member are present)</w:t>
      </w:r>
      <w:r w:rsidRPr="00953EB9">
        <w:t>.</w:t>
      </w:r>
    </w:p>
    <w:p w14:paraId="0E06F1BE" w14:textId="77777777" w:rsidR="00B82D6E" w:rsidRDefault="00B82D6E" w:rsidP="00B82D6E">
      <w:pPr>
        <w:pStyle w:val="ListContinue4"/>
        <w:spacing w:after="0"/>
      </w:pPr>
    </w:p>
    <w:p w14:paraId="3B74B8C0" w14:textId="77777777" w:rsidR="00B82D6E" w:rsidRPr="00953EB9" w:rsidRDefault="00B82D6E" w:rsidP="00B82D6E">
      <w:pPr>
        <w:keepNext/>
        <w:ind w:left="1440"/>
        <w:rPr>
          <w:b/>
        </w:rPr>
      </w:pPr>
      <w:r>
        <w:t>5.12.2</w:t>
      </w:r>
      <w:r>
        <w:tab/>
      </w:r>
      <w:r w:rsidRPr="00953EB9">
        <w:rPr>
          <w:b/>
        </w:rPr>
        <w:t xml:space="preserve">Slice </w:t>
      </w:r>
      <w:r>
        <w:rPr>
          <w:b/>
        </w:rPr>
        <w:t>Implementation</w:t>
      </w:r>
      <w:r w:rsidRPr="00953EB9">
        <w:rPr>
          <w:b/>
        </w:rPr>
        <w:t xml:space="preserve"> Group</w:t>
      </w:r>
    </w:p>
    <w:p w14:paraId="07E07678" w14:textId="77777777" w:rsidR="00B82D6E" w:rsidRDefault="00B82D6E" w:rsidP="00B82D6E">
      <w:pPr>
        <w:keepNext/>
        <w:ind w:left="2160"/>
      </w:pPr>
    </w:p>
    <w:p w14:paraId="492D8F78" w14:textId="77777777" w:rsidR="00B82D6E" w:rsidRPr="00953EB9" w:rsidRDefault="00B82D6E" w:rsidP="00B82D6E">
      <w:pPr>
        <w:tabs>
          <w:tab w:val="left" w:pos="3060"/>
        </w:tabs>
        <w:ind w:left="3060" w:hanging="900"/>
      </w:pPr>
      <w:r>
        <w:t>5.12.2.1</w:t>
      </w:r>
      <w:r>
        <w:tab/>
      </w:r>
      <w:r w:rsidRPr="00953EB9">
        <w:t xml:space="preserve">The Parties anticipate that </w:t>
      </w:r>
      <w:r>
        <w:t>implementation</w:t>
      </w:r>
      <w:r w:rsidRPr="00953EB9">
        <w:t xml:space="preserve"> issues </w:t>
      </w:r>
      <w:r>
        <w:t>will</w:t>
      </w:r>
      <w:r w:rsidRPr="00953EB9">
        <w:t xml:space="preserve"> arise regarding </w:t>
      </w:r>
      <w:r>
        <w:t>the Slice Product</w:t>
      </w:r>
      <w:r w:rsidRPr="00953EB9">
        <w:t xml:space="preserve"> or the </w:t>
      </w:r>
      <w:r>
        <w:t>Slice Computer Application</w:t>
      </w:r>
      <w:r w:rsidRPr="00953EB9">
        <w:t xml:space="preserve">, and that a forum </w:t>
      </w:r>
      <w:r>
        <w:t xml:space="preserve">is needed </w:t>
      </w:r>
      <w:r w:rsidRPr="00953EB9">
        <w:t xml:space="preserve">for discussing alternatives and </w:t>
      </w:r>
      <w:r>
        <w:t>taking actions</w:t>
      </w:r>
      <w:r w:rsidRPr="00953EB9">
        <w:t xml:space="preserve"> </w:t>
      </w:r>
      <w:r>
        <w:t>that may</w:t>
      </w:r>
      <w:r w:rsidRPr="00953EB9">
        <w:t xml:space="preserve"> </w:t>
      </w:r>
      <w:r>
        <w:t>affect</w:t>
      </w:r>
      <w:r w:rsidRPr="00953EB9">
        <w:t xml:space="preserve"> BPA and the Slice Customers.  </w:t>
      </w:r>
      <w:r>
        <w:t>The</w:t>
      </w:r>
      <w:r w:rsidRPr="00953EB9">
        <w:t xml:space="preserve"> </w:t>
      </w:r>
      <w:r>
        <w:t>SIG</w:t>
      </w:r>
      <w:r w:rsidRPr="00953EB9">
        <w:t xml:space="preserve"> is hereby established for the purposes of</w:t>
      </w:r>
      <w:r>
        <w:t xml:space="preserve">:  (1) considering, establishing and </w:t>
      </w:r>
      <w:r w:rsidRPr="00953EB9">
        <w:t>document</w:t>
      </w:r>
      <w:r>
        <w:t>ing</w:t>
      </w:r>
      <w:r w:rsidRPr="00953EB9">
        <w:t xml:space="preserve"> </w:t>
      </w:r>
      <w:r>
        <w:t xml:space="preserve">modifications to </w:t>
      </w:r>
      <w:r w:rsidRPr="00953EB9">
        <w:t xml:space="preserve">the </w:t>
      </w:r>
      <w:r>
        <w:t>Slice Computer Application necessary to maintain its reasonable representation of Tier 1 System energy, peaking, storage, and ramping capability; (2) considering, establishing</w:t>
      </w:r>
      <w:r w:rsidRPr="00953EB9">
        <w:t xml:space="preserve"> </w:t>
      </w:r>
      <w:r>
        <w:t xml:space="preserve">and documenting modifications to the Slice Computer Application </w:t>
      </w:r>
      <w:r w:rsidRPr="00953EB9">
        <w:t>necessary for</w:t>
      </w:r>
      <w:r>
        <w:t xml:space="preserve"> </w:t>
      </w:r>
      <w:r w:rsidRPr="00361079">
        <w:rPr>
          <w:color w:val="FF0000"/>
        </w:rPr>
        <w:t xml:space="preserve">«Customer </w:t>
      </w:r>
      <w:r w:rsidRPr="00361079">
        <w:rPr>
          <w:color w:val="FF0000"/>
        </w:rPr>
        <w:lastRenderedPageBreak/>
        <w:t>Name»</w:t>
      </w:r>
      <w:r w:rsidRPr="00953EB9">
        <w:t xml:space="preserve"> and other Slice Customers to schedule Slice </w:t>
      </w:r>
      <w:r>
        <w:t>Output</w:t>
      </w:r>
      <w:r w:rsidRPr="00953EB9">
        <w:t xml:space="preserve"> </w:t>
      </w:r>
      <w:r w:rsidRPr="009C781B">
        <w:t>Energy</w:t>
      </w:r>
      <w:r>
        <w:rPr>
          <w:b/>
        </w:rPr>
        <w:t xml:space="preserve"> </w:t>
      </w:r>
      <w:r w:rsidRPr="00953EB9">
        <w:t xml:space="preserve">under this </w:t>
      </w:r>
      <w:r>
        <w:t>Agreement</w:t>
      </w:r>
      <w:r w:rsidRPr="00953EB9">
        <w:t>;</w:t>
      </w:r>
      <w:r>
        <w:t xml:space="preserve"> (3</w:t>
      </w:r>
      <w:r w:rsidRPr="00953EB9">
        <w:t>) </w:t>
      </w:r>
      <w:r>
        <w:t>establishing</w:t>
      </w:r>
      <w:r w:rsidRPr="00953EB9">
        <w:t xml:space="preserve"> a clearinghouse for information regarding the </w:t>
      </w:r>
      <w:r>
        <w:t>Slice Product</w:t>
      </w:r>
      <w:r w:rsidRPr="00953EB9">
        <w:t xml:space="preserve"> and </w:t>
      </w:r>
      <w:r>
        <w:t>the Slice Computer Application</w:t>
      </w:r>
      <w:r w:rsidRPr="00953EB9">
        <w:t>; and (</w:t>
      </w:r>
      <w:r>
        <w:t>4</w:t>
      </w:r>
      <w:r w:rsidRPr="00953EB9">
        <w:t>) </w:t>
      </w:r>
      <w:r>
        <w:t>establishing</w:t>
      </w:r>
      <w:r w:rsidRPr="00953EB9">
        <w:t xml:space="preserve"> a forum for discussing </w:t>
      </w:r>
      <w:r>
        <w:t>any other</w:t>
      </w:r>
      <w:r w:rsidRPr="00953EB9">
        <w:t xml:space="preserve"> issues </w:t>
      </w:r>
      <w:r>
        <w:t>regarding</w:t>
      </w:r>
      <w:r w:rsidRPr="00953EB9">
        <w:t xml:space="preserve"> </w:t>
      </w:r>
      <w:r>
        <w:t>the Slice Product</w:t>
      </w:r>
      <w:r w:rsidRPr="00953EB9">
        <w:t xml:space="preserve">, the </w:t>
      </w:r>
      <w:r>
        <w:t>Slice Computer Application</w:t>
      </w:r>
      <w:r w:rsidRPr="00953EB9">
        <w:t xml:space="preserve"> and </w:t>
      </w:r>
      <w:r>
        <w:t>associated procedures.</w:t>
      </w:r>
    </w:p>
    <w:p w14:paraId="73E5B912" w14:textId="77777777" w:rsidR="00B82D6E" w:rsidRDefault="00B82D6E" w:rsidP="00B82D6E">
      <w:pPr>
        <w:tabs>
          <w:tab w:val="left" w:pos="3240"/>
        </w:tabs>
        <w:ind w:left="3240" w:hanging="1080"/>
      </w:pPr>
    </w:p>
    <w:p w14:paraId="4EF9D682" w14:textId="77777777" w:rsidR="00B82D6E" w:rsidRPr="00953EB9" w:rsidRDefault="00B82D6E" w:rsidP="00B82D6E">
      <w:pPr>
        <w:tabs>
          <w:tab w:val="left" w:pos="3060"/>
        </w:tabs>
        <w:ind w:left="3060" w:hanging="900"/>
      </w:pPr>
      <w:r>
        <w:t>5.12.2.2</w:t>
      </w:r>
      <w:r>
        <w:tab/>
      </w:r>
      <w:r w:rsidRPr="00953EB9">
        <w:t xml:space="preserve">BPA </w:t>
      </w:r>
      <w:r>
        <w:t xml:space="preserve">and </w:t>
      </w:r>
      <w:r w:rsidRPr="00361079">
        <w:rPr>
          <w:color w:val="FF0000"/>
        </w:rPr>
        <w:t>«Customer Name»</w:t>
      </w:r>
      <w:r w:rsidRPr="00953EB9">
        <w:t xml:space="preserve"> </w:t>
      </w:r>
      <w:r>
        <w:t>shall</w:t>
      </w:r>
      <w:r w:rsidRPr="00953EB9">
        <w:t xml:space="preserve"> each appoint a </w:t>
      </w:r>
      <w:r>
        <w:t xml:space="preserve">SIG </w:t>
      </w:r>
      <w:r w:rsidRPr="00953EB9">
        <w:t xml:space="preserve">member and an alternate </w:t>
      </w:r>
      <w:r>
        <w:t xml:space="preserve">SIG </w:t>
      </w:r>
      <w:r w:rsidRPr="00953EB9">
        <w:t xml:space="preserve">member to attend </w:t>
      </w:r>
      <w:r>
        <w:t>SIG</w:t>
      </w:r>
      <w:r w:rsidRPr="00953EB9">
        <w:t xml:space="preserve"> meetings.  Appointment of a </w:t>
      </w:r>
      <w:r>
        <w:t xml:space="preserve">SIG </w:t>
      </w:r>
      <w:r w:rsidRPr="00953EB9">
        <w:t xml:space="preserve">member and an alternate </w:t>
      </w:r>
      <w:r>
        <w:t xml:space="preserve">SIG </w:t>
      </w:r>
      <w:r w:rsidRPr="00953EB9">
        <w:t xml:space="preserve">member shall initially be made in writing submitted </w:t>
      </w:r>
      <w:r>
        <w:t xml:space="preserve">to </w:t>
      </w:r>
      <w:r w:rsidRPr="00953EB9">
        <w:t xml:space="preserve">BPA and all other Slice Customers, and thereafter to the </w:t>
      </w:r>
      <w:r>
        <w:t>SIG</w:t>
      </w:r>
      <w:r w:rsidRPr="00953EB9">
        <w:t xml:space="preserve"> chairperson.  </w:t>
      </w:r>
      <w:r>
        <w:t xml:space="preserve">The Slice Customer SIG members shall elect a SIG chairperson each year who shall conduct SIG meetings.  </w:t>
      </w:r>
      <w:r w:rsidRPr="00953EB9">
        <w:t xml:space="preserve">Any </w:t>
      </w:r>
      <w:r>
        <w:t>SIG</w:t>
      </w:r>
      <w:r w:rsidRPr="00953EB9">
        <w:t xml:space="preserve"> meeting may be conducted by telephone conference call.  Any action of the </w:t>
      </w:r>
      <w:r>
        <w:t>SIG</w:t>
      </w:r>
      <w:r w:rsidRPr="00953EB9">
        <w:t xml:space="preserve">, except as otherwise provided herein, shall be made by </w:t>
      </w:r>
      <w:r>
        <w:t>M</w:t>
      </w:r>
      <w:r w:rsidRPr="00953EB9">
        <w:t xml:space="preserve">ajority vote of the </w:t>
      </w:r>
      <w:r>
        <w:t xml:space="preserve">SIG </w:t>
      </w:r>
      <w:r w:rsidRPr="00953EB9">
        <w:t xml:space="preserve">members </w:t>
      </w:r>
      <w:r>
        <w:t xml:space="preserve">(or any </w:t>
      </w:r>
      <w:r w:rsidRPr="00953EB9">
        <w:t>alternates</w:t>
      </w:r>
      <w:r>
        <w:t xml:space="preserve"> acting in the absence of SIG members)</w:t>
      </w:r>
      <w:r w:rsidRPr="00953EB9">
        <w:t xml:space="preserve"> attending the </w:t>
      </w:r>
      <w:r>
        <w:t>SIG</w:t>
      </w:r>
      <w:r w:rsidRPr="00953EB9">
        <w:t xml:space="preserve"> meeting in person or by telephone.  The </w:t>
      </w:r>
      <w:r>
        <w:t>SIG</w:t>
      </w:r>
      <w:r w:rsidRPr="00953EB9">
        <w:t xml:space="preserve"> may adopt rules and procedures, including dates, times, and locations of meetings, as it deems necessary or desirable.  A meeting may be called by any </w:t>
      </w:r>
      <w:r>
        <w:t>SIG</w:t>
      </w:r>
      <w:r w:rsidRPr="00953EB9">
        <w:t xml:space="preserve"> member or alternate by providing all other </w:t>
      </w:r>
      <w:r>
        <w:t>SIG</w:t>
      </w:r>
      <w:r w:rsidRPr="00953EB9">
        <w:t xml:space="preserve"> members and alternates with written notice at least </w:t>
      </w:r>
      <w:r>
        <w:t xml:space="preserve">seven calendar </w:t>
      </w:r>
      <w:r w:rsidRPr="00953EB9">
        <w:t>days in advance of such meeting</w:t>
      </w:r>
      <w:r>
        <w:t>,</w:t>
      </w:r>
      <w:r w:rsidRPr="00953EB9">
        <w:t xml:space="preserve"> setting forth the date, location, and subject matter of such meeting.  The </w:t>
      </w:r>
      <w:r>
        <w:t>SIG</w:t>
      </w:r>
      <w:r w:rsidRPr="00953EB9">
        <w:t xml:space="preserve"> </w:t>
      </w:r>
      <w:r>
        <w:t xml:space="preserve">shall </w:t>
      </w:r>
      <w:r w:rsidRPr="00953EB9">
        <w:t xml:space="preserve">meet at least once </w:t>
      </w:r>
      <w:r>
        <w:t xml:space="preserve">during </w:t>
      </w:r>
      <w:r w:rsidRPr="00953EB9">
        <w:t xml:space="preserve">each </w:t>
      </w:r>
      <w:r>
        <w:t>Fiscal</w:t>
      </w:r>
      <w:r w:rsidRPr="00953EB9">
        <w:t xml:space="preserve"> </w:t>
      </w:r>
      <w:r>
        <w:t>Y</w:t>
      </w:r>
      <w:r w:rsidRPr="00953EB9">
        <w:t>ear.</w:t>
      </w:r>
    </w:p>
    <w:p w14:paraId="61A71383" w14:textId="77777777" w:rsidR="00B82D6E" w:rsidRDefault="00B82D6E" w:rsidP="00B82D6E">
      <w:pPr>
        <w:tabs>
          <w:tab w:val="left" w:pos="3240"/>
        </w:tabs>
        <w:ind w:left="3240" w:hanging="1080"/>
      </w:pPr>
    </w:p>
    <w:p w14:paraId="61A48412" w14:textId="77777777" w:rsidR="00B82D6E" w:rsidRPr="00953EB9" w:rsidRDefault="00B82D6E" w:rsidP="00B82D6E">
      <w:pPr>
        <w:tabs>
          <w:tab w:val="num" w:pos="2880"/>
        </w:tabs>
        <w:ind w:left="3060" w:hanging="900"/>
      </w:pPr>
      <w:r>
        <w:t>5.12.2.3</w:t>
      </w:r>
      <w:r>
        <w:tab/>
        <w:t xml:space="preserve">BPA shall have the right in its sole discretion to implement the upgrades, replacements and changes described in sections 5.12.2.3(1) through 5.12.2.3(3) only to the extent it determines such implementation is consistent with the Slice product as described in section 5.1, and only after:  (1) such implementation </w:t>
      </w:r>
      <w:r w:rsidRPr="00D2526E">
        <w:t xml:space="preserve">and related testing </w:t>
      </w:r>
      <w:r>
        <w:t>is</w:t>
      </w:r>
      <w:r w:rsidRPr="00953EB9">
        <w:t xml:space="preserve"> reviewed and discussed by the </w:t>
      </w:r>
      <w:r>
        <w:t xml:space="preserve">SIG; and (2) such upgrades, replacements and changes have been subjected to testing </w:t>
      </w:r>
      <w:r w:rsidRPr="00D2526E">
        <w:t>as determined by BPA</w:t>
      </w:r>
      <w:r>
        <w:t xml:space="preserve"> to be relevant and sufficient to demonstrate that each upgrade, replacement, or change functions as intended and does not cause any other portion of the SCA to malfunction</w:t>
      </w:r>
      <w:r w:rsidRPr="00D2526E">
        <w:t>.</w:t>
      </w:r>
      <w:r>
        <w:t xml:space="preserve">  Such implementation by BPA </w:t>
      </w:r>
      <w:r w:rsidRPr="00953EB9">
        <w:t xml:space="preserve">shall not be subject to approval by the </w:t>
      </w:r>
      <w:r>
        <w:t>SIG</w:t>
      </w:r>
      <w:r w:rsidRPr="00953EB9">
        <w:t>.</w:t>
      </w:r>
      <w:r>
        <w:t xml:space="preserve">  Notwithstanding BPA’s sole discretion to implement such upgrades, replacements and changes, </w:t>
      </w:r>
      <w:r w:rsidRPr="00361079">
        <w:rPr>
          <w:color w:val="FF0000"/>
        </w:rPr>
        <w:t>«Customer Name»</w:t>
      </w:r>
      <w:r w:rsidRPr="00953EB9">
        <w:t xml:space="preserve"> </w:t>
      </w:r>
      <w:r w:rsidRPr="00094C1A">
        <w:t>may dispute</w:t>
      </w:r>
      <w:r>
        <w:t xml:space="preserve"> BPA’s determination of consistency with section 5.1 regarding any such upgrades, replacements, and changes, in accordance with section 22.  If as a result of a dispute resolution process such upgrade, replacement, or change is determined to be inconsistent with </w:t>
      </w:r>
      <w:r>
        <w:lastRenderedPageBreak/>
        <w:t>section 5.1, then BPA</w:t>
      </w:r>
      <w:r w:rsidRPr="00A02E57">
        <w:t xml:space="preserve">, </w:t>
      </w:r>
      <w:r w:rsidRPr="00361079">
        <w:rPr>
          <w:color w:val="FF0000"/>
        </w:rPr>
        <w:t>«Customer Name»</w:t>
      </w:r>
      <w:r w:rsidRPr="00A02E57">
        <w:t>, and other members of the SIG shall consult to identify modifications that make such upgrade, replacement, or change consistent with section 5.1</w:t>
      </w:r>
      <w:r>
        <w:t xml:space="preserve">, </w:t>
      </w:r>
      <w:r w:rsidRPr="00A02E57">
        <w:t xml:space="preserve">and </w:t>
      </w:r>
      <w:r>
        <w:t xml:space="preserve">BPA shall </w:t>
      </w:r>
      <w:r w:rsidRPr="00A02E57">
        <w:t>promptly implement</w:t>
      </w:r>
      <w:r>
        <w:t xml:space="preserve"> such modifications.</w:t>
      </w:r>
    </w:p>
    <w:p w14:paraId="7F6B8D90" w14:textId="77777777" w:rsidR="00B82D6E" w:rsidRDefault="00B82D6E" w:rsidP="00B82D6E">
      <w:pPr>
        <w:tabs>
          <w:tab w:val="num" w:pos="2880"/>
          <w:tab w:val="left" w:pos="3240"/>
        </w:tabs>
        <w:ind w:left="4140" w:hanging="1080"/>
      </w:pPr>
    </w:p>
    <w:p w14:paraId="5C22C426" w14:textId="77777777" w:rsidR="00B82D6E" w:rsidRDefault="00B82D6E" w:rsidP="00B82D6E">
      <w:pPr>
        <w:tabs>
          <w:tab w:val="left" w:pos="3060"/>
        </w:tabs>
        <w:ind w:left="3780" w:hanging="720"/>
      </w:pPr>
      <w:r>
        <w:t>(1)</w:t>
      </w:r>
      <w:r>
        <w:tab/>
        <w:t xml:space="preserve">BPA may change, upgrade or replace the Slice Computer Application as necessary to produce results that reasonably represent the energy </w:t>
      </w:r>
      <w:r w:rsidRPr="00D2526E">
        <w:t>production</w:t>
      </w:r>
      <w:r>
        <w:t>, peaking, storage, or ramping capability of the Tier 1 System.</w:t>
      </w:r>
    </w:p>
    <w:p w14:paraId="3CCBC2CB" w14:textId="77777777" w:rsidR="00B82D6E" w:rsidRDefault="00B82D6E" w:rsidP="00B82D6E">
      <w:pPr>
        <w:tabs>
          <w:tab w:val="left" w:pos="3060"/>
        </w:tabs>
        <w:ind w:left="3780" w:hanging="720"/>
      </w:pPr>
    </w:p>
    <w:p w14:paraId="6FFCA92E" w14:textId="77777777" w:rsidR="00B82D6E" w:rsidRDefault="00B82D6E" w:rsidP="00B82D6E">
      <w:pPr>
        <w:tabs>
          <w:tab w:val="left" w:pos="3060"/>
        </w:tabs>
        <w:ind w:left="3780" w:hanging="720"/>
      </w:pPr>
      <w:r>
        <w:t>(2)</w:t>
      </w:r>
      <w:r>
        <w:tab/>
        <w:t>BPA may change, upgrade or replace the Slice Computer Application as necessary to maintain functionality with BPA’s internal business processes and systems.</w:t>
      </w:r>
    </w:p>
    <w:p w14:paraId="4AF335D5" w14:textId="77777777" w:rsidR="00B82D6E" w:rsidRDefault="00B82D6E" w:rsidP="00B82D6E">
      <w:pPr>
        <w:tabs>
          <w:tab w:val="left" w:pos="3060"/>
        </w:tabs>
        <w:ind w:left="3780" w:hanging="720"/>
      </w:pPr>
    </w:p>
    <w:p w14:paraId="6F650A69" w14:textId="77777777" w:rsidR="00B82D6E" w:rsidRDefault="00B82D6E" w:rsidP="00B82D6E">
      <w:pPr>
        <w:tabs>
          <w:tab w:val="left" w:pos="3060"/>
        </w:tabs>
        <w:ind w:left="3780" w:hanging="720"/>
      </w:pPr>
      <w:r>
        <w:t>(3)</w:t>
      </w:r>
      <w:r>
        <w:tab/>
        <w:t>BPA may</w:t>
      </w:r>
      <w:r w:rsidRPr="00953EB9">
        <w:t xml:space="preserve"> </w:t>
      </w:r>
      <w:r>
        <w:t>determine</w:t>
      </w:r>
      <w:r w:rsidRPr="00953EB9">
        <w:t xml:space="preserve"> how </w:t>
      </w:r>
      <w:r>
        <w:t>Operating Constraints</w:t>
      </w:r>
      <w:r w:rsidRPr="00953EB9">
        <w:t xml:space="preserve"> are </w:t>
      </w:r>
      <w:r>
        <w:t>translated into Simulator Parameters for application within</w:t>
      </w:r>
      <w:r w:rsidRPr="00953EB9">
        <w:t xml:space="preserve"> the </w:t>
      </w:r>
      <w:r>
        <w:t>Slice Computer Application</w:t>
      </w:r>
      <w:r w:rsidRPr="00953EB9">
        <w:t xml:space="preserve">, and in a manner that reflects </w:t>
      </w:r>
      <w:r>
        <w:t xml:space="preserve">in the Slice Computer Application </w:t>
      </w:r>
      <w:r w:rsidRPr="00953EB9">
        <w:t xml:space="preserve">the impacts of such </w:t>
      </w:r>
      <w:r>
        <w:t>Operating Constraints on the Tier 1 System.</w:t>
      </w:r>
    </w:p>
    <w:p w14:paraId="124D5CC7" w14:textId="77777777" w:rsidR="00B82D6E" w:rsidRDefault="00B82D6E" w:rsidP="00B82D6E">
      <w:pPr>
        <w:tabs>
          <w:tab w:val="left" w:pos="3240"/>
        </w:tabs>
        <w:ind w:left="3240" w:hanging="1080"/>
      </w:pPr>
    </w:p>
    <w:p w14:paraId="3CECF0B8" w14:textId="77777777" w:rsidR="00B82D6E" w:rsidRDefault="00B82D6E" w:rsidP="00B82D6E">
      <w:pPr>
        <w:ind w:left="3060" w:hanging="900"/>
      </w:pPr>
      <w:r>
        <w:t>5.12.2.4</w:t>
      </w:r>
      <w:r>
        <w:tab/>
        <w:t xml:space="preserve">Subject to the procedures set forth below </w:t>
      </w:r>
      <w:r w:rsidRPr="00D2526E">
        <w:t>and except a</w:t>
      </w:r>
      <w:r>
        <w:t>s otherwise provided in section </w:t>
      </w:r>
      <w:r w:rsidRPr="00D2526E">
        <w:t>5.12.2.</w:t>
      </w:r>
      <w:r>
        <w:t xml:space="preserve">3, BPA or </w:t>
      </w:r>
      <w:r w:rsidRPr="00953EB9">
        <w:t>any Slice Customer</w:t>
      </w:r>
      <w:r>
        <w:t xml:space="preserve"> may propose changes to the Slice Computer Application</w:t>
      </w:r>
      <w:r w:rsidRPr="00953EB9">
        <w:t xml:space="preserve">.  Any such </w:t>
      </w:r>
      <w:r>
        <w:t>proposal</w:t>
      </w:r>
      <w:r w:rsidRPr="00953EB9">
        <w:t xml:space="preserve"> shall be made in writing and be provided to all members of </w:t>
      </w:r>
      <w:r>
        <w:t>SIG</w:t>
      </w:r>
      <w:r w:rsidRPr="00953EB9">
        <w:t xml:space="preserve">.  The </w:t>
      </w:r>
      <w:r>
        <w:t>proposal</w:t>
      </w:r>
      <w:r w:rsidRPr="00953EB9">
        <w:t xml:space="preserve"> shall state the change or changes proposed, the reasons for such proposed change or changes, the expected impacts or benefits</w:t>
      </w:r>
      <w:r>
        <w:t>,</w:t>
      </w:r>
      <w:r w:rsidRPr="00953EB9">
        <w:t xml:space="preserve"> and the </w:t>
      </w:r>
      <w:r>
        <w:t xml:space="preserve">time frame </w:t>
      </w:r>
      <w:r w:rsidRPr="00953EB9">
        <w:t>of implementation.</w:t>
      </w:r>
    </w:p>
    <w:p w14:paraId="68DBA60C" w14:textId="77777777" w:rsidR="00B82D6E" w:rsidRDefault="00B82D6E" w:rsidP="00B82D6E">
      <w:pPr>
        <w:tabs>
          <w:tab w:val="left" w:pos="3240"/>
        </w:tabs>
        <w:ind w:left="3240" w:hanging="1080"/>
      </w:pPr>
    </w:p>
    <w:p w14:paraId="4D7E0714" w14:textId="77777777" w:rsidR="00B82D6E" w:rsidRPr="00953EB9" w:rsidRDefault="00B82D6E" w:rsidP="00B82D6E">
      <w:pPr>
        <w:ind w:left="3060" w:hanging="900"/>
      </w:pPr>
      <w:r>
        <w:t>5.12.2.5</w:t>
      </w:r>
      <w:r>
        <w:tab/>
        <w:t>F</w:t>
      </w:r>
      <w:r w:rsidRPr="00953EB9">
        <w:t>ollowing receipt of wri</w:t>
      </w:r>
      <w:r>
        <w:t>tten notice proposing a change to the SCA pursuant to section 5.12.2.4</w:t>
      </w:r>
      <w:r w:rsidRPr="00953EB9">
        <w:t xml:space="preserve">, the </w:t>
      </w:r>
      <w:r>
        <w:t>SIG</w:t>
      </w:r>
      <w:r w:rsidRPr="00953EB9">
        <w:t xml:space="preserve"> chairperson shall convene the </w:t>
      </w:r>
      <w:r>
        <w:t>SIG</w:t>
      </w:r>
      <w:r w:rsidRPr="00953EB9">
        <w:t xml:space="preserve"> to </w:t>
      </w:r>
      <w:r>
        <w:t>discuss</w:t>
      </w:r>
      <w:r w:rsidRPr="00953EB9">
        <w:t xml:space="preserve"> </w:t>
      </w:r>
      <w:r>
        <w:t>such</w:t>
      </w:r>
      <w:r w:rsidRPr="00953EB9">
        <w:t xml:space="preserve"> proposed </w:t>
      </w:r>
      <w:r>
        <w:t>change(s)</w:t>
      </w:r>
      <w:r w:rsidRPr="00953EB9">
        <w:t xml:space="preserve">.  </w:t>
      </w:r>
      <w:r>
        <w:t>T</w:t>
      </w:r>
      <w:r w:rsidRPr="00953EB9">
        <w:t xml:space="preserve">he </w:t>
      </w:r>
      <w:r>
        <w:t>SIG</w:t>
      </w:r>
      <w:r w:rsidRPr="00953EB9">
        <w:t xml:space="preserve"> shall decide, using its normal rules of procedure, the type of analysis (if any) that should be performed on the proposed </w:t>
      </w:r>
      <w:r>
        <w:t>change(s)</w:t>
      </w:r>
      <w:r w:rsidRPr="00953EB9">
        <w:t>, and</w:t>
      </w:r>
      <w:r>
        <w:t xml:space="preserve">, as applicable, </w:t>
      </w:r>
      <w:r w:rsidRPr="00953EB9">
        <w:t xml:space="preserve">whether the proposed </w:t>
      </w:r>
      <w:r>
        <w:t>change(s)</w:t>
      </w:r>
      <w:r w:rsidRPr="00953EB9">
        <w:t xml:space="preserve"> </w:t>
      </w:r>
      <w:r>
        <w:t xml:space="preserve">shall be </w:t>
      </w:r>
      <w:r w:rsidRPr="00953EB9">
        <w:t>further consider</w:t>
      </w:r>
      <w:r>
        <w:t>ed</w:t>
      </w:r>
      <w:r w:rsidRPr="00953EB9">
        <w:t>.</w:t>
      </w:r>
    </w:p>
    <w:p w14:paraId="76E2799B" w14:textId="77777777" w:rsidR="00B82D6E" w:rsidRDefault="00B82D6E" w:rsidP="00B82D6E">
      <w:pPr>
        <w:tabs>
          <w:tab w:val="left" w:pos="3240"/>
        </w:tabs>
        <w:ind w:left="3240" w:hanging="1080"/>
      </w:pPr>
    </w:p>
    <w:p w14:paraId="69602C5D" w14:textId="77777777" w:rsidR="00B82D6E" w:rsidRPr="00953EB9" w:rsidRDefault="00B82D6E" w:rsidP="00B82D6E">
      <w:pPr>
        <w:ind w:left="3060" w:hanging="900"/>
      </w:pPr>
      <w:r>
        <w:t>5.12.2.6</w:t>
      </w:r>
      <w:r>
        <w:tab/>
      </w:r>
      <w:r w:rsidRPr="00953EB9">
        <w:t xml:space="preserve">After </w:t>
      </w:r>
      <w:r>
        <w:t>an</w:t>
      </w:r>
      <w:r w:rsidRPr="00953EB9">
        <w:t xml:space="preserve"> analysis (if any) is completed and distributed to the </w:t>
      </w:r>
      <w:r>
        <w:t>SIG</w:t>
      </w:r>
      <w:r w:rsidRPr="00953EB9">
        <w:t xml:space="preserve"> members, the </w:t>
      </w:r>
      <w:r>
        <w:t>SIG</w:t>
      </w:r>
      <w:r w:rsidRPr="00953EB9">
        <w:t xml:space="preserve"> chairperson shall convene a meeting of the </w:t>
      </w:r>
      <w:r>
        <w:t>SIG</w:t>
      </w:r>
      <w:r w:rsidRPr="00953EB9">
        <w:t xml:space="preserve"> to discuss the proposed </w:t>
      </w:r>
      <w:r>
        <w:t>change(s)</w:t>
      </w:r>
      <w:r w:rsidRPr="00953EB9">
        <w:t xml:space="preserve">, and any modifications thereto.  If BPA elects to </w:t>
      </w:r>
      <w:r>
        <w:t xml:space="preserve">submit </w:t>
      </w:r>
      <w:r w:rsidRPr="00953EB9">
        <w:t xml:space="preserve">the proposed </w:t>
      </w:r>
      <w:r>
        <w:t>change(s)</w:t>
      </w:r>
      <w:r w:rsidRPr="00953EB9">
        <w:t xml:space="preserve"> for public comment, the </w:t>
      </w:r>
      <w:r>
        <w:t>SIG</w:t>
      </w:r>
      <w:r w:rsidRPr="00953EB9">
        <w:t xml:space="preserve"> chairperson will postpone any vote on the proposed </w:t>
      </w:r>
      <w:r>
        <w:t>change(s)</w:t>
      </w:r>
      <w:r w:rsidRPr="00953EB9">
        <w:t xml:space="preserve"> for up to </w:t>
      </w:r>
      <w:r w:rsidRPr="00953EB9">
        <w:lastRenderedPageBreak/>
        <w:t>45</w:t>
      </w:r>
      <w:r>
        <w:t xml:space="preserve"> calendar </w:t>
      </w:r>
      <w:r w:rsidRPr="00953EB9">
        <w:t>days to permit BPA to con</w:t>
      </w:r>
      <w:r>
        <w:t>duct a public comment process.</w:t>
      </w:r>
    </w:p>
    <w:p w14:paraId="2992CBC5" w14:textId="77777777" w:rsidR="00B82D6E" w:rsidRDefault="00B82D6E" w:rsidP="00B82D6E">
      <w:pPr>
        <w:tabs>
          <w:tab w:val="left" w:pos="3240"/>
        </w:tabs>
        <w:ind w:left="3240" w:hanging="1080"/>
      </w:pPr>
    </w:p>
    <w:p w14:paraId="7FA01230" w14:textId="77777777" w:rsidR="00B82D6E" w:rsidRPr="00953EB9" w:rsidRDefault="00B82D6E" w:rsidP="00B82D6E">
      <w:pPr>
        <w:ind w:left="3060" w:hanging="900"/>
      </w:pPr>
      <w:r>
        <w:t>5.12.2.7</w:t>
      </w:r>
      <w:r>
        <w:tab/>
      </w:r>
      <w:r w:rsidRPr="00953EB9">
        <w:t xml:space="preserve">At a meeting of the </w:t>
      </w:r>
      <w:r>
        <w:t>SIG</w:t>
      </w:r>
      <w:r w:rsidRPr="00953EB9">
        <w:t xml:space="preserve">, the </w:t>
      </w:r>
      <w:r>
        <w:t>SIG</w:t>
      </w:r>
      <w:r w:rsidRPr="00953EB9">
        <w:t xml:space="preserve"> chairperson shall put to a vote the question of whether the proposed </w:t>
      </w:r>
      <w:r>
        <w:t>change(s)</w:t>
      </w:r>
      <w:r w:rsidRPr="00953EB9">
        <w:t xml:space="preserve"> should be </w:t>
      </w:r>
      <w:r>
        <w:t xml:space="preserve">recommended for </w:t>
      </w:r>
      <w:r w:rsidRPr="00953EB9">
        <w:t>implement</w:t>
      </w:r>
      <w:r>
        <w:t>ation</w:t>
      </w:r>
      <w:r w:rsidRPr="00953EB9">
        <w:t xml:space="preserve">.  If a </w:t>
      </w:r>
      <w:r>
        <w:t>M</w:t>
      </w:r>
      <w:r w:rsidRPr="00953EB9">
        <w:t xml:space="preserve">ajority of the </w:t>
      </w:r>
      <w:r>
        <w:t>SIG</w:t>
      </w:r>
      <w:r w:rsidRPr="00953EB9">
        <w:t xml:space="preserve"> members vote in favor of implementing the proposed </w:t>
      </w:r>
      <w:r>
        <w:t>change(s)</w:t>
      </w:r>
      <w:r w:rsidRPr="00953EB9">
        <w:t xml:space="preserve">, </w:t>
      </w:r>
      <w:r>
        <w:t xml:space="preserve">then </w:t>
      </w:r>
      <w:r w:rsidRPr="00953EB9">
        <w:t xml:space="preserve">the proposed </w:t>
      </w:r>
      <w:r>
        <w:t>change(s)</w:t>
      </w:r>
      <w:r w:rsidRPr="00953EB9">
        <w:t xml:space="preserve"> will be implemented </w:t>
      </w:r>
      <w:r>
        <w:t xml:space="preserve">by BPA </w:t>
      </w:r>
      <w:r w:rsidRPr="00953EB9">
        <w:t>unless:</w:t>
      </w:r>
    </w:p>
    <w:p w14:paraId="3AE6C289" w14:textId="77777777" w:rsidR="00B82D6E" w:rsidRDefault="00B82D6E" w:rsidP="00B82D6E">
      <w:pPr>
        <w:tabs>
          <w:tab w:val="left" w:pos="3960"/>
        </w:tabs>
        <w:ind w:left="3060"/>
      </w:pPr>
    </w:p>
    <w:p w14:paraId="41C1C86D" w14:textId="77777777" w:rsidR="00B82D6E" w:rsidRPr="00953EB9" w:rsidRDefault="00B82D6E" w:rsidP="00B82D6E">
      <w:pPr>
        <w:tabs>
          <w:tab w:val="left" w:pos="3780"/>
        </w:tabs>
        <w:ind w:left="3780" w:hanging="720"/>
      </w:pPr>
      <w:r>
        <w:t>(1)</w:t>
      </w:r>
      <w:r>
        <w:tab/>
      </w:r>
      <w:r w:rsidRPr="00953EB9">
        <w:t xml:space="preserve">the BPA </w:t>
      </w:r>
      <w:r>
        <w:t>SIG</w:t>
      </w:r>
      <w:r w:rsidRPr="00953EB9">
        <w:t xml:space="preserve"> member opposes the proposed </w:t>
      </w:r>
      <w:r>
        <w:t>change(s)</w:t>
      </w:r>
      <w:r w:rsidRPr="00953EB9">
        <w:t xml:space="preserve">, </w:t>
      </w:r>
      <w:r>
        <w:t>in which case the</w:t>
      </w:r>
      <w:r w:rsidRPr="00953EB9">
        <w:t xml:space="preserve"> proposed </w:t>
      </w:r>
      <w:r>
        <w:t>change(s)</w:t>
      </w:r>
      <w:r w:rsidRPr="00953EB9">
        <w:t xml:space="preserve"> shall not be adopted</w:t>
      </w:r>
      <w:r>
        <w:t>,</w:t>
      </w:r>
      <w:r w:rsidRPr="00953EB9">
        <w:t xml:space="preserve"> and </w:t>
      </w:r>
      <w:r>
        <w:t>the Slice Computer Application</w:t>
      </w:r>
      <w:r w:rsidRPr="00953EB9">
        <w:t xml:space="preserve"> shall not be revised; or</w:t>
      </w:r>
    </w:p>
    <w:p w14:paraId="4232E274" w14:textId="77777777" w:rsidR="00B82D6E" w:rsidRDefault="00B82D6E" w:rsidP="00B82D6E">
      <w:pPr>
        <w:tabs>
          <w:tab w:val="left" w:pos="3780"/>
        </w:tabs>
        <w:ind w:left="3780" w:hanging="720"/>
      </w:pPr>
    </w:p>
    <w:p w14:paraId="35264259" w14:textId="77777777" w:rsidR="00B82D6E" w:rsidRDefault="00B82D6E" w:rsidP="00B82D6E">
      <w:pPr>
        <w:tabs>
          <w:tab w:val="left" w:pos="3780"/>
        </w:tabs>
        <w:ind w:left="3780" w:hanging="720"/>
      </w:pPr>
      <w:r>
        <w:t>(2)</w:t>
      </w:r>
      <w:r>
        <w:tab/>
        <w:t xml:space="preserve">the BPA SIG member approves the proposed change(s), and </w:t>
      </w:r>
      <w:r w:rsidRPr="00953EB9">
        <w:t xml:space="preserve">one or more Slice Customer </w:t>
      </w:r>
      <w:r>
        <w:t>SIG</w:t>
      </w:r>
      <w:r w:rsidRPr="00953EB9">
        <w:t xml:space="preserve"> members who voted against the implementation of the proposed </w:t>
      </w:r>
      <w:r>
        <w:t>change(s)</w:t>
      </w:r>
      <w:r w:rsidRPr="00953EB9">
        <w:t xml:space="preserve"> request in writing</w:t>
      </w:r>
      <w:r>
        <w:t xml:space="preserve"> to all SIG members</w:t>
      </w:r>
      <w:r w:rsidRPr="00953EB9">
        <w:t xml:space="preserve">, within </w:t>
      </w:r>
      <w:r>
        <w:t xml:space="preserve">10 calendar </w:t>
      </w:r>
      <w:r w:rsidRPr="00953EB9">
        <w:t xml:space="preserve">days of the </w:t>
      </w:r>
      <w:r>
        <w:t xml:space="preserve">Majority </w:t>
      </w:r>
      <w:r w:rsidRPr="00953EB9">
        <w:t xml:space="preserve">vote approving </w:t>
      </w:r>
      <w:r>
        <w:t xml:space="preserve">such </w:t>
      </w:r>
      <w:r w:rsidRPr="00953EB9">
        <w:t xml:space="preserve">implementation, a second vote by all </w:t>
      </w:r>
      <w:r>
        <w:t>Slice Customer</w:t>
      </w:r>
      <w:r w:rsidRPr="00953EB9">
        <w:t xml:space="preserve"> </w:t>
      </w:r>
      <w:r>
        <w:t>SIG</w:t>
      </w:r>
      <w:r w:rsidRPr="00953EB9">
        <w:t xml:space="preserve"> members on the question of whether the proposed </w:t>
      </w:r>
      <w:r>
        <w:t>change(s)</w:t>
      </w:r>
      <w:r w:rsidRPr="00953EB9">
        <w:t xml:space="preserve"> should be implemented</w:t>
      </w:r>
      <w:r>
        <w:t>.  In this event</w:t>
      </w:r>
      <w:r w:rsidRPr="00953EB9">
        <w:t xml:space="preserve">, implementation shall be deferred until </w:t>
      </w:r>
      <w:r>
        <w:t xml:space="preserve">such second vote is taken.  Such second vote shall be taken within 20 calendar days of the date of such Majority vote.  If </w:t>
      </w:r>
      <w:r w:rsidRPr="00953EB9">
        <w:t xml:space="preserve">a Super Majority of the </w:t>
      </w:r>
      <w:r>
        <w:t>Slice Customer SIG</w:t>
      </w:r>
      <w:r w:rsidRPr="00953EB9">
        <w:t xml:space="preserve"> members </w:t>
      </w:r>
      <w:r>
        <w:t>affirm the proposal under such second vote to implement</w:t>
      </w:r>
      <w:r w:rsidRPr="00953EB9">
        <w:t xml:space="preserve"> the proposed </w:t>
      </w:r>
      <w:r>
        <w:t>change(s)</w:t>
      </w:r>
      <w:r w:rsidRPr="00953EB9">
        <w:t xml:space="preserve">, then the proposed </w:t>
      </w:r>
      <w:r>
        <w:t>change(s)</w:t>
      </w:r>
      <w:r w:rsidRPr="00953EB9">
        <w:t xml:space="preserve"> will be implemented.  If a Super Majority of the </w:t>
      </w:r>
      <w:r>
        <w:t>Slice Customer</w:t>
      </w:r>
      <w:r w:rsidRPr="00953EB9">
        <w:t xml:space="preserve"> </w:t>
      </w:r>
      <w:r>
        <w:t>SIG</w:t>
      </w:r>
      <w:r w:rsidRPr="00953EB9">
        <w:t xml:space="preserve"> members do</w:t>
      </w:r>
      <w:r>
        <w:t>es</w:t>
      </w:r>
      <w:r w:rsidRPr="00953EB9">
        <w:t xml:space="preserve"> not </w:t>
      </w:r>
      <w:r>
        <w:t>affirm under such second</w:t>
      </w:r>
      <w:r w:rsidRPr="00953EB9">
        <w:t xml:space="preserve"> vote to </w:t>
      </w:r>
      <w:r>
        <w:t>implement</w:t>
      </w:r>
      <w:r w:rsidRPr="00953EB9">
        <w:t xml:space="preserve"> the proposed </w:t>
      </w:r>
      <w:r>
        <w:t>change(s)</w:t>
      </w:r>
      <w:r w:rsidRPr="00953EB9">
        <w:t xml:space="preserve">, then the proposed </w:t>
      </w:r>
      <w:r>
        <w:t>change(s)</w:t>
      </w:r>
      <w:r w:rsidRPr="00953EB9">
        <w:t xml:space="preserve"> will not be implemented.</w:t>
      </w:r>
    </w:p>
    <w:p w14:paraId="17CC31BE" w14:textId="77777777" w:rsidR="00B82D6E" w:rsidRDefault="00B82D6E" w:rsidP="00B82D6E">
      <w:pPr>
        <w:ind w:left="720"/>
      </w:pPr>
    </w:p>
    <w:p w14:paraId="0F9CFE99" w14:textId="77777777" w:rsidR="00B82D6E" w:rsidRDefault="00B82D6E" w:rsidP="00B82D6E">
      <w:pPr>
        <w:keepNext/>
        <w:ind w:left="1440" w:hanging="720"/>
      </w:pPr>
      <w:r>
        <w:t>5.13</w:t>
      </w:r>
      <w:r>
        <w:tab/>
      </w:r>
      <w:r w:rsidRPr="0074259A">
        <w:rPr>
          <w:b/>
        </w:rPr>
        <w:t>Creditworthiness</w:t>
      </w:r>
    </w:p>
    <w:p w14:paraId="14DFEC61" w14:textId="77777777" w:rsidR="00B82D6E" w:rsidRPr="00D13D06" w:rsidRDefault="00B82D6E" w:rsidP="00B82D6E">
      <w:pPr>
        <w:ind w:left="1440"/>
      </w:pPr>
      <w:r w:rsidRPr="00361079">
        <w:rPr>
          <w:color w:val="FF0000"/>
          <w:szCs w:val="22"/>
        </w:rPr>
        <w:t>«Customer Name»</w:t>
      </w:r>
      <w:r w:rsidRPr="00136B85">
        <w:rPr>
          <w:rStyle w:val="CReviewersNote"/>
          <w:i w:val="0"/>
          <w:color w:val="auto"/>
        </w:rPr>
        <w:t xml:space="preserve"> </w:t>
      </w:r>
      <w:r w:rsidRPr="008E14B0">
        <w:rPr>
          <w:rStyle w:val="CReviewersNote"/>
          <w:i w:val="0"/>
          <w:color w:val="000000"/>
        </w:rPr>
        <w:t>shall execute a Creditworthiness Agreement with BPA prior to or coincident with execution of this Agreement.</w:t>
      </w:r>
    </w:p>
    <w:p w14:paraId="6D7C12F0" w14:textId="77777777" w:rsidR="00B82D6E" w:rsidRDefault="00B82D6E" w:rsidP="00B82D6E">
      <w:pPr>
        <w:ind w:left="720"/>
      </w:pPr>
    </w:p>
    <w:p w14:paraId="4BEF68E3" w14:textId="77777777" w:rsidR="00B82D6E" w:rsidRDefault="00B82D6E" w:rsidP="00B82D6E">
      <w:pPr>
        <w:keepNext/>
        <w:ind w:left="1440" w:hanging="720"/>
      </w:pPr>
      <w:r>
        <w:t>5.14</w:t>
      </w:r>
      <w:r>
        <w:tab/>
      </w:r>
      <w:r>
        <w:rPr>
          <w:b/>
        </w:rPr>
        <w:t>True-Up Adjustment Charge</w:t>
      </w:r>
    </w:p>
    <w:p w14:paraId="3A97B54A" w14:textId="77777777" w:rsidR="00B82D6E" w:rsidRPr="00A74616" w:rsidRDefault="00B82D6E" w:rsidP="00B82D6E">
      <w:pPr>
        <w:pStyle w:val="ListContinue4"/>
        <w:keepNext/>
        <w:spacing w:after="0"/>
      </w:pPr>
    </w:p>
    <w:p w14:paraId="6912B624" w14:textId="77777777" w:rsidR="00B82D6E" w:rsidRDefault="00B82D6E" w:rsidP="00B82D6E">
      <w:pPr>
        <w:keepNext/>
        <w:ind w:left="2160" w:hanging="720"/>
        <w:rPr>
          <w:b/>
        </w:rPr>
      </w:pPr>
      <w:r>
        <w:t>5.14.1</w:t>
      </w:r>
      <w:r>
        <w:tab/>
      </w:r>
      <w:r>
        <w:rPr>
          <w:b/>
        </w:rPr>
        <w:t>Interest Rate Applied to Slice True-Up Adjustment Charge and Time Periods During Which Interest is Applied</w:t>
      </w:r>
    </w:p>
    <w:p w14:paraId="0DE27041" w14:textId="77777777" w:rsidR="00B82D6E" w:rsidRDefault="00B82D6E" w:rsidP="00451C0D">
      <w:pPr>
        <w:ind w:left="2160"/>
      </w:pPr>
      <w:r>
        <w:t>BPA shall calculate a Slice True-Up Adjustment Charge annually pursuant to section 2.7.4 of the TRM.</w:t>
      </w:r>
    </w:p>
    <w:p w14:paraId="42F913AD" w14:textId="77777777" w:rsidR="00B82D6E" w:rsidRDefault="00B82D6E" w:rsidP="00B82D6E">
      <w:pPr>
        <w:ind w:left="2880" w:hanging="720"/>
      </w:pPr>
    </w:p>
    <w:p w14:paraId="6874B82D" w14:textId="77777777" w:rsidR="00B82D6E" w:rsidRDefault="00B82D6E" w:rsidP="00B82D6E">
      <w:pPr>
        <w:keepNext/>
        <w:ind w:left="3060" w:hanging="900"/>
      </w:pPr>
      <w:r>
        <w:lastRenderedPageBreak/>
        <w:t>5.14.1.1</w:t>
      </w:r>
      <w:r>
        <w:tab/>
      </w:r>
      <w:r>
        <w:rPr>
          <w:b/>
        </w:rPr>
        <w:t>Determination of Interest Rate</w:t>
      </w:r>
    </w:p>
    <w:p w14:paraId="60CA7881" w14:textId="77777777" w:rsidR="00B82D6E" w:rsidRDefault="00B82D6E" w:rsidP="00B82D6E">
      <w:pPr>
        <w:ind w:left="3060"/>
      </w:pPr>
      <w:r>
        <w:t>Interest shall be computed and added to the Slice True</w:t>
      </w:r>
      <w:r>
        <w:noBreakHyphen/>
        <w:t xml:space="preserve">Up Adjustment Charge </w:t>
      </w:r>
      <w:r w:rsidRPr="00F749BE">
        <w:t>using the daily simple interest rate.</w:t>
      </w:r>
      <w:r>
        <w:rPr>
          <w:b/>
        </w:rPr>
        <w:t xml:space="preserve"> </w:t>
      </w:r>
      <w:r>
        <w:t xml:space="preserve"> The daily simple interest rate shall be the Prime Rate for Large Banks as reported in the Wall Street Journal or successor publication in the first issue of the Fiscal Year in which the Slice True-Up Adjustment Charge is calculated, divided by 365.  </w:t>
      </w:r>
      <w:r w:rsidRPr="00F749BE">
        <w:t xml:space="preserve">The daily simple interest rate will be fixed on the first day of the Fiscal Year in which the Slice True-Up Adjustment Charge is calculated for the time </w:t>
      </w:r>
      <w:r>
        <w:t>periods specified under section </w:t>
      </w:r>
      <w:r w:rsidRPr="00F749BE">
        <w:t>5.14.1.2.</w:t>
      </w:r>
    </w:p>
    <w:p w14:paraId="527DC4C1" w14:textId="77777777" w:rsidR="00B82D6E" w:rsidRDefault="00B82D6E" w:rsidP="00B82D6E">
      <w:pPr>
        <w:ind w:left="3060" w:hanging="900"/>
        <w:rPr>
          <w:b/>
        </w:rPr>
      </w:pPr>
    </w:p>
    <w:p w14:paraId="3DF1FC6D" w14:textId="77777777" w:rsidR="00B82D6E" w:rsidRDefault="00B82D6E" w:rsidP="00B82D6E">
      <w:pPr>
        <w:keepNext/>
        <w:ind w:left="3067" w:hanging="907"/>
        <w:rPr>
          <w:b/>
        </w:rPr>
      </w:pPr>
      <w:r>
        <w:t>5.14</w:t>
      </w:r>
      <w:r w:rsidRPr="00F70909">
        <w:t>.</w:t>
      </w:r>
      <w:r>
        <w:t>1</w:t>
      </w:r>
      <w:r w:rsidRPr="00F70909">
        <w:t>.2</w:t>
      </w:r>
      <w:r>
        <w:tab/>
      </w:r>
      <w:r>
        <w:rPr>
          <w:b/>
        </w:rPr>
        <w:t>Time Periods During Which Interest is Applied</w:t>
      </w:r>
    </w:p>
    <w:p w14:paraId="076DB30C" w14:textId="77777777" w:rsidR="00B82D6E" w:rsidRDefault="00B82D6E" w:rsidP="00B82D6E">
      <w:pPr>
        <w:ind w:left="3060"/>
      </w:pPr>
      <w:r>
        <w:t xml:space="preserve">Interest determined pursuant to section 5.14.1.1 shall be computed and added to the Slice True-Up Adjustment Charge for </w:t>
      </w:r>
      <w:r w:rsidRPr="00361079">
        <w:rPr>
          <w:color w:val="FF0000"/>
        </w:rPr>
        <w:t>«Customer Name»</w:t>
      </w:r>
      <w:r>
        <w:t xml:space="preserve"> for the time periods defined as follows:</w:t>
      </w:r>
    </w:p>
    <w:p w14:paraId="167A97D9" w14:textId="77777777" w:rsidR="00B82D6E" w:rsidRDefault="00B82D6E" w:rsidP="00B82D6E">
      <w:pPr>
        <w:ind w:left="3060"/>
      </w:pPr>
    </w:p>
    <w:p w14:paraId="7820140E" w14:textId="77777777" w:rsidR="00B82D6E" w:rsidRDefault="00B82D6E" w:rsidP="00B82D6E">
      <w:pPr>
        <w:ind w:left="3600" w:hanging="540"/>
      </w:pPr>
      <w:r>
        <w:t>(1)</w:t>
      </w:r>
      <w:r>
        <w:tab/>
        <w:t xml:space="preserve">If the Slice True-Up Adjustment Charge is a credit to </w:t>
      </w:r>
      <w:r w:rsidRPr="00361079">
        <w:rPr>
          <w:color w:val="FF0000"/>
        </w:rPr>
        <w:t>«Customer Name»</w:t>
      </w:r>
      <w:r>
        <w:t>, then the period for interest computation will begin with the first day of the Fiscal Year in which the Slice True-Up Adjustment Charge is calculated, and will end on the due date of the bill that contains such credit.</w:t>
      </w:r>
    </w:p>
    <w:p w14:paraId="01AE4E15" w14:textId="77777777" w:rsidR="00B82D6E" w:rsidRDefault="00B82D6E" w:rsidP="00B82D6E">
      <w:pPr>
        <w:ind w:left="3600" w:hanging="540"/>
      </w:pPr>
    </w:p>
    <w:p w14:paraId="16F62BD0" w14:textId="77777777" w:rsidR="00B82D6E" w:rsidRDefault="00B82D6E" w:rsidP="00B82D6E">
      <w:pPr>
        <w:ind w:left="3600" w:hanging="540"/>
      </w:pPr>
      <w:r>
        <w:t>(2)</w:t>
      </w:r>
      <w:r>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61079">
        <w:rPr>
          <w:color w:val="FF0000"/>
        </w:rPr>
        <w:t>«Customer Name»</w:t>
      </w:r>
      <w:r>
        <w:t xml:space="preserve"> elects to pay the charge in one month, then </w:t>
      </w:r>
      <w:r w:rsidRPr="00361079">
        <w:rPr>
          <w:color w:val="FF0000"/>
        </w:rPr>
        <w:t>«Customer Name»</w:t>
      </w:r>
      <w:r>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CFB762B" w14:textId="77777777" w:rsidR="00B82D6E" w:rsidRDefault="00B82D6E" w:rsidP="00B82D6E">
      <w:pPr>
        <w:ind w:left="3600" w:hanging="540"/>
      </w:pPr>
    </w:p>
    <w:p w14:paraId="55F15BE3" w14:textId="77777777" w:rsidR="00B82D6E" w:rsidRDefault="00B82D6E" w:rsidP="00B82D6E">
      <w:pPr>
        <w:ind w:left="3600" w:hanging="540"/>
      </w:pPr>
      <w:r w:rsidRPr="001152D0">
        <w:t>(3)</w:t>
      </w:r>
      <w:r w:rsidRPr="001152D0">
        <w:tab/>
        <w:t>If a credit</w:t>
      </w:r>
      <w:r>
        <w:rPr>
          <w:b/>
        </w:rPr>
        <w:t xml:space="preserve"> </w:t>
      </w:r>
      <w:r w:rsidRPr="00F749BE">
        <w:t>or charge</w:t>
      </w:r>
      <w:r>
        <w:rPr>
          <w:b/>
        </w:rPr>
        <w:t xml:space="preserve"> </w:t>
      </w:r>
      <w:r w:rsidRPr="001152D0">
        <w:t xml:space="preserve">contained in a Slice True-Up Adjustment Charge is subject to dispute resolution pursuant </w:t>
      </w:r>
      <w:r w:rsidRPr="00F749BE">
        <w:t>to</w:t>
      </w:r>
      <w:r>
        <w:rPr>
          <w:b/>
        </w:rPr>
        <w:t xml:space="preserve"> </w:t>
      </w:r>
      <w:r w:rsidRPr="001152D0">
        <w:t>Attachment A of the TRM or has been reserved for fin</w:t>
      </w:r>
      <w:r>
        <w:t>al disposition in the next 7(i) </w:t>
      </w:r>
      <w:r w:rsidRPr="001152D0">
        <w:t>Process, all pursuant to the TRM, and if there is an adjustment to such credit</w:t>
      </w:r>
      <w:r>
        <w:rPr>
          <w:b/>
        </w:rPr>
        <w:t xml:space="preserve"> </w:t>
      </w:r>
      <w:r w:rsidRPr="00F749BE">
        <w:t>or charge</w:t>
      </w:r>
      <w:r>
        <w:rPr>
          <w:b/>
        </w:rPr>
        <w:t xml:space="preserve"> </w:t>
      </w:r>
      <w:r w:rsidRPr="001152D0">
        <w:t>as a result thereof, then the period for the interest calculation shall begin</w:t>
      </w:r>
      <w:r>
        <w:rPr>
          <w:b/>
        </w:rPr>
        <w:t xml:space="preserve"> </w:t>
      </w:r>
      <w:r w:rsidRPr="00F749BE">
        <w:t xml:space="preserve">on the first day of the Fiscal Year in which the disputed Slice True-Up </w:t>
      </w:r>
      <w:r w:rsidRPr="00F749BE">
        <w:lastRenderedPageBreak/>
        <w:t>Adjustment Charge was calculated and wi</w:t>
      </w:r>
      <w:r>
        <w:t>ll end as specified in section </w:t>
      </w:r>
      <w:r w:rsidRPr="00F749BE">
        <w:t>5.14.1.2(1) or (2) depending upon whether the adju</w:t>
      </w:r>
      <w:r>
        <w:t>stment is a credit or a charge.</w:t>
      </w:r>
    </w:p>
    <w:p w14:paraId="7FF098EF" w14:textId="77777777" w:rsidR="00700020" w:rsidRPr="00CE1E62" w:rsidRDefault="00700020" w:rsidP="00017504"/>
    <w:p w14:paraId="4C28135E" w14:textId="77777777" w:rsidR="0089724A" w:rsidRPr="00700A12" w:rsidRDefault="0089724A" w:rsidP="0089724A">
      <w:pPr>
        <w:keepNext/>
        <w:ind w:left="720" w:hanging="720"/>
      </w:pPr>
      <w:r w:rsidRPr="00700A12">
        <w:rPr>
          <w:b/>
        </w:rPr>
        <w:t>6.</w:t>
      </w:r>
      <w:r w:rsidRPr="00700A12">
        <w:rPr>
          <w:b/>
        </w:rPr>
        <w:tab/>
        <w:t>TIERED RATE METHODOLOGY</w:t>
      </w:r>
      <w:r w:rsidRPr="00F56E24">
        <w:rPr>
          <w:b/>
          <w:i/>
          <w:vanish/>
          <w:color w:val="FF0000"/>
        </w:rPr>
        <w:t>(</w:t>
      </w:r>
      <w:r w:rsidR="00A02B97" w:rsidRPr="00F56E24">
        <w:rPr>
          <w:b/>
          <w:i/>
          <w:vanish/>
          <w:color w:val="FF0000"/>
          <w:szCs w:val="22"/>
        </w:rPr>
        <w:t>07</w:t>
      </w:r>
      <w:r w:rsidR="002B1CCF" w:rsidRPr="00F56E24">
        <w:rPr>
          <w:b/>
          <w:i/>
          <w:vanish/>
          <w:color w:val="FF0000"/>
          <w:szCs w:val="22"/>
        </w:rPr>
        <w:t>/</w:t>
      </w:r>
      <w:r w:rsidR="00A02B97" w:rsidRPr="00F56E24">
        <w:rPr>
          <w:b/>
          <w:i/>
          <w:vanish/>
          <w:color w:val="FF0000"/>
          <w:szCs w:val="22"/>
        </w:rPr>
        <w:t>21</w:t>
      </w:r>
      <w:r w:rsidR="002B1CCF" w:rsidRPr="00F56E24">
        <w:rPr>
          <w:b/>
          <w:i/>
          <w:vanish/>
          <w:color w:val="FF0000"/>
          <w:szCs w:val="22"/>
        </w:rPr>
        <w:t>/</w:t>
      </w:r>
      <w:r w:rsidR="00A02B97" w:rsidRPr="00F56E24">
        <w:rPr>
          <w:b/>
          <w:i/>
          <w:vanish/>
          <w:color w:val="FF0000"/>
          <w:szCs w:val="22"/>
        </w:rPr>
        <w:t xml:space="preserve">09 </w:t>
      </w:r>
      <w:r w:rsidRPr="00F56E24">
        <w:rPr>
          <w:b/>
          <w:i/>
          <w:vanish/>
          <w:color w:val="FF0000"/>
        </w:rPr>
        <w:t>Version)</w:t>
      </w:r>
    </w:p>
    <w:p w14:paraId="387BD172" w14:textId="77777777" w:rsidR="0089724A" w:rsidRDefault="0089724A" w:rsidP="001D5B97">
      <w:pPr>
        <w:keepNext/>
        <w:ind w:left="720"/>
        <w:rPr>
          <w:szCs w:val="22"/>
        </w:rPr>
      </w:pPr>
      <w:bookmarkStart w:id="12" w:name="OLE_LINK97"/>
      <w:bookmarkStart w:id="13" w:name="OLE_LINK98"/>
    </w:p>
    <w:p w14:paraId="011EC328" w14:textId="77777777" w:rsidR="0089724A" w:rsidRDefault="0089724A" w:rsidP="0089724A">
      <w:pPr>
        <w:ind w:left="1440" w:hanging="720"/>
        <w:rPr>
          <w:szCs w:val="22"/>
        </w:rPr>
      </w:pPr>
      <w:r>
        <w:rPr>
          <w:szCs w:val="22"/>
        </w:rPr>
        <w:t>6.1</w:t>
      </w:r>
      <w:r>
        <w:rPr>
          <w:szCs w:val="22"/>
        </w:rPr>
        <w:tab/>
        <w:t xml:space="preserve">BPA has proposed the TRM to FERC for </w:t>
      </w:r>
      <w:r w:rsidR="0011059B">
        <w:rPr>
          <w:szCs w:val="22"/>
        </w:rPr>
        <w:t xml:space="preserve">either </w:t>
      </w:r>
      <w:r>
        <w:rPr>
          <w:szCs w:val="22"/>
        </w:rPr>
        <w:t>confirmation and approval for a period of 20 years (through September 30, 2028)</w:t>
      </w:r>
      <w:r w:rsidR="0011059B">
        <w:rPr>
          <w:szCs w:val="22"/>
        </w:rPr>
        <w:t xml:space="preserve"> or a declaratory order that the TRM meets cost recovery standards</w:t>
      </w:r>
      <w:r>
        <w:rPr>
          <w:szCs w:val="22"/>
        </w:rPr>
        <w:t xml:space="preserve">.  </w:t>
      </w:r>
      <w:r>
        <w:t xml:space="preserve">The </w:t>
      </w:r>
      <w:r>
        <w:rPr>
          <w:szCs w:val="22"/>
        </w:rPr>
        <w:t>then-effective TRM shall apply in accordance with its terms and shall govern BPA’s establishment, review and revision pursuant to section</w:t>
      </w:r>
      <w:r w:rsidR="001D5B97">
        <w:rPr>
          <w:szCs w:val="22"/>
        </w:rPr>
        <w:t> </w:t>
      </w:r>
      <w:r>
        <w:rPr>
          <w:szCs w:val="22"/>
        </w:rPr>
        <w:t xml:space="preserve">7(i) of the </w:t>
      </w:r>
      <w:r w:rsidR="00D7380A">
        <w:rPr>
          <w:szCs w:val="22"/>
        </w:rPr>
        <w:t>Northwest Power Act</w:t>
      </w:r>
      <w:r>
        <w:rPr>
          <w:szCs w:val="22"/>
        </w:rPr>
        <w:t>, of all rates for power sold under this Agreement.</w:t>
      </w:r>
    </w:p>
    <w:bookmarkEnd w:id="12"/>
    <w:bookmarkEnd w:id="13"/>
    <w:p w14:paraId="1431869D" w14:textId="77777777" w:rsidR="0089724A" w:rsidRDefault="0089724A" w:rsidP="0089724A">
      <w:pPr>
        <w:ind w:left="720"/>
      </w:pPr>
    </w:p>
    <w:p w14:paraId="4B05E78A" w14:textId="77777777" w:rsidR="00751518" w:rsidRDefault="0089724A" w:rsidP="0089724A">
      <w:pPr>
        <w:ind w:left="1440" w:hanging="720"/>
        <w:rPr>
          <w:szCs w:val="22"/>
        </w:rPr>
      </w:pPr>
      <w:r>
        <w:rPr>
          <w:szCs w:val="22"/>
        </w:rPr>
        <w:t>6.2</w:t>
      </w:r>
      <w:r>
        <w:rPr>
          <w:szCs w:val="22"/>
        </w:rPr>
        <w:tab/>
        <w:t xml:space="preserve">In the event that FERC approves the TRM for a period less than through September 30, 2028, </w:t>
      </w:r>
      <w:r w:rsidR="0011059B">
        <w:rPr>
          <w:szCs w:val="22"/>
        </w:rPr>
        <w:t xml:space="preserve">or issues a declaratory order that the TRM meets cost recovery standards for a period less than through </w:t>
      </w:r>
      <w:r w:rsidR="006E3C2B" w:rsidRPr="00700A12">
        <w:rPr>
          <w:szCs w:val="22"/>
        </w:rPr>
        <w:t>September </w:t>
      </w:r>
      <w:r w:rsidR="0011059B">
        <w:rPr>
          <w:szCs w:val="22"/>
        </w:rPr>
        <w:t xml:space="preserve">30, 2028, </w:t>
      </w:r>
      <w:r>
        <w:rPr>
          <w:szCs w:val="22"/>
        </w:rPr>
        <w:t xml:space="preserve">BPA shall, before the approved period of the TRM expires: </w:t>
      </w:r>
      <w:r w:rsidR="00EE1F49">
        <w:rPr>
          <w:szCs w:val="22"/>
        </w:rPr>
        <w:t xml:space="preserve"> </w:t>
      </w:r>
      <w:r>
        <w:rPr>
          <w:szCs w:val="22"/>
        </w:rPr>
        <w:t xml:space="preserve">(1) propose continuation of the TRM in a hearing conducted pursuant to section 7(i) of the Northwest Power Act or its successor; and then (2) resubmit the TRM to FERC for approval </w:t>
      </w:r>
      <w:r w:rsidR="0011059B">
        <w:rPr>
          <w:szCs w:val="22"/>
        </w:rPr>
        <w:t xml:space="preserve">or declaratory affirmation of cost recovery standards </w:t>
      </w:r>
      <w:r>
        <w:rPr>
          <w:szCs w:val="22"/>
        </w:rPr>
        <w:t>through September 30, 2028.</w:t>
      </w:r>
    </w:p>
    <w:p w14:paraId="3C906872" w14:textId="77777777" w:rsidR="0089724A" w:rsidRPr="00653D5A" w:rsidRDefault="0089724A" w:rsidP="0089724A">
      <w:pPr>
        <w:ind w:left="720"/>
      </w:pPr>
    </w:p>
    <w:p w14:paraId="0B03AE57" w14:textId="77777777" w:rsidR="0089724A" w:rsidRDefault="0089724A" w:rsidP="0089724A">
      <w:pPr>
        <w:ind w:left="1440" w:hanging="720"/>
      </w:pPr>
      <w:r>
        <w:t>6.3</w:t>
      </w:r>
      <w:r>
        <w:tab/>
        <w:t xml:space="preserve">The recitation of language from the TRM in this Agreement is not intended to incorporate such language into this Agreement.  </w:t>
      </w:r>
      <w:r w:rsidRPr="00B21ED2">
        <w:t>The TRM</w:t>
      </w:r>
      <w:r>
        <w:t>’s</w:t>
      </w:r>
      <w:r w:rsidRPr="00B21ED2">
        <w:t xml:space="preserve"> language may </w:t>
      </w:r>
      <w:r>
        <w:t xml:space="preserve">be revised, but </w:t>
      </w:r>
      <w:r w:rsidRPr="00B21ED2">
        <w:t>only in accordance with the requirements of TRM</w:t>
      </w:r>
      <w:r w:rsidRPr="00637FBD">
        <w:t xml:space="preserve"> </w:t>
      </w:r>
      <w:r>
        <w:t>sections</w:t>
      </w:r>
      <w:r w:rsidR="001D5B97">
        <w:t> </w:t>
      </w:r>
      <w:r>
        <w:t>12 and 13</w:t>
      </w:r>
      <w:r w:rsidRPr="00B21ED2">
        <w:t>.</w:t>
      </w:r>
      <w:r>
        <w:t xml:space="preserve">  </w:t>
      </w:r>
      <w:r w:rsidRPr="00F13BEB">
        <w:t xml:space="preserve">If language of the TRM </w:t>
      </w:r>
      <w:r>
        <w:t>is revised</w:t>
      </w:r>
      <w:r w:rsidRPr="00F13BEB">
        <w:t xml:space="preserve">, </w:t>
      </w:r>
      <w:r w:rsidR="006F12B1">
        <w:t xml:space="preserve">then </w:t>
      </w:r>
      <w:r w:rsidRPr="00F13BEB">
        <w:t xml:space="preserve">any such language recited in this Agreement shall be modified accordingly, and the Amendment process of </w:t>
      </w:r>
      <w:r w:rsidR="009C7D1F" w:rsidRPr="001D2D0B">
        <w:t>section </w:t>
      </w:r>
      <w:r w:rsidRPr="001D2D0B">
        <w:t>2</w:t>
      </w:r>
      <w:r w:rsidR="001D5B97" w:rsidRPr="001D2D0B">
        <w:t>4</w:t>
      </w:r>
      <w:r w:rsidRPr="001D2D0B">
        <w:t>.1 shall not</w:t>
      </w:r>
      <w:r w:rsidRPr="00F13BEB">
        <w:t xml:space="preserve"> apply to any such modifications</w:t>
      </w:r>
      <w:r>
        <w:t>.</w:t>
      </w:r>
    </w:p>
    <w:p w14:paraId="2743F9AD" w14:textId="77777777" w:rsidR="0089724A" w:rsidRDefault="0089724A" w:rsidP="0089724A">
      <w:pPr>
        <w:ind w:left="720"/>
      </w:pPr>
    </w:p>
    <w:p w14:paraId="75CE32EB" w14:textId="77777777" w:rsidR="0089724A" w:rsidRDefault="0089724A" w:rsidP="0089724A">
      <w:pPr>
        <w:ind w:left="1440" w:hanging="720"/>
      </w:pPr>
      <w:r>
        <w:t>6.4</w:t>
      </w:r>
      <w:r>
        <w:tab/>
        <w:t>Any disputes over the meaning of the TRM or rates or whether the Administrator is correctly implementing the TRM or rates, including but not limited to matters of whether the Administrator is correctly interpreting, applying, and otherwise adhering or conforming to the TRM or rate, shall (1)</w:t>
      </w:r>
      <w:r w:rsidR="001D5B97">
        <w:t> </w:t>
      </w:r>
      <w:r>
        <w:t>be resolved pursuant to any applicable procedures set forth in the TRM; (2)</w:t>
      </w:r>
      <w:r w:rsidR="001D5B97">
        <w:t> </w:t>
      </w:r>
      <w:r>
        <w:t>if resolved by the Administrator as part of a proceeding under section</w:t>
      </w:r>
      <w:r w:rsidR="001D5B97">
        <w:t> </w:t>
      </w:r>
      <w:r>
        <w:t>7(i) of the Northwest Power Act, be reviewable as part of the United States Court of Appeals for the Ninth Circuit’s review under section</w:t>
      </w:r>
      <w:r w:rsidR="001D5B97">
        <w:t> </w:t>
      </w:r>
      <w:r>
        <w:t>9(e)(5) of the Northwest Power Act of the rates or rate matters determined in such section</w:t>
      </w:r>
      <w:r w:rsidR="001D5B97">
        <w:t> </w:t>
      </w:r>
      <w:r>
        <w:t>7(i) proceeding (subject to any further review by the United States  Supreme Court); and (3)</w:t>
      </w:r>
      <w:r w:rsidR="001D5B97">
        <w:t> </w:t>
      </w:r>
      <w:r>
        <w:t>if resolved by the Administrator outside such a section</w:t>
      </w:r>
      <w:r w:rsidR="001D5B97">
        <w:t> </w:t>
      </w:r>
      <w:r>
        <w:t>7(i) proceeding, be reviewable as a final action by the United States Court of Appeals for the Ninth Circuit under section</w:t>
      </w:r>
      <w:r w:rsidR="001D5B97">
        <w:t> </w:t>
      </w:r>
      <w:r>
        <w:t xml:space="preserve">9(e)(5) of the Northwest Power Act (subject to any further review by the United States Supreme Court).  The remedies available to </w:t>
      </w:r>
      <w:r w:rsidR="00C24823" w:rsidRPr="00C527D1">
        <w:rPr>
          <w:color w:val="FF0000"/>
        </w:rPr>
        <w:t>«Customer Name»</w:t>
      </w:r>
      <w:r w:rsidR="00C24823">
        <w:rPr>
          <w:color w:val="FF0000"/>
        </w:rPr>
        <w:t xml:space="preserve"> </w:t>
      </w:r>
      <w:r>
        <w:t xml:space="preserve">through such judicial review shall be </w:t>
      </w:r>
      <w:r w:rsidR="00C24823" w:rsidRPr="00C527D1">
        <w:rPr>
          <w:color w:val="FF0000"/>
        </w:rPr>
        <w:t>«Customer Name»</w:t>
      </w:r>
      <w:r>
        <w:t>’s sole and exclusive remedy for such disputes, except as provided in the next paragraph.</w:t>
      </w:r>
    </w:p>
    <w:p w14:paraId="02844FBF" w14:textId="77777777" w:rsidR="0089724A" w:rsidRDefault="0089724A" w:rsidP="001D5B97">
      <w:pPr>
        <w:ind w:left="2160" w:hanging="720"/>
      </w:pPr>
    </w:p>
    <w:p w14:paraId="28F3F4EE" w14:textId="77777777" w:rsidR="0089724A" w:rsidRDefault="0089724A" w:rsidP="0089724A">
      <w:pPr>
        <w:ind w:left="1440"/>
      </w:pPr>
      <w:r>
        <w:lastRenderedPageBreak/>
        <w:t>Any knowing failure of BPA to abide by the TRM, or any BPA repudiation of its obligation</w:t>
      </w:r>
      <w:r w:rsidRPr="00B21ED2">
        <w:t xml:space="preserve"> </w:t>
      </w:r>
      <w:r>
        <w:t>here and</w:t>
      </w:r>
      <w:r w:rsidRPr="00B21ED2">
        <w:t xml:space="preserve"> under the TRM </w:t>
      </w:r>
      <w:r>
        <w:t>to revise the TRM only in accordance with the TRM section</w:t>
      </w:r>
      <w:r w:rsidR="00637CBB">
        <w:t>s</w:t>
      </w:r>
      <w:r w:rsidR="001D5B97">
        <w:t> </w:t>
      </w:r>
      <w:r>
        <w:t xml:space="preserve">12 and 13 procedures for revision, </w:t>
      </w:r>
      <w:r w:rsidRPr="00B21ED2">
        <w:t>would be a matter of contract</w:t>
      </w:r>
      <w:r>
        <w:t xml:space="preserve"> to be resolved as would any other claim of breach of contract under this Agreement</w:t>
      </w:r>
      <w:r w:rsidRPr="00B21ED2">
        <w:t>.</w:t>
      </w:r>
      <w:r>
        <w:t xml:space="preserve">  For purposes of this paragraph, when there is a dispute between BPA and </w:t>
      </w:r>
      <w:r w:rsidR="00C24823" w:rsidRPr="00C527D1">
        <w:rPr>
          <w:color w:val="FF0000"/>
        </w:rPr>
        <w:t>«Customer Name»</w:t>
      </w:r>
      <w:r w:rsidR="00C24823">
        <w:rPr>
          <w:color w:val="FF0000"/>
        </w:rPr>
        <w:t xml:space="preserve"> </w:t>
      </w:r>
      <w:r>
        <w:t>concerning what the TRM means or requires, a “knowing failure” shall occur only in the event the United States Court of Appeals for the Ninth Circuit</w:t>
      </w:r>
      <w:r w:rsidRPr="00A50CF0">
        <w:t xml:space="preserve"> or,</w:t>
      </w:r>
      <w:r>
        <w:t xml:space="preserve"> upon further review, the United States Supreme Court rules against BPA on its position as to what the TRM means or requires and BPA thereafter persists in its prior position.</w:t>
      </w:r>
    </w:p>
    <w:p w14:paraId="32081E30" w14:textId="77777777" w:rsidR="0089724A" w:rsidRDefault="0089724A" w:rsidP="00163875">
      <w:pPr>
        <w:ind w:left="1440" w:hanging="720"/>
      </w:pPr>
    </w:p>
    <w:p w14:paraId="7C7AEC1A" w14:textId="77777777" w:rsidR="00751518" w:rsidRDefault="0089724A" w:rsidP="0089724A">
      <w:pPr>
        <w:ind w:left="1440" w:hanging="720"/>
      </w:pPr>
      <w:r>
        <w:t>6.5</w:t>
      </w:r>
      <w:r>
        <w:tab/>
        <w:t xml:space="preserve">BPA shall not publish a Federal Register Notice regarding BPA rates or the TRM that prohibits, limits, or restricts </w:t>
      </w:r>
      <w:r w:rsidRPr="00C527D1">
        <w:rPr>
          <w:color w:val="FF0000"/>
        </w:rPr>
        <w:t>«Customer Name»</w:t>
      </w:r>
      <w:r>
        <w:t xml:space="preserve">’s right to submit testimony or brief issues on rate matters regarding the meaning or implementation of the TRM or establishment of BPA rates pursuant to it, provided however for purposes of BPA’s conformance to this paragraph a “rate matter” shall not include budgetary and program level issues. </w:t>
      </w:r>
    </w:p>
    <w:p w14:paraId="12C0AB64" w14:textId="77777777" w:rsidR="0089724A" w:rsidRDefault="0089724A" w:rsidP="0089724A">
      <w:pPr>
        <w:ind w:left="1440" w:hanging="720"/>
      </w:pPr>
    </w:p>
    <w:p w14:paraId="047BDE3E" w14:textId="77777777" w:rsidR="00751518" w:rsidRDefault="0089724A" w:rsidP="00163875">
      <w:pPr>
        <w:ind w:left="1440" w:hanging="720"/>
      </w:pPr>
      <w:r w:rsidRPr="00B20C63">
        <w:rPr>
          <w:szCs w:val="22"/>
        </w:rPr>
        <w:t>6.6</w:t>
      </w:r>
      <w:r>
        <w:rPr>
          <w:szCs w:val="22"/>
        </w:rPr>
        <w:tab/>
      </w:r>
      <w:r w:rsidRPr="00B21ED2">
        <w:t xml:space="preserve">The TRM established by BPA </w:t>
      </w:r>
      <w:r>
        <w:t xml:space="preserve">as of the Effective Date </w:t>
      </w:r>
      <w:r w:rsidRPr="00B21ED2">
        <w:t>includes, among other things, the following:</w:t>
      </w:r>
    </w:p>
    <w:p w14:paraId="1F09ABDE" w14:textId="77777777" w:rsidR="0089724A" w:rsidRPr="00B21ED2" w:rsidRDefault="0089724A" w:rsidP="00163875">
      <w:pPr>
        <w:ind w:left="1440" w:right="-720"/>
      </w:pPr>
    </w:p>
    <w:p w14:paraId="51133818" w14:textId="77777777" w:rsidR="0089724A" w:rsidRPr="00B21ED2" w:rsidRDefault="0089724A" w:rsidP="0089724A">
      <w:pPr>
        <w:ind w:left="720" w:right="-720" w:firstLine="720"/>
      </w:pPr>
      <w:r w:rsidRPr="00B20C63">
        <w:t>6.6.1</w:t>
      </w:r>
      <w:r w:rsidRPr="00B20C63">
        <w:tab/>
        <w:t>D</w:t>
      </w:r>
      <w:r>
        <w:t>efinitions</w:t>
      </w:r>
      <w:r w:rsidRPr="00B20C63">
        <w:t xml:space="preserve"> (from</w:t>
      </w:r>
      <w:r w:rsidRPr="00B21ED2">
        <w:t xml:space="preserve"> </w:t>
      </w:r>
      <w:r>
        <w:t xml:space="preserve">Definitions section of the </w:t>
      </w:r>
      <w:r w:rsidRPr="00B21ED2">
        <w:t>TRM):</w:t>
      </w:r>
    </w:p>
    <w:p w14:paraId="695BBF64" w14:textId="77777777" w:rsidR="0089724A" w:rsidRPr="00B21ED2" w:rsidRDefault="0089724A" w:rsidP="00163875">
      <w:pPr>
        <w:ind w:left="2160" w:right="-720"/>
      </w:pPr>
    </w:p>
    <w:p w14:paraId="7FCA54E3" w14:textId="77777777" w:rsidR="00751518" w:rsidRDefault="00173303" w:rsidP="00163875">
      <w:pPr>
        <w:ind w:left="2160"/>
      </w:pPr>
      <w:r w:rsidRPr="0069101E">
        <w:t>“</w:t>
      </w:r>
      <w:r w:rsidR="0089724A" w:rsidRPr="00173303">
        <w:rPr>
          <w:b/>
        </w:rPr>
        <w:t>Contract High Water Mark</w:t>
      </w:r>
      <w:r w:rsidRPr="0069101E">
        <w:t>”</w:t>
      </w:r>
      <w:r w:rsidR="0089724A" w:rsidRPr="00173303">
        <w:t xml:space="preserve"> </w:t>
      </w:r>
      <w:r w:rsidR="00890016" w:rsidRPr="00173303">
        <w:t xml:space="preserve">or </w:t>
      </w:r>
      <w:r w:rsidRPr="0069101E">
        <w:t>“</w:t>
      </w:r>
      <w:r w:rsidR="0089724A" w:rsidRPr="00173303">
        <w:rPr>
          <w:b/>
        </w:rPr>
        <w:t>CHWM</w:t>
      </w:r>
      <w:r w:rsidRPr="0069101E">
        <w:t>”</w:t>
      </w:r>
      <w:r w:rsidR="0089724A" w:rsidRPr="00B21ED2">
        <w:t xml:space="preserve"> </w:t>
      </w:r>
      <w:r w:rsidR="00950E2F" w:rsidRPr="009A46DC">
        <w:t xml:space="preserve">means the amount (expressed in </w:t>
      </w:r>
      <w:r w:rsidR="00322A13">
        <w:t>Average Megawatt</w:t>
      </w:r>
      <w:r w:rsidR="00950E2F" w:rsidRPr="009A46DC">
        <w:t xml:space="preserve">s), </w:t>
      </w:r>
      <w:r w:rsidR="00950E2F" w:rsidRPr="00D54B93">
        <w:t>computed for each customer in</w:t>
      </w:r>
      <w:r w:rsidR="00950E2F" w:rsidRPr="009A46DC">
        <w:t xml:space="preserve"> accordance with </w:t>
      </w:r>
      <w:r w:rsidR="009C7D1F">
        <w:t>section </w:t>
      </w:r>
      <w:r w:rsidR="00950E2F">
        <w:t>4 of the TRM</w:t>
      </w:r>
      <w:r w:rsidR="00950E2F" w:rsidRPr="009A46DC">
        <w:t>.  For each customer with a CHWM Contract, the CHWM is used to calculate each customer’s RHWM in the RHWM Process for each applicable Rate Period.  The CHWM Contract specifies the CHWM for each customer.</w:t>
      </w:r>
    </w:p>
    <w:p w14:paraId="10278872" w14:textId="77777777" w:rsidR="0089724A" w:rsidRPr="00B21ED2" w:rsidRDefault="0089724A" w:rsidP="00163875">
      <w:pPr>
        <w:ind w:left="2160"/>
      </w:pPr>
    </w:p>
    <w:p w14:paraId="57AA3A2E" w14:textId="77777777" w:rsidR="0089724A" w:rsidRPr="00B21ED2" w:rsidRDefault="00173303" w:rsidP="00163875">
      <w:pPr>
        <w:ind w:left="2160"/>
      </w:pPr>
      <w:r w:rsidRPr="0069101E">
        <w:t>“</w:t>
      </w:r>
      <w:r w:rsidR="0089724A" w:rsidRPr="00173303">
        <w:rPr>
          <w:b/>
        </w:rPr>
        <w:t>Rate Period High Water Mark</w:t>
      </w:r>
      <w:r w:rsidRPr="0069101E">
        <w:t>”</w:t>
      </w:r>
      <w:r w:rsidR="0089724A" w:rsidRPr="00173303">
        <w:t xml:space="preserve"> </w:t>
      </w:r>
      <w:r w:rsidR="00950E2F" w:rsidRPr="00173303">
        <w:t xml:space="preserve">or </w:t>
      </w:r>
      <w:r w:rsidRPr="0069101E">
        <w:t>“</w:t>
      </w:r>
      <w:r w:rsidR="0089724A" w:rsidRPr="00173303">
        <w:rPr>
          <w:b/>
        </w:rPr>
        <w:t>RHWM</w:t>
      </w:r>
      <w:r w:rsidRPr="0069101E">
        <w:t>”</w:t>
      </w:r>
      <w:r w:rsidR="0089724A" w:rsidRPr="00B21ED2">
        <w:t xml:space="preserve"> </w:t>
      </w:r>
      <w:r w:rsidR="00950E2F" w:rsidRPr="009A46DC">
        <w:t xml:space="preserve">means the amount, calculated by BPA in each RHWM Process </w:t>
      </w:r>
      <w:r w:rsidR="00950E2F">
        <w:t>(as defined in the TRM)</w:t>
      </w:r>
      <w:r w:rsidR="00950E2F" w:rsidRPr="009A46DC">
        <w:t xml:space="preserve"> pursuant to the formula in </w:t>
      </w:r>
      <w:r w:rsidR="009C7D1F">
        <w:t>section </w:t>
      </w:r>
      <w:r w:rsidR="00950E2F">
        <w:t>4.2.1 of the TRM</w:t>
      </w:r>
      <w:r w:rsidR="00950E2F" w:rsidRPr="009A46DC">
        <w:t xml:space="preserve"> and expressed in </w:t>
      </w:r>
      <w:r w:rsidR="00322A13">
        <w:t>Average Megawatt</w:t>
      </w:r>
      <w:r w:rsidR="00950E2F" w:rsidRPr="009A46DC">
        <w:t xml:space="preserve">s, that BPA establishes for each customer based on the customer’s CHWM and the RHWM </w:t>
      </w:r>
      <w:r w:rsidR="000E3C02">
        <w:t>Tier </w:t>
      </w:r>
      <w:r w:rsidR="00950E2F" w:rsidRPr="009A46DC">
        <w:t>1 System Capability</w:t>
      </w:r>
      <w:r w:rsidR="00950E2F">
        <w:t xml:space="preserve"> (as defined in the TRM)</w:t>
      </w:r>
      <w:r w:rsidR="00950E2F" w:rsidRPr="009A46DC">
        <w:t>.  The maximum planned amount of power a customer may purchase under Tier 1 Rates each Fiscal Year of the Rate Period is equal to the RHWM for Load Following customers and the lesser of RHWM or Annual Net Requirement for Block and Slice/Block customers.</w:t>
      </w:r>
    </w:p>
    <w:p w14:paraId="3886DC77" w14:textId="77777777" w:rsidR="0089724A" w:rsidRPr="00B21ED2" w:rsidRDefault="0089724A" w:rsidP="00163875">
      <w:pPr>
        <w:ind w:left="2160"/>
      </w:pPr>
    </w:p>
    <w:p w14:paraId="28C48E55" w14:textId="77777777" w:rsidR="00751518" w:rsidRDefault="009E6893" w:rsidP="00163875">
      <w:pPr>
        <w:ind w:left="2160"/>
      </w:pPr>
      <w:r w:rsidRPr="0069101E">
        <w:t>“</w:t>
      </w:r>
      <w:r w:rsidR="0089724A" w:rsidRPr="009E6893">
        <w:rPr>
          <w:b/>
        </w:rPr>
        <w:t>Contract Demand Quantity</w:t>
      </w:r>
      <w:r w:rsidRPr="0069101E">
        <w:t>”</w:t>
      </w:r>
      <w:r w:rsidR="0089724A" w:rsidRPr="009E6893">
        <w:t xml:space="preserve"> </w:t>
      </w:r>
      <w:r w:rsidR="00925076" w:rsidRPr="009E6893">
        <w:t xml:space="preserve">or </w:t>
      </w:r>
      <w:r w:rsidRPr="0069101E">
        <w:t>“</w:t>
      </w:r>
      <w:r w:rsidR="0089724A" w:rsidRPr="009E6893">
        <w:rPr>
          <w:b/>
        </w:rPr>
        <w:t>CDQ</w:t>
      </w:r>
      <w:r w:rsidRPr="0069101E">
        <w:t>”</w:t>
      </w:r>
      <w:r w:rsidR="00925076" w:rsidRPr="00925076">
        <w:t xml:space="preserve"> </w:t>
      </w:r>
      <w:r w:rsidR="00925076" w:rsidRPr="009A46DC">
        <w:t xml:space="preserve">means the monthly quantity of demand (expressed in kilowatts) included in each customer’s CHWM Contract that is subtracted from the Customer System Peak </w:t>
      </w:r>
      <w:r w:rsidR="00925076">
        <w:t>(as defined in the TRM)</w:t>
      </w:r>
      <w:r w:rsidR="00925076" w:rsidRPr="009A46DC">
        <w:t xml:space="preserve"> as part of the process of determining the customer’s Demand Charge Billing Determinant</w:t>
      </w:r>
      <w:r w:rsidR="00925076">
        <w:t xml:space="preserve"> (as </w:t>
      </w:r>
      <w:r w:rsidR="00925076">
        <w:lastRenderedPageBreak/>
        <w:t>defined in the TRM)</w:t>
      </w:r>
      <w:r w:rsidR="00925076" w:rsidRPr="009A46DC">
        <w:t xml:space="preserve">, as calculated in accordance with </w:t>
      </w:r>
      <w:r w:rsidR="009C7D1F">
        <w:t>section </w:t>
      </w:r>
      <w:r w:rsidR="00925076">
        <w:t>5.3.5 of the TRM.</w:t>
      </w:r>
    </w:p>
    <w:p w14:paraId="17952933" w14:textId="77777777" w:rsidR="0089724A" w:rsidRPr="00B21ED2" w:rsidRDefault="0089724A" w:rsidP="00163875">
      <w:pPr>
        <w:ind w:left="1440"/>
      </w:pPr>
    </w:p>
    <w:p w14:paraId="505A4698" w14:textId="77777777" w:rsidR="00751518" w:rsidRDefault="0089724A" w:rsidP="00163875">
      <w:pPr>
        <w:ind w:left="2160" w:hanging="720"/>
      </w:pPr>
      <w:r>
        <w:rPr>
          <w:caps/>
        </w:rPr>
        <w:t>6.6.2</w:t>
      </w:r>
      <w:r>
        <w:rPr>
          <w:caps/>
        </w:rPr>
        <w:tab/>
      </w:r>
      <w:r>
        <w:t xml:space="preserve">Rate Period High Water Mark Calculation </w:t>
      </w:r>
      <w:r w:rsidRPr="00B21ED2">
        <w:t>(from section</w:t>
      </w:r>
      <w:r w:rsidR="00163875">
        <w:t> </w:t>
      </w:r>
      <w:r w:rsidRPr="00B21ED2">
        <w:t>4.</w:t>
      </w:r>
      <w:r w:rsidR="00554B67">
        <w:t>2</w:t>
      </w:r>
      <w:r w:rsidRPr="00B21ED2">
        <w:t>.1 of the TRM)</w:t>
      </w:r>
      <w:r w:rsidR="00047E83" w:rsidRPr="00F56E24">
        <w:rPr>
          <w:b/>
          <w:i/>
          <w:vanish/>
          <w:color w:val="FF0000"/>
          <w:szCs w:val="22"/>
        </w:rPr>
        <w:t>(07/21/09 Version)</w:t>
      </w:r>
      <w:r w:rsidRPr="00B21ED2">
        <w:t>:</w:t>
      </w:r>
    </w:p>
    <w:p w14:paraId="3253107C" w14:textId="77777777" w:rsidR="0089724A" w:rsidRDefault="0089724A" w:rsidP="00163875">
      <w:pPr>
        <w:ind w:left="2160" w:right="-720"/>
      </w:pPr>
    </w:p>
    <w:p w14:paraId="37AC21AA" w14:textId="77777777" w:rsidR="0089724A" w:rsidRDefault="0089724A" w:rsidP="0089724A">
      <w:pPr>
        <w:ind w:left="2160"/>
      </w:pPr>
      <w:r>
        <w:t>Expressed as a formula, the RHWM will be calculated by BPA for each customer as follows:</w:t>
      </w:r>
    </w:p>
    <w:p w14:paraId="61944E92" w14:textId="77777777" w:rsidR="0089724A" w:rsidRDefault="0089724A" w:rsidP="00163875">
      <w:pPr>
        <w:ind w:left="2160"/>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141"/>
        <w:gridCol w:w="1139"/>
      </w:tblGrid>
      <w:tr w:rsidR="00B23091" w:rsidRPr="00093EC9" w14:paraId="7B80F3B7" w14:textId="77777777" w:rsidTr="00093EC9">
        <w:tc>
          <w:tcPr>
            <w:tcW w:w="1248" w:type="dxa"/>
            <w:vMerge w:val="restart"/>
            <w:tcBorders>
              <w:top w:val="nil"/>
              <w:left w:val="nil"/>
              <w:bottom w:val="single" w:sz="4" w:space="0" w:color="auto"/>
              <w:right w:val="nil"/>
            </w:tcBorders>
            <w:shd w:val="clear" w:color="auto" w:fill="auto"/>
            <w:vAlign w:val="center"/>
          </w:tcPr>
          <w:p w14:paraId="119732C0" w14:textId="77777777" w:rsidR="00B23091" w:rsidRPr="00093EC9" w:rsidRDefault="00B23091" w:rsidP="00093EC9">
            <w:pPr>
              <w:keepNext/>
              <w:jc w:val="right"/>
              <w:rPr>
                <w:i/>
                <w:szCs w:val="22"/>
              </w:rPr>
            </w:pPr>
            <w:r w:rsidRPr="00093EC9">
              <w:rPr>
                <w:i/>
                <w:szCs w:val="22"/>
              </w:rPr>
              <w:t>RHWM</w:t>
            </w:r>
            <w:r w:rsidRPr="00093EC9">
              <w:rPr>
                <w:szCs w:val="22"/>
              </w:rPr>
              <w:t xml:space="preserve"> =</w:t>
            </w:r>
          </w:p>
        </w:tc>
        <w:tc>
          <w:tcPr>
            <w:tcW w:w="1141" w:type="dxa"/>
            <w:tcBorders>
              <w:top w:val="nil"/>
              <w:left w:val="nil"/>
              <w:bottom w:val="single" w:sz="4" w:space="0" w:color="auto"/>
              <w:right w:val="nil"/>
            </w:tcBorders>
            <w:shd w:val="clear" w:color="auto" w:fill="auto"/>
          </w:tcPr>
          <w:p w14:paraId="70829EF4" w14:textId="77777777" w:rsidR="00B23091" w:rsidRPr="00093EC9" w:rsidRDefault="00B23091" w:rsidP="00093EC9">
            <w:pPr>
              <w:keepNext/>
              <w:jc w:val="center"/>
              <w:rPr>
                <w:i/>
                <w:szCs w:val="22"/>
              </w:rPr>
            </w:pPr>
            <w:r w:rsidRPr="00093EC9">
              <w:rPr>
                <w:i/>
                <w:szCs w:val="22"/>
              </w:rPr>
              <w:t>CHWM</w:t>
            </w:r>
          </w:p>
        </w:tc>
        <w:tc>
          <w:tcPr>
            <w:tcW w:w="1139" w:type="dxa"/>
            <w:vMerge w:val="restart"/>
            <w:tcBorders>
              <w:top w:val="nil"/>
              <w:left w:val="nil"/>
              <w:bottom w:val="nil"/>
              <w:right w:val="nil"/>
            </w:tcBorders>
            <w:shd w:val="clear" w:color="auto" w:fill="auto"/>
            <w:vAlign w:val="center"/>
          </w:tcPr>
          <w:p w14:paraId="5E18E11D" w14:textId="77777777" w:rsidR="00B23091" w:rsidRPr="00093EC9" w:rsidRDefault="00B23091" w:rsidP="00093EC9">
            <w:pPr>
              <w:keepNext/>
              <w:rPr>
                <w:i/>
                <w:szCs w:val="22"/>
                <w:highlight w:val="cyan"/>
              </w:rPr>
            </w:pPr>
            <w:r w:rsidRPr="00093EC9">
              <w:rPr>
                <w:szCs w:val="22"/>
              </w:rPr>
              <w:t xml:space="preserve">× </w:t>
            </w:r>
            <w:r w:rsidRPr="00093EC9">
              <w:rPr>
                <w:i/>
                <w:szCs w:val="22"/>
              </w:rPr>
              <w:t>T</w:t>
            </w:r>
            <w:r w:rsidR="00B941A6" w:rsidRPr="00093EC9">
              <w:rPr>
                <w:i/>
                <w:szCs w:val="22"/>
              </w:rPr>
              <w:t>1</w:t>
            </w:r>
            <w:r w:rsidRPr="00093EC9">
              <w:rPr>
                <w:i/>
                <w:szCs w:val="22"/>
              </w:rPr>
              <w:t>SC</w:t>
            </w:r>
          </w:p>
        </w:tc>
      </w:tr>
      <w:tr w:rsidR="00B23091" w:rsidRPr="00093EC9" w14:paraId="71582779" w14:textId="77777777" w:rsidTr="00093EC9">
        <w:tc>
          <w:tcPr>
            <w:tcW w:w="1248" w:type="dxa"/>
            <w:vMerge/>
            <w:tcBorders>
              <w:left w:val="nil"/>
              <w:bottom w:val="nil"/>
              <w:right w:val="nil"/>
            </w:tcBorders>
            <w:shd w:val="clear" w:color="auto" w:fill="auto"/>
          </w:tcPr>
          <w:p w14:paraId="1D12C00C" w14:textId="77777777" w:rsidR="00B23091" w:rsidRPr="00093EC9" w:rsidRDefault="00B23091" w:rsidP="00093EC9">
            <w:pPr>
              <w:keepNext/>
              <w:rPr>
                <w:szCs w:val="22"/>
              </w:rPr>
            </w:pPr>
          </w:p>
        </w:tc>
        <w:tc>
          <w:tcPr>
            <w:tcW w:w="1141" w:type="dxa"/>
            <w:tcBorders>
              <w:top w:val="single" w:sz="4" w:space="0" w:color="auto"/>
              <w:left w:val="nil"/>
              <w:bottom w:val="nil"/>
              <w:right w:val="nil"/>
            </w:tcBorders>
            <w:shd w:val="clear" w:color="auto" w:fill="auto"/>
          </w:tcPr>
          <w:p w14:paraId="735E5CE8" w14:textId="77777777" w:rsidR="00B23091" w:rsidRPr="00093EC9" w:rsidRDefault="00B23091" w:rsidP="00093EC9">
            <w:pPr>
              <w:keepNext/>
              <w:jc w:val="center"/>
              <w:rPr>
                <w:i/>
                <w:szCs w:val="22"/>
              </w:rPr>
            </w:pPr>
            <w:r w:rsidRPr="00093EC9">
              <w:rPr>
                <w:sz w:val="28"/>
                <w:szCs w:val="22"/>
              </w:rPr>
              <w:t>Σ</w:t>
            </w:r>
            <w:r w:rsidRPr="00093EC9">
              <w:rPr>
                <w:i/>
                <w:szCs w:val="22"/>
              </w:rPr>
              <w:t>CHWM</w:t>
            </w:r>
          </w:p>
        </w:tc>
        <w:tc>
          <w:tcPr>
            <w:tcW w:w="1139" w:type="dxa"/>
            <w:vMerge/>
            <w:tcBorders>
              <w:top w:val="nil"/>
              <w:left w:val="nil"/>
              <w:bottom w:val="nil"/>
              <w:right w:val="nil"/>
            </w:tcBorders>
            <w:shd w:val="clear" w:color="auto" w:fill="auto"/>
          </w:tcPr>
          <w:p w14:paraId="061F143D" w14:textId="77777777" w:rsidR="00B23091" w:rsidRPr="00653D5A" w:rsidRDefault="00B23091" w:rsidP="00093EC9">
            <w:pPr>
              <w:keepNext/>
              <w:jc w:val="center"/>
              <w:rPr>
                <w:szCs w:val="22"/>
              </w:rPr>
            </w:pPr>
          </w:p>
        </w:tc>
      </w:tr>
    </w:tbl>
    <w:p w14:paraId="5DEF3974" w14:textId="77777777" w:rsidR="0089724A" w:rsidRPr="00700A12" w:rsidRDefault="0089724A" w:rsidP="00D13D06">
      <w:pPr>
        <w:ind w:left="2160"/>
      </w:pPr>
    </w:p>
    <w:p w14:paraId="3D7BF194" w14:textId="77777777" w:rsidR="0089724A" w:rsidRDefault="0089724A" w:rsidP="00FD73A8">
      <w:pPr>
        <w:pStyle w:val="BodyTextIndent2"/>
        <w:keepNext/>
        <w:ind w:left="2160"/>
      </w:pPr>
      <w:r>
        <w:t>where:</w:t>
      </w:r>
    </w:p>
    <w:p w14:paraId="56EF9DD2" w14:textId="77777777" w:rsidR="0089724A" w:rsidRPr="00FD73A8" w:rsidRDefault="0089724A" w:rsidP="00356B97">
      <w:pPr>
        <w:keepNext/>
        <w:ind w:left="3600" w:hanging="720"/>
        <w:rPr>
          <w:szCs w:val="22"/>
        </w:rPr>
      </w:pPr>
    </w:p>
    <w:p w14:paraId="41866013" w14:textId="77777777" w:rsidR="0089724A" w:rsidRDefault="0089724A" w:rsidP="00356B97">
      <w:pPr>
        <w:ind w:left="3600" w:hanging="720"/>
      </w:pPr>
      <w:r>
        <w:rPr>
          <w:i/>
        </w:rPr>
        <w:t>R</w:t>
      </w:r>
      <w:r w:rsidRPr="00BC566C">
        <w:rPr>
          <w:i/>
        </w:rPr>
        <w:t>HWM</w:t>
      </w:r>
      <w:r>
        <w:t xml:space="preserve"> = Rate Period High Water Mark, expressed in </w:t>
      </w:r>
      <w:r w:rsidR="00322A13">
        <w:t>Average Megawatt</w:t>
      </w:r>
      <w:r>
        <w:t>s</w:t>
      </w:r>
    </w:p>
    <w:p w14:paraId="5B208A20" w14:textId="77777777" w:rsidR="0089724A" w:rsidRDefault="0089724A" w:rsidP="00356B97">
      <w:pPr>
        <w:ind w:left="3600" w:hanging="720"/>
      </w:pPr>
    </w:p>
    <w:p w14:paraId="0A5FC392" w14:textId="77777777" w:rsidR="0089724A" w:rsidRDefault="0089724A" w:rsidP="00356B97">
      <w:pPr>
        <w:ind w:left="3600" w:hanging="720"/>
      </w:pPr>
      <w:r w:rsidRPr="00BC566C">
        <w:rPr>
          <w:i/>
        </w:rPr>
        <w:t>CHWM</w:t>
      </w:r>
      <w:r>
        <w:t xml:space="preserve"> = Contract High Water Mark</w:t>
      </w:r>
    </w:p>
    <w:p w14:paraId="16DE78A1" w14:textId="77777777" w:rsidR="0089724A" w:rsidRDefault="0089724A" w:rsidP="00356B97">
      <w:pPr>
        <w:ind w:left="3600" w:hanging="720"/>
      </w:pPr>
    </w:p>
    <w:p w14:paraId="6FC681FE" w14:textId="77777777" w:rsidR="0089724A" w:rsidRDefault="0089724A" w:rsidP="00356B97">
      <w:pPr>
        <w:ind w:left="3600" w:hanging="720"/>
      </w:pPr>
      <w:r>
        <w:rPr>
          <w:i/>
        </w:rPr>
        <w:t>ΣCHWM</w:t>
      </w:r>
      <w:r w:rsidRPr="00093886">
        <w:t xml:space="preserve"> = </w:t>
      </w:r>
      <w:r w:rsidRPr="0033634B">
        <w:t xml:space="preserve">sum of all </w:t>
      </w:r>
      <w:r w:rsidR="0098485B">
        <w:t>Public</w:t>
      </w:r>
      <w:r w:rsidR="0098485B" w:rsidRPr="0033634B">
        <w:t xml:space="preserve">s’ </w:t>
      </w:r>
      <w:r w:rsidR="0098485B">
        <w:t xml:space="preserve">(as defined in the TRM) </w:t>
      </w:r>
      <w:r w:rsidRPr="0033634B">
        <w:t>Contract High Water Marks</w:t>
      </w:r>
      <w:r w:rsidR="00554B67">
        <w:t xml:space="preserve">, including those for </w:t>
      </w:r>
      <w:r w:rsidR="0098485B">
        <w:t xml:space="preserve">Publics </w:t>
      </w:r>
      <w:r w:rsidR="00554B67">
        <w:t>without a CHWM Contract</w:t>
      </w:r>
    </w:p>
    <w:p w14:paraId="2D75CE62" w14:textId="77777777" w:rsidR="0089724A" w:rsidRDefault="0089724A" w:rsidP="00356B97">
      <w:pPr>
        <w:ind w:left="3600" w:hanging="720"/>
      </w:pPr>
    </w:p>
    <w:p w14:paraId="1B7B48AA" w14:textId="77777777" w:rsidR="0089724A" w:rsidRDefault="00554B67" w:rsidP="00356B97">
      <w:pPr>
        <w:ind w:left="3600" w:hanging="720"/>
      </w:pPr>
      <w:r w:rsidRPr="00BC566C">
        <w:rPr>
          <w:i/>
        </w:rPr>
        <w:t>T1S</w:t>
      </w:r>
      <w:r>
        <w:rPr>
          <w:i/>
        </w:rPr>
        <w:t>C</w:t>
      </w:r>
      <w:r>
        <w:t xml:space="preserve"> </w:t>
      </w:r>
      <w:r w:rsidR="0089724A">
        <w:t xml:space="preserve">= forecast </w:t>
      </w:r>
      <w:r>
        <w:t xml:space="preserve">RHWM </w:t>
      </w:r>
      <w:r w:rsidR="0089724A">
        <w:t xml:space="preserve">Tier 1 System </w:t>
      </w:r>
      <w:r>
        <w:t xml:space="preserve">Capability </w:t>
      </w:r>
      <w:r w:rsidR="0089724A" w:rsidRPr="00B21ED2">
        <w:t>(as defined in the TRM)</w:t>
      </w:r>
      <w:r w:rsidR="0089724A">
        <w:t>, averaged for the Rate Period</w:t>
      </w:r>
    </w:p>
    <w:p w14:paraId="639F6B09" w14:textId="77777777" w:rsidR="0089724A" w:rsidRPr="00B21ED2" w:rsidRDefault="0089724A" w:rsidP="00163875">
      <w:pPr>
        <w:ind w:right="-720"/>
      </w:pPr>
    </w:p>
    <w:p w14:paraId="75DA2AD5" w14:textId="77777777" w:rsidR="007D0141" w:rsidRDefault="007D0141" w:rsidP="009B5B48">
      <w:pPr>
        <w:keepNext/>
        <w:ind w:left="720" w:hanging="720"/>
        <w:rPr>
          <w:b/>
          <w:szCs w:val="22"/>
        </w:rPr>
      </w:pPr>
      <w:r>
        <w:rPr>
          <w:b/>
          <w:szCs w:val="22"/>
        </w:rPr>
        <w:t>7.</w:t>
      </w:r>
      <w:r>
        <w:rPr>
          <w:b/>
          <w:szCs w:val="22"/>
        </w:rPr>
        <w:tab/>
        <w:t>HIGH WATER MARKS</w:t>
      </w:r>
      <w:r w:rsidR="009B5B48">
        <w:rPr>
          <w:b/>
          <w:szCs w:val="22"/>
        </w:rPr>
        <w:t xml:space="preserve"> AND CONTRACT DEMAND QUANTITIES</w:t>
      </w:r>
    </w:p>
    <w:p w14:paraId="4DAA232A" w14:textId="77777777" w:rsidR="007D0141" w:rsidRPr="002211AA" w:rsidRDefault="007D0141" w:rsidP="007D0141">
      <w:pPr>
        <w:keepNext/>
        <w:ind w:left="1440" w:hanging="720"/>
        <w:rPr>
          <w:szCs w:val="22"/>
        </w:rPr>
      </w:pPr>
    </w:p>
    <w:p w14:paraId="1313F0C8" w14:textId="77777777" w:rsidR="007D0141" w:rsidRDefault="007D0141" w:rsidP="002211AA">
      <w:pPr>
        <w:keepNext/>
        <w:ind w:left="1440" w:hanging="720"/>
        <w:rPr>
          <w:b/>
          <w:szCs w:val="22"/>
        </w:rPr>
      </w:pPr>
      <w:r>
        <w:rPr>
          <w:szCs w:val="22"/>
        </w:rPr>
        <w:t>7.1</w:t>
      </w:r>
      <w:r>
        <w:rPr>
          <w:szCs w:val="22"/>
        </w:rPr>
        <w:tab/>
      </w:r>
      <w:r>
        <w:rPr>
          <w:b/>
          <w:szCs w:val="22"/>
        </w:rPr>
        <w:t>Contract High Water Mark (CHWM)</w:t>
      </w:r>
      <w:r w:rsidR="00FE4EF1" w:rsidRPr="00F56E24">
        <w:rPr>
          <w:b/>
          <w:i/>
          <w:vanish/>
          <w:color w:val="FF0000"/>
          <w:szCs w:val="22"/>
        </w:rPr>
        <w:t>(07/21/09 Version)</w:t>
      </w:r>
    </w:p>
    <w:p w14:paraId="7F08D90E" w14:textId="77777777" w:rsidR="007D0141" w:rsidRDefault="007D0141" w:rsidP="007D0141">
      <w:pPr>
        <w:ind w:left="1440"/>
        <w:rPr>
          <w:snapToGrid w:val="0"/>
        </w:rPr>
      </w:pPr>
      <w:r>
        <w:t xml:space="preserve">BPA shall establish </w:t>
      </w:r>
      <w:r w:rsidRPr="00C527D1">
        <w:rPr>
          <w:color w:val="FF0000"/>
        </w:rPr>
        <w:t>«Customer Name»</w:t>
      </w:r>
      <w:r w:rsidRPr="00C527D1">
        <w:t xml:space="preserve">’s </w:t>
      </w:r>
      <w:r w:rsidRPr="00C527D1">
        <w:rPr>
          <w:snapToGrid w:val="0"/>
        </w:rPr>
        <w:t>CHWM</w:t>
      </w:r>
      <w:r>
        <w:rPr>
          <w:snapToGrid w:val="0"/>
        </w:rPr>
        <w:t xml:space="preserve"> in the manner defined in section 4.1 of the TRM.  </w:t>
      </w:r>
      <w:r w:rsidRPr="00C527D1">
        <w:rPr>
          <w:color w:val="FF0000"/>
        </w:rPr>
        <w:t>«Customer Name»</w:t>
      </w:r>
      <w:r w:rsidRPr="00C527D1">
        <w:t xml:space="preserve">’s </w:t>
      </w:r>
      <w:r w:rsidRPr="00C527D1">
        <w:rPr>
          <w:snapToGrid w:val="0"/>
        </w:rPr>
        <w:t>CHWM</w:t>
      </w:r>
      <w:r>
        <w:rPr>
          <w:snapToGrid w:val="0"/>
        </w:rPr>
        <w:t xml:space="preserve"> and the circumstances under </w:t>
      </w:r>
      <w:r w:rsidRPr="00A87D1E">
        <w:rPr>
          <w:snapToGrid w:val="0"/>
        </w:rPr>
        <w:t xml:space="preserve">which </w:t>
      </w:r>
      <w:r w:rsidRPr="00A87D1E">
        <w:t>it</w:t>
      </w:r>
      <w:r w:rsidRPr="00A87D1E">
        <w:rPr>
          <w:snapToGrid w:val="0"/>
        </w:rPr>
        <w:t xml:space="preserve"> </w:t>
      </w:r>
      <w:r>
        <w:rPr>
          <w:snapToGrid w:val="0"/>
        </w:rPr>
        <w:t>can</w:t>
      </w:r>
      <w:r w:rsidRPr="00A87D1E">
        <w:rPr>
          <w:snapToGrid w:val="0"/>
        </w:rPr>
        <w:t xml:space="preserve"> change are stated </w:t>
      </w:r>
      <w:r w:rsidRPr="00393BA4">
        <w:rPr>
          <w:snapToGrid w:val="0"/>
        </w:rPr>
        <w:t>in Exhibit B</w:t>
      </w:r>
      <w:r w:rsidR="00BE73CE" w:rsidRPr="00393BA4">
        <w:rPr>
          <w:snapToGrid w:val="0"/>
        </w:rPr>
        <w:t>.</w:t>
      </w:r>
    </w:p>
    <w:p w14:paraId="117BFB54" w14:textId="77777777" w:rsidR="007D0141" w:rsidRPr="005426F7" w:rsidRDefault="007D0141" w:rsidP="00BE73CE">
      <w:pPr>
        <w:ind w:left="1440" w:hanging="720"/>
        <w:rPr>
          <w:szCs w:val="22"/>
        </w:rPr>
      </w:pPr>
    </w:p>
    <w:p w14:paraId="5C658820" w14:textId="77777777" w:rsidR="007D0141" w:rsidRDefault="007D0141" w:rsidP="007D0141">
      <w:pPr>
        <w:keepNext/>
        <w:ind w:left="720"/>
        <w:rPr>
          <w:b/>
          <w:snapToGrid w:val="0"/>
        </w:rPr>
      </w:pPr>
      <w:r>
        <w:rPr>
          <w:snapToGrid w:val="0"/>
        </w:rPr>
        <w:t>7.2</w:t>
      </w:r>
      <w:r>
        <w:rPr>
          <w:snapToGrid w:val="0"/>
        </w:rPr>
        <w:tab/>
      </w:r>
      <w:r>
        <w:rPr>
          <w:b/>
          <w:snapToGrid w:val="0"/>
        </w:rPr>
        <w:t>Rate Period High Water Mark (RHWM)</w:t>
      </w:r>
    </w:p>
    <w:p w14:paraId="3E241FD2" w14:textId="77777777" w:rsidR="00751518" w:rsidRDefault="007D0141" w:rsidP="00017504">
      <w:pPr>
        <w:ind w:left="1440"/>
        <w:rPr>
          <w:snapToGrid w:val="0"/>
        </w:rPr>
      </w:pPr>
      <w:r w:rsidRPr="00C527D1">
        <w:rPr>
          <w:color w:val="FF0000"/>
        </w:rPr>
        <w:t>«Customer Name»</w:t>
      </w:r>
      <w:r w:rsidRPr="00C527D1">
        <w:t xml:space="preserve">’s </w:t>
      </w:r>
      <w:r>
        <w:t xml:space="preserve">CHWM </w:t>
      </w:r>
      <w:r w:rsidR="00D30371">
        <w:t xml:space="preserve">shall </w:t>
      </w:r>
      <w:r>
        <w:t xml:space="preserve">also be </w:t>
      </w:r>
      <w:r w:rsidRPr="00C527D1">
        <w:rPr>
          <w:color w:val="FF0000"/>
        </w:rPr>
        <w:t>«Customer Name»</w:t>
      </w:r>
      <w:r w:rsidRPr="00C527D1">
        <w:t xml:space="preserve">’s </w:t>
      </w:r>
      <w:r>
        <w:rPr>
          <w:snapToGrid w:val="0"/>
        </w:rPr>
        <w:t>R</w:t>
      </w:r>
      <w:r w:rsidRPr="00C527D1">
        <w:rPr>
          <w:snapToGrid w:val="0"/>
        </w:rPr>
        <w:t>HWM</w:t>
      </w:r>
      <w:r>
        <w:rPr>
          <w:snapToGrid w:val="0"/>
        </w:rPr>
        <w:t xml:space="preserve"> for FY 2012 and FY 2013.  BPA shall establish </w:t>
      </w:r>
      <w:r w:rsidRPr="00C527D1">
        <w:rPr>
          <w:color w:val="FF0000"/>
        </w:rPr>
        <w:t>«Customer Name»</w:t>
      </w:r>
      <w:r w:rsidRPr="00C527D1">
        <w:t xml:space="preserve">’s </w:t>
      </w:r>
      <w:r>
        <w:rPr>
          <w:snapToGrid w:val="0"/>
        </w:rPr>
        <w:t>R</w:t>
      </w:r>
      <w:r w:rsidRPr="00C527D1">
        <w:rPr>
          <w:snapToGrid w:val="0"/>
        </w:rPr>
        <w:t>HWM</w:t>
      </w:r>
      <w:r>
        <w:rPr>
          <w:snapToGrid w:val="0"/>
        </w:rPr>
        <w:t xml:space="preserve"> for the next Rate Period by September 30, 2012, and for subsequent Rate Periods by September 30 of each Forecast Year thereafter.  BPA shall establish </w:t>
      </w:r>
      <w:r w:rsidRPr="00C527D1">
        <w:rPr>
          <w:color w:val="FF0000"/>
        </w:rPr>
        <w:t>«Customer Name»</w:t>
      </w:r>
      <w:r w:rsidRPr="00C527D1">
        <w:t xml:space="preserve">’s </w:t>
      </w:r>
      <w:r>
        <w:rPr>
          <w:snapToGrid w:val="0"/>
        </w:rPr>
        <w:t>R</w:t>
      </w:r>
      <w:r w:rsidRPr="00C527D1">
        <w:rPr>
          <w:snapToGrid w:val="0"/>
        </w:rPr>
        <w:t>HWM</w:t>
      </w:r>
      <w:r>
        <w:rPr>
          <w:snapToGrid w:val="0"/>
        </w:rPr>
        <w:t xml:space="preserve"> in the manner defined in section 4.2</w:t>
      </w:r>
      <w:r w:rsidRPr="00BD776E">
        <w:rPr>
          <w:snapToGrid w:val="0"/>
        </w:rPr>
        <w:t xml:space="preserve"> </w:t>
      </w:r>
      <w:r>
        <w:rPr>
          <w:snapToGrid w:val="0"/>
        </w:rPr>
        <w:t>of the TRM</w:t>
      </w:r>
      <w:r w:rsidRPr="00386404">
        <w:rPr>
          <w:snapToGrid w:val="0"/>
        </w:rPr>
        <w:t xml:space="preserve"> </w:t>
      </w:r>
      <w:r>
        <w:rPr>
          <w:snapToGrid w:val="0"/>
        </w:rPr>
        <w:t>that was current as of the Effective Date.</w:t>
      </w:r>
    </w:p>
    <w:p w14:paraId="0AE5A039" w14:textId="77777777" w:rsidR="007B3857" w:rsidRDefault="007B3857" w:rsidP="00FD73A8">
      <w:pPr>
        <w:ind w:left="720"/>
        <w:rPr>
          <w:snapToGrid w:val="0"/>
        </w:rPr>
      </w:pPr>
    </w:p>
    <w:p w14:paraId="26405186" w14:textId="77777777" w:rsidR="007B3857" w:rsidRDefault="007B3857" w:rsidP="007B3857">
      <w:pPr>
        <w:keepNext/>
        <w:ind w:firstLine="720"/>
        <w:rPr>
          <w:b/>
          <w:szCs w:val="22"/>
        </w:rPr>
      </w:pPr>
      <w:r>
        <w:rPr>
          <w:snapToGrid w:val="0"/>
        </w:rPr>
        <w:t>7.3</w:t>
      </w:r>
      <w:r>
        <w:rPr>
          <w:snapToGrid w:val="0"/>
        </w:rPr>
        <w:tab/>
      </w:r>
      <w:r w:rsidRPr="00C527D1">
        <w:rPr>
          <w:b/>
          <w:szCs w:val="22"/>
        </w:rPr>
        <w:t>Contract Demand Quantities</w:t>
      </w:r>
      <w:r>
        <w:rPr>
          <w:b/>
          <w:szCs w:val="22"/>
        </w:rPr>
        <w:t xml:space="preserve"> (CDQs)</w:t>
      </w:r>
    </w:p>
    <w:p w14:paraId="0C84389B" w14:textId="77777777" w:rsidR="007B3857" w:rsidRDefault="007B3857" w:rsidP="007B3857">
      <w:pPr>
        <w:ind w:left="1440"/>
        <w:rPr>
          <w:snapToGrid w:val="0"/>
        </w:rPr>
      </w:pPr>
      <w:r>
        <w:t xml:space="preserve">BPA shall establish </w:t>
      </w:r>
      <w:r w:rsidRPr="00C527D1">
        <w:rPr>
          <w:color w:val="FF0000"/>
        </w:rPr>
        <w:t>«Customer Name»</w:t>
      </w:r>
      <w:r w:rsidRPr="00C527D1">
        <w:t xml:space="preserve">’s </w:t>
      </w:r>
      <w:r>
        <w:t xml:space="preserve">CDQs pursuant to the TRM. </w:t>
      </w:r>
      <w:r w:rsidRPr="003118E9">
        <w:t xml:space="preserve"> </w:t>
      </w:r>
      <w:r w:rsidRPr="00C527D1">
        <w:rPr>
          <w:color w:val="FF0000"/>
        </w:rPr>
        <w:t>«Customer Name»</w:t>
      </w:r>
      <w:r w:rsidRPr="00C527D1">
        <w:t>’s CDQs</w:t>
      </w:r>
      <w:r>
        <w:t xml:space="preserve"> are</w:t>
      </w:r>
      <w:r w:rsidRPr="00F34CE5">
        <w:t xml:space="preserve"> </w:t>
      </w:r>
      <w:r>
        <w:t xml:space="preserve">listed in </w:t>
      </w:r>
      <w:r w:rsidRPr="00393BA4">
        <w:t>Exhibit B.</w:t>
      </w:r>
    </w:p>
    <w:p w14:paraId="477C4B41" w14:textId="77777777" w:rsidR="00831C46" w:rsidRPr="00FD73A8" w:rsidRDefault="00831C46" w:rsidP="00017504">
      <w:pPr>
        <w:ind w:left="720" w:hanging="720"/>
        <w:rPr>
          <w:szCs w:val="22"/>
        </w:rPr>
      </w:pPr>
    </w:p>
    <w:p w14:paraId="065FD841" w14:textId="77777777" w:rsidR="007D0141" w:rsidRPr="00C527D1" w:rsidRDefault="007D0141" w:rsidP="007D0141">
      <w:pPr>
        <w:keepNext/>
        <w:ind w:left="720" w:hanging="720"/>
        <w:rPr>
          <w:szCs w:val="22"/>
        </w:rPr>
      </w:pPr>
      <w:r>
        <w:rPr>
          <w:b/>
          <w:szCs w:val="22"/>
        </w:rPr>
        <w:t>8</w:t>
      </w:r>
      <w:r w:rsidRPr="00C527D1">
        <w:rPr>
          <w:b/>
          <w:szCs w:val="22"/>
        </w:rPr>
        <w:t>.</w:t>
      </w:r>
      <w:r w:rsidRPr="00C527D1">
        <w:rPr>
          <w:b/>
          <w:szCs w:val="22"/>
        </w:rPr>
        <w:tab/>
        <w:t>APPLICABLE RATES</w:t>
      </w:r>
      <w:r w:rsidRPr="00F56E24">
        <w:rPr>
          <w:b/>
          <w:i/>
          <w:iCs/>
          <w:vanish/>
          <w:color w:val="FF0000"/>
          <w:szCs w:val="22"/>
        </w:rPr>
        <w:t>(</w:t>
      </w:r>
      <w:r w:rsidR="00B734F9" w:rsidRPr="00F56E24">
        <w:rPr>
          <w:b/>
          <w:i/>
          <w:iCs/>
          <w:vanish/>
          <w:color w:val="FF0000"/>
          <w:szCs w:val="22"/>
        </w:rPr>
        <w:t>08/15/08</w:t>
      </w:r>
      <w:r w:rsidRPr="00F56E24">
        <w:rPr>
          <w:b/>
          <w:i/>
          <w:iCs/>
          <w:vanish/>
          <w:color w:val="FF0000"/>
          <w:szCs w:val="22"/>
        </w:rPr>
        <w:t xml:space="preserve"> Version)</w:t>
      </w:r>
    </w:p>
    <w:p w14:paraId="25F7EEB6" w14:textId="77777777" w:rsidR="007D0141" w:rsidRPr="00C527D1" w:rsidRDefault="007D0141" w:rsidP="007D0141">
      <w:pPr>
        <w:ind w:left="720"/>
        <w:rPr>
          <w:snapToGrid w:val="0"/>
          <w:szCs w:val="22"/>
        </w:rPr>
      </w:pPr>
      <w:r w:rsidRPr="00C527D1">
        <w:rPr>
          <w:snapToGrid w:val="0"/>
          <w:szCs w:val="22"/>
        </w:rPr>
        <w:t>Purchases under this Agreement are subject to the following rate schedules, or their s</w:t>
      </w:r>
      <w:r>
        <w:rPr>
          <w:snapToGrid w:val="0"/>
          <w:szCs w:val="22"/>
        </w:rPr>
        <w:t xml:space="preserve">uccessors:  Priority Firm Power (PF), New Resource Firm Power </w:t>
      </w:r>
      <w:r w:rsidRPr="00C527D1">
        <w:rPr>
          <w:snapToGrid w:val="0"/>
          <w:szCs w:val="22"/>
        </w:rPr>
        <w:t>(NR), and F</w:t>
      </w:r>
      <w:r>
        <w:rPr>
          <w:snapToGrid w:val="0"/>
          <w:szCs w:val="22"/>
        </w:rPr>
        <w:t xml:space="preserve">irm </w:t>
      </w:r>
      <w:r>
        <w:rPr>
          <w:snapToGrid w:val="0"/>
          <w:szCs w:val="22"/>
        </w:rPr>
        <w:lastRenderedPageBreak/>
        <w:t xml:space="preserve">Power Products and Services </w:t>
      </w:r>
      <w:r w:rsidRPr="00C527D1">
        <w:rPr>
          <w:snapToGrid w:val="0"/>
          <w:szCs w:val="22"/>
        </w:rPr>
        <w:t>(FPS)</w:t>
      </w:r>
      <w:r>
        <w:rPr>
          <w:snapToGrid w:val="0"/>
          <w:szCs w:val="22"/>
        </w:rPr>
        <w:t>, as applicable</w:t>
      </w:r>
      <w:r w:rsidRPr="00C527D1">
        <w:rPr>
          <w:snapToGrid w:val="0"/>
          <w:szCs w:val="22"/>
        </w:rPr>
        <w:t xml:space="preserve">.  Billing determinants for </w:t>
      </w:r>
      <w:r>
        <w:rPr>
          <w:snapToGrid w:val="0"/>
          <w:szCs w:val="22"/>
        </w:rPr>
        <w:t xml:space="preserve">any </w:t>
      </w:r>
      <w:r w:rsidRPr="00C527D1">
        <w:rPr>
          <w:snapToGrid w:val="0"/>
          <w:szCs w:val="22"/>
        </w:rPr>
        <w:t xml:space="preserve">purchases </w:t>
      </w:r>
      <w:r>
        <w:rPr>
          <w:snapToGrid w:val="0"/>
          <w:szCs w:val="22"/>
        </w:rPr>
        <w:t>will be</w:t>
      </w:r>
      <w:r w:rsidRPr="00C527D1">
        <w:rPr>
          <w:snapToGrid w:val="0"/>
          <w:szCs w:val="22"/>
        </w:rPr>
        <w:t xml:space="preserve"> </w:t>
      </w:r>
      <w:r>
        <w:rPr>
          <w:snapToGrid w:val="0"/>
          <w:szCs w:val="22"/>
        </w:rPr>
        <w:t>included</w:t>
      </w:r>
      <w:r w:rsidRPr="00C527D1">
        <w:rPr>
          <w:snapToGrid w:val="0"/>
          <w:szCs w:val="22"/>
        </w:rPr>
        <w:t xml:space="preserve"> in each rate schedule.  </w:t>
      </w:r>
      <w:r>
        <w:rPr>
          <w:snapToGrid w:val="0"/>
          <w:szCs w:val="22"/>
        </w:rPr>
        <w:t>Power p</w:t>
      </w:r>
      <w:r w:rsidRPr="00C527D1">
        <w:rPr>
          <w:snapToGrid w:val="0"/>
          <w:szCs w:val="22"/>
        </w:rPr>
        <w:t xml:space="preserve">urchases </w:t>
      </w:r>
      <w:r>
        <w:rPr>
          <w:snapToGrid w:val="0"/>
          <w:szCs w:val="22"/>
        </w:rPr>
        <w:t xml:space="preserve">under this Agreement </w:t>
      </w:r>
      <w:r w:rsidRPr="00C527D1">
        <w:rPr>
          <w:snapToGrid w:val="0"/>
          <w:szCs w:val="22"/>
        </w:rPr>
        <w:t xml:space="preserve">are subject to </w:t>
      </w:r>
      <w:r>
        <w:rPr>
          <w:snapToGrid w:val="0"/>
          <w:szCs w:val="22"/>
        </w:rPr>
        <w:t xml:space="preserve">BPA’s </w:t>
      </w:r>
      <w:r w:rsidR="004A3B66">
        <w:rPr>
          <w:snapToGrid w:val="0"/>
          <w:szCs w:val="22"/>
        </w:rPr>
        <w:t>Wholesale Power Rate Schedules</w:t>
      </w:r>
      <w:r>
        <w:rPr>
          <w:snapToGrid w:val="0"/>
          <w:szCs w:val="22"/>
        </w:rPr>
        <w:t xml:space="preserve">, </w:t>
      </w:r>
      <w:r w:rsidR="00D30371">
        <w:rPr>
          <w:snapToGrid w:val="0"/>
          <w:szCs w:val="22"/>
        </w:rPr>
        <w:t>established in accordance with the TRM</w:t>
      </w:r>
      <w:r w:rsidR="004D25B0">
        <w:rPr>
          <w:snapToGrid w:val="0"/>
          <w:szCs w:val="22"/>
        </w:rPr>
        <w:t>,</w:t>
      </w:r>
      <w:r w:rsidR="00DE5C45">
        <w:rPr>
          <w:snapToGrid w:val="0"/>
          <w:szCs w:val="22"/>
        </w:rPr>
        <w:t xml:space="preserve"> as applicable</w:t>
      </w:r>
      <w:r w:rsidR="00D30371">
        <w:rPr>
          <w:snapToGrid w:val="0"/>
          <w:szCs w:val="22"/>
        </w:rPr>
        <w:t xml:space="preserve">, and </w:t>
      </w:r>
      <w:r>
        <w:rPr>
          <w:snapToGrid w:val="0"/>
          <w:szCs w:val="22"/>
        </w:rPr>
        <w:t xml:space="preserve">its </w:t>
      </w:r>
      <w:r w:rsidRPr="00C527D1">
        <w:rPr>
          <w:snapToGrid w:val="0"/>
          <w:szCs w:val="22"/>
        </w:rPr>
        <w:t xml:space="preserve">GRSPs </w:t>
      </w:r>
      <w:r>
        <w:rPr>
          <w:snapToGrid w:val="0"/>
          <w:szCs w:val="22"/>
        </w:rPr>
        <w:t>(</w:t>
      </w:r>
      <w:r w:rsidRPr="00C527D1">
        <w:rPr>
          <w:szCs w:val="22"/>
        </w:rPr>
        <w:t xml:space="preserve">or </w:t>
      </w:r>
      <w:r w:rsidR="00746FF0">
        <w:rPr>
          <w:szCs w:val="22"/>
        </w:rPr>
        <w:t>their</w:t>
      </w:r>
      <w:r w:rsidR="00746FF0" w:rsidRPr="00C527D1">
        <w:rPr>
          <w:szCs w:val="22"/>
        </w:rPr>
        <w:t xml:space="preserve"> </w:t>
      </w:r>
      <w:r w:rsidRPr="00C527D1">
        <w:rPr>
          <w:szCs w:val="22"/>
        </w:rPr>
        <w:t>successors</w:t>
      </w:r>
      <w:r>
        <w:rPr>
          <w:szCs w:val="22"/>
        </w:rPr>
        <w:t>)</w:t>
      </w:r>
      <w:r w:rsidRPr="00C527D1">
        <w:rPr>
          <w:szCs w:val="22"/>
        </w:rPr>
        <w:t>.</w:t>
      </w:r>
    </w:p>
    <w:p w14:paraId="338D7F54" w14:textId="77777777" w:rsidR="007D0141" w:rsidRDefault="007D0141" w:rsidP="007D0141">
      <w:pPr>
        <w:ind w:left="720"/>
        <w:rPr>
          <w:snapToGrid w:val="0"/>
          <w:szCs w:val="22"/>
        </w:rPr>
      </w:pPr>
    </w:p>
    <w:p w14:paraId="65D780FD" w14:textId="77777777" w:rsidR="001D5EFE" w:rsidRPr="00700A12" w:rsidRDefault="001D5EFE" w:rsidP="001D5EFE">
      <w:pPr>
        <w:keepNext/>
        <w:ind w:left="1440" w:hanging="720"/>
        <w:rPr>
          <w:color w:val="000000"/>
          <w:szCs w:val="22"/>
        </w:rPr>
      </w:pPr>
      <w:r>
        <w:rPr>
          <w:snapToGrid w:val="0"/>
          <w:szCs w:val="22"/>
        </w:rPr>
        <w:t>8.1</w:t>
      </w:r>
      <w:r w:rsidRPr="00C527D1">
        <w:rPr>
          <w:snapToGrid w:val="0"/>
          <w:szCs w:val="22"/>
        </w:rPr>
        <w:tab/>
      </w:r>
      <w:r w:rsidRPr="00700A12">
        <w:rPr>
          <w:b/>
          <w:snapToGrid w:val="0"/>
          <w:szCs w:val="22"/>
        </w:rPr>
        <w:t>Priority Firm Power (PF) Rates</w:t>
      </w:r>
      <w:r w:rsidRPr="00F56E24">
        <w:rPr>
          <w:b/>
          <w:i/>
          <w:snapToGrid w:val="0"/>
          <w:vanish/>
          <w:color w:val="FF0000"/>
          <w:szCs w:val="22"/>
        </w:rPr>
        <w:t>(07/21/09 Version)</w:t>
      </w:r>
    </w:p>
    <w:p w14:paraId="177C676B" w14:textId="77777777" w:rsidR="001D5EFE" w:rsidRPr="00093886" w:rsidRDefault="001D5EFE" w:rsidP="001D5EFE">
      <w:pPr>
        <w:ind w:left="1440"/>
        <w:rPr>
          <w:rFonts w:cs="Arial"/>
          <w:szCs w:val="22"/>
        </w:rPr>
      </w:pPr>
      <w:r w:rsidRPr="002E37CE">
        <w:rPr>
          <w:snapToGrid w:val="0"/>
        </w:rPr>
        <w:t xml:space="preserve">BPA shall establish its PF power rates that apply to purchases under this Agreement pursuant to section 7 of the Northwest Power Act, and in accordance with the TRM.  BPA shall establish PF power rates that include rate schedules for purchase amounts at Tier 1 Rates and purchase amounts at Tier 2 Rates.  </w:t>
      </w:r>
      <w:r w:rsidRPr="002E37CE">
        <w:rPr>
          <w:color w:val="FF0000"/>
        </w:rPr>
        <w:t>«Customer Name»</w:t>
      </w:r>
      <w:r w:rsidRPr="002E37CE">
        <w:t xml:space="preserve">’s </w:t>
      </w:r>
      <w:r w:rsidRPr="002E37CE">
        <w:rPr>
          <w:snapToGrid w:val="0"/>
        </w:rPr>
        <w:t xml:space="preserve">purchases of:  (1) Tier 1 Block Amounts, as specified in section 1 of Exhibit C, and (2) Critical Slice Amounts, and associated Slice Output, shall be at Tier 1 Rates.  </w:t>
      </w:r>
      <w:r w:rsidRPr="002E37CE">
        <w:rPr>
          <w:color w:val="FF0000"/>
        </w:rPr>
        <w:t>«Customer Name»</w:t>
      </w:r>
      <w:r w:rsidRPr="002E37CE">
        <w:t xml:space="preserve">’s </w:t>
      </w:r>
      <w:r w:rsidRPr="002E37CE">
        <w:rPr>
          <w:snapToGrid w:val="0"/>
        </w:rPr>
        <w:t>purchases of Tier 2 Block Amounts, if any, shall be at the applicable Tier 2 Rates and in accordance with the terms of section 2 of Exhibit C.</w:t>
      </w:r>
    </w:p>
    <w:p w14:paraId="5B976294" w14:textId="77777777" w:rsidR="00925020" w:rsidRPr="00653D5A" w:rsidRDefault="00925020" w:rsidP="00925020">
      <w:pPr>
        <w:autoSpaceDE w:val="0"/>
        <w:autoSpaceDN w:val="0"/>
        <w:adjustRightInd w:val="0"/>
        <w:ind w:left="720"/>
      </w:pPr>
    </w:p>
    <w:p w14:paraId="771A5216" w14:textId="77777777" w:rsidR="00925020" w:rsidRPr="00723817" w:rsidRDefault="00925020" w:rsidP="00925020">
      <w:pPr>
        <w:keepNext/>
        <w:ind w:left="1440" w:hanging="720"/>
        <w:rPr>
          <w:b/>
          <w:snapToGrid w:val="0"/>
          <w:szCs w:val="22"/>
        </w:rPr>
      </w:pPr>
      <w:r w:rsidRPr="00723817">
        <w:rPr>
          <w:snapToGrid w:val="0"/>
          <w:szCs w:val="22"/>
        </w:rPr>
        <w:t>8.2</w:t>
      </w:r>
      <w:r w:rsidRPr="00723817">
        <w:rPr>
          <w:snapToGrid w:val="0"/>
          <w:szCs w:val="22"/>
        </w:rPr>
        <w:tab/>
      </w:r>
      <w:r w:rsidRPr="00723817">
        <w:rPr>
          <w:b/>
          <w:snapToGrid w:val="0"/>
          <w:szCs w:val="22"/>
        </w:rPr>
        <w:t>New Resource Firm Power (NR) Rate</w:t>
      </w:r>
      <w:r w:rsidR="00D81635" w:rsidRPr="00F56E24">
        <w:rPr>
          <w:b/>
          <w:bCs/>
          <w:i/>
          <w:iCs/>
          <w:vanish/>
          <w:color w:val="FF0000"/>
          <w:szCs w:val="22"/>
        </w:rPr>
        <w:t>(</w:t>
      </w:r>
      <w:r w:rsidR="00D06B2A" w:rsidRPr="00653D5A">
        <w:rPr>
          <w:b/>
          <w:bCs/>
          <w:i/>
          <w:iCs/>
          <w:vanish/>
          <w:color w:val="FF0000"/>
        </w:rPr>
        <w:t>12</w:t>
      </w:r>
      <w:r w:rsidR="00D81635" w:rsidRPr="00653D5A">
        <w:rPr>
          <w:b/>
          <w:bCs/>
          <w:i/>
          <w:iCs/>
          <w:vanish/>
          <w:color w:val="FF0000"/>
        </w:rPr>
        <w:t>/</w:t>
      </w:r>
      <w:r w:rsidR="00D06B2A" w:rsidRPr="00653D5A">
        <w:rPr>
          <w:b/>
          <w:bCs/>
          <w:i/>
          <w:iCs/>
          <w:vanish/>
          <w:color w:val="FF0000"/>
        </w:rPr>
        <w:t>13</w:t>
      </w:r>
      <w:r w:rsidR="00D81635" w:rsidRPr="00653D5A">
        <w:rPr>
          <w:b/>
          <w:bCs/>
          <w:i/>
          <w:iCs/>
          <w:vanish/>
          <w:color w:val="FF0000"/>
        </w:rPr>
        <w:t>/</w:t>
      </w:r>
      <w:r w:rsidR="00D06B2A">
        <w:rPr>
          <w:b/>
          <w:bCs/>
          <w:i/>
          <w:iCs/>
          <w:vanish/>
          <w:color w:val="FF0000"/>
        </w:rPr>
        <w:t>13</w:t>
      </w:r>
      <w:r w:rsidR="00D81635" w:rsidRPr="00F56E24">
        <w:rPr>
          <w:b/>
          <w:bCs/>
          <w:i/>
          <w:iCs/>
          <w:vanish/>
          <w:color w:val="FF0000"/>
        </w:rPr>
        <w:t xml:space="preserve"> Version</w:t>
      </w:r>
      <w:r w:rsidR="00D81635" w:rsidRPr="00F56E24">
        <w:rPr>
          <w:b/>
          <w:bCs/>
          <w:i/>
          <w:iCs/>
          <w:vanish/>
          <w:color w:val="FF0000"/>
          <w:szCs w:val="22"/>
        </w:rPr>
        <w:t>)</w:t>
      </w:r>
    </w:p>
    <w:p w14:paraId="47CC1538" w14:textId="77777777" w:rsidR="00925020" w:rsidRPr="00723817" w:rsidRDefault="00925020" w:rsidP="00925020">
      <w:pPr>
        <w:ind w:left="1440"/>
      </w:pPr>
      <w:r w:rsidRPr="00723817">
        <w:t xml:space="preserve">Pursuant to sections 23.3.6 and 23.3.7, </w:t>
      </w:r>
      <w:r w:rsidRPr="007D6B95">
        <w:rPr>
          <w:color w:val="FF0000"/>
        </w:rPr>
        <w:t>«Customer Name»</w:t>
      </w:r>
      <w:r w:rsidRPr="00723817">
        <w:t xml:space="preserve"> agrees to serve NLSLs with Dedicated Resources or Consumer-Owned Resources listed in section 4 or 7.4, respectively, of Exhibit A.  </w:t>
      </w:r>
    </w:p>
    <w:p w14:paraId="7B56EF84" w14:textId="77777777" w:rsidR="00925020" w:rsidRPr="00723817" w:rsidRDefault="00925020" w:rsidP="00925020">
      <w:pPr>
        <w:ind w:left="720"/>
        <w:rPr>
          <w:szCs w:val="22"/>
        </w:rPr>
      </w:pPr>
    </w:p>
    <w:p w14:paraId="512F838D" w14:textId="77777777" w:rsidR="00925020" w:rsidRPr="00723817" w:rsidRDefault="00925020" w:rsidP="00925020">
      <w:pPr>
        <w:keepNext/>
        <w:ind w:left="1440" w:hanging="720"/>
        <w:rPr>
          <w:b/>
          <w:snapToGrid w:val="0"/>
          <w:szCs w:val="22"/>
        </w:rPr>
      </w:pPr>
      <w:r w:rsidRPr="00723817">
        <w:rPr>
          <w:snapToGrid w:val="0"/>
          <w:szCs w:val="22"/>
        </w:rPr>
        <w:t>8.3</w:t>
      </w:r>
      <w:r w:rsidRPr="00723817">
        <w:rPr>
          <w:snapToGrid w:val="0"/>
          <w:szCs w:val="22"/>
        </w:rPr>
        <w:tab/>
      </w:r>
      <w:r w:rsidRPr="00723817">
        <w:rPr>
          <w:b/>
          <w:snapToGrid w:val="0"/>
          <w:szCs w:val="22"/>
        </w:rPr>
        <w:t>Firm Power Products and Services (FPS) Rate</w:t>
      </w:r>
    </w:p>
    <w:p w14:paraId="26D6A7F1" w14:textId="77777777" w:rsidR="00925020" w:rsidRPr="00723817" w:rsidRDefault="00925020" w:rsidP="00925020">
      <w:pPr>
        <w:ind w:left="1440"/>
        <w:rPr>
          <w:b/>
          <w:szCs w:val="22"/>
        </w:rPr>
      </w:pPr>
      <w:r w:rsidRPr="00723817">
        <w:rPr>
          <w:szCs w:val="22"/>
        </w:rPr>
        <w:t xml:space="preserve">Services sold under this Agreement to </w:t>
      </w:r>
      <w:r w:rsidRPr="007D6B95">
        <w:rPr>
          <w:color w:val="FF0000"/>
          <w:szCs w:val="22"/>
        </w:rPr>
        <w:t>«Customer Name»</w:t>
      </w:r>
      <w:r w:rsidRPr="00723817">
        <w:rPr>
          <w:szCs w:val="22"/>
        </w:rPr>
        <w:t xml:space="preserve"> at the FPS rate, if any, are listed in Exhibit D.</w:t>
      </w:r>
    </w:p>
    <w:p w14:paraId="13F59BB9" w14:textId="77777777" w:rsidR="00925020" w:rsidRPr="00723817" w:rsidRDefault="00925020" w:rsidP="00925020">
      <w:pPr>
        <w:ind w:left="720"/>
      </w:pPr>
    </w:p>
    <w:p w14:paraId="5063D382" w14:textId="77777777" w:rsidR="00925020" w:rsidRPr="00723817" w:rsidRDefault="00925020" w:rsidP="00925020">
      <w:pPr>
        <w:keepNext/>
        <w:ind w:left="1440" w:hanging="720"/>
        <w:rPr>
          <w:szCs w:val="22"/>
        </w:rPr>
      </w:pPr>
      <w:r w:rsidRPr="00723817">
        <w:rPr>
          <w:szCs w:val="22"/>
        </w:rPr>
        <w:t>8.4</w:t>
      </w:r>
      <w:r w:rsidRPr="00723817">
        <w:rPr>
          <w:b/>
          <w:szCs w:val="22"/>
        </w:rPr>
        <w:tab/>
        <w:t>Additional Charges</w:t>
      </w:r>
    </w:p>
    <w:p w14:paraId="20B6111F" w14:textId="77777777" w:rsidR="00925020" w:rsidRPr="00723817" w:rsidRDefault="00925020" w:rsidP="005D0D51">
      <w:pPr>
        <w:keepNext/>
        <w:ind w:left="1440"/>
        <w:rPr>
          <w:szCs w:val="22"/>
        </w:rPr>
      </w:pPr>
      <w:r w:rsidRPr="007D6B95">
        <w:rPr>
          <w:color w:val="FF0000"/>
          <w:szCs w:val="22"/>
        </w:rPr>
        <w:t>«Customer Name»</w:t>
      </w:r>
      <w:r w:rsidRPr="00723817">
        <w:rPr>
          <w:color w:val="FF0000"/>
          <w:szCs w:val="22"/>
        </w:rPr>
        <w:t xml:space="preserve"> </w:t>
      </w:r>
      <w:r w:rsidRPr="00723817">
        <w:rPr>
          <w:szCs w:val="22"/>
        </w:rPr>
        <w:t>may incur additional charges or penalty charges as established in the Wholesale Power Rate Schedules and GRSPs, including the Unauthorized Increase Charge and the Resource Shaping Charge, or their successors.</w:t>
      </w:r>
    </w:p>
    <w:p w14:paraId="50C93E7F" w14:textId="77777777" w:rsidR="00021F1E" w:rsidRPr="00C527D1" w:rsidRDefault="00021F1E" w:rsidP="00021F1E">
      <w:pPr>
        <w:ind w:left="720"/>
      </w:pPr>
    </w:p>
    <w:p w14:paraId="536F78E9" w14:textId="77777777" w:rsidR="00471AC7" w:rsidRDefault="00471AC7" w:rsidP="00471AC7">
      <w:pPr>
        <w:keepNext/>
        <w:ind w:left="720" w:hanging="720"/>
        <w:rPr>
          <w:b/>
          <w:szCs w:val="22"/>
        </w:rPr>
      </w:pPr>
      <w:r>
        <w:rPr>
          <w:b/>
          <w:szCs w:val="22"/>
        </w:rPr>
        <w:t>9.</w:t>
      </w:r>
      <w:r>
        <w:rPr>
          <w:b/>
          <w:szCs w:val="22"/>
        </w:rPr>
        <w:tab/>
        <w:t xml:space="preserve">ELECTIONS TO PURCHASE POWER PRICED AT </w:t>
      </w:r>
      <w:r w:rsidR="00BE73CE">
        <w:rPr>
          <w:b/>
          <w:szCs w:val="22"/>
        </w:rPr>
        <w:t>TIER </w:t>
      </w:r>
      <w:r w:rsidR="00817072">
        <w:rPr>
          <w:b/>
          <w:szCs w:val="22"/>
        </w:rPr>
        <w:t>2 RATE</w:t>
      </w:r>
      <w:r w:rsidR="00BE73CE">
        <w:rPr>
          <w:b/>
          <w:szCs w:val="22"/>
        </w:rPr>
        <w:t>S</w:t>
      </w:r>
      <w:r w:rsidRPr="00F56E24">
        <w:rPr>
          <w:b/>
          <w:i/>
          <w:vanish/>
          <w:color w:val="FF0000"/>
          <w:szCs w:val="22"/>
        </w:rPr>
        <w:t>(</w:t>
      </w:r>
      <w:r w:rsidR="00B734F9" w:rsidRPr="00F56E24">
        <w:rPr>
          <w:b/>
          <w:i/>
          <w:vanish/>
          <w:color w:val="FF0000"/>
          <w:szCs w:val="22"/>
        </w:rPr>
        <w:t>08/15/08</w:t>
      </w:r>
      <w:r w:rsidRPr="00F56E24">
        <w:rPr>
          <w:b/>
          <w:i/>
          <w:vanish/>
          <w:color w:val="FF0000"/>
          <w:szCs w:val="22"/>
        </w:rPr>
        <w:t xml:space="preserve"> Version)</w:t>
      </w:r>
    </w:p>
    <w:p w14:paraId="767E5643" w14:textId="77777777" w:rsidR="00C42791" w:rsidRPr="005D0D51" w:rsidRDefault="00C42791" w:rsidP="005D0D51">
      <w:pPr>
        <w:keepNext/>
        <w:ind w:left="720"/>
        <w:rPr>
          <w:b/>
          <w:szCs w:val="22"/>
        </w:rPr>
      </w:pPr>
    </w:p>
    <w:p w14:paraId="1D2939DE" w14:textId="77777777" w:rsidR="00D06770" w:rsidRPr="00700A12" w:rsidRDefault="00D06770" w:rsidP="00D06770">
      <w:pPr>
        <w:keepNext/>
        <w:ind w:left="1440" w:hanging="720"/>
        <w:rPr>
          <w:b/>
          <w:szCs w:val="22"/>
        </w:rPr>
      </w:pPr>
      <w:r w:rsidRPr="00700A12">
        <w:rPr>
          <w:szCs w:val="22"/>
        </w:rPr>
        <w:t>9.1</w:t>
      </w:r>
      <w:r w:rsidRPr="00700A12">
        <w:rPr>
          <w:b/>
          <w:szCs w:val="22"/>
        </w:rPr>
        <w:tab/>
        <w:t>Determination and Notice to Serve Above-RHWM Load</w:t>
      </w:r>
      <w:r w:rsidRPr="00F56E24">
        <w:rPr>
          <w:b/>
          <w:i/>
          <w:vanish/>
          <w:color w:val="FF0000"/>
          <w:szCs w:val="22"/>
        </w:rPr>
        <w:t>(0</w:t>
      </w:r>
      <w:r>
        <w:rPr>
          <w:b/>
          <w:i/>
          <w:vanish/>
          <w:color w:val="FF0000"/>
          <w:szCs w:val="22"/>
        </w:rPr>
        <w:t>8</w:t>
      </w:r>
      <w:r w:rsidRPr="00F56E24">
        <w:rPr>
          <w:b/>
          <w:i/>
          <w:vanish/>
          <w:color w:val="FF0000"/>
          <w:szCs w:val="22"/>
        </w:rPr>
        <w:t>/</w:t>
      </w:r>
      <w:r>
        <w:rPr>
          <w:b/>
          <w:i/>
          <w:vanish/>
          <w:color w:val="FF0000"/>
          <w:szCs w:val="22"/>
        </w:rPr>
        <w:t>15</w:t>
      </w:r>
      <w:r w:rsidRPr="00F56E24">
        <w:rPr>
          <w:b/>
          <w:i/>
          <w:vanish/>
          <w:color w:val="FF0000"/>
          <w:szCs w:val="22"/>
        </w:rPr>
        <w:t>/0</w:t>
      </w:r>
      <w:r>
        <w:rPr>
          <w:b/>
          <w:i/>
          <w:vanish/>
          <w:color w:val="FF0000"/>
          <w:szCs w:val="22"/>
        </w:rPr>
        <w:t>8</w:t>
      </w:r>
      <w:r w:rsidRPr="00F56E24">
        <w:rPr>
          <w:b/>
          <w:i/>
          <w:vanish/>
          <w:color w:val="FF0000"/>
          <w:szCs w:val="22"/>
        </w:rPr>
        <w:t xml:space="preserve"> Version)</w:t>
      </w:r>
    </w:p>
    <w:p w14:paraId="519DCD58" w14:textId="77777777" w:rsidR="00D06770" w:rsidRDefault="00D06770" w:rsidP="00D06770">
      <w:pPr>
        <w:keepNext/>
        <w:ind w:left="1440"/>
        <w:rPr>
          <w:szCs w:val="22"/>
        </w:rPr>
      </w:pPr>
      <w:r w:rsidRPr="00361079">
        <w:rPr>
          <w:color w:val="FF0000"/>
          <w:szCs w:val="22"/>
        </w:rPr>
        <w:t>«Customer Name»</w:t>
      </w:r>
      <w:r w:rsidRPr="00700A12">
        <w:rPr>
          <w:color w:val="FF0000"/>
          <w:szCs w:val="22"/>
        </w:rPr>
        <w:t xml:space="preserve"> </w:t>
      </w:r>
      <w:r w:rsidRPr="00700A12">
        <w:rPr>
          <w:szCs w:val="22"/>
        </w:rPr>
        <w:t xml:space="preserve">shall determine and provide notice, as described below, to BPA whether </w:t>
      </w:r>
      <w:r w:rsidRPr="00361079">
        <w:rPr>
          <w:color w:val="FF0000"/>
          <w:szCs w:val="22"/>
        </w:rPr>
        <w:t>«Customer Name»</w:t>
      </w:r>
      <w:r w:rsidRPr="00700A12">
        <w:rPr>
          <w:color w:val="FF0000"/>
          <w:szCs w:val="22"/>
        </w:rPr>
        <w:t xml:space="preserve"> </w:t>
      </w:r>
      <w:r w:rsidRPr="00700A12">
        <w:rPr>
          <w:szCs w:val="22"/>
        </w:rPr>
        <w:t>shall serve its Above-RHWM Load that is greater than or equal to 8,760 megawatt</w:t>
      </w:r>
      <w:r w:rsidRPr="00700A12">
        <w:rPr>
          <w:szCs w:val="22"/>
        </w:rPr>
        <w:noBreakHyphen/>
        <w:t xml:space="preserve">hours with either:  (1) Firm Requirements Power purchased from BPA at a Tier 2 Rate or rates, (2) Dedicated Resources, or (3) a specific combination of both (1) and (2).  </w:t>
      </w:r>
      <w:r w:rsidRPr="00361079">
        <w:rPr>
          <w:color w:val="FF0000"/>
          <w:szCs w:val="22"/>
        </w:rPr>
        <w:t>«Customer Name»</w:t>
      </w:r>
      <w:r w:rsidRPr="00700A12">
        <w:rPr>
          <w:color w:val="FF0000"/>
          <w:szCs w:val="22"/>
        </w:rPr>
        <w:t xml:space="preserve"> </w:t>
      </w:r>
      <w:r w:rsidRPr="00700A12">
        <w:rPr>
          <w:szCs w:val="22"/>
        </w:rPr>
        <w:t>shall make such determination and provide such notice as follows:</w:t>
      </w:r>
    </w:p>
    <w:p w14:paraId="5897F7FC" w14:textId="77777777" w:rsidR="00471AC7" w:rsidRDefault="00471AC7" w:rsidP="00471AC7">
      <w:pPr>
        <w:ind w:left="1440"/>
      </w:pPr>
    </w:p>
    <w:p w14:paraId="5911546A" w14:textId="77777777" w:rsidR="00471AC7" w:rsidRPr="00C527D1" w:rsidRDefault="00471AC7" w:rsidP="00471AC7">
      <w:pPr>
        <w:keepNext/>
        <w:autoSpaceDE w:val="0"/>
        <w:autoSpaceDN w:val="0"/>
        <w:adjustRightInd w:val="0"/>
        <w:ind w:left="1440"/>
        <w:rPr>
          <w:b/>
          <w:szCs w:val="22"/>
        </w:rPr>
      </w:pPr>
      <w:r>
        <w:rPr>
          <w:szCs w:val="22"/>
        </w:rPr>
        <w:t>9.1.1</w:t>
      </w:r>
      <w:r w:rsidRPr="00C527D1">
        <w:rPr>
          <w:szCs w:val="22"/>
        </w:rPr>
        <w:tab/>
      </w:r>
      <w:r w:rsidRPr="00C527D1">
        <w:rPr>
          <w:b/>
          <w:szCs w:val="22"/>
        </w:rPr>
        <w:t>Notice Deadlines and Purchase Periods</w:t>
      </w:r>
    </w:p>
    <w:p w14:paraId="08E0467F" w14:textId="77777777" w:rsidR="00471AC7" w:rsidRPr="00C527D1" w:rsidRDefault="00471AC7" w:rsidP="00471AC7">
      <w:pPr>
        <w:autoSpaceDE w:val="0"/>
        <w:autoSpaceDN w:val="0"/>
        <w:adjustRightInd w:val="0"/>
        <w:ind w:left="2160"/>
        <w:rPr>
          <w:szCs w:val="22"/>
        </w:rPr>
      </w:pPr>
      <w:r w:rsidRPr="00C527D1">
        <w:rPr>
          <w:szCs w:val="22"/>
        </w:rPr>
        <w:t>Notice Deadlines and corresponding Purchase Periods are as follows:</w:t>
      </w:r>
    </w:p>
    <w:p w14:paraId="1EFD1D67" w14:textId="77777777" w:rsidR="00471AC7" w:rsidRPr="00C527D1" w:rsidRDefault="00471AC7" w:rsidP="00471AC7">
      <w:pPr>
        <w:ind w:left="2160"/>
      </w:pPr>
    </w:p>
    <w:tbl>
      <w:tblPr>
        <w:tblW w:w="0" w:type="auto"/>
        <w:tblInd w:w="22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8"/>
        <w:gridCol w:w="720"/>
        <w:gridCol w:w="2700"/>
      </w:tblGrid>
      <w:tr w:rsidR="00471AC7" w:rsidRPr="00C527D1" w14:paraId="4A7851CD" w14:textId="77777777">
        <w:trPr>
          <w:tblHeader/>
        </w:trPr>
        <w:tc>
          <w:tcPr>
            <w:tcW w:w="2808" w:type="dxa"/>
            <w:tcBorders>
              <w:top w:val="single" w:sz="4" w:space="0" w:color="auto"/>
              <w:bottom w:val="single" w:sz="4" w:space="0" w:color="auto"/>
            </w:tcBorders>
          </w:tcPr>
          <w:p w14:paraId="6F5DB2C9" w14:textId="77777777" w:rsidR="00471AC7" w:rsidRPr="00720D29" w:rsidRDefault="00471AC7" w:rsidP="00B23091">
            <w:pPr>
              <w:keepNext/>
              <w:jc w:val="center"/>
              <w:rPr>
                <w:b/>
              </w:rPr>
            </w:pPr>
            <w:r w:rsidRPr="00720D29">
              <w:rPr>
                <w:b/>
              </w:rPr>
              <w:lastRenderedPageBreak/>
              <w:t>Notice Deadline</w:t>
            </w:r>
          </w:p>
        </w:tc>
        <w:tc>
          <w:tcPr>
            <w:tcW w:w="720" w:type="dxa"/>
            <w:tcBorders>
              <w:top w:val="single" w:sz="4" w:space="0" w:color="auto"/>
              <w:bottom w:val="single" w:sz="4" w:space="0" w:color="auto"/>
            </w:tcBorders>
          </w:tcPr>
          <w:p w14:paraId="78A0B5F6" w14:textId="77777777" w:rsidR="00471AC7" w:rsidRPr="00720D29" w:rsidRDefault="00471AC7" w:rsidP="00B23091">
            <w:pPr>
              <w:keepNext/>
              <w:jc w:val="center"/>
              <w:rPr>
                <w:b/>
              </w:rPr>
            </w:pPr>
          </w:p>
        </w:tc>
        <w:tc>
          <w:tcPr>
            <w:tcW w:w="2700" w:type="dxa"/>
            <w:tcBorders>
              <w:top w:val="single" w:sz="4" w:space="0" w:color="auto"/>
              <w:bottom w:val="single" w:sz="4" w:space="0" w:color="auto"/>
            </w:tcBorders>
          </w:tcPr>
          <w:p w14:paraId="4871A29E" w14:textId="77777777" w:rsidR="00471AC7" w:rsidRPr="00720D29" w:rsidRDefault="00471AC7" w:rsidP="00B23091">
            <w:pPr>
              <w:keepNext/>
              <w:jc w:val="center"/>
              <w:rPr>
                <w:b/>
              </w:rPr>
            </w:pPr>
            <w:r w:rsidRPr="00720D29">
              <w:rPr>
                <w:b/>
              </w:rPr>
              <w:t>Purchase Period</w:t>
            </w:r>
          </w:p>
        </w:tc>
      </w:tr>
      <w:tr w:rsidR="00471AC7" w:rsidRPr="00C527D1" w14:paraId="046DEE7D" w14:textId="77777777">
        <w:tc>
          <w:tcPr>
            <w:tcW w:w="2808" w:type="dxa"/>
            <w:tcBorders>
              <w:top w:val="single" w:sz="4" w:space="0" w:color="auto"/>
            </w:tcBorders>
          </w:tcPr>
          <w:p w14:paraId="04E70D7A" w14:textId="77777777" w:rsidR="00471AC7" w:rsidRPr="00CA731F" w:rsidRDefault="00471AC7" w:rsidP="00B23091">
            <w:pPr>
              <w:keepNext/>
              <w:jc w:val="center"/>
            </w:pPr>
            <w:r w:rsidRPr="00CA731F">
              <w:t>November 1, 2009</w:t>
            </w:r>
          </w:p>
        </w:tc>
        <w:tc>
          <w:tcPr>
            <w:tcW w:w="720" w:type="dxa"/>
            <w:tcBorders>
              <w:top w:val="single" w:sz="4" w:space="0" w:color="auto"/>
            </w:tcBorders>
          </w:tcPr>
          <w:p w14:paraId="2EFCB94B" w14:textId="77777777" w:rsidR="00471AC7" w:rsidRPr="00CA731F" w:rsidRDefault="00471AC7" w:rsidP="00B23091">
            <w:pPr>
              <w:keepNext/>
              <w:jc w:val="center"/>
            </w:pPr>
            <w:r w:rsidRPr="00CA731F">
              <w:t>For</w:t>
            </w:r>
          </w:p>
        </w:tc>
        <w:tc>
          <w:tcPr>
            <w:tcW w:w="2700" w:type="dxa"/>
            <w:tcBorders>
              <w:top w:val="single" w:sz="4" w:space="0" w:color="auto"/>
            </w:tcBorders>
          </w:tcPr>
          <w:p w14:paraId="305D4006" w14:textId="77777777" w:rsidR="00471AC7" w:rsidRPr="00CA731F" w:rsidRDefault="00471AC7" w:rsidP="00B23091">
            <w:pPr>
              <w:keepNext/>
              <w:jc w:val="center"/>
            </w:pPr>
            <w:r w:rsidRPr="00CA731F">
              <w:t>FY 2012 – FY 2014</w:t>
            </w:r>
          </w:p>
        </w:tc>
      </w:tr>
      <w:tr w:rsidR="00471AC7" w:rsidRPr="00C527D1" w14:paraId="6C3F796F" w14:textId="77777777">
        <w:tc>
          <w:tcPr>
            <w:tcW w:w="2808" w:type="dxa"/>
          </w:tcPr>
          <w:p w14:paraId="0862EFC1" w14:textId="77777777" w:rsidR="00471AC7" w:rsidRPr="00CA731F" w:rsidRDefault="00471AC7" w:rsidP="00B23091">
            <w:pPr>
              <w:keepNext/>
              <w:jc w:val="center"/>
            </w:pPr>
            <w:r w:rsidRPr="00CA731F">
              <w:t>September 30, 2011</w:t>
            </w:r>
          </w:p>
        </w:tc>
        <w:tc>
          <w:tcPr>
            <w:tcW w:w="720" w:type="dxa"/>
          </w:tcPr>
          <w:p w14:paraId="56947762" w14:textId="77777777" w:rsidR="00471AC7" w:rsidRPr="00CA731F" w:rsidRDefault="00471AC7" w:rsidP="00B23091">
            <w:pPr>
              <w:keepNext/>
              <w:jc w:val="center"/>
            </w:pPr>
            <w:r w:rsidRPr="00CA731F">
              <w:t>For</w:t>
            </w:r>
          </w:p>
        </w:tc>
        <w:tc>
          <w:tcPr>
            <w:tcW w:w="2700" w:type="dxa"/>
          </w:tcPr>
          <w:p w14:paraId="18B4D441" w14:textId="77777777" w:rsidR="00471AC7" w:rsidRPr="00CA731F" w:rsidRDefault="00471AC7" w:rsidP="00B23091">
            <w:pPr>
              <w:keepNext/>
              <w:jc w:val="center"/>
            </w:pPr>
            <w:r w:rsidRPr="00CA731F">
              <w:t>FY 2015 – FY 2019</w:t>
            </w:r>
          </w:p>
        </w:tc>
      </w:tr>
      <w:tr w:rsidR="00471AC7" w:rsidRPr="00C527D1" w14:paraId="5F0FF2E0" w14:textId="77777777">
        <w:tc>
          <w:tcPr>
            <w:tcW w:w="2808" w:type="dxa"/>
          </w:tcPr>
          <w:p w14:paraId="5A227D86" w14:textId="77777777" w:rsidR="00471AC7" w:rsidRPr="00CA731F" w:rsidRDefault="00471AC7" w:rsidP="00B23091">
            <w:pPr>
              <w:keepNext/>
              <w:jc w:val="center"/>
            </w:pPr>
            <w:r w:rsidRPr="00CA731F">
              <w:t>September 30, 2016</w:t>
            </w:r>
          </w:p>
        </w:tc>
        <w:tc>
          <w:tcPr>
            <w:tcW w:w="720" w:type="dxa"/>
          </w:tcPr>
          <w:p w14:paraId="78367496" w14:textId="77777777" w:rsidR="00471AC7" w:rsidRPr="00CA731F" w:rsidRDefault="00471AC7" w:rsidP="00B23091">
            <w:pPr>
              <w:keepNext/>
              <w:jc w:val="center"/>
            </w:pPr>
            <w:r w:rsidRPr="00CA731F">
              <w:t>For</w:t>
            </w:r>
          </w:p>
        </w:tc>
        <w:tc>
          <w:tcPr>
            <w:tcW w:w="2700" w:type="dxa"/>
          </w:tcPr>
          <w:p w14:paraId="5C23A8CF" w14:textId="77777777" w:rsidR="00471AC7" w:rsidRPr="00CA731F" w:rsidRDefault="00471AC7" w:rsidP="00B23091">
            <w:pPr>
              <w:keepNext/>
              <w:jc w:val="center"/>
            </w:pPr>
            <w:r w:rsidRPr="00CA731F">
              <w:t>FY 2020 – FY 2024</w:t>
            </w:r>
          </w:p>
        </w:tc>
      </w:tr>
      <w:tr w:rsidR="00471AC7" w:rsidRPr="00C527D1" w14:paraId="0FC9F72B" w14:textId="77777777">
        <w:tc>
          <w:tcPr>
            <w:tcW w:w="2808" w:type="dxa"/>
          </w:tcPr>
          <w:p w14:paraId="01E567E0" w14:textId="77777777" w:rsidR="00471AC7" w:rsidRPr="00CA731F" w:rsidRDefault="00471AC7" w:rsidP="00501630">
            <w:pPr>
              <w:jc w:val="center"/>
            </w:pPr>
            <w:r w:rsidRPr="00CA731F">
              <w:t>September 30, 2021</w:t>
            </w:r>
          </w:p>
        </w:tc>
        <w:tc>
          <w:tcPr>
            <w:tcW w:w="720" w:type="dxa"/>
          </w:tcPr>
          <w:p w14:paraId="58CEB073" w14:textId="77777777" w:rsidR="00471AC7" w:rsidRPr="00CA731F" w:rsidRDefault="00471AC7" w:rsidP="00501630">
            <w:pPr>
              <w:jc w:val="center"/>
            </w:pPr>
            <w:r w:rsidRPr="00CA731F">
              <w:t>For</w:t>
            </w:r>
          </w:p>
        </w:tc>
        <w:tc>
          <w:tcPr>
            <w:tcW w:w="2700" w:type="dxa"/>
          </w:tcPr>
          <w:p w14:paraId="0C540ED7" w14:textId="77777777" w:rsidR="00471AC7" w:rsidRPr="00CA731F" w:rsidRDefault="00471AC7" w:rsidP="00501630">
            <w:pPr>
              <w:jc w:val="center"/>
            </w:pPr>
            <w:r w:rsidRPr="00CA731F">
              <w:t>FY 2025 – FY 2028</w:t>
            </w:r>
          </w:p>
        </w:tc>
      </w:tr>
    </w:tbl>
    <w:p w14:paraId="521BF4C7" w14:textId="77777777" w:rsidR="00471AC7" w:rsidRDefault="00471AC7" w:rsidP="00471AC7">
      <w:pPr>
        <w:ind w:left="1440"/>
      </w:pPr>
    </w:p>
    <w:p w14:paraId="158A4D10" w14:textId="77777777" w:rsidR="00471AC7" w:rsidRPr="001D3357" w:rsidRDefault="00471AC7" w:rsidP="00471AC7">
      <w:pPr>
        <w:keepNext/>
        <w:autoSpaceDE w:val="0"/>
        <w:autoSpaceDN w:val="0"/>
        <w:adjustRightInd w:val="0"/>
        <w:ind w:left="1440"/>
        <w:rPr>
          <w:szCs w:val="22"/>
        </w:rPr>
      </w:pPr>
      <w:r>
        <w:rPr>
          <w:szCs w:val="22"/>
        </w:rPr>
        <w:t>9.1.2</w:t>
      </w:r>
      <w:r w:rsidRPr="00C527D1">
        <w:rPr>
          <w:szCs w:val="22"/>
        </w:rPr>
        <w:tab/>
      </w:r>
      <w:r w:rsidRPr="001D3357">
        <w:rPr>
          <w:b/>
          <w:szCs w:val="22"/>
        </w:rPr>
        <w:t>Elections to Purchase</w:t>
      </w:r>
      <w:r>
        <w:rPr>
          <w:b/>
          <w:szCs w:val="22"/>
        </w:rPr>
        <w:t xml:space="preserve"> at </w:t>
      </w:r>
      <w:r w:rsidR="00BE73CE">
        <w:rPr>
          <w:b/>
          <w:szCs w:val="22"/>
        </w:rPr>
        <w:t>Tier </w:t>
      </w:r>
      <w:r w:rsidR="00817072">
        <w:rPr>
          <w:b/>
          <w:szCs w:val="22"/>
        </w:rPr>
        <w:t>2 Rate</w:t>
      </w:r>
      <w:r w:rsidRPr="001D3357">
        <w:rPr>
          <w:b/>
          <w:szCs w:val="22"/>
        </w:rPr>
        <w:t>s</w:t>
      </w:r>
    </w:p>
    <w:p w14:paraId="75BB1F53" w14:textId="77777777" w:rsidR="00471AC7" w:rsidRPr="001D3357" w:rsidRDefault="00471AC7" w:rsidP="00471AC7">
      <w:pPr>
        <w:autoSpaceDE w:val="0"/>
        <w:autoSpaceDN w:val="0"/>
        <w:adjustRightInd w:val="0"/>
        <w:ind w:left="2160"/>
        <w:rPr>
          <w:szCs w:val="22"/>
        </w:rPr>
      </w:pPr>
      <w:r w:rsidRPr="001D3357">
        <w:rPr>
          <w:szCs w:val="22"/>
        </w:rPr>
        <w:t xml:space="preserve">By each Notice Deadline, </w:t>
      </w:r>
      <w:r w:rsidRPr="001D3357">
        <w:rPr>
          <w:color w:val="FF0000"/>
          <w:szCs w:val="22"/>
        </w:rPr>
        <w:t>«Customer Name»</w:t>
      </w:r>
      <w:r w:rsidRPr="001D3357">
        <w:rPr>
          <w:szCs w:val="22"/>
        </w:rPr>
        <w:t xml:space="preserve"> shall elect in writing to purchase, or not to purchase, </w:t>
      </w:r>
      <w:r>
        <w:rPr>
          <w:szCs w:val="22"/>
        </w:rPr>
        <w:t xml:space="preserve">Firm Requirements Power at </w:t>
      </w:r>
      <w:r w:rsidR="00BE73CE">
        <w:rPr>
          <w:szCs w:val="22"/>
        </w:rPr>
        <w:t>Tier </w:t>
      </w:r>
      <w:r w:rsidR="00817072">
        <w:rPr>
          <w:szCs w:val="22"/>
        </w:rPr>
        <w:t>2 Rate</w:t>
      </w:r>
      <w:r w:rsidRPr="001D3357">
        <w:rPr>
          <w:szCs w:val="22"/>
        </w:rPr>
        <w:t>s for at least</w:t>
      </w:r>
      <w:r>
        <w:rPr>
          <w:szCs w:val="22"/>
        </w:rPr>
        <w:t xml:space="preserve"> the upcoming</w:t>
      </w:r>
      <w:r w:rsidRPr="001D3357">
        <w:rPr>
          <w:szCs w:val="22"/>
        </w:rPr>
        <w:t xml:space="preserve"> Purchase Period.  If </w:t>
      </w:r>
      <w:r w:rsidRPr="001D3357">
        <w:rPr>
          <w:color w:val="FF0000"/>
          <w:szCs w:val="22"/>
        </w:rPr>
        <w:t>«Customer Name»</w:t>
      </w:r>
      <w:r w:rsidRPr="001D3357">
        <w:rPr>
          <w:szCs w:val="22"/>
        </w:rPr>
        <w:t xml:space="preserve"> elects to purchase </w:t>
      </w:r>
      <w:r>
        <w:rPr>
          <w:szCs w:val="22"/>
        </w:rPr>
        <w:t xml:space="preserve">Firm Requirements Power at </w:t>
      </w:r>
      <w:r w:rsidR="00BE73CE">
        <w:rPr>
          <w:szCs w:val="22"/>
        </w:rPr>
        <w:t>Tier </w:t>
      </w:r>
      <w:r w:rsidR="00817072">
        <w:rPr>
          <w:szCs w:val="22"/>
        </w:rPr>
        <w:t>2 Rate</w:t>
      </w:r>
      <w:r w:rsidRPr="001D3357">
        <w:rPr>
          <w:szCs w:val="22"/>
        </w:rPr>
        <w:t xml:space="preserve">s, </w:t>
      </w:r>
      <w:r w:rsidR="006F12B1">
        <w:rPr>
          <w:szCs w:val="22"/>
        </w:rPr>
        <w:t xml:space="preserve">then </w:t>
      </w:r>
      <w:r w:rsidRPr="001D3357">
        <w:rPr>
          <w:color w:val="FF0000"/>
          <w:szCs w:val="22"/>
        </w:rPr>
        <w:t xml:space="preserve">«Customer Name» </w:t>
      </w:r>
      <w:r w:rsidRPr="001D3357">
        <w:rPr>
          <w:szCs w:val="22"/>
        </w:rPr>
        <w:t>shall make suc</w:t>
      </w:r>
      <w:r>
        <w:rPr>
          <w:szCs w:val="22"/>
        </w:rPr>
        <w:t xml:space="preserve">h election </w:t>
      </w:r>
      <w:r w:rsidRPr="00393BA4">
        <w:rPr>
          <w:szCs w:val="22"/>
        </w:rPr>
        <w:t xml:space="preserve">pursuant to sections 2.2 through 2.4 of Exhibit C.  BPA shall update Exhibit C to state </w:t>
      </w:r>
      <w:r w:rsidRPr="00393BA4">
        <w:rPr>
          <w:color w:val="FF0000"/>
          <w:szCs w:val="22"/>
        </w:rPr>
        <w:t>«Customer Name»</w:t>
      </w:r>
      <w:r w:rsidRPr="00393BA4">
        <w:rPr>
          <w:szCs w:val="22"/>
        </w:rPr>
        <w:t xml:space="preserve">’s </w:t>
      </w:r>
      <w:r w:rsidR="00BE73CE" w:rsidRPr="00393BA4">
        <w:rPr>
          <w:szCs w:val="22"/>
        </w:rPr>
        <w:t>Tier </w:t>
      </w:r>
      <w:r w:rsidR="00817072" w:rsidRPr="00393BA4">
        <w:rPr>
          <w:szCs w:val="22"/>
        </w:rPr>
        <w:t>2 Rate</w:t>
      </w:r>
      <w:r w:rsidRPr="00393BA4">
        <w:rPr>
          <w:szCs w:val="22"/>
        </w:rPr>
        <w:t xml:space="preserve"> purchase elections.</w:t>
      </w:r>
    </w:p>
    <w:p w14:paraId="26AD9C0E" w14:textId="77777777" w:rsidR="00471AC7" w:rsidRPr="00653D5A" w:rsidRDefault="00471AC7" w:rsidP="00471AC7">
      <w:pPr>
        <w:autoSpaceDE w:val="0"/>
        <w:autoSpaceDN w:val="0"/>
        <w:adjustRightInd w:val="0"/>
        <w:ind w:left="1440"/>
        <w:rPr>
          <w:szCs w:val="22"/>
        </w:rPr>
      </w:pPr>
    </w:p>
    <w:p w14:paraId="6D4883F3" w14:textId="77777777" w:rsidR="00471AC7" w:rsidRPr="001D3357" w:rsidRDefault="00471AC7" w:rsidP="00471AC7">
      <w:pPr>
        <w:keepNext/>
        <w:autoSpaceDE w:val="0"/>
        <w:autoSpaceDN w:val="0"/>
        <w:adjustRightInd w:val="0"/>
        <w:ind w:left="1440"/>
        <w:rPr>
          <w:szCs w:val="22"/>
        </w:rPr>
      </w:pPr>
      <w:r>
        <w:rPr>
          <w:szCs w:val="22"/>
        </w:rPr>
        <w:t>9.1.3</w:t>
      </w:r>
      <w:r w:rsidRPr="001D3357">
        <w:rPr>
          <w:szCs w:val="22"/>
        </w:rPr>
        <w:tab/>
      </w:r>
      <w:r w:rsidRPr="001D3357">
        <w:rPr>
          <w:b/>
          <w:szCs w:val="22"/>
        </w:rPr>
        <w:t>El</w:t>
      </w:r>
      <w:r>
        <w:rPr>
          <w:b/>
          <w:szCs w:val="22"/>
        </w:rPr>
        <w:t xml:space="preserve">ections Not to Purchase at </w:t>
      </w:r>
      <w:r w:rsidR="00BE73CE">
        <w:rPr>
          <w:b/>
          <w:szCs w:val="22"/>
        </w:rPr>
        <w:t>Tier </w:t>
      </w:r>
      <w:r w:rsidR="00817072">
        <w:rPr>
          <w:b/>
          <w:szCs w:val="22"/>
        </w:rPr>
        <w:t>2 Rate</w:t>
      </w:r>
      <w:r w:rsidRPr="001D3357">
        <w:rPr>
          <w:b/>
          <w:szCs w:val="22"/>
        </w:rPr>
        <w:t>s</w:t>
      </w:r>
    </w:p>
    <w:p w14:paraId="11FAEA54" w14:textId="77777777" w:rsidR="00471AC7" w:rsidRPr="001D3357" w:rsidRDefault="00471AC7" w:rsidP="00471AC7">
      <w:pPr>
        <w:autoSpaceDE w:val="0"/>
        <w:autoSpaceDN w:val="0"/>
        <w:adjustRightInd w:val="0"/>
        <w:ind w:left="2160"/>
        <w:rPr>
          <w:szCs w:val="22"/>
        </w:rPr>
      </w:pPr>
      <w:r w:rsidRPr="001D3357">
        <w:rPr>
          <w:szCs w:val="22"/>
        </w:rPr>
        <w:t xml:space="preserve">If </w:t>
      </w:r>
      <w:r w:rsidRPr="001D3357">
        <w:rPr>
          <w:color w:val="FF0000"/>
          <w:szCs w:val="22"/>
        </w:rPr>
        <w:t>«Customer Name»</w:t>
      </w:r>
      <w:r w:rsidRPr="001D3357">
        <w:rPr>
          <w:szCs w:val="22"/>
        </w:rPr>
        <w:t xml:space="preserve"> elects </w:t>
      </w:r>
      <w:r w:rsidR="00847926">
        <w:rPr>
          <w:szCs w:val="22"/>
        </w:rPr>
        <w:t xml:space="preserve">under </w:t>
      </w:r>
      <w:r w:rsidR="009C7D1F">
        <w:rPr>
          <w:szCs w:val="22"/>
        </w:rPr>
        <w:t>section </w:t>
      </w:r>
      <w:r w:rsidR="00847926">
        <w:rPr>
          <w:szCs w:val="22"/>
        </w:rPr>
        <w:t xml:space="preserve">9.1.2 </w:t>
      </w:r>
      <w:r w:rsidRPr="001D3357">
        <w:rPr>
          <w:szCs w:val="22"/>
        </w:rPr>
        <w:t xml:space="preserve">not to purchase </w:t>
      </w:r>
      <w:r>
        <w:rPr>
          <w:szCs w:val="22"/>
        </w:rPr>
        <w:t xml:space="preserve">Firm Requirements Power at </w:t>
      </w:r>
      <w:r w:rsidR="00BE73CE">
        <w:rPr>
          <w:szCs w:val="22"/>
        </w:rPr>
        <w:t>Tier </w:t>
      </w:r>
      <w:r w:rsidR="00817072">
        <w:rPr>
          <w:szCs w:val="22"/>
        </w:rPr>
        <w:t>2 Rate</w:t>
      </w:r>
      <w:r w:rsidRPr="001D3357">
        <w:rPr>
          <w:szCs w:val="22"/>
        </w:rPr>
        <w:t xml:space="preserve">s </w:t>
      </w:r>
      <w:r w:rsidR="00820E1F">
        <w:rPr>
          <w:szCs w:val="22"/>
        </w:rPr>
        <w:t xml:space="preserve">to serve Above-RHWM Load </w:t>
      </w:r>
      <w:r w:rsidRPr="001D3357">
        <w:rPr>
          <w:szCs w:val="22"/>
        </w:rPr>
        <w:t xml:space="preserve">for a Purchase Period, BPA shall </w:t>
      </w:r>
      <w:r w:rsidRPr="00393BA4">
        <w:rPr>
          <w:szCs w:val="22"/>
        </w:rPr>
        <w:t>update section 2.1 of Exhibit C to indicate</w:t>
      </w:r>
      <w:r w:rsidRPr="001D3357">
        <w:rPr>
          <w:szCs w:val="22"/>
        </w:rPr>
        <w:t xml:space="preserve"> such election.  </w:t>
      </w:r>
      <w:r>
        <w:rPr>
          <w:szCs w:val="22"/>
        </w:rPr>
        <w:t>S</w:t>
      </w:r>
      <w:r w:rsidRPr="001D3357">
        <w:rPr>
          <w:szCs w:val="22"/>
        </w:rPr>
        <w:t xml:space="preserve">uch election shall not eliminate any </w:t>
      </w:r>
      <w:r>
        <w:rPr>
          <w:szCs w:val="22"/>
        </w:rPr>
        <w:t>existing</w:t>
      </w:r>
      <w:r w:rsidRPr="001D3357">
        <w:rPr>
          <w:szCs w:val="22"/>
        </w:rPr>
        <w:t xml:space="preserve"> obligation </w:t>
      </w:r>
      <w:r>
        <w:rPr>
          <w:szCs w:val="22"/>
        </w:rPr>
        <w:t xml:space="preserve">that extends into the Purchase Period or beyond </w:t>
      </w:r>
      <w:r w:rsidRPr="001D3357">
        <w:rPr>
          <w:szCs w:val="22"/>
        </w:rPr>
        <w:t xml:space="preserve">to purchase </w:t>
      </w:r>
      <w:r>
        <w:rPr>
          <w:szCs w:val="22"/>
        </w:rPr>
        <w:t xml:space="preserve">Firm Requirements Power at </w:t>
      </w:r>
      <w:r w:rsidR="00BE73CE">
        <w:rPr>
          <w:szCs w:val="22"/>
        </w:rPr>
        <w:t>Tier </w:t>
      </w:r>
      <w:r w:rsidR="00817072">
        <w:rPr>
          <w:szCs w:val="22"/>
        </w:rPr>
        <w:t>2 Rate</w:t>
      </w:r>
      <w:r w:rsidRPr="001D3357">
        <w:rPr>
          <w:szCs w:val="22"/>
        </w:rPr>
        <w:t>s.</w:t>
      </w:r>
    </w:p>
    <w:p w14:paraId="61FC6551" w14:textId="77777777" w:rsidR="00471AC7" w:rsidRPr="00956205" w:rsidRDefault="00471AC7" w:rsidP="00471AC7">
      <w:pPr>
        <w:autoSpaceDE w:val="0"/>
        <w:autoSpaceDN w:val="0"/>
        <w:adjustRightInd w:val="0"/>
        <w:ind w:left="1440"/>
      </w:pPr>
    </w:p>
    <w:p w14:paraId="06C81B41" w14:textId="77777777" w:rsidR="00D24BE3" w:rsidRPr="00700A12" w:rsidRDefault="00D24BE3" w:rsidP="00D24BE3">
      <w:pPr>
        <w:keepNext/>
        <w:autoSpaceDE w:val="0"/>
        <w:autoSpaceDN w:val="0"/>
        <w:adjustRightInd w:val="0"/>
        <w:ind w:left="1440"/>
        <w:rPr>
          <w:b/>
          <w:szCs w:val="22"/>
        </w:rPr>
      </w:pPr>
      <w:r>
        <w:rPr>
          <w:szCs w:val="22"/>
        </w:rPr>
        <w:t>9.1.4</w:t>
      </w:r>
      <w:r w:rsidRPr="001D3357">
        <w:rPr>
          <w:szCs w:val="22"/>
        </w:rPr>
        <w:tab/>
      </w:r>
      <w:r w:rsidRPr="00700A12">
        <w:rPr>
          <w:b/>
          <w:szCs w:val="22"/>
        </w:rPr>
        <w:t>Failure to Make an Election</w:t>
      </w:r>
    </w:p>
    <w:p w14:paraId="45CA46D5" w14:textId="77777777" w:rsidR="00D24BE3" w:rsidRDefault="00D24BE3" w:rsidP="00D24BE3">
      <w:pPr>
        <w:autoSpaceDE w:val="0"/>
        <w:autoSpaceDN w:val="0"/>
        <w:adjustRightInd w:val="0"/>
        <w:ind w:left="2160"/>
        <w:rPr>
          <w:szCs w:val="22"/>
        </w:rPr>
      </w:pPr>
      <w:r w:rsidRPr="00700A12">
        <w:rPr>
          <w:szCs w:val="22"/>
        </w:rPr>
        <w:t xml:space="preserve">If </w:t>
      </w:r>
      <w:r w:rsidRPr="00361079">
        <w:rPr>
          <w:color w:val="FF0000"/>
          <w:szCs w:val="22"/>
        </w:rPr>
        <w:t>«Customer Name»</w:t>
      </w:r>
      <w:r w:rsidRPr="00700A12">
        <w:rPr>
          <w:color w:val="FF0000"/>
          <w:szCs w:val="22"/>
        </w:rPr>
        <w:t xml:space="preserve"> </w:t>
      </w:r>
      <w:r w:rsidRPr="00700A12">
        <w:rPr>
          <w:szCs w:val="22"/>
        </w:rPr>
        <w:t xml:space="preserve">makes no election by a Notice Deadline in section 9.1.1 for the corresponding Purchase Period, </w:t>
      </w:r>
      <w:r w:rsidRPr="00361079">
        <w:rPr>
          <w:color w:val="FF0000"/>
          <w:szCs w:val="22"/>
        </w:rPr>
        <w:t>«Customer Name»</w:t>
      </w:r>
      <w:r w:rsidRPr="00700A12">
        <w:rPr>
          <w:szCs w:val="22"/>
        </w:rPr>
        <w:t xml:space="preserve"> shall be deemed to have elected not to purchase Firm Requirements Power at Tier 2 Rates to serve Above-RHWM Load, except for any existing obligation to purchase such power that extends into the Purchase Period or beyond.</w:t>
      </w:r>
    </w:p>
    <w:p w14:paraId="27EB2DC2" w14:textId="77777777" w:rsidR="00925020" w:rsidRPr="00723817" w:rsidRDefault="003E6119" w:rsidP="00925020">
      <w:pPr>
        <w:keepNext/>
        <w:ind w:firstLine="720"/>
        <w:rPr>
          <w:b/>
          <w:szCs w:val="22"/>
        </w:rPr>
      </w:pPr>
      <w:r>
        <w:rPr>
          <w:szCs w:val="22"/>
        </w:rPr>
        <w:t>9</w:t>
      </w:r>
      <w:r w:rsidR="00925020" w:rsidRPr="00723817">
        <w:rPr>
          <w:szCs w:val="22"/>
        </w:rPr>
        <w:t>.2</w:t>
      </w:r>
      <w:r w:rsidR="00925020" w:rsidRPr="00723817">
        <w:rPr>
          <w:b/>
          <w:szCs w:val="22"/>
        </w:rPr>
        <w:tab/>
        <w:t>Tier 2 Rate Alternatives</w:t>
      </w:r>
    </w:p>
    <w:p w14:paraId="044720E8" w14:textId="77777777" w:rsidR="00925020" w:rsidRPr="00723817" w:rsidRDefault="00925020" w:rsidP="00925020">
      <w:pPr>
        <w:shd w:val="clear" w:color="auto" w:fill="FFFFFF"/>
        <w:ind w:left="1440"/>
        <w:rPr>
          <w:szCs w:val="22"/>
        </w:rPr>
      </w:pPr>
      <w:r w:rsidRPr="00723817">
        <w:rPr>
          <w:szCs w:val="22"/>
        </w:rPr>
        <w:t>Subject to the requirements of this section 9 and those stated in Exhibit C,</w:t>
      </w:r>
      <w:r w:rsidRPr="00723817">
        <w:rPr>
          <w:color w:val="FF0000"/>
          <w:szCs w:val="22"/>
        </w:rPr>
        <w:t xml:space="preserve"> </w:t>
      </w:r>
      <w:r w:rsidRPr="007D6B95">
        <w:rPr>
          <w:color w:val="FF0000"/>
          <w:szCs w:val="22"/>
        </w:rPr>
        <w:t>«Customer Name»</w:t>
      </w:r>
      <w:r w:rsidRPr="00723817">
        <w:rPr>
          <w:szCs w:val="22"/>
        </w:rPr>
        <w:t xml:space="preserve"> shall have the right to purchase Firm Requirements Power at Tier 2 Vintage Rates and Tier 2 Short-Term Rates.</w:t>
      </w:r>
    </w:p>
    <w:p w14:paraId="42B8BF9C" w14:textId="77777777" w:rsidR="00471AC7" w:rsidRDefault="00471AC7" w:rsidP="00471AC7">
      <w:pPr>
        <w:ind w:left="720"/>
      </w:pPr>
    </w:p>
    <w:p w14:paraId="449B9BA3" w14:textId="77777777" w:rsidR="00471AC7" w:rsidRPr="00ED4A7E" w:rsidRDefault="00471AC7" w:rsidP="00471AC7">
      <w:pPr>
        <w:keepNext/>
        <w:ind w:left="720"/>
        <w:rPr>
          <w:b/>
          <w:szCs w:val="22"/>
        </w:rPr>
      </w:pPr>
      <w:r>
        <w:rPr>
          <w:szCs w:val="22"/>
        </w:rPr>
        <w:t>9.3</w:t>
      </w:r>
      <w:r w:rsidRPr="00C527D1">
        <w:rPr>
          <w:szCs w:val="22"/>
        </w:rPr>
        <w:tab/>
      </w:r>
      <w:r>
        <w:rPr>
          <w:b/>
          <w:szCs w:val="22"/>
        </w:rPr>
        <w:t>Flat Block</w:t>
      </w:r>
    </w:p>
    <w:p w14:paraId="20AE9F7F" w14:textId="77777777" w:rsidR="00471AC7" w:rsidRDefault="00471AC7" w:rsidP="00471AC7">
      <w:pPr>
        <w:ind w:left="1440"/>
        <w:rPr>
          <w:szCs w:val="22"/>
        </w:rPr>
      </w:pPr>
      <w:r w:rsidRPr="00C527D1">
        <w:t>Amounts of Firm Re</w:t>
      </w:r>
      <w:r>
        <w:t xml:space="preserve">quirements Power priced at </w:t>
      </w:r>
      <w:r w:rsidR="00BE73CE">
        <w:t>Tier </w:t>
      </w:r>
      <w:r w:rsidR="00817072">
        <w:t>2 Rate</w:t>
      </w:r>
      <w:r w:rsidRPr="00C527D1">
        <w:t xml:space="preserve">s </w:t>
      </w:r>
      <w:r w:rsidR="00DE5C45">
        <w:t xml:space="preserve">and purchased by </w:t>
      </w:r>
      <w:r w:rsidR="00DE5C45" w:rsidRPr="001D3357">
        <w:rPr>
          <w:color w:val="FF0000"/>
          <w:szCs w:val="22"/>
        </w:rPr>
        <w:t xml:space="preserve">«Customer Name» </w:t>
      </w:r>
      <w:r w:rsidRPr="00C527D1">
        <w:rPr>
          <w:szCs w:val="22"/>
        </w:rPr>
        <w:t xml:space="preserve">shall be equal </w:t>
      </w:r>
      <w:r w:rsidRPr="00C527D1">
        <w:t>in all hours of the year.</w:t>
      </w:r>
    </w:p>
    <w:p w14:paraId="66299876" w14:textId="77777777" w:rsidR="00BA474D" w:rsidRDefault="00BA474D" w:rsidP="00017504"/>
    <w:p w14:paraId="7CA5D0D0" w14:textId="77777777" w:rsidR="00D24BE3" w:rsidRPr="004939BF" w:rsidRDefault="00D24BE3" w:rsidP="00D24BE3">
      <w:pPr>
        <w:keepNext/>
        <w:ind w:left="720" w:hanging="720"/>
        <w:rPr>
          <w:szCs w:val="22"/>
        </w:rPr>
      </w:pPr>
      <w:r w:rsidRPr="004939BF">
        <w:rPr>
          <w:b/>
          <w:szCs w:val="22"/>
        </w:rPr>
        <w:t>10.</w:t>
      </w:r>
      <w:r w:rsidRPr="004939BF">
        <w:rPr>
          <w:b/>
          <w:szCs w:val="22"/>
        </w:rPr>
        <w:tab/>
        <w:t>TIER 2 REMARKETING AND RESOURCE REMOVAL</w:t>
      </w:r>
      <w:r w:rsidRPr="00F56E24">
        <w:rPr>
          <w:b/>
          <w:i/>
          <w:vanish/>
          <w:color w:val="FF0000"/>
        </w:rPr>
        <w:t>(10/17/08 Version)</w:t>
      </w:r>
    </w:p>
    <w:p w14:paraId="0048C5E2" w14:textId="77777777" w:rsidR="00D24BE3" w:rsidRPr="004939BF" w:rsidRDefault="00D24BE3" w:rsidP="00D24BE3">
      <w:pPr>
        <w:ind w:left="720"/>
        <w:rPr>
          <w:szCs w:val="22"/>
        </w:rPr>
      </w:pPr>
      <w:r>
        <w:rPr>
          <w:szCs w:val="22"/>
        </w:rPr>
        <w:t xml:space="preserve">For the purpose of this </w:t>
      </w:r>
      <w:r w:rsidR="002B3020">
        <w:rPr>
          <w:szCs w:val="22"/>
        </w:rPr>
        <w:t>section </w:t>
      </w:r>
      <w:r>
        <w:rPr>
          <w:szCs w:val="22"/>
        </w:rPr>
        <w:t xml:space="preserve">10, any Dedicated Resources added to Exhibit A pursuant to section 3.5.3 or 3.5.7 do not have temporary resource removal or remarketing rights under this section.  In addition, any Dedicated Resource amounts or amounts purchased at a </w:t>
      </w:r>
      <w:r w:rsidR="002B3020">
        <w:rPr>
          <w:szCs w:val="22"/>
        </w:rPr>
        <w:t>Tier </w:t>
      </w:r>
      <w:r>
        <w:rPr>
          <w:szCs w:val="22"/>
        </w:rPr>
        <w:t>2 Rate that would otherwise be made eligible for removal or remarketing due to the addition of resources under section 3.5.3 do not have temporary resource removal or remarketing rights under this section.</w:t>
      </w:r>
    </w:p>
    <w:p w14:paraId="02DC2E6C" w14:textId="77777777" w:rsidR="00D24BE3" w:rsidRPr="00956205" w:rsidRDefault="00D24BE3" w:rsidP="00451C0D">
      <w:pPr>
        <w:ind w:left="1440" w:hanging="720"/>
      </w:pPr>
    </w:p>
    <w:p w14:paraId="53ED8501" w14:textId="77777777" w:rsidR="00D24BE3" w:rsidRPr="003D5611" w:rsidRDefault="00D24BE3" w:rsidP="00D24BE3">
      <w:pPr>
        <w:keepNext/>
        <w:autoSpaceDE w:val="0"/>
        <w:autoSpaceDN w:val="0"/>
        <w:adjustRightInd w:val="0"/>
        <w:ind w:left="1440" w:hanging="720"/>
        <w:rPr>
          <w:rFonts w:cs="Century Schoolbook"/>
          <w:b/>
          <w:szCs w:val="22"/>
        </w:rPr>
      </w:pPr>
      <w:r>
        <w:rPr>
          <w:rFonts w:cs="Century Schoolbook"/>
          <w:szCs w:val="22"/>
        </w:rPr>
        <w:lastRenderedPageBreak/>
        <w:t>10.1</w:t>
      </w:r>
      <w:r w:rsidRPr="00C527D1">
        <w:rPr>
          <w:rFonts w:cs="Century Schoolbook"/>
          <w:szCs w:val="22"/>
        </w:rPr>
        <w:tab/>
      </w:r>
      <w:r>
        <w:rPr>
          <w:rFonts w:cs="Century Schoolbook"/>
          <w:b/>
          <w:szCs w:val="22"/>
        </w:rPr>
        <w:t>Definition of Preliminary Net Requirement</w:t>
      </w:r>
    </w:p>
    <w:p w14:paraId="5A14602D" w14:textId="77777777" w:rsidR="00D24BE3" w:rsidRDefault="00D24BE3" w:rsidP="00D24BE3">
      <w:pPr>
        <w:autoSpaceDE w:val="0"/>
        <w:autoSpaceDN w:val="0"/>
        <w:adjustRightInd w:val="0"/>
        <w:ind w:left="1440"/>
        <w:rPr>
          <w:rFonts w:cs="Century Schoolbook"/>
          <w:szCs w:val="22"/>
        </w:rPr>
      </w:pPr>
      <w:r>
        <w:rPr>
          <w:color w:val="000000"/>
          <w:szCs w:val="22"/>
        </w:rPr>
        <w:t xml:space="preserve">“Preliminary Net Requirement” </w:t>
      </w:r>
      <w:r>
        <w:t xml:space="preserve">means </w:t>
      </w:r>
      <w:r w:rsidRPr="00A24419">
        <w:rPr>
          <w:rFonts w:cs="TimesNewRomanPSMT"/>
          <w:szCs w:val="22"/>
        </w:rPr>
        <w:t xml:space="preserve">BPA’s forecast of </w:t>
      </w:r>
      <w:r w:rsidRPr="00361079">
        <w:rPr>
          <w:color w:val="FF0000"/>
          <w:szCs w:val="22"/>
        </w:rPr>
        <w:t>«Customer Name»</w:t>
      </w:r>
      <w:r>
        <w:rPr>
          <w:szCs w:val="22"/>
        </w:rPr>
        <w:t xml:space="preserve">’s Net Requirement </w:t>
      </w:r>
      <w:r>
        <w:rPr>
          <w:rFonts w:cs="TimesNewRomanPSMT"/>
          <w:szCs w:val="22"/>
        </w:rPr>
        <w:t>for each Fiscal Year</w:t>
      </w:r>
      <w:r w:rsidRPr="00A24419">
        <w:rPr>
          <w:rFonts w:cs="TimesNewRomanPSMT"/>
          <w:szCs w:val="22"/>
        </w:rPr>
        <w:t xml:space="preserve"> </w:t>
      </w:r>
      <w:r>
        <w:rPr>
          <w:rFonts w:cs="TimesNewRomanPSMT"/>
          <w:szCs w:val="22"/>
        </w:rPr>
        <w:t>prior to the removal of any resources in accordance with this section 10.</w:t>
      </w:r>
    </w:p>
    <w:p w14:paraId="5ABA7CAE" w14:textId="77777777" w:rsidR="00D24BE3" w:rsidRPr="007768FC" w:rsidRDefault="00D24BE3" w:rsidP="00D24BE3">
      <w:pPr>
        <w:pStyle w:val="BodyText21"/>
        <w:autoSpaceDE w:val="0"/>
        <w:autoSpaceDN w:val="0"/>
        <w:adjustRightInd w:val="0"/>
        <w:rPr>
          <w:rFonts w:cs="Century Schoolbook"/>
          <w:szCs w:val="22"/>
        </w:rPr>
      </w:pPr>
    </w:p>
    <w:p w14:paraId="3F4E135A" w14:textId="77777777" w:rsidR="00D24BE3" w:rsidRPr="00C527D1" w:rsidRDefault="00D24BE3" w:rsidP="00D24BE3">
      <w:pPr>
        <w:keepNext/>
        <w:autoSpaceDE w:val="0"/>
        <w:autoSpaceDN w:val="0"/>
        <w:adjustRightInd w:val="0"/>
        <w:ind w:left="1440" w:hanging="720"/>
        <w:rPr>
          <w:rFonts w:cs="Century Schoolbook"/>
          <w:szCs w:val="22"/>
        </w:rPr>
      </w:pPr>
      <w:r>
        <w:rPr>
          <w:rFonts w:cs="Century Schoolbook"/>
          <w:szCs w:val="22"/>
        </w:rPr>
        <w:t>10.2</w:t>
      </w:r>
      <w:r>
        <w:rPr>
          <w:rFonts w:cs="Century Schoolbook"/>
          <w:szCs w:val="22"/>
        </w:rPr>
        <w:tab/>
      </w:r>
      <w:r>
        <w:rPr>
          <w:rFonts w:cs="Century Schoolbook"/>
          <w:b/>
          <w:szCs w:val="22"/>
        </w:rPr>
        <w:t>Resource Removal</w:t>
      </w:r>
      <w:r w:rsidRPr="00C527D1">
        <w:rPr>
          <w:rFonts w:cs="Century Schoolbook"/>
          <w:b/>
          <w:szCs w:val="22"/>
        </w:rPr>
        <w:t xml:space="preserve"> </w:t>
      </w:r>
      <w:r>
        <w:rPr>
          <w:rFonts w:cs="Century Schoolbook"/>
          <w:b/>
          <w:szCs w:val="22"/>
        </w:rPr>
        <w:t>and Remarketing of Tier 2 Purchase Amounts</w:t>
      </w:r>
      <w:r w:rsidRPr="00C527D1">
        <w:rPr>
          <w:rFonts w:cs="Century Schoolbook"/>
          <w:b/>
          <w:szCs w:val="22"/>
        </w:rPr>
        <w:t xml:space="preserve"> – First </w:t>
      </w:r>
      <w:r>
        <w:rPr>
          <w:rFonts w:cs="Century Schoolbook"/>
          <w:b/>
          <w:szCs w:val="22"/>
        </w:rPr>
        <w:t xml:space="preserve">Fiscal </w:t>
      </w:r>
      <w:r w:rsidRPr="00C527D1">
        <w:rPr>
          <w:rFonts w:cs="Century Schoolbook"/>
          <w:b/>
          <w:szCs w:val="22"/>
        </w:rPr>
        <w:t xml:space="preserve">Year of </w:t>
      </w:r>
      <w:r>
        <w:rPr>
          <w:rFonts w:cs="Century Schoolbook"/>
          <w:b/>
          <w:szCs w:val="22"/>
        </w:rPr>
        <w:t xml:space="preserve">Each </w:t>
      </w:r>
      <w:r w:rsidRPr="00C527D1">
        <w:rPr>
          <w:rFonts w:cs="Century Schoolbook"/>
          <w:b/>
          <w:szCs w:val="22"/>
        </w:rPr>
        <w:t>Rate Period</w:t>
      </w:r>
    </w:p>
    <w:p w14:paraId="31492C01" w14:textId="77777777" w:rsidR="00D24BE3" w:rsidRPr="00700A12" w:rsidRDefault="00D24BE3" w:rsidP="00D24BE3">
      <w:pPr>
        <w:autoSpaceDE w:val="0"/>
        <w:autoSpaceDN w:val="0"/>
        <w:adjustRightInd w:val="0"/>
        <w:ind w:left="1440"/>
        <w:rPr>
          <w:rFonts w:cs="Century Schoolbook"/>
          <w:szCs w:val="22"/>
        </w:rPr>
      </w:pPr>
      <w:r>
        <w:rPr>
          <w:rFonts w:cs="Century Schoolbook"/>
          <w:szCs w:val="22"/>
        </w:rPr>
        <w:t xml:space="preserve">If </w:t>
      </w:r>
      <w:r w:rsidRPr="00361079">
        <w:rPr>
          <w:rFonts w:cs="Century Schoolbook"/>
          <w:color w:val="FF0000"/>
          <w:szCs w:val="22"/>
        </w:rPr>
        <w:t>«Customer Name»</w:t>
      </w:r>
      <w:r>
        <w:rPr>
          <w:rFonts w:cs="Century Schoolbook"/>
          <w:szCs w:val="22"/>
        </w:rPr>
        <w:t>’s Preliminary Net Requirement for the first Fiscal Year of an upcoming Rate Period is less than the sum of:  (1) </w:t>
      </w:r>
      <w:r w:rsidRPr="00361079">
        <w:rPr>
          <w:rFonts w:cs="Century Schoolbook"/>
          <w:color w:val="FF0000"/>
          <w:szCs w:val="22"/>
        </w:rPr>
        <w:t>«Customer Name»</w:t>
      </w:r>
      <w:r>
        <w:rPr>
          <w:rFonts w:cs="Century Schoolbook"/>
          <w:szCs w:val="22"/>
        </w:rPr>
        <w:t>’s RHWM, and (2) </w:t>
      </w:r>
      <w:r w:rsidRPr="00361079">
        <w:rPr>
          <w:rFonts w:cs="Century Schoolbook"/>
          <w:color w:val="FF0000"/>
          <w:szCs w:val="22"/>
        </w:rPr>
        <w:t>«Customer Name»</w:t>
      </w:r>
      <w:r>
        <w:rPr>
          <w:rFonts w:cs="Century Schoolbook"/>
          <w:szCs w:val="22"/>
        </w:rPr>
        <w:t>’s Tier 2 Rate</w:t>
      </w:r>
      <w:r w:rsidRPr="00C527D1">
        <w:rPr>
          <w:rFonts w:cs="Century Schoolbook"/>
          <w:szCs w:val="22"/>
        </w:rPr>
        <w:t xml:space="preserve"> purchase amounts</w:t>
      </w:r>
      <w:r>
        <w:rPr>
          <w:rFonts w:cs="Century Schoolbook"/>
          <w:szCs w:val="22"/>
        </w:rPr>
        <w:t xml:space="preserve">, as stated in </w:t>
      </w:r>
      <w:r w:rsidRPr="00393BA4">
        <w:rPr>
          <w:rFonts w:cs="Century Schoolbook"/>
          <w:szCs w:val="22"/>
        </w:rPr>
        <w:t xml:space="preserve">Exhibit C, then </w:t>
      </w:r>
      <w:r w:rsidRPr="00393BA4">
        <w:rPr>
          <w:szCs w:val="22"/>
        </w:rPr>
        <w:t xml:space="preserve">Tier 2 remarketing and removal of New Resources shall apply </w:t>
      </w:r>
      <w:r w:rsidRPr="00393BA4">
        <w:rPr>
          <w:rFonts w:cs="Century Schoolbook"/>
          <w:szCs w:val="22"/>
        </w:rPr>
        <w:t xml:space="preserve">for such year </w:t>
      </w:r>
      <w:r w:rsidRPr="00393BA4">
        <w:rPr>
          <w:szCs w:val="22"/>
        </w:rPr>
        <w:t xml:space="preserve">to the extent necessary to comply with </w:t>
      </w:r>
      <w:r w:rsidRPr="00393BA4">
        <w:rPr>
          <w:rFonts w:cs="Century Schoolbook"/>
          <w:szCs w:val="22"/>
        </w:rPr>
        <w:t>section 10.</w:t>
      </w:r>
      <w:r>
        <w:rPr>
          <w:rFonts w:cs="Century Schoolbook"/>
          <w:szCs w:val="22"/>
        </w:rPr>
        <w:t>4</w:t>
      </w:r>
      <w:r w:rsidRPr="00393BA4">
        <w:rPr>
          <w:rFonts w:cs="Century Schoolbook"/>
          <w:szCs w:val="22"/>
        </w:rPr>
        <w:t xml:space="preserve">.  If such remarketing and removal of New Resources applies, then by August 31 of the applicable Rate Case Year, </w:t>
      </w:r>
      <w:r w:rsidRPr="00361079">
        <w:rPr>
          <w:rFonts w:cs="Century Schoolbook"/>
          <w:color w:val="FF0000"/>
          <w:szCs w:val="22"/>
        </w:rPr>
        <w:t>«Customer Name»</w:t>
      </w:r>
      <w:r w:rsidRPr="00393BA4">
        <w:rPr>
          <w:rFonts w:cs="Century Schoolbook"/>
          <w:color w:val="FF0000"/>
          <w:szCs w:val="22"/>
        </w:rPr>
        <w:t xml:space="preserve"> </w:t>
      </w:r>
      <w:r w:rsidRPr="00393BA4">
        <w:rPr>
          <w:rFonts w:cs="Century Schoolbook"/>
          <w:szCs w:val="22"/>
        </w:rPr>
        <w:t xml:space="preserve">may notify BPA of the order and associated amounts of </w:t>
      </w:r>
      <w:r w:rsidRPr="00361079">
        <w:rPr>
          <w:rFonts w:cs="Century Schoolbook"/>
          <w:color w:val="FF0000"/>
          <w:szCs w:val="22"/>
        </w:rPr>
        <w:t>«Customer Name»</w:t>
      </w:r>
      <w:r w:rsidRPr="00393BA4">
        <w:rPr>
          <w:rFonts w:cs="Century Schoolbook"/>
          <w:szCs w:val="22"/>
        </w:rPr>
        <w:t xml:space="preserve">’s Tier 2 Rate purchase amounts that BPA shall remarket and the New Resources </w:t>
      </w:r>
      <w:r w:rsidRPr="00361079">
        <w:rPr>
          <w:rFonts w:cs="Century Schoolbook"/>
          <w:color w:val="FF0000"/>
          <w:szCs w:val="22"/>
        </w:rPr>
        <w:t>«Customer Name»</w:t>
      </w:r>
      <w:r w:rsidRPr="00393BA4">
        <w:rPr>
          <w:rFonts w:cs="Century Schoolbook"/>
          <w:color w:val="FF0000"/>
          <w:szCs w:val="22"/>
        </w:rPr>
        <w:t xml:space="preserve"> </w:t>
      </w:r>
      <w:r w:rsidRPr="00393BA4">
        <w:rPr>
          <w:rFonts w:cs="Century Schoolbook"/>
          <w:szCs w:val="22"/>
        </w:rPr>
        <w:t>shall remove for the upcoming Fiscal Year</w:t>
      </w:r>
      <w:r w:rsidRPr="00700A12">
        <w:t xml:space="preserve">.  If </w:t>
      </w:r>
      <w:r w:rsidRPr="00700A12">
        <w:rPr>
          <w:color w:val="000000"/>
        </w:rPr>
        <w:t xml:space="preserve">compliance with the requirements of section 10.4 would </w:t>
      </w:r>
      <w:r w:rsidRPr="00700A12">
        <w:t xml:space="preserve">cause </w:t>
      </w:r>
      <w:r w:rsidRPr="00361079">
        <w:rPr>
          <w:color w:val="FF0000"/>
        </w:rPr>
        <w:t>«Customer Name»</w:t>
      </w:r>
      <w:r w:rsidRPr="00700A12">
        <w:t xml:space="preserve"> to remove</w:t>
      </w:r>
      <w:r w:rsidRPr="00700A12">
        <w:rPr>
          <w:color w:val="000000"/>
        </w:rPr>
        <w:t xml:space="preserve"> part or all of any New Resource that</w:t>
      </w:r>
      <w:r w:rsidRPr="00700A12">
        <w:rPr>
          <w:color w:val="FF0000"/>
        </w:rPr>
        <w:t xml:space="preserve"> </w:t>
      </w:r>
      <w:r w:rsidRPr="00361079">
        <w:rPr>
          <w:color w:val="FF0000"/>
        </w:rPr>
        <w:t>«Customer Name»</w:t>
      </w:r>
      <w:r w:rsidRPr="00700A12">
        <w:rPr>
          <w:color w:val="FF0000"/>
        </w:rPr>
        <w:t xml:space="preserve"> </w:t>
      </w:r>
      <w:r w:rsidRPr="00700A12">
        <w:rPr>
          <w:color w:val="000000"/>
        </w:rPr>
        <w:t xml:space="preserve">uses to fulfill a state or federal renewable resource standard or other comparable legal obligation, then </w:t>
      </w:r>
      <w:r w:rsidRPr="00361079">
        <w:rPr>
          <w:color w:val="FF0000"/>
        </w:rPr>
        <w:t>«Customer Name»</w:t>
      </w:r>
      <w:r w:rsidRPr="00700A12">
        <w:rPr>
          <w:color w:val="FF0000"/>
        </w:rPr>
        <w:t xml:space="preserve"> </w:t>
      </w:r>
      <w:r w:rsidRPr="00700A12">
        <w:rPr>
          <w:color w:val="000000"/>
        </w:rPr>
        <w:t>shall have the right to substitute its right to remove New Resources for the same amount of Existing Resources to the extent necessary to comply with section 10.4, provided that the hourly, monthly, and Diurnal amounts so removed shall be equal to the hourly, monthly, and Diurnal amounts provided by the New Resources that</w:t>
      </w:r>
      <w:r w:rsidRPr="00700A12">
        <w:rPr>
          <w:color w:val="FF0000"/>
        </w:rPr>
        <w:t xml:space="preserve"> </w:t>
      </w:r>
      <w:r w:rsidRPr="00361079">
        <w:rPr>
          <w:color w:val="FF0000"/>
        </w:rPr>
        <w:t>«Customer Name»</w:t>
      </w:r>
      <w:r w:rsidRPr="00700A12">
        <w:rPr>
          <w:color w:val="FF0000"/>
        </w:rPr>
        <w:t xml:space="preserve"> </w:t>
      </w:r>
      <w:r w:rsidRPr="00700A12">
        <w:rPr>
          <w:color w:val="000000"/>
        </w:rPr>
        <w:t>would have otherwise been obligated to remove.</w:t>
      </w:r>
    </w:p>
    <w:p w14:paraId="5F29E0B4" w14:textId="77777777" w:rsidR="00D24BE3" w:rsidRPr="00700A12" w:rsidRDefault="00D24BE3" w:rsidP="00D24BE3">
      <w:pPr>
        <w:autoSpaceDE w:val="0"/>
        <w:autoSpaceDN w:val="0"/>
        <w:adjustRightInd w:val="0"/>
        <w:ind w:left="1440"/>
        <w:rPr>
          <w:rFonts w:cs="Century Schoolbook"/>
          <w:szCs w:val="22"/>
        </w:rPr>
      </w:pPr>
    </w:p>
    <w:p w14:paraId="649E3806" w14:textId="77777777" w:rsidR="00D24BE3" w:rsidRPr="00393BA4" w:rsidRDefault="00D24BE3" w:rsidP="00D24BE3">
      <w:pPr>
        <w:ind w:left="1440"/>
      </w:pPr>
      <w:r w:rsidRPr="00700A12">
        <w:rPr>
          <w:rFonts w:cs="Century Schoolbook"/>
          <w:szCs w:val="22"/>
        </w:rPr>
        <w:t xml:space="preserve">If </w:t>
      </w:r>
      <w:r w:rsidRPr="00361079">
        <w:rPr>
          <w:rFonts w:cs="Century Schoolbook"/>
          <w:color w:val="FF0000"/>
          <w:szCs w:val="22"/>
        </w:rPr>
        <w:t>«Customer Name»</w:t>
      </w:r>
      <w:r w:rsidRPr="00700A12">
        <w:rPr>
          <w:rFonts w:cs="Century Schoolbook"/>
          <w:szCs w:val="22"/>
        </w:rPr>
        <w:t xml:space="preserve"> does not provide BPA with such timely notice in accordance with the preceding paragraph, then BPA shall determine the order and associated amounts of Tier 2 remarketing and removal of New Resources to the extent necessary to comply with section 10.4.</w:t>
      </w:r>
    </w:p>
    <w:p w14:paraId="24D827D5" w14:textId="77777777" w:rsidR="00D24BE3" w:rsidRPr="00393BA4" w:rsidRDefault="00D24BE3" w:rsidP="00D24BE3">
      <w:pPr>
        <w:autoSpaceDE w:val="0"/>
        <w:autoSpaceDN w:val="0"/>
        <w:adjustRightInd w:val="0"/>
        <w:ind w:left="720"/>
        <w:rPr>
          <w:rFonts w:cs="Century Schoolbook"/>
          <w:szCs w:val="22"/>
        </w:rPr>
      </w:pPr>
    </w:p>
    <w:p w14:paraId="137CCE34" w14:textId="77777777" w:rsidR="00D24BE3" w:rsidRPr="00393BA4" w:rsidRDefault="00D24BE3" w:rsidP="00D24BE3">
      <w:pPr>
        <w:keepNext/>
        <w:autoSpaceDE w:val="0"/>
        <w:autoSpaceDN w:val="0"/>
        <w:adjustRightInd w:val="0"/>
        <w:ind w:left="1440" w:hanging="720"/>
        <w:rPr>
          <w:rFonts w:cs="Century Schoolbook"/>
          <w:b/>
          <w:szCs w:val="22"/>
        </w:rPr>
      </w:pPr>
      <w:r w:rsidRPr="00393BA4">
        <w:rPr>
          <w:rFonts w:cs="Century Schoolbook"/>
          <w:szCs w:val="22"/>
        </w:rPr>
        <w:t>10.</w:t>
      </w:r>
      <w:r>
        <w:rPr>
          <w:rFonts w:cs="Century Schoolbook"/>
          <w:szCs w:val="22"/>
        </w:rPr>
        <w:t>3</w:t>
      </w:r>
      <w:r w:rsidRPr="00393BA4">
        <w:rPr>
          <w:rFonts w:cs="Century Schoolbook"/>
          <w:szCs w:val="22"/>
        </w:rPr>
        <w:tab/>
      </w:r>
      <w:r w:rsidRPr="00393BA4">
        <w:rPr>
          <w:rFonts w:cs="Century Schoolbook"/>
          <w:b/>
          <w:szCs w:val="22"/>
        </w:rPr>
        <w:t>Resource Removal and Remarketing of Tier 2 Purchase Amounts – Subsequent Fiscal Years of Each Rate Period</w:t>
      </w:r>
    </w:p>
    <w:p w14:paraId="35FF60BB" w14:textId="77777777" w:rsidR="00D24BE3" w:rsidRDefault="00D24BE3" w:rsidP="00D24BE3">
      <w:pPr>
        <w:autoSpaceDE w:val="0"/>
        <w:autoSpaceDN w:val="0"/>
        <w:adjustRightInd w:val="0"/>
        <w:ind w:left="1440"/>
        <w:rPr>
          <w:rFonts w:cs="Century Schoolbook"/>
          <w:szCs w:val="22"/>
        </w:rPr>
      </w:pPr>
      <w:r w:rsidRPr="00393BA4">
        <w:rPr>
          <w:rFonts w:cs="Century Schoolbook"/>
          <w:szCs w:val="22"/>
        </w:rPr>
        <w:t>For each subsequent Fiscal Year of each Rate Period, the process established in section 10.</w:t>
      </w:r>
      <w:r>
        <w:rPr>
          <w:rFonts w:cs="Century Schoolbook"/>
          <w:szCs w:val="22"/>
        </w:rPr>
        <w:t>2</w:t>
      </w:r>
      <w:r w:rsidRPr="00393BA4">
        <w:rPr>
          <w:rFonts w:cs="Century Schoolbook"/>
          <w:szCs w:val="22"/>
        </w:rPr>
        <w:t xml:space="preserve"> shall also apply, and after BPA remarkets all Tier 2 Rate purchase amounts and </w:t>
      </w:r>
      <w:r w:rsidRPr="00361079">
        <w:rPr>
          <w:rFonts w:cs="Century Schoolbook"/>
          <w:color w:val="FF0000"/>
          <w:szCs w:val="22"/>
        </w:rPr>
        <w:t>«Customer Name»</w:t>
      </w:r>
      <w:r w:rsidRPr="00393BA4">
        <w:rPr>
          <w:rFonts w:cs="Century Schoolbook"/>
          <w:color w:val="FF0000"/>
          <w:szCs w:val="22"/>
        </w:rPr>
        <w:t xml:space="preserve"> </w:t>
      </w:r>
      <w:r w:rsidRPr="00393BA4">
        <w:rPr>
          <w:rFonts w:cs="Century Schoolbook"/>
          <w:szCs w:val="22"/>
        </w:rPr>
        <w:t xml:space="preserve">removes all amounts of its New Resources, </w:t>
      </w:r>
      <w:r>
        <w:rPr>
          <w:rFonts w:cs="Century Schoolbook"/>
          <w:szCs w:val="22"/>
        </w:rPr>
        <w:t xml:space="preserve">then </w:t>
      </w:r>
      <w:r w:rsidRPr="00393BA4">
        <w:rPr>
          <w:rFonts w:cs="Century Schoolbook"/>
          <w:szCs w:val="22"/>
        </w:rPr>
        <w:t xml:space="preserve">Existing Resources are eligible for resource removal </w:t>
      </w:r>
      <w:r w:rsidRPr="00393BA4">
        <w:rPr>
          <w:szCs w:val="22"/>
        </w:rPr>
        <w:t xml:space="preserve">to the extent necessary to comply with </w:t>
      </w:r>
      <w:r w:rsidRPr="00393BA4">
        <w:rPr>
          <w:rFonts w:cs="Century Schoolbook"/>
          <w:szCs w:val="22"/>
        </w:rPr>
        <w:t>section 10.</w:t>
      </w:r>
      <w:r>
        <w:rPr>
          <w:rFonts w:cs="Century Schoolbook"/>
          <w:szCs w:val="22"/>
        </w:rPr>
        <w:t>5</w:t>
      </w:r>
      <w:r w:rsidRPr="00393BA4">
        <w:rPr>
          <w:rFonts w:cs="Century Schoolbook"/>
          <w:szCs w:val="22"/>
        </w:rPr>
        <w:t>.  By August 31 prior</w:t>
      </w:r>
      <w:r>
        <w:rPr>
          <w:rFonts w:cs="Century Schoolbook"/>
          <w:szCs w:val="22"/>
        </w:rPr>
        <w:t xml:space="preserve"> to the applicable Fiscal Year,</w:t>
      </w:r>
      <w:r w:rsidRPr="00C527D1">
        <w:rPr>
          <w:rFonts w:cs="Century Schoolbook"/>
          <w:color w:val="FF0000"/>
          <w:szCs w:val="22"/>
        </w:rPr>
        <w:t xml:space="preserve"> </w:t>
      </w:r>
      <w:r w:rsidRPr="00361079">
        <w:rPr>
          <w:rFonts w:cs="Century Schoolbook"/>
          <w:color w:val="FF0000"/>
          <w:szCs w:val="22"/>
        </w:rPr>
        <w:t>«Customer Name»</w:t>
      </w:r>
      <w:r>
        <w:rPr>
          <w:rFonts w:cs="Century Schoolbook"/>
          <w:color w:val="FF0000"/>
          <w:szCs w:val="22"/>
        </w:rPr>
        <w:t xml:space="preserve"> </w:t>
      </w:r>
      <w:r>
        <w:rPr>
          <w:rFonts w:cs="Century Schoolbook"/>
          <w:szCs w:val="22"/>
        </w:rPr>
        <w:t>may notify BPA of the order and associated amounts of Existing Resource removal for the upcoming Fiscal Year.</w:t>
      </w:r>
    </w:p>
    <w:p w14:paraId="212EB67C" w14:textId="77777777" w:rsidR="00D24BE3" w:rsidRDefault="00D24BE3" w:rsidP="00D24BE3">
      <w:pPr>
        <w:autoSpaceDE w:val="0"/>
        <w:autoSpaceDN w:val="0"/>
        <w:adjustRightInd w:val="0"/>
        <w:ind w:left="1440"/>
        <w:rPr>
          <w:rFonts w:cs="Century Schoolbook"/>
          <w:szCs w:val="22"/>
        </w:rPr>
      </w:pPr>
    </w:p>
    <w:p w14:paraId="181B70A4" w14:textId="77777777" w:rsidR="00D24BE3" w:rsidRPr="00C527D1" w:rsidRDefault="00D24BE3" w:rsidP="00D24BE3">
      <w:pPr>
        <w:autoSpaceDE w:val="0"/>
        <w:autoSpaceDN w:val="0"/>
        <w:adjustRightInd w:val="0"/>
        <w:ind w:left="1440"/>
        <w:rPr>
          <w:rFonts w:cs="Century Schoolbook"/>
          <w:szCs w:val="22"/>
        </w:rPr>
      </w:pPr>
      <w:r>
        <w:rPr>
          <w:rFonts w:cs="Century Schoolbook"/>
          <w:szCs w:val="22"/>
        </w:rPr>
        <w:t xml:space="preserve">If </w:t>
      </w:r>
      <w:r w:rsidRPr="00361079">
        <w:rPr>
          <w:color w:val="FF0000"/>
        </w:rPr>
        <w:t>«Customer Name»</w:t>
      </w:r>
      <w:r w:rsidRPr="00C527D1">
        <w:rPr>
          <w:color w:val="FF0000"/>
        </w:rPr>
        <w:t xml:space="preserve"> </w:t>
      </w:r>
      <w:r>
        <w:t>does not provide BPA with such timely notice,</w:t>
      </w:r>
      <w:r w:rsidRPr="00C527D1">
        <w:rPr>
          <w:rFonts w:cs="Century Schoolbook"/>
        </w:rPr>
        <w:t xml:space="preserve"> </w:t>
      </w:r>
      <w:r>
        <w:rPr>
          <w:rFonts w:cs="Century Schoolbook"/>
        </w:rPr>
        <w:t xml:space="preserve">then </w:t>
      </w:r>
      <w:r w:rsidRPr="00C527D1">
        <w:rPr>
          <w:rFonts w:cs="Century Schoolbook"/>
        </w:rPr>
        <w:t xml:space="preserve">BPA shall </w:t>
      </w:r>
      <w:r>
        <w:rPr>
          <w:rFonts w:cs="Century Schoolbook"/>
        </w:rPr>
        <w:t>determine the order of and associated amounts of Existing Resource removal for the upcoming Fiscal Year.</w:t>
      </w:r>
    </w:p>
    <w:p w14:paraId="6FBD02E4" w14:textId="77777777" w:rsidR="00D24BE3" w:rsidRPr="00C527D1" w:rsidRDefault="00D24BE3" w:rsidP="00D24BE3">
      <w:pPr>
        <w:autoSpaceDE w:val="0"/>
        <w:autoSpaceDN w:val="0"/>
        <w:adjustRightInd w:val="0"/>
        <w:ind w:left="720"/>
        <w:rPr>
          <w:rFonts w:cs="Century Schoolbook"/>
          <w:szCs w:val="22"/>
        </w:rPr>
      </w:pPr>
    </w:p>
    <w:p w14:paraId="4124D153" w14:textId="77777777" w:rsidR="00D24BE3" w:rsidRPr="00DF7498" w:rsidRDefault="00D24BE3" w:rsidP="00D24BE3">
      <w:pPr>
        <w:keepNext/>
        <w:autoSpaceDE w:val="0"/>
        <w:autoSpaceDN w:val="0"/>
        <w:adjustRightInd w:val="0"/>
        <w:ind w:left="1440" w:hanging="720"/>
      </w:pPr>
      <w:r>
        <w:lastRenderedPageBreak/>
        <w:t>10.4</w:t>
      </w:r>
      <w:r w:rsidRPr="00C527D1">
        <w:tab/>
      </w:r>
      <w:r w:rsidRPr="0095119B">
        <w:rPr>
          <w:b/>
        </w:rPr>
        <w:t xml:space="preserve">Extent of Removal for the First </w:t>
      </w:r>
      <w:r>
        <w:rPr>
          <w:b/>
        </w:rPr>
        <w:t xml:space="preserve">Fiscal </w:t>
      </w:r>
      <w:r w:rsidRPr="0095119B">
        <w:rPr>
          <w:b/>
        </w:rPr>
        <w:t>Year of Each Rate Period</w:t>
      </w:r>
    </w:p>
    <w:p w14:paraId="3C7F3797" w14:textId="77777777" w:rsidR="00D24BE3" w:rsidRDefault="00D24BE3" w:rsidP="00D24BE3">
      <w:pPr>
        <w:autoSpaceDE w:val="0"/>
        <w:autoSpaceDN w:val="0"/>
        <w:adjustRightInd w:val="0"/>
        <w:ind w:left="1440"/>
      </w:pPr>
      <w:r>
        <w:t>Tier 2 remarketing and resource removal pursuant to section 10.2 shall apply</w:t>
      </w:r>
      <w:r w:rsidRPr="00C527D1">
        <w:t xml:space="preserve"> until</w:t>
      </w:r>
      <w:r>
        <w:t>:</w:t>
      </w:r>
    </w:p>
    <w:p w14:paraId="77847EE8" w14:textId="77777777" w:rsidR="00D24BE3" w:rsidRDefault="00D24BE3" w:rsidP="00D24BE3">
      <w:pPr>
        <w:autoSpaceDE w:val="0"/>
        <w:autoSpaceDN w:val="0"/>
        <w:adjustRightInd w:val="0"/>
        <w:ind w:left="1440"/>
      </w:pPr>
    </w:p>
    <w:p w14:paraId="31058F6E" w14:textId="77777777" w:rsidR="00D24BE3" w:rsidRDefault="00D24BE3" w:rsidP="00D24BE3">
      <w:pPr>
        <w:autoSpaceDE w:val="0"/>
        <w:autoSpaceDN w:val="0"/>
        <w:adjustRightInd w:val="0"/>
        <w:ind w:left="2160" w:hanging="720"/>
      </w:pPr>
      <w:r>
        <w:t>(1)</w:t>
      </w:r>
      <w:r>
        <w:tab/>
        <w:t xml:space="preserve">the remarketed Tier 2 Rate purchase amounts plus the removed New Resource amounts equal the amount </w:t>
      </w:r>
      <w:r>
        <w:rPr>
          <w:rFonts w:cs="Century Schoolbook"/>
          <w:szCs w:val="22"/>
        </w:rPr>
        <w:t xml:space="preserve">by which </w:t>
      </w:r>
      <w:r w:rsidRPr="00361079">
        <w:rPr>
          <w:rFonts w:cs="Century Schoolbook"/>
          <w:color w:val="FF0000"/>
          <w:szCs w:val="22"/>
        </w:rPr>
        <w:t>«Customer Name»</w:t>
      </w:r>
      <w:r w:rsidRPr="00C527D1">
        <w:rPr>
          <w:rFonts w:cs="Century Schoolbook"/>
          <w:szCs w:val="22"/>
        </w:rPr>
        <w:t>’s</w:t>
      </w:r>
      <w:r>
        <w:rPr>
          <w:rFonts w:cs="Century Schoolbook"/>
          <w:szCs w:val="22"/>
        </w:rPr>
        <w:t xml:space="preserve"> Tier 2 Rate purchase amounts plus its RHWM exceed its Preliminary Net Requirement</w:t>
      </w:r>
      <w:r>
        <w:t>, or</w:t>
      </w:r>
    </w:p>
    <w:p w14:paraId="3D5C4042" w14:textId="77777777" w:rsidR="00D24BE3" w:rsidRDefault="00D24BE3" w:rsidP="00D24BE3">
      <w:pPr>
        <w:autoSpaceDE w:val="0"/>
        <w:autoSpaceDN w:val="0"/>
        <w:adjustRightInd w:val="0"/>
        <w:ind w:left="2160" w:hanging="720"/>
      </w:pPr>
    </w:p>
    <w:p w14:paraId="171A00E4" w14:textId="77777777" w:rsidR="00D24BE3" w:rsidRDefault="00D24BE3" w:rsidP="00D24BE3">
      <w:pPr>
        <w:autoSpaceDE w:val="0"/>
        <w:autoSpaceDN w:val="0"/>
        <w:adjustRightInd w:val="0"/>
        <w:ind w:left="2160" w:hanging="720"/>
      </w:pPr>
      <w:r>
        <w:t>(2)</w:t>
      </w:r>
      <w:r>
        <w:tab/>
        <w:t xml:space="preserve">all of </w:t>
      </w:r>
      <w:r w:rsidRPr="00361079">
        <w:rPr>
          <w:rFonts w:cs="Century Schoolbook"/>
          <w:color w:val="FF0000"/>
          <w:szCs w:val="22"/>
        </w:rPr>
        <w:t>«Customer Name»</w:t>
      </w:r>
      <w:r w:rsidRPr="00C527D1">
        <w:rPr>
          <w:rFonts w:cs="Century Schoolbook"/>
          <w:szCs w:val="22"/>
        </w:rPr>
        <w:t>’s</w:t>
      </w:r>
      <w:r>
        <w:t xml:space="preserve"> Tier 2 Rate purchase amounts are remarketed and all of its New Resources are removed.</w:t>
      </w:r>
    </w:p>
    <w:p w14:paraId="5BA0E74B" w14:textId="77777777" w:rsidR="00D24BE3" w:rsidRPr="007768FC" w:rsidRDefault="00D24BE3" w:rsidP="00D24BE3">
      <w:pPr>
        <w:pStyle w:val="BodyText21"/>
        <w:autoSpaceDE w:val="0"/>
        <w:autoSpaceDN w:val="0"/>
        <w:adjustRightInd w:val="0"/>
        <w:rPr>
          <w:szCs w:val="24"/>
        </w:rPr>
      </w:pPr>
    </w:p>
    <w:p w14:paraId="46D6187D" w14:textId="77777777" w:rsidR="00D24BE3" w:rsidRDefault="00D24BE3" w:rsidP="00D24BE3">
      <w:pPr>
        <w:keepNext/>
        <w:ind w:left="1440" w:hanging="720"/>
        <w:rPr>
          <w:b/>
        </w:rPr>
      </w:pPr>
      <w:r w:rsidRPr="00DF7498">
        <w:rPr>
          <w:rFonts w:cs="Century Schoolbook"/>
          <w:szCs w:val="22"/>
        </w:rPr>
        <w:t>10.</w:t>
      </w:r>
      <w:r>
        <w:t>5</w:t>
      </w:r>
      <w:r w:rsidRPr="00C527D1">
        <w:tab/>
      </w:r>
      <w:r w:rsidRPr="005F5072">
        <w:rPr>
          <w:b/>
        </w:rPr>
        <w:t xml:space="preserve">Extent of Removal for </w:t>
      </w:r>
      <w:r>
        <w:rPr>
          <w:b/>
        </w:rPr>
        <w:t>Subsequent</w:t>
      </w:r>
      <w:r w:rsidRPr="005F5072">
        <w:rPr>
          <w:b/>
        </w:rPr>
        <w:t xml:space="preserve"> Fiscal Year</w:t>
      </w:r>
      <w:r>
        <w:rPr>
          <w:b/>
        </w:rPr>
        <w:t>s</w:t>
      </w:r>
      <w:r w:rsidRPr="005F5072">
        <w:rPr>
          <w:b/>
        </w:rPr>
        <w:t xml:space="preserve"> of Each Rate Period</w:t>
      </w:r>
    </w:p>
    <w:p w14:paraId="1E7650FF" w14:textId="77777777" w:rsidR="00D24BE3" w:rsidRPr="00C527D1" w:rsidRDefault="00D24BE3" w:rsidP="00D24BE3">
      <w:pPr>
        <w:autoSpaceDE w:val="0"/>
        <w:autoSpaceDN w:val="0"/>
        <w:adjustRightInd w:val="0"/>
        <w:ind w:left="1440"/>
        <w:rPr>
          <w:rFonts w:cs="Century Schoolbook"/>
          <w:szCs w:val="22"/>
        </w:rPr>
      </w:pPr>
      <w:r w:rsidRPr="00C527D1">
        <w:rPr>
          <w:szCs w:val="20"/>
        </w:rPr>
        <w:t xml:space="preserve">For </w:t>
      </w:r>
      <w:r>
        <w:rPr>
          <w:szCs w:val="20"/>
        </w:rPr>
        <w:t>each subsequent</w:t>
      </w:r>
      <w:r w:rsidRPr="00C527D1">
        <w:rPr>
          <w:szCs w:val="20"/>
        </w:rPr>
        <w:t xml:space="preserve"> Fiscal Year of a </w:t>
      </w:r>
      <w:r>
        <w:rPr>
          <w:szCs w:val="20"/>
        </w:rPr>
        <w:t>R</w:t>
      </w:r>
      <w:r w:rsidRPr="00C527D1">
        <w:rPr>
          <w:szCs w:val="20"/>
        </w:rPr>
        <w:t xml:space="preserve">ate </w:t>
      </w:r>
      <w:r>
        <w:rPr>
          <w:szCs w:val="20"/>
        </w:rPr>
        <w:t>P</w:t>
      </w:r>
      <w:r w:rsidRPr="00C527D1">
        <w:rPr>
          <w:szCs w:val="20"/>
        </w:rPr>
        <w:t>eriod</w:t>
      </w:r>
      <w:r>
        <w:rPr>
          <w:szCs w:val="20"/>
        </w:rPr>
        <w:t>,</w:t>
      </w:r>
      <w:r w:rsidRPr="00C527D1">
        <w:rPr>
          <w:szCs w:val="20"/>
        </w:rPr>
        <w:t xml:space="preserve"> </w:t>
      </w:r>
      <w:r>
        <w:t>Tier 2 remarketing and resource removal pursuant to section 10.3 shall apply as</w:t>
      </w:r>
      <w:r>
        <w:rPr>
          <w:rFonts w:cs="Century Schoolbook"/>
          <w:szCs w:val="22"/>
        </w:rPr>
        <w:t xml:space="preserve"> stated in </w:t>
      </w:r>
      <w:r w:rsidRPr="00393BA4">
        <w:rPr>
          <w:rFonts w:cs="Century Schoolbook"/>
          <w:szCs w:val="22"/>
        </w:rPr>
        <w:t>section 10.</w:t>
      </w:r>
      <w:r>
        <w:rPr>
          <w:rFonts w:cs="Century Schoolbook"/>
          <w:szCs w:val="22"/>
        </w:rPr>
        <w:t>4</w:t>
      </w:r>
      <w:r w:rsidRPr="00393BA4">
        <w:rPr>
          <w:rFonts w:cs="Century Schoolbook"/>
          <w:szCs w:val="22"/>
        </w:rPr>
        <w:t>.  In</w:t>
      </w:r>
      <w:r>
        <w:rPr>
          <w:rFonts w:cs="Century Schoolbook"/>
          <w:szCs w:val="22"/>
        </w:rPr>
        <w:t xml:space="preserve"> addition, if </w:t>
      </w:r>
      <w:r w:rsidRPr="00361079">
        <w:rPr>
          <w:rFonts w:cs="Century Schoolbook"/>
          <w:color w:val="FF0000"/>
          <w:szCs w:val="22"/>
        </w:rPr>
        <w:t>«Customer Name»</w:t>
      </w:r>
      <w:r w:rsidRPr="00C527D1">
        <w:rPr>
          <w:rFonts w:cs="Century Schoolbook"/>
          <w:szCs w:val="22"/>
        </w:rPr>
        <w:t>’s</w:t>
      </w:r>
      <w:r>
        <w:rPr>
          <w:rFonts w:cs="Century Schoolbook"/>
          <w:szCs w:val="22"/>
        </w:rPr>
        <w:t xml:space="preserve"> Preliminary Net Requirement for the applicable subsequent Fiscal Year of a Rate Period is lower than </w:t>
      </w:r>
      <w:r w:rsidRPr="00361079">
        <w:rPr>
          <w:rFonts w:cs="Century Schoolbook"/>
          <w:color w:val="FF0000"/>
          <w:szCs w:val="22"/>
        </w:rPr>
        <w:t>«Customer Name»</w:t>
      </w:r>
      <w:r w:rsidRPr="00C527D1">
        <w:rPr>
          <w:rFonts w:cs="Century Schoolbook"/>
          <w:szCs w:val="22"/>
        </w:rPr>
        <w:t>’s</w:t>
      </w:r>
      <w:r>
        <w:rPr>
          <w:rFonts w:cs="Century Schoolbook"/>
          <w:szCs w:val="22"/>
        </w:rPr>
        <w:t xml:space="preserve"> Preliminary Net Requirement</w:t>
      </w:r>
      <w:r w:rsidDel="00ED0A46">
        <w:rPr>
          <w:rFonts w:cs="Century Schoolbook"/>
          <w:szCs w:val="22"/>
        </w:rPr>
        <w:t xml:space="preserve"> </w:t>
      </w:r>
      <w:r>
        <w:rPr>
          <w:rFonts w:cs="Century Schoolbook"/>
          <w:szCs w:val="22"/>
        </w:rPr>
        <w:t>for the first Fiscal Year of the same Rate Period, then resource removal shall apply to</w:t>
      </w:r>
      <w:r w:rsidRPr="00C527D1">
        <w:rPr>
          <w:rFonts w:cs="Century Schoolbook"/>
          <w:szCs w:val="22"/>
        </w:rPr>
        <w:t xml:space="preserve"> </w:t>
      </w:r>
      <w:r w:rsidRPr="00361079">
        <w:rPr>
          <w:rFonts w:cs="Century Schoolbook"/>
          <w:color w:val="FF0000"/>
          <w:szCs w:val="22"/>
        </w:rPr>
        <w:t>«Customer Name»</w:t>
      </w:r>
      <w:r w:rsidRPr="00C527D1">
        <w:rPr>
          <w:rFonts w:cs="Century Schoolbook"/>
          <w:szCs w:val="22"/>
        </w:rPr>
        <w:t xml:space="preserve">’s </w:t>
      </w:r>
      <w:r>
        <w:rPr>
          <w:rFonts w:cs="Century Schoolbook"/>
          <w:szCs w:val="22"/>
        </w:rPr>
        <w:t>Existing R</w:t>
      </w:r>
      <w:r w:rsidRPr="00C527D1">
        <w:rPr>
          <w:rFonts w:cs="Century Schoolbook"/>
          <w:szCs w:val="22"/>
        </w:rPr>
        <w:t>esources</w:t>
      </w:r>
      <w:r>
        <w:rPr>
          <w:rFonts w:cs="Century Schoolbook"/>
          <w:szCs w:val="22"/>
        </w:rPr>
        <w:t xml:space="preserve">.  As long as </w:t>
      </w:r>
      <w:r w:rsidRPr="00361079">
        <w:rPr>
          <w:rFonts w:cs="Century Schoolbook"/>
          <w:color w:val="FF0000"/>
          <w:szCs w:val="22"/>
        </w:rPr>
        <w:t>«Customer Name»</w:t>
      </w:r>
      <w:r>
        <w:rPr>
          <w:rFonts w:cs="Century Schoolbook"/>
          <w:szCs w:val="22"/>
        </w:rPr>
        <w:t xml:space="preserve"> has Existing Resources to remove, the amount of such removal shall equal the lesser of</w:t>
      </w:r>
      <w:r w:rsidRPr="00EE1F49">
        <w:rPr>
          <w:rFonts w:cs="Century Schoolbook"/>
          <w:szCs w:val="22"/>
        </w:rPr>
        <w:t>:  (</w:t>
      </w:r>
      <w:r>
        <w:rPr>
          <w:rFonts w:cs="Century Schoolbook"/>
          <w:szCs w:val="22"/>
        </w:rPr>
        <w:t xml:space="preserve">1) the </w:t>
      </w:r>
      <w:r w:rsidRPr="00FB7B5E">
        <w:rPr>
          <w:rFonts w:cs="Century Schoolbook"/>
          <w:szCs w:val="22"/>
        </w:rPr>
        <w:t xml:space="preserve">remaining </w:t>
      </w:r>
      <w:r>
        <w:rPr>
          <w:rFonts w:cs="Century Schoolbook"/>
          <w:szCs w:val="22"/>
        </w:rPr>
        <w:t xml:space="preserve">amount that </w:t>
      </w:r>
      <w:r w:rsidRPr="00361079">
        <w:rPr>
          <w:rFonts w:cs="Century Schoolbook"/>
          <w:color w:val="FF0000"/>
          <w:szCs w:val="22"/>
        </w:rPr>
        <w:t>«Customer Name»</w:t>
      </w:r>
      <w:r w:rsidRPr="00C527D1">
        <w:rPr>
          <w:rFonts w:cs="Century Schoolbook"/>
          <w:szCs w:val="22"/>
        </w:rPr>
        <w:t>’s</w:t>
      </w:r>
      <w:r>
        <w:rPr>
          <w:rFonts w:cs="Century Schoolbook"/>
          <w:szCs w:val="22"/>
        </w:rPr>
        <w:t xml:space="preserve"> RHWM exceeds its Preliminary Net Requirement, or (2) the difference between </w:t>
      </w:r>
      <w:r w:rsidRPr="00361079">
        <w:rPr>
          <w:rFonts w:cs="Century Schoolbook"/>
          <w:color w:val="FF0000"/>
          <w:szCs w:val="22"/>
        </w:rPr>
        <w:t>«Customer Name»</w:t>
      </w:r>
      <w:r w:rsidRPr="00C527D1">
        <w:rPr>
          <w:rFonts w:cs="Century Schoolbook"/>
          <w:szCs w:val="22"/>
        </w:rPr>
        <w:t>’s</w:t>
      </w:r>
      <w:r>
        <w:rPr>
          <w:rFonts w:cs="Century Schoolbook"/>
          <w:szCs w:val="22"/>
        </w:rPr>
        <w:t xml:space="preserve"> Preliminary Net Requirement for the first Fiscal Year and </w:t>
      </w:r>
      <w:r w:rsidRPr="00361079">
        <w:rPr>
          <w:rFonts w:cs="Century Schoolbook"/>
          <w:color w:val="FF0000"/>
          <w:szCs w:val="22"/>
        </w:rPr>
        <w:t>«Customer Name»</w:t>
      </w:r>
      <w:r w:rsidRPr="00C527D1">
        <w:rPr>
          <w:rFonts w:cs="Century Schoolbook"/>
          <w:szCs w:val="22"/>
        </w:rPr>
        <w:t>’s</w:t>
      </w:r>
      <w:r>
        <w:rPr>
          <w:rFonts w:cs="Century Schoolbook"/>
          <w:szCs w:val="22"/>
        </w:rPr>
        <w:t xml:space="preserve"> Preliminary Net Requirement for the applicable subsequent Fiscal Year of the Rate Period.  If </w:t>
      </w:r>
      <w:r w:rsidRPr="00361079">
        <w:rPr>
          <w:rFonts w:cs="Century Schoolbook"/>
          <w:color w:val="FF0000"/>
          <w:szCs w:val="22"/>
        </w:rPr>
        <w:t>«Customer Name»</w:t>
      </w:r>
      <w:r w:rsidRPr="00C527D1">
        <w:rPr>
          <w:rFonts w:cs="Century Schoolbook"/>
          <w:szCs w:val="22"/>
        </w:rPr>
        <w:t>’s</w:t>
      </w:r>
      <w:r>
        <w:rPr>
          <w:rFonts w:cs="Century Schoolbook"/>
          <w:szCs w:val="22"/>
        </w:rPr>
        <w:t xml:space="preserve"> Preliminary Net Requirement for the applicable subsequent Fiscal Year of a Rate Period is greater than or equ</w:t>
      </w:r>
      <w:r w:rsidRPr="00D84B45">
        <w:rPr>
          <w:rFonts w:cs="Century Schoolbook"/>
          <w:szCs w:val="22"/>
        </w:rPr>
        <w:t xml:space="preserve">al to </w:t>
      </w:r>
      <w:r w:rsidRPr="00361079">
        <w:rPr>
          <w:rFonts w:cs="Century Schoolbook"/>
          <w:color w:val="FF0000"/>
          <w:szCs w:val="22"/>
        </w:rPr>
        <w:t>«Customer Name»</w:t>
      </w:r>
      <w:r w:rsidRPr="00C527D1">
        <w:rPr>
          <w:rFonts w:cs="Century Schoolbook"/>
          <w:szCs w:val="22"/>
        </w:rPr>
        <w:t>’s</w:t>
      </w:r>
      <w:r>
        <w:rPr>
          <w:rFonts w:cs="Century Schoolbook"/>
          <w:szCs w:val="22"/>
        </w:rPr>
        <w:t xml:space="preserve"> Preliminary Net Requirement</w:t>
      </w:r>
      <w:r w:rsidRPr="00D84B45">
        <w:rPr>
          <w:rFonts w:cs="Century Schoolbook"/>
          <w:szCs w:val="22"/>
        </w:rPr>
        <w:t xml:space="preserve"> </w:t>
      </w:r>
      <w:r>
        <w:rPr>
          <w:rFonts w:cs="Century Schoolbook"/>
          <w:szCs w:val="22"/>
        </w:rPr>
        <w:t xml:space="preserve">for the first Fiscal Year of the same Rate Period, then resource removal shall not apply to </w:t>
      </w:r>
      <w:r w:rsidRPr="00361079">
        <w:rPr>
          <w:rFonts w:cs="Century Schoolbook"/>
          <w:color w:val="FF0000"/>
          <w:szCs w:val="22"/>
        </w:rPr>
        <w:t>«Customer Name»</w:t>
      </w:r>
      <w:r w:rsidRPr="00C527D1">
        <w:rPr>
          <w:rFonts w:cs="Century Schoolbook"/>
          <w:szCs w:val="22"/>
        </w:rPr>
        <w:t xml:space="preserve">’s </w:t>
      </w:r>
      <w:r>
        <w:rPr>
          <w:rFonts w:cs="Century Schoolbook"/>
          <w:szCs w:val="22"/>
        </w:rPr>
        <w:t>Existing R</w:t>
      </w:r>
      <w:r w:rsidRPr="00C527D1">
        <w:rPr>
          <w:rFonts w:cs="Century Schoolbook"/>
          <w:szCs w:val="22"/>
        </w:rPr>
        <w:t>esources</w:t>
      </w:r>
      <w:r>
        <w:rPr>
          <w:rFonts w:cs="Century Schoolbook"/>
          <w:szCs w:val="22"/>
        </w:rPr>
        <w:t>.</w:t>
      </w:r>
    </w:p>
    <w:p w14:paraId="3C0E1B75" w14:textId="77777777" w:rsidR="00D24BE3" w:rsidRPr="007768FC" w:rsidRDefault="00D24BE3" w:rsidP="00D24BE3">
      <w:pPr>
        <w:pStyle w:val="ListParagraph"/>
        <w:spacing w:after="0" w:line="240" w:lineRule="auto"/>
        <w:contextualSpacing w:val="0"/>
        <w:rPr>
          <w:rFonts w:ascii="Century Schoolbook" w:eastAsia="Times New Roman" w:hAnsi="Century Schoolbook"/>
          <w:szCs w:val="24"/>
        </w:rPr>
      </w:pPr>
    </w:p>
    <w:p w14:paraId="044022A9" w14:textId="77777777" w:rsidR="00D24BE3" w:rsidRPr="00700A12" w:rsidRDefault="00D24BE3" w:rsidP="00D24BE3">
      <w:pPr>
        <w:keepNext/>
        <w:autoSpaceDE w:val="0"/>
        <w:autoSpaceDN w:val="0"/>
        <w:adjustRightInd w:val="0"/>
        <w:ind w:left="1440" w:hanging="720"/>
        <w:rPr>
          <w:b/>
        </w:rPr>
      </w:pPr>
      <w:r w:rsidRPr="00700A12">
        <w:rPr>
          <w:rFonts w:cs="Century Schoolbook"/>
          <w:szCs w:val="22"/>
        </w:rPr>
        <w:t>10.</w:t>
      </w:r>
      <w:r w:rsidRPr="00700A12">
        <w:t>6</w:t>
      </w:r>
      <w:r w:rsidRPr="00700A12">
        <w:tab/>
      </w:r>
      <w:r w:rsidRPr="00700A12">
        <w:rPr>
          <w:b/>
        </w:rPr>
        <w:t>Partial Resource Removal</w:t>
      </w:r>
    </w:p>
    <w:p w14:paraId="2B7E67FD" w14:textId="77777777" w:rsidR="00D24BE3" w:rsidRDefault="00D24BE3" w:rsidP="00D24BE3">
      <w:pPr>
        <w:ind w:left="1440"/>
      </w:pPr>
      <w:r w:rsidRPr="00700A12">
        <w:t xml:space="preserve">When only a portion of a Specified Resource or Unspecified Resource Amounts is being removed pursuant to section 10.2 or 10.3, such resources shall be removed proportionally to maintain the same annual shape for the resource that </w:t>
      </w:r>
      <w:r w:rsidRPr="00361079">
        <w:rPr>
          <w:color w:val="FF0000"/>
          <w:szCs w:val="22"/>
        </w:rPr>
        <w:t>«Customer Name»</w:t>
      </w:r>
      <w:r w:rsidRPr="00700A12">
        <w:rPr>
          <w:color w:val="FF0000"/>
          <w:szCs w:val="22"/>
        </w:rPr>
        <w:t xml:space="preserve"> </w:t>
      </w:r>
      <w:r w:rsidRPr="00700A12">
        <w:rPr>
          <w:szCs w:val="22"/>
        </w:rPr>
        <w:t>has established in Exhibit A</w:t>
      </w:r>
      <w:r w:rsidRPr="00700A12">
        <w:t>.</w:t>
      </w:r>
    </w:p>
    <w:p w14:paraId="2B683066" w14:textId="77777777" w:rsidR="00925020" w:rsidRDefault="00925020" w:rsidP="00D24BE3">
      <w:pPr>
        <w:ind w:left="1440"/>
      </w:pPr>
    </w:p>
    <w:p w14:paraId="23421F77" w14:textId="77777777" w:rsidR="00D24BE3" w:rsidRPr="003B6A41" w:rsidRDefault="00D24BE3" w:rsidP="00D24BE3">
      <w:pPr>
        <w:keepNext/>
        <w:ind w:left="720"/>
        <w:rPr>
          <w:b/>
        </w:rPr>
      </w:pPr>
      <w:r w:rsidRPr="003B6A41">
        <w:t>10.7</w:t>
      </w:r>
      <w:r w:rsidRPr="003B6A41">
        <w:tab/>
      </w:r>
      <w:r w:rsidRPr="003B6A41">
        <w:rPr>
          <w:b/>
        </w:rPr>
        <w:t>Rounding of Tier 2 Rate Purchase Amounts</w:t>
      </w:r>
      <w:r w:rsidR="00F80F4E" w:rsidRPr="00F56E24">
        <w:rPr>
          <w:b/>
          <w:i/>
          <w:vanish/>
          <w:color w:val="FF0000"/>
        </w:rPr>
        <w:t>(</w:t>
      </w:r>
      <w:r w:rsidR="00F80F4E">
        <w:rPr>
          <w:b/>
          <w:i/>
          <w:vanish/>
          <w:color w:val="FF0000"/>
        </w:rPr>
        <w:t>12</w:t>
      </w:r>
      <w:r w:rsidR="00F80F4E" w:rsidRPr="00F56E24">
        <w:rPr>
          <w:b/>
          <w:i/>
          <w:vanish/>
          <w:color w:val="FF0000"/>
        </w:rPr>
        <w:t>/</w:t>
      </w:r>
      <w:r w:rsidR="00F80F4E">
        <w:rPr>
          <w:b/>
          <w:i/>
          <w:vanish/>
          <w:color w:val="FF0000"/>
        </w:rPr>
        <w:t>13</w:t>
      </w:r>
      <w:r w:rsidR="00F80F4E" w:rsidRPr="00F56E24">
        <w:rPr>
          <w:b/>
          <w:i/>
          <w:vanish/>
          <w:color w:val="FF0000"/>
        </w:rPr>
        <w:t>/</w:t>
      </w:r>
      <w:r w:rsidR="00F80F4E">
        <w:rPr>
          <w:b/>
          <w:i/>
          <w:vanish/>
          <w:color w:val="FF0000"/>
        </w:rPr>
        <w:t>13</w:t>
      </w:r>
      <w:r w:rsidR="00F80F4E" w:rsidRPr="00F56E24">
        <w:rPr>
          <w:b/>
          <w:i/>
          <w:vanish/>
          <w:color w:val="FF0000"/>
        </w:rPr>
        <w:t xml:space="preserve"> Version)</w:t>
      </w:r>
    </w:p>
    <w:p w14:paraId="3ABDEABA" w14:textId="77777777" w:rsidR="00D24BE3" w:rsidRPr="003B6A41" w:rsidRDefault="00D24BE3" w:rsidP="00D24BE3">
      <w:pPr>
        <w:ind w:left="1440"/>
      </w:pPr>
      <w:r w:rsidRPr="003B6A41">
        <w:t>To the extent remarketing of Tier 2 Rate purchase amounts results in an amount less than a whole Average Megawatt, BPA shall round such amount to a whole Average Megawatt.</w:t>
      </w:r>
    </w:p>
    <w:p w14:paraId="6F285DB8" w14:textId="77777777" w:rsidR="00D24BE3" w:rsidRPr="00C527D1" w:rsidRDefault="00D24BE3" w:rsidP="00D24BE3">
      <w:pPr>
        <w:ind w:left="720"/>
      </w:pPr>
    </w:p>
    <w:p w14:paraId="7AA05214" w14:textId="77777777" w:rsidR="00D24BE3" w:rsidRPr="00700A12" w:rsidRDefault="00D24BE3" w:rsidP="00D24BE3">
      <w:pPr>
        <w:keepNext/>
        <w:ind w:left="720"/>
        <w:rPr>
          <w:b/>
        </w:rPr>
      </w:pPr>
      <w:r w:rsidRPr="00700A12">
        <w:rPr>
          <w:rFonts w:cs="Century Schoolbook"/>
        </w:rPr>
        <w:t>10.8</w:t>
      </w:r>
      <w:r w:rsidRPr="00700A12">
        <w:rPr>
          <w:rFonts w:cs="Century Schoolbook"/>
        </w:rPr>
        <w:tab/>
      </w:r>
      <w:r w:rsidRPr="00700A12">
        <w:rPr>
          <w:b/>
        </w:rPr>
        <w:t>Remarketing of Power</w:t>
      </w:r>
      <w:r w:rsidR="005F55F8" w:rsidRPr="00F56E24">
        <w:rPr>
          <w:b/>
          <w:i/>
          <w:vanish/>
          <w:color w:val="FF0000"/>
        </w:rPr>
        <w:t>(07/21/09 Version)</w:t>
      </w:r>
    </w:p>
    <w:p w14:paraId="7379BB3B" w14:textId="77777777" w:rsidR="00D24BE3" w:rsidRDefault="00D24BE3" w:rsidP="00D24BE3">
      <w:pPr>
        <w:autoSpaceDE w:val="0"/>
        <w:autoSpaceDN w:val="0"/>
        <w:adjustRightInd w:val="0"/>
        <w:ind w:left="1440"/>
        <w:rPr>
          <w:szCs w:val="22"/>
        </w:rPr>
      </w:pPr>
      <w:r w:rsidRPr="00700A12">
        <w:rPr>
          <w:szCs w:val="22"/>
        </w:rPr>
        <w:t>Consistent with rates established under the TRM,</w:t>
      </w:r>
      <w:r w:rsidRPr="00700A12" w:rsidDel="0097548A">
        <w:rPr>
          <w:rFonts w:cs="Century Schoolbook"/>
          <w:szCs w:val="22"/>
        </w:rPr>
        <w:t xml:space="preserve"> </w:t>
      </w:r>
      <w:r w:rsidRPr="00361079">
        <w:rPr>
          <w:color w:val="FF0000"/>
          <w:szCs w:val="22"/>
        </w:rPr>
        <w:t>«Customer Name»</w:t>
      </w:r>
      <w:r w:rsidRPr="00700A12">
        <w:rPr>
          <w:szCs w:val="22"/>
        </w:rPr>
        <w:t xml:space="preserve"> shall be subject to applicable charges or credits associated with BPA’s remarketing of purchase </w:t>
      </w:r>
      <w:r w:rsidRPr="00700A12">
        <w:rPr>
          <w:rFonts w:cs="Century Schoolbook"/>
          <w:szCs w:val="22"/>
        </w:rPr>
        <w:t>amounts of Firm Requirements Power at Tier 2 Rates</w:t>
      </w:r>
      <w:r w:rsidRPr="00700A12">
        <w:rPr>
          <w:szCs w:val="22"/>
        </w:rPr>
        <w:t xml:space="preserve">.  Except as specified in section 10.9, </w:t>
      </w:r>
      <w:r w:rsidRPr="00361079">
        <w:rPr>
          <w:color w:val="FF0000"/>
          <w:szCs w:val="22"/>
        </w:rPr>
        <w:t>«Customer Name»</w:t>
      </w:r>
      <w:r w:rsidRPr="00700A12">
        <w:rPr>
          <w:szCs w:val="22"/>
        </w:rPr>
        <w:t xml:space="preserve"> shall be responsible for </w:t>
      </w:r>
      <w:r w:rsidRPr="00700A12">
        <w:rPr>
          <w:szCs w:val="22"/>
        </w:rPr>
        <w:lastRenderedPageBreak/>
        <w:t xml:space="preserve">remarketing of any amounts of its Dedicated Resources, Specified or Unspecified, that are removed </w:t>
      </w:r>
      <w:r w:rsidR="005F55F8">
        <w:rPr>
          <w:szCs w:val="22"/>
        </w:rPr>
        <w:t xml:space="preserve">or reduced </w:t>
      </w:r>
      <w:r w:rsidRPr="00700A12">
        <w:rPr>
          <w:szCs w:val="22"/>
        </w:rPr>
        <w:t xml:space="preserve">pursuant to </w:t>
      </w:r>
      <w:r w:rsidR="005F55F8">
        <w:rPr>
          <w:szCs w:val="22"/>
        </w:rPr>
        <w:t>this Agreement</w:t>
      </w:r>
      <w:r w:rsidRPr="00700A12">
        <w:rPr>
          <w:szCs w:val="22"/>
        </w:rPr>
        <w:t>.</w:t>
      </w:r>
    </w:p>
    <w:p w14:paraId="2010AAEA" w14:textId="77777777" w:rsidR="00D24BE3" w:rsidRPr="007768FC" w:rsidRDefault="00D24BE3" w:rsidP="00D24BE3">
      <w:pPr>
        <w:pStyle w:val="ListParagraph"/>
        <w:autoSpaceDE w:val="0"/>
        <w:autoSpaceDN w:val="0"/>
        <w:adjustRightInd w:val="0"/>
        <w:spacing w:after="0" w:line="240" w:lineRule="auto"/>
        <w:contextualSpacing w:val="0"/>
        <w:rPr>
          <w:rFonts w:ascii="Century Schoolbook" w:eastAsia="Times New Roman" w:hAnsi="Century Schoolbook"/>
        </w:rPr>
      </w:pPr>
    </w:p>
    <w:p w14:paraId="3A799CD0" w14:textId="77777777" w:rsidR="00D24BE3" w:rsidRPr="00700A12" w:rsidRDefault="00D24BE3" w:rsidP="00D24BE3">
      <w:pPr>
        <w:keepNext/>
        <w:ind w:left="720"/>
        <w:rPr>
          <w:b/>
          <w:szCs w:val="22"/>
        </w:rPr>
      </w:pPr>
      <w:r w:rsidRPr="00700A12">
        <w:rPr>
          <w:szCs w:val="22"/>
        </w:rPr>
        <w:t>10.9</w:t>
      </w:r>
      <w:r w:rsidRPr="00700A12">
        <w:rPr>
          <w:szCs w:val="22"/>
        </w:rPr>
        <w:tab/>
      </w:r>
      <w:r w:rsidRPr="00700A12">
        <w:rPr>
          <w:b/>
          <w:szCs w:val="22"/>
        </w:rPr>
        <w:t>Removal of Resources Taking DFS</w:t>
      </w:r>
    </w:p>
    <w:p w14:paraId="6681AE2D" w14:textId="77777777" w:rsidR="00D24BE3" w:rsidRPr="00700A12" w:rsidRDefault="00D24BE3" w:rsidP="00D24BE3">
      <w:pPr>
        <w:ind w:left="1440"/>
        <w:rPr>
          <w:rFonts w:cs="Century Schoolbook"/>
          <w:szCs w:val="22"/>
        </w:rPr>
      </w:pPr>
      <w:r w:rsidRPr="00700A12">
        <w:rPr>
          <w:rFonts w:cs="Century Schoolbook"/>
          <w:szCs w:val="22"/>
        </w:rPr>
        <w:t xml:space="preserve">The following shall apply for any Dedicated Resources:  (1) for which </w:t>
      </w:r>
      <w:r w:rsidRPr="00361079">
        <w:rPr>
          <w:rFonts w:cs="Century Schoolbook"/>
          <w:color w:val="FF0000"/>
          <w:szCs w:val="22"/>
        </w:rPr>
        <w:t>«Customer Name»</w:t>
      </w:r>
      <w:r w:rsidRPr="00700A12">
        <w:rPr>
          <w:rFonts w:cs="Century Schoolbook"/>
          <w:szCs w:val="22"/>
        </w:rPr>
        <w:t xml:space="preserve"> is purchasing DFS under this Agreement, and (2) that are partially or entirely removed in accordance with sections 10.2 or 10.3.</w:t>
      </w:r>
    </w:p>
    <w:p w14:paraId="1803F3A7" w14:textId="77777777" w:rsidR="00D24BE3" w:rsidRPr="00700A12" w:rsidRDefault="00D24BE3" w:rsidP="00D24BE3">
      <w:pPr>
        <w:ind w:left="1440"/>
        <w:rPr>
          <w:rFonts w:cs="Century Schoolbook"/>
          <w:szCs w:val="22"/>
        </w:rPr>
      </w:pPr>
    </w:p>
    <w:p w14:paraId="6AA71872" w14:textId="77777777" w:rsidR="00D24BE3" w:rsidRPr="00700A12" w:rsidRDefault="00D24BE3" w:rsidP="00D24BE3">
      <w:pPr>
        <w:ind w:left="2160" w:hanging="720"/>
        <w:rPr>
          <w:rFonts w:cs="Century Schoolbook"/>
          <w:szCs w:val="22"/>
        </w:rPr>
      </w:pPr>
      <w:r w:rsidRPr="00700A12">
        <w:rPr>
          <w:rFonts w:cs="Century Schoolbook"/>
          <w:szCs w:val="22"/>
        </w:rPr>
        <w:t>10.9.1</w:t>
      </w:r>
      <w:r w:rsidRPr="00700A12">
        <w:rPr>
          <w:rFonts w:cs="Century Schoolbook"/>
          <w:szCs w:val="22"/>
        </w:rPr>
        <w:tab/>
      </w:r>
      <w:r w:rsidRPr="00361079">
        <w:rPr>
          <w:rFonts w:cs="Century Schoolbook"/>
          <w:color w:val="FF0000"/>
          <w:szCs w:val="22"/>
        </w:rPr>
        <w:t>«Customer Name»</w:t>
      </w:r>
      <w:r w:rsidRPr="00700A12">
        <w:rPr>
          <w:rFonts w:cs="Century Schoolbook"/>
          <w:szCs w:val="22"/>
        </w:rPr>
        <w:t xml:space="preserve"> shall continue to supply the entire amount of any such resources to BPA consistent with applicable provisions stated in Exhibit D.</w:t>
      </w:r>
    </w:p>
    <w:p w14:paraId="2761B1E5" w14:textId="77777777" w:rsidR="00D24BE3" w:rsidRPr="00700A12" w:rsidRDefault="00D24BE3" w:rsidP="00D24BE3">
      <w:pPr>
        <w:ind w:left="2160" w:hanging="720"/>
        <w:rPr>
          <w:rFonts w:cs="Century Schoolbook"/>
          <w:szCs w:val="22"/>
        </w:rPr>
      </w:pPr>
    </w:p>
    <w:p w14:paraId="69F267EB" w14:textId="77777777" w:rsidR="00D24BE3" w:rsidRDefault="00D24BE3" w:rsidP="00D24BE3">
      <w:pPr>
        <w:ind w:left="2160" w:hanging="720"/>
        <w:rPr>
          <w:szCs w:val="22"/>
        </w:rPr>
      </w:pPr>
      <w:r w:rsidRPr="00700A12">
        <w:rPr>
          <w:rFonts w:cs="Century Schoolbook"/>
          <w:szCs w:val="22"/>
        </w:rPr>
        <w:t>10.9.2</w:t>
      </w:r>
      <w:r w:rsidRPr="00700A12">
        <w:rPr>
          <w:rFonts w:cs="Century Schoolbook"/>
          <w:szCs w:val="22"/>
        </w:rPr>
        <w:tab/>
        <w:t>BPA</w:t>
      </w:r>
      <w:r w:rsidRPr="00700A12">
        <w:rPr>
          <w:szCs w:val="22"/>
        </w:rPr>
        <w:t xml:space="preserve"> shall remarket the amounts of any such resources that are removed pursuant to sections 10.2 or 10.3 in the same manner BPA remarkets Tier 2 Rate purchase amounts in section 10.8.  BPA shall continue to provide DFS in accordance with applicable provisions in Exhibit D to any amounts of such resources that remain after resource removal.</w:t>
      </w:r>
    </w:p>
    <w:p w14:paraId="20A7C4AA" w14:textId="77777777" w:rsidR="002033D2" w:rsidRPr="00653D5A" w:rsidRDefault="002033D2" w:rsidP="002033D2"/>
    <w:p w14:paraId="0BAD705C" w14:textId="77777777" w:rsidR="00D24BE3" w:rsidRPr="00C527D1" w:rsidRDefault="00D24BE3" w:rsidP="00D24BE3">
      <w:pPr>
        <w:keepNext/>
        <w:ind w:left="720" w:hanging="720"/>
      </w:pPr>
      <w:r>
        <w:rPr>
          <w:b/>
        </w:rPr>
        <w:t>11</w:t>
      </w:r>
      <w:r w:rsidRPr="00C7741D">
        <w:rPr>
          <w:b/>
        </w:rPr>
        <w:t>.</w:t>
      </w:r>
      <w:r w:rsidRPr="00C7741D">
        <w:rPr>
          <w:b/>
        </w:rPr>
        <w:tab/>
        <w:t>RIGHT TO CHANGE PURCHASE OBLIGATION</w:t>
      </w:r>
      <w:r w:rsidRPr="00F56E24">
        <w:rPr>
          <w:b/>
          <w:i/>
          <w:iCs/>
          <w:vanish/>
          <w:color w:val="FF0000"/>
        </w:rPr>
        <w:t>(</w:t>
      </w:r>
      <w:r w:rsidRPr="00F56E24">
        <w:rPr>
          <w:b/>
          <w:i/>
          <w:vanish/>
          <w:color w:val="FF0000"/>
          <w:szCs w:val="22"/>
        </w:rPr>
        <w:t>09/08/08</w:t>
      </w:r>
      <w:r w:rsidRPr="00F56E24">
        <w:rPr>
          <w:b/>
          <w:i/>
          <w:vanish/>
          <w:color w:val="FF0000"/>
        </w:rPr>
        <w:t xml:space="preserve"> </w:t>
      </w:r>
      <w:r w:rsidRPr="00F56E24">
        <w:rPr>
          <w:b/>
          <w:i/>
          <w:iCs/>
          <w:vanish/>
          <w:color w:val="FF0000"/>
        </w:rPr>
        <w:t>Version)</w:t>
      </w:r>
    </w:p>
    <w:p w14:paraId="17BC208A" w14:textId="77777777" w:rsidR="00D24BE3" w:rsidRPr="006019DB" w:rsidRDefault="00D24BE3" w:rsidP="00D24BE3">
      <w:pPr>
        <w:keepNext/>
        <w:ind w:firstLine="720"/>
      </w:pPr>
    </w:p>
    <w:p w14:paraId="2738FA91" w14:textId="77777777" w:rsidR="00D24BE3" w:rsidRPr="00700A12" w:rsidRDefault="00D24BE3" w:rsidP="00D24BE3">
      <w:pPr>
        <w:keepNext/>
        <w:ind w:left="1440" w:hanging="720"/>
      </w:pPr>
      <w:r>
        <w:rPr>
          <w:szCs w:val="22"/>
        </w:rPr>
        <w:t>11.1</w:t>
      </w:r>
      <w:r w:rsidRPr="00C527D1">
        <w:rPr>
          <w:szCs w:val="22"/>
        </w:rPr>
        <w:tab/>
      </w:r>
      <w:r w:rsidRPr="00700A12">
        <w:rPr>
          <w:b/>
          <w:szCs w:val="22"/>
        </w:rPr>
        <w:t>One-Time Right to Change Purchase Obligation</w:t>
      </w:r>
    </w:p>
    <w:p w14:paraId="4FF15B80" w14:textId="77777777" w:rsidR="00D24BE3" w:rsidRPr="00700A12" w:rsidRDefault="00D24BE3" w:rsidP="00D24BE3">
      <w:pPr>
        <w:ind w:left="1440"/>
        <w:rPr>
          <w:szCs w:val="22"/>
        </w:rPr>
      </w:pPr>
      <w:r w:rsidRPr="00700A12">
        <w:rPr>
          <w:szCs w:val="22"/>
        </w:rPr>
        <w:t xml:space="preserve">Subject to this section 11.1, </w:t>
      </w:r>
      <w:r w:rsidRPr="00361079">
        <w:rPr>
          <w:color w:val="FF0000"/>
          <w:szCs w:val="22"/>
        </w:rPr>
        <w:t>«Customer Name»</w:t>
      </w:r>
      <w:r w:rsidRPr="00700A12">
        <w:rPr>
          <w:szCs w:val="22"/>
        </w:rPr>
        <w:t xml:space="preserve"> shall have a one-time right to change its purchase obligation, identified in section 3, to another purchase obligation available from BPA, including Load Following or Block.  If </w:t>
      </w:r>
      <w:r w:rsidRPr="00361079">
        <w:rPr>
          <w:color w:val="FF0000"/>
          <w:szCs w:val="22"/>
        </w:rPr>
        <w:t>«Customer Name»</w:t>
      </w:r>
      <w:r w:rsidRPr="00700A12">
        <w:rPr>
          <w:szCs w:val="22"/>
        </w:rPr>
        <w:t xml:space="preserve"> chooses to change its purchase obligation under this section 11.1, then </w:t>
      </w:r>
      <w:r w:rsidRPr="00361079">
        <w:rPr>
          <w:color w:val="FF0000"/>
          <w:szCs w:val="22"/>
        </w:rPr>
        <w:t>«Customer Name»</w:t>
      </w:r>
      <w:r w:rsidRPr="00700A12">
        <w:rPr>
          <w:szCs w:val="22"/>
        </w:rPr>
        <w:t xml:space="preserve"> shall first provide notice to BPA of its intent and then confirm its decision as established below.  Any elections of Tier 2 Rate alternatives, Dedicated Resource additions, or other notices given to BPA under this Agreement shall continue to be applicable under the new purchase obligation, provided that BPA may update such terms and conditions consistent with the then current terms of the new purchase obligation, and additional costs may apply for service under the new purchase obligation as described in section 11.1.3.</w:t>
      </w:r>
    </w:p>
    <w:p w14:paraId="79501AA2" w14:textId="77777777" w:rsidR="00D24BE3" w:rsidRPr="00700A12" w:rsidRDefault="00D24BE3" w:rsidP="00D24BE3">
      <w:pPr>
        <w:ind w:left="1440"/>
      </w:pPr>
    </w:p>
    <w:p w14:paraId="111AB097" w14:textId="77777777" w:rsidR="00D24BE3" w:rsidRPr="00700A12" w:rsidRDefault="00D24BE3" w:rsidP="00D24BE3">
      <w:pPr>
        <w:keepNext/>
        <w:ind w:left="1440"/>
        <w:rPr>
          <w:b/>
          <w:szCs w:val="22"/>
        </w:rPr>
      </w:pPr>
      <w:r w:rsidRPr="00700A12">
        <w:rPr>
          <w:szCs w:val="22"/>
        </w:rPr>
        <w:t>11.1.1</w:t>
      </w:r>
      <w:r w:rsidRPr="00700A12">
        <w:rPr>
          <w:szCs w:val="22"/>
        </w:rPr>
        <w:tab/>
      </w:r>
      <w:r w:rsidRPr="00700A12">
        <w:rPr>
          <w:b/>
          <w:szCs w:val="22"/>
        </w:rPr>
        <w:t>Notice to Change</w:t>
      </w:r>
    </w:p>
    <w:p w14:paraId="47F54E5F" w14:textId="77777777" w:rsidR="00D24BE3" w:rsidRPr="00C527D1" w:rsidRDefault="00D24BE3" w:rsidP="00D24BE3">
      <w:pPr>
        <w:ind w:left="2160"/>
        <w:rPr>
          <w:szCs w:val="22"/>
        </w:rPr>
      </w:pPr>
      <w:r w:rsidRPr="00700A12">
        <w:rPr>
          <w:szCs w:val="22"/>
        </w:rPr>
        <w:t xml:space="preserve">By May 31, 2016, </w:t>
      </w:r>
      <w:r w:rsidRPr="00361079">
        <w:rPr>
          <w:color w:val="FF0000"/>
          <w:szCs w:val="22"/>
        </w:rPr>
        <w:t>«Customer Name»</w:t>
      </w:r>
      <w:r w:rsidRPr="00700A12">
        <w:rPr>
          <w:szCs w:val="22"/>
        </w:rPr>
        <w:t xml:space="preserve"> may provide written notice to BPA that it is requesting to change its purchase obligation effective October 1, 2019, subject to confirmation described in section 11.1.4.  </w:t>
      </w:r>
      <w:r w:rsidRPr="00361079">
        <w:rPr>
          <w:color w:val="FF0000"/>
          <w:szCs w:val="22"/>
        </w:rPr>
        <w:t>«Customer Name»</w:t>
      </w:r>
      <w:r w:rsidRPr="00700A12">
        <w:rPr>
          <w:szCs w:val="22"/>
        </w:rPr>
        <w:t>’s notice shall state the type of service requested.</w:t>
      </w:r>
    </w:p>
    <w:p w14:paraId="28CC7139" w14:textId="77777777" w:rsidR="00D24BE3" w:rsidRPr="00C527D1" w:rsidRDefault="00D24BE3" w:rsidP="00D24BE3">
      <w:pPr>
        <w:ind w:left="1440"/>
      </w:pPr>
    </w:p>
    <w:p w14:paraId="462061F6" w14:textId="77777777" w:rsidR="00D24BE3" w:rsidRPr="00700A12" w:rsidRDefault="00D24BE3" w:rsidP="00D24BE3">
      <w:pPr>
        <w:keepNext/>
        <w:tabs>
          <w:tab w:val="left" w:pos="2160"/>
        </w:tabs>
        <w:ind w:left="1440"/>
        <w:rPr>
          <w:szCs w:val="22"/>
        </w:rPr>
      </w:pPr>
      <w:r w:rsidRPr="00700A12">
        <w:rPr>
          <w:szCs w:val="22"/>
        </w:rPr>
        <w:t>11.1.2</w:t>
      </w:r>
      <w:r w:rsidR="00F16A27">
        <w:rPr>
          <w:szCs w:val="22"/>
        </w:rPr>
        <w:tab/>
      </w:r>
      <w:r w:rsidRPr="00700A12">
        <w:rPr>
          <w:b/>
          <w:szCs w:val="22"/>
        </w:rPr>
        <w:t>Limitations Due to Peak Load Increase</w:t>
      </w:r>
    </w:p>
    <w:p w14:paraId="635AF46E" w14:textId="77777777" w:rsidR="00D24BE3" w:rsidRDefault="00D24BE3" w:rsidP="00D24BE3">
      <w:pPr>
        <w:ind w:left="2160"/>
        <w:rPr>
          <w:szCs w:val="22"/>
        </w:rPr>
      </w:pPr>
      <w:r w:rsidRPr="00700A12">
        <w:rPr>
          <w:szCs w:val="22"/>
        </w:rPr>
        <w:t xml:space="preserve">By July 31, 2016, BPA shall assess the aggregate effect of all requests to change purchase obligations on BPA’s forecast of its total monthly firm coincident peak loads in the first year the changes become effective.  If the increase in this peak load in any one month exceeds 300 megawatts, then BPA may, after consulting with </w:t>
      </w:r>
      <w:r w:rsidRPr="00361079">
        <w:rPr>
          <w:color w:val="FF0000"/>
          <w:szCs w:val="22"/>
        </w:rPr>
        <w:t>«Customer Name»</w:t>
      </w:r>
      <w:r w:rsidRPr="00700A12">
        <w:rPr>
          <w:szCs w:val="22"/>
        </w:rPr>
        <w:t xml:space="preserve"> and other customers with a CHWM Contract, do one of the </w:t>
      </w:r>
      <w:r w:rsidRPr="00700A12">
        <w:rPr>
          <w:szCs w:val="22"/>
        </w:rPr>
        <w:lastRenderedPageBreak/>
        <w:t xml:space="preserve">following to reduce the increase in such peak load to 300 megawatts:  (1) deny </w:t>
      </w:r>
      <w:r w:rsidRPr="00361079">
        <w:rPr>
          <w:color w:val="FF0000"/>
          <w:szCs w:val="22"/>
        </w:rPr>
        <w:t>«Customer Name»</w:t>
      </w:r>
      <w:r w:rsidRPr="00700A12">
        <w:rPr>
          <w:szCs w:val="22"/>
        </w:rPr>
        <w:t xml:space="preserve">’s request to change its purchase obligation, or (2) approve </w:t>
      </w:r>
      <w:r w:rsidRPr="00361079">
        <w:rPr>
          <w:color w:val="FF0000"/>
          <w:szCs w:val="22"/>
        </w:rPr>
        <w:t>«Customer Name»</w:t>
      </w:r>
      <w:r w:rsidRPr="00700A12">
        <w:rPr>
          <w:szCs w:val="22"/>
        </w:rPr>
        <w:t xml:space="preserve">’s request but defer the date on which </w:t>
      </w:r>
      <w:r w:rsidRPr="00361079">
        <w:rPr>
          <w:color w:val="FF0000"/>
          <w:szCs w:val="22"/>
        </w:rPr>
        <w:t>«Customer Name»</w:t>
      </w:r>
      <w:r w:rsidRPr="00700A12">
        <w:rPr>
          <w:szCs w:val="22"/>
        </w:rPr>
        <w:t>’s new purchase obligation change becomes effective.</w:t>
      </w:r>
    </w:p>
    <w:p w14:paraId="3360068A" w14:textId="77777777" w:rsidR="00D24BE3" w:rsidRDefault="00D24BE3" w:rsidP="00D24BE3">
      <w:pPr>
        <w:ind w:left="1440"/>
        <w:rPr>
          <w:szCs w:val="22"/>
        </w:rPr>
      </w:pPr>
    </w:p>
    <w:p w14:paraId="05E7A92A" w14:textId="77777777" w:rsidR="00D24BE3" w:rsidRPr="00700A12" w:rsidRDefault="00D24BE3" w:rsidP="00D24BE3">
      <w:pPr>
        <w:keepNext/>
        <w:ind w:left="1440"/>
        <w:rPr>
          <w:b/>
          <w:szCs w:val="22"/>
        </w:rPr>
      </w:pPr>
      <w:r w:rsidRPr="00700A12">
        <w:rPr>
          <w:szCs w:val="22"/>
        </w:rPr>
        <w:t>11.1.3</w:t>
      </w:r>
      <w:r w:rsidRPr="00700A12">
        <w:rPr>
          <w:szCs w:val="22"/>
        </w:rPr>
        <w:tab/>
      </w:r>
      <w:r w:rsidRPr="00700A12">
        <w:rPr>
          <w:b/>
          <w:szCs w:val="22"/>
        </w:rPr>
        <w:t>Charge to Change Purchase Obligation</w:t>
      </w:r>
    </w:p>
    <w:p w14:paraId="2351593F" w14:textId="77777777" w:rsidR="00D24BE3" w:rsidRPr="00700A12" w:rsidRDefault="00D24BE3" w:rsidP="00D24BE3">
      <w:pPr>
        <w:ind w:left="2160"/>
        <w:rPr>
          <w:szCs w:val="22"/>
        </w:rPr>
      </w:pPr>
      <w:r w:rsidRPr="00700A12">
        <w:rPr>
          <w:szCs w:val="22"/>
        </w:rPr>
        <w:t>In addition to the limitations established in section 11.1.2,</w:t>
      </w:r>
      <w:r w:rsidRPr="00700A12">
        <w:rPr>
          <w:color w:val="FF0000"/>
          <w:szCs w:val="22"/>
        </w:rPr>
        <w:t xml:space="preserve"> </w:t>
      </w:r>
      <w:r w:rsidRPr="00361079">
        <w:rPr>
          <w:color w:val="FF0000"/>
          <w:szCs w:val="22"/>
        </w:rPr>
        <w:t>«Customer Name»</w:t>
      </w:r>
      <w:r w:rsidRPr="00700A12">
        <w:rPr>
          <w:szCs w:val="22"/>
        </w:rPr>
        <w:t xml:space="preserve"> may be subject to charges, in addition to the rates for the new service, as a result of changing its purchase obligation pursuant to this section 11.1.  Such additional charges shall recover all additional costs that:  (1) will be incurred by BPA to serve </w:t>
      </w:r>
      <w:r w:rsidRPr="00361079">
        <w:rPr>
          <w:color w:val="FF0000"/>
          <w:szCs w:val="22"/>
        </w:rPr>
        <w:t>«Customer Name»</w:t>
      </w:r>
      <w:r w:rsidRPr="00700A12">
        <w:rPr>
          <w:szCs w:val="22"/>
        </w:rPr>
        <w:t xml:space="preserve"> under its new purchase obligation compared to its existing purchase obligation, and (2) would otherwise result in a rate impact on all other customers receiving service under a CHWM Contract.  If </w:t>
      </w:r>
      <w:r w:rsidRPr="00361079">
        <w:rPr>
          <w:color w:val="FF0000"/>
          <w:szCs w:val="22"/>
        </w:rPr>
        <w:t>«Customer Name»</w:t>
      </w:r>
      <w:r w:rsidRPr="00700A12">
        <w:rPr>
          <w:color w:val="FF0000"/>
          <w:szCs w:val="22"/>
        </w:rPr>
        <w:t xml:space="preserve"> </w:t>
      </w:r>
      <w:r w:rsidRPr="00700A12">
        <w:rPr>
          <w:szCs w:val="22"/>
        </w:rPr>
        <w:t xml:space="preserve">makes a request to change its purchase obligation pursuant to this section 11.1, then by August 31, 2016, BPA shall determine and present </w:t>
      </w:r>
      <w:r w:rsidRPr="00361079">
        <w:rPr>
          <w:color w:val="FF0000"/>
          <w:szCs w:val="22"/>
        </w:rPr>
        <w:t>«Customer Name»</w:t>
      </w:r>
      <w:r w:rsidRPr="00700A12">
        <w:rPr>
          <w:szCs w:val="22"/>
        </w:rPr>
        <w:t xml:space="preserve"> with any such additional charges.  BPA shall not be required to make a payment to </w:t>
      </w:r>
      <w:r w:rsidRPr="00361079">
        <w:rPr>
          <w:color w:val="FF0000"/>
          <w:szCs w:val="22"/>
        </w:rPr>
        <w:t>«Customer Name»</w:t>
      </w:r>
      <w:r w:rsidRPr="00700A12">
        <w:rPr>
          <w:color w:val="FF0000"/>
          <w:szCs w:val="22"/>
        </w:rPr>
        <w:t xml:space="preserve"> </w:t>
      </w:r>
      <w:r w:rsidRPr="00700A12">
        <w:rPr>
          <w:szCs w:val="22"/>
        </w:rPr>
        <w:t xml:space="preserve">as a result of </w:t>
      </w:r>
      <w:r w:rsidRPr="00361079">
        <w:rPr>
          <w:color w:val="FF0000"/>
          <w:szCs w:val="22"/>
        </w:rPr>
        <w:t>«Customer Name»</w:t>
      </w:r>
      <w:r w:rsidRPr="00700A12">
        <w:rPr>
          <w:szCs w:val="22"/>
        </w:rPr>
        <w:t xml:space="preserve"> changing its purchase obligation.</w:t>
      </w:r>
    </w:p>
    <w:p w14:paraId="02D98714" w14:textId="77777777" w:rsidR="00D24BE3" w:rsidRPr="00C527D1" w:rsidRDefault="00D24BE3" w:rsidP="00D24BE3">
      <w:pPr>
        <w:ind w:left="1440"/>
      </w:pPr>
    </w:p>
    <w:p w14:paraId="6E1FBECA" w14:textId="77777777" w:rsidR="00D24BE3" w:rsidRPr="00C527D1" w:rsidRDefault="00D24BE3" w:rsidP="00D24BE3">
      <w:pPr>
        <w:keepNext/>
        <w:ind w:left="1440"/>
        <w:rPr>
          <w:szCs w:val="22"/>
        </w:rPr>
      </w:pPr>
      <w:r>
        <w:rPr>
          <w:szCs w:val="22"/>
        </w:rPr>
        <w:t>11.1.4</w:t>
      </w:r>
      <w:r w:rsidRPr="00C527D1">
        <w:rPr>
          <w:szCs w:val="22"/>
        </w:rPr>
        <w:tab/>
      </w:r>
      <w:r w:rsidRPr="00C527D1">
        <w:rPr>
          <w:b/>
          <w:szCs w:val="22"/>
        </w:rPr>
        <w:t>Change Confirmation</w:t>
      </w:r>
    </w:p>
    <w:p w14:paraId="52E731E3" w14:textId="77777777" w:rsidR="00D24BE3" w:rsidRPr="00C527D1" w:rsidRDefault="00D24BE3" w:rsidP="00D24BE3">
      <w:pPr>
        <w:ind w:left="2160"/>
        <w:rPr>
          <w:szCs w:val="22"/>
        </w:rPr>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361079">
        <w:rPr>
          <w:color w:val="FF0000"/>
          <w:szCs w:val="22"/>
        </w:rPr>
        <w:t>«Customer Name»</w:t>
      </w:r>
      <w:r>
        <w:rPr>
          <w:szCs w:val="22"/>
        </w:rPr>
        <w:t xml:space="preserve"> of the additional charges determined in section 11.1.3</w:t>
      </w:r>
      <w:r w:rsidRPr="00C527D1">
        <w:rPr>
          <w:szCs w:val="22"/>
        </w:rPr>
        <w:t xml:space="preserve">, </w:t>
      </w:r>
      <w:r w:rsidRPr="00361079">
        <w:rPr>
          <w:color w:val="FF0000"/>
          <w:szCs w:val="22"/>
        </w:rPr>
        <w:t>«Customer Name»</w:t>
      </w:r>
      <w:r w:rsidRPr="00C527D1">
        <w:rPr>
          <w:color w:val="FF0000"/>
          <w:szCs w:val="22"/>
        </w:rPr>
        <w:t xml:space="preserve"> </w:t>
      </w:r>
      <w:r w:rsidRPr="00C527D1">
        <w:rPr>
          <w:szCs w:val="22"/>
        </w:rPr>
        <w:t xml:space="preserve">shall provide BPA with written </w:t>
      </w:r>
      <w:r>
        <w:rPr>
          <w:szCs w:val="22"/>
        </w:rPr>
        <w:t xml:space="preserve">notice whether it wishes to proceed with </w:t>
      </w:r>
      <w:r w:rsidRPr="00C527D1">
        <w:rPr>
          <w:szCs w:val="22"/>
        </w:rPr>
        <w:t xml:space="preserve">its </w:t>
      </w:r>
      <w:r>
        <w:rPr>
          <w:szCs w:val="22"/>
        </w:rPr>
        <w:t>request</w:t>
      </w:r>
      <w:r w:rsidRPr="00C527D1">
        <w:rPr>
          <w:szCs w:val="22"/>
        </w:rPr>
        <w:t xml:space="preserve"> to </w:t>
      </w:r>
      <w:r>
        <w:rPr>
          <w:szCs w:val="22"/>
        </w:rPr>
        <w:t>change its</w:t>
      </w:r>
      <w:r w:rsidRPr="00C527D1">
        <w:rPr>
          <w:szCs w:val="22"/>
        </w:rPr>
        <w:t xml:space="preserve"> purchase obligation.</w:t>
      </w:r>
      <w:r>
        <w:rPr>
          <w:szCs w:val="22"/>
        </w:rPr>
        <w:t xml:space="preserve">  If </w:t>
      </w:r>
      <w:r w:rsidRPr="00361079">
        <w:rPr>
          <w:color w:val="FF0000"/>
          <w:szCs w:val="22"/>
        </w:rPr>
        <w:t>«Customer Name»</w:t>
      </w:r>
      <w:r>
        <w:rPr>
          <w:szCs w:val="22"/>
        </w:rPr>
        <w:t xml:space="preserve"> does not provide </w:t>
      </w:r>
      <w:r w:rsidRPr="00C527D1">
        <w:rPr>
          <w:szCs w:val="22"/>
        </w:rPr>
        <w:t xml:space="preserve">BPA with </w:t>
      </w:r>
      <w:r>
        <w:rPr>
          <w:szCs w:val="22"/>
        </w:rPr>
        <w:t xml:space="preserve">such confirmation, then </w:t>
      </w:r>
      <w:r w:rsidRPr="00361079">
        <w:rPr>
          <w:color w:val="FF0000"/>
          <w:szCs w:val="22"/>
        </w:rPr>
        <w:t>«Customer Name»</w:t>
      </w:r>
      <w:r>
        <w:rPr>
          <w:szCs w:val="22"/>
        </w:rPr>
        <w:t>’s existing purchase obligation</w:t>
      </w:r>
      <w:r w:rsidRPr="008D455B">
        <w:rPr>
          <w:szCs w:val="22"/>
        </w:rPr>
        <w:t xml:space="preserve"> </w:t>
      </w:r>
      <w:r w:rsidRPr="00C527D1">
        <w:rPr>
          <w:szCs w:val="22"/>
        </w:rPr>
        <w:t xml:space="preserve">identified </w:t>
      </w:r>
      <w:r w:rsidRPr="00393BA4">
        <w:rPr>
          <w:szCs w:val="22"/>
        </w:rPr>
        <w:t>in section 3 shall</w:t>
      </w:r>
      <w:r>
        <w:rPr>
          <w:szCs w:val="22"/>
        </w:rPr>
        <w:t xml:space="preserve"> continue to apply.</w:t>
      </w:r>
    </w:p>
    <w:p w14:paraId="0A71AE74" w14:textId="77777777" w:rsidR="00D24BE3" w:rsidRPr="00C527D1" w:rsidRDefault="00D24BE3" w:rsidP="00D24BE3">
      <w:pPr>
        <w:ind w:left="1440"/>
      </w:pPr>
    </w:p>
    <w:p w14:paraId="463E5B93" w14:textId="77777777" w:rsidR="00D24BE3" w:rsidRPr="00700A12" w:rsidRDefault="00D24BE3" w:rsidP="00D24BE3">
      <w:pPr>
        <w:keepNext/>
        <w:ind w:left="1440"/>
        <w:rPr>
          <w:b/>
          <w:szCs w:val="22"/>
        </w:rPr>
      </w:pPr>
      <w:r w:rsidRPr="00700A12">
        <w:rPr>
          <w:szCs w:val="22"/>
        </w:rPr>
        <w:t>11.1.5</w:t>
      </w:r>
      <w:r w:rsidRPr="00700A12">
        <w:rPr>
          <w:szCs w:val="22"/>
        </w:rPr>
        <w:tab/>
      </w:r>
      <w:r w:rsidRPr="00700A12">
        <w:rPr>
          <w:b/>
          <w:szCs w:val="22"/>
        </w:rPr>
        <w:t>Amendment to Reflect New Purchase Obligation</w:t>
      </w:r>
    </w:p>
    <w:p w14:paraId="614C0286" w14:textId="77777777" w:rsidR="00D24BE3" w:rsidRPr="00C527D1" w:rsidRDefault="00D24BE3" w:rsidP="00D24BE3">
      <w:pPr>
        <w:ind w:left="2160"/>
        <w:rPr>
          <w:szCs w:val="22"/>
        </w:rPr>
      </w:pPr>
      <w:r w:rsidRPr="00700A12">
        <w:rPr>
          <w:szCs w:val="22"/>
        </w:rPr>
        <w:t xml:space="preserve">Following </w:t>
      </w:r>
      <w:r w:rsidRPr="00361079">
        <w:rPr>
          <w:color w:val="FF0000"/>
          <w:szCs w:val="22"/>
        </w:rPr>
        <w:t>«Customer Name»</w:t>
      </w:r>
      <w:r w:rsidRPr="00700A12">
        <w:rPr>
          <w:szCs w:val="22"/>
        </w:rPr>
        <w:t xml:space="preserve">’s confirmation of its decision to change its purchase obligation, the Parties shall amend this Agreement to replace the terms of </w:t>
      </w:r>
      <w:r w:rsidRPr="00361079">
        <w:rPr>
          <w:color w:val="FF0000"/>
          <w:szCs w:val="22"/>
        </w:rPr>
        <w:t>«Customer Name»</w:t>
      </w:r>
      <w:r w:rsidRPr="00700A12">
        <w:rPr>
          <w:szCs w:val="22"/>
        </w:rPr>
        <w:t>’s current purchase obligation with the terms of the new purchase obligation.  The amended Agreement shall be effective no later than October 1, 2019.</w:t>
      </w:r>
    </w:p>
    <w:p w14:paraId="3C09ACA4" w14:textId="77777777" w:rsidR="00D24BE3" w:rsidRDefault="00D24BE3" w:rsidP="00D24BE3">
      <w:pPr>
        <w:ind w:left="720"/>
      </w:pPr>
    </w:p>
    <w:p w14:paraId="5A30E0E0" w14:textId="77777777" w:rsidR="00D24BE3" w:rsidRDefault="00D24BE3" w:rsidP="00D24BE3">
      <w:pPr>
        <w:keepNext/>
        <w:ind w:left="1440" w:hanging="720"/>
        <w:rPr>
          <w:szCs w:val="22"/>
        </w:rPr>
      </w:pPr>
      <w:r>
        <w:rPr>
          <w:szCs w:val="22"/>
        </w:rPr>
        <w:t>11.2</w:t>
      </w:r>
      <w:r>
        <w:rPr>
          <w:szCs w:val="22"/>
        </w:rPr>
        <w:tab/>
      </w:r>
      <w:r w:rsidRPr="00621AE5">
        <w:rPr>
          <w:b/>
          <w:szCs w:val="22"/>
        </w:rPr>
        <w:t>Additional Rights to Change Purchase Obligation</w:t>
      </w:r>
    </w:p>
    <w:p w14:paraId="202FCE4A" w14:textId="77777777" w:rsidR="00D24BE3" w:rsidRPr="00F22874" w:rsidRDefault="00D24BE3" w:rsidP="00D24BE3">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11.2.4 </w:t>
      </w:r>
      <w:r w:rsidRPr="00F22874">
        <w:rPr>
          <w:szCs w:val="22"/>
        </w:rPr>
        <w:t>after the occurrence of any of the events listed in section</w:t>
      </w:r>
      <w:r>
        <w:rPr>
          <w:szCs w:val="22"/>
        </w:rPr>
        <w:t>s</w:t>
      </w:r>
      <w:r w:rsidRPr="00F22874">
        <w:rPr>
          <w:szCs w:val="22"/>
        </w:rPr>
        <w:t> </w:t>
      </w:r>
      <w:r>
        <w:rPr>
          <w:szCs w:val="22"/>
        </w:rPr>
        <w:t>11.2.1 through 11.2.3</w:t>
      </w:r>
      <w:r w:rsidRPr="00000A81">
        <w:rPr>
          <w:szCs w:val="22"/>
        </w:rPr>
        <w:t>.</w:t>
      </w:r>
    </w:p>
    <w:p w14:paraId="6509A959" w14:textId="77777777" w:rsidR="00D24BE3" w:rsidRPr="00F22874" w:rsidRDefault="00D24BE3" w:rsidP="00D24BE3">
      <w:pPr>
        <w:ind w:left="1440"/>
        <w:rPr>
          <w:szCs w:val="22"/>
        </w:rPr>
      </w:pPr>
    </w:p>
    <w:p w14:paraId="3EB2AB93" w14:textId="77777777" w:rsidR="00D24BE3" w:rsidRPr="00F22874" w:rsidRDefault="00D24BE3" w:rsidP="00D24BE3">
      <w:pPr>
        <w:keepNext/>
        <w:ind w:left="1440"/>
        <w:rPr>
          <w:b/>
          <w:szCs w:val="22"/>
        </w:rPr>
      </w:pPr>
      <w:r>
        <w:rPr>
          <w:szCs w:val="22"/>
        </w:rPr>
        <w:t>11.2.1</w:t>
      </w:r>
      <w:r w:rsidRPr="00F22874">
        <w:rPr>
          <w:b/>
          <w:szCs w:val="22"/>
        </w:rPr>
        <w:tab/>
      </w:r>
      <w:r>
        <w:rPr>
          <w:b/>
          <w:szCs w:val="22"/>
        </w:rPr>
        <w:t>Simulator Fails Simulator Performance Test</w:t>
      </w:r>
    </w:p>
    <w:p w14:paraId="676D03FC" w14:textId="77777777" w:rsidR="00D24BE3" w:rsidRDefault="00D24BE3" w:rsidP="00D24BE3">
      <w:pPr>
        <w:ind w:left="2160" w:firstLine="7"/>
      </w:pPr>
      <w:r>
        <w:t xml:space="preserve">If, as of October 31, 2010, BPA has failed to perform the Simulator Performance Test, or the Simulator has failed one or more of the four tests that comprise the Simulator Performance Test, then </w:t>
      </w:r>
      <w:r w:rsidRPr="00361079">
        <w:rPr>
          <w:color w:val="FF0000"/>
          <w:szCs w:val="22"/>
        </w:rPr>
        <w:t>«Customer Name»</w:t>
      </w:r>
      <w:r>
        <w:t xml:space="preserve"> may change its purchase obligation to that stated in 11.2.4 by providing written notice to BPA in accordance with section 20.  Such </w:t>
      </w:r>
      <w:r>
        <w:lastRenderedPageBreak/>
        <w:t xml:space="preserve">written notice must be received by BPA no later than </w:t>
      </w:r>
      <w:r w:rsidRPr="00DA4B12">
        <w:t>January</w:t>
      </w:r>
      <w:r>
        <w:t> 15, 2011.  Unless the Parties agree otherwise, the effective date of the change in purchase obligation to the contingent contract amendment shall be July 1, 2011.</w:t>
      </w:r>
    </w:p>
    <w:p w14:paraId="5C3ED5BA" w14:textId="77777777" w:rsidR="00D24BE3" w:rsidRPr="00F22874" w:rsidRDefault="00D24BE3" w:rsidP="00D24BE3">
      <w:pPr>
        <w:ind w:left="1440"/>
        <w:rPr>
          <w:szCs w:val="22"/>
        </w:rPr>
      </w:pPr>
    </w:p>
    <w:p w14:paraId="719A3215" w14:textId="77777777" w:rsidR="00D24BE3" w:rsidRPr="00F22874" w:rsidRDefault="00D24BE3" w:rsidP="00D24BE3">
      <w:pPr>
        <w:keepNext/>
        <w:ind w:left="1440"/>
        <w:rPr>
          <w:b/>
          <w:szCs w:val="22"/>
        </w:rPr>
      </w:pPr>
      <w:r>
        <w:rPr>
          <w:szCs w:val="22"/>
        </w:rPr>
        <w:t>11.2.2</w:t>
      </w:r>
      <w:r w:rsidRPr="00F22874">
        <w:rPr>
          <w:b/>
          <w:szCs w:val="22"/>
        </w:rPr>
        <w:tab/>
        <w:t xml:space="preserve">No Slice Output </w:t>
      </w:r>
      <w:r>
        <w:rPr>
          <w:b/>
          <w:szCs w:val="22"/>
        </w:rPr>
        <w:t xml:space="preserve">Energy </w:t>
      </w:r>
      <w:r w:rsidRPr="00F22874">
        <w:rPr>
          <w:b/>
          <w:szCs w:val="22"/>
        </w:rPr>
        <w:t>Available on a Forecasted Basis</w:t>
      </w:r>
    </w:p>
    <w:p w14:paraId="438056F3" w14:textId="77777777" w:rsidR="00D24BE3" w:rsidRPr="00F22874" w:rsidRDefault="00D24BE3" w:rsidP="00D24BE3">
      <w:pPr>
        <w:ind w:left="2160"/>
        <w:rPr>
          <w:szCs w:val="22"/>
        </w:rPr>
      </w:pPr>
      <w:r w:rsidRPr="00361079">
        <w:rPr>
          <w:color w:val="FF0000"/>
          <w:szCs w:val="22"/>
        </w:rPr>
        <w:t>«Customer Name»</w:t>
      </w:r>
      <w:r w:rsidRPr="00F22874">
        <w:rPr>
          <w:szCs w:val="22"/>
        </w:rPr>
        <w:t xml:space="preserve"> may </w:t>
      </w:r>
      <w:r>
        <w:t xml:space="preserve">change its purchase obligation to that stated in 11.2.4 by providing written notice in accordance with section 20 </w:t>
      </w:r>
      <w:r w:rsidRPr="00F22874">
        <w:rPr>
          <w:szCs w:val="22"/>
        </w:rPr>
        <w:t>no</w:t>
      </w:r>
      <w:r>
        <w:rPr>
          <w:szCs w:val="22"/>
        </w:rPr>
        <w:t>t</w:t>
      </w:r>
      <w:r w:rsidRPr="00F22874">
        <w:rPr>
          <w:szCs w:val="22"/>
        </w:rPr>
        <w:t xml:space="preserve"> later than 60 days after BPA forecasts</w:t>
      </w:r>
      <w:r>
        <w:rPr>
          <w:szCs w:val="22"/>
        </w:rPr>
        <w:t>,</w:t>
      </w:r>
      <w:r w:rsidRPr="00F22874">
        <w:rPr>
          <w:szCs w:val="22"/>
        </w:rPr>
        <w:t xml:space="preserve"> prior to the first day of any F</w:t>
      </w:r>
      <w:r>
        <w:rPr>
          <w:szCs w:val="22"/>
        </w:rPr>
        <w:t xml:space="preserve">iscal </w:t>
      </w:r>
      <w:r w:rsidRPr="00F22874">
        <w:rPr>
          <w:szCs w:val="22"/>
        </w:rPr>
        <w:t>Y</w:t>
      </w:r>
      <w:r>
        <w:rPr>
          <w:szCs w:val="22"/>
        </w:rPr>
        <w:t>ear,</w:t>
      </w:r>
      <w:r w:rsidRPr="00F22874">
        <w:rPr>
          <w:szCs w:val="22"/>
        </w:rPr>
        <w:t xml:space="preserve"> that there will be no Slice Output </w:t>
      </w:r>
      <w:r w:rsidRPr="00DA4B12">
        <w:rPr>
          <w:szCs w:val="22"/>
        </w:rPr>
        <w:t xml:space="preserve">Energy </w:t>
      </w:r>
      <w:r w:rsidRPr="00F22874">
        <w:rPr>
          <w:szCs w:val="22"/>
        </w:rPr>
        <w:t xml:space="preserve">available for delivery to </w:t>
      </w:r>
      <w:r w:rsidRPr="00361079">
        <w:rPr>
          <w:color w:val="FF0000"/>
          <w:szCs w:val="22"/>
        </w:rPr>
        <w:t>«Customer Name»</w:t>
      </w:r>
      <w:r w:rsidRPr="00F22874">
        <w:rPr>
          <w:szCs w:val="22"/>
        </w:rPr>
        <w:t xml:space="preserve"> during such F</w:t>
      </w:r>
      <w:r>
        <w:rPr>
          <w:szCs w:val="22"/>
        </w:rPr>
        <w:t xml:space="preserve">iscal </w:t>
      </w:r>
      <w:r w:rsidRPr="00F22874">
        <w:rPr>
          <w:szCs w:val="22"/>
        </w:rPr>
        <w:t>Y</w:t>
      </w:r>
      <w:r>
        <w:rPr>
          <w:szCs w:val="22"/>
        </w:rPr>
        <w:t>ear</w:t>
      </w:r>
      <w:r w:rsidRPr="00F22874">
        <w:rPr>
          <w:szCs w:val="22"/>
        </w:rPr>
        <w:t xml:space="preserve"> and the immediately following F</w:t>
      </w:r>
      <w:r>
        <w:rPr>
          <w:szCs w:val="22"/>
        </w:rPr>
        <w:t xml:space="preserve">iscal </w:t>
      </w:r>
      <w:r w:rsidRPr="00F22874">
        <w:rPr>
          <w:szCs w:val="22"/>
        </w:rPr>
        <w:t>Y</w:t>
      </w:r>
      <w:r>
        <w:rPr>
          <w:szCs w:val="22"/>
        </w:rPr>
        <w:t>ear</w:t>
      </w:r>
      <w:r w:rsidRPr="00F22874">
        <w:rPr>
          <w:szCs w:val="22"/>
        </w:rPr>
        <w:t xml:space="preserve">, or in the event there is no Slice Output </w:t>
      </w:r>
      <w:r w:rsidRPr="00DA4B12">
        <w:rPr>
          <w:szCs w:val="22"/>
        </w:rPr>
        <w:t>Energy</w:t>
      </w:r>
      <w:r>
        <w:rPr>
          <w:rFonts w:ascii="Times New Roman" w:hAnsi="Times New Roman"/>
          <w:b/>
          <w:szCs w:val="22"/>
        </w:rPr>
        <w:t xml:space="preserve"> </w:t>
      </w:r>
      <w:r w:rsidRPr="00F22874">
        <w:rPr>
          <w:szCs w:val="22"/>
        </w:rPr>
        <w:t xml:space="preserve">available to </w:t>
      </w:r>
      <w:r w:rsidRPr="00361079">
        <w:rPr>
          <w:color w:val="FF0000"/>
          <w:szCs w:val="22"/>
        </w:rPr>
        <w:t>«Customer Name»</w:t>
      </w:r>
      <w:r w:rsidRPr="00F22874">
        <w:rPr>
          <w:szCs w:val="22"/>
        </w:rPr>
        <w:t xml:space="preserve"> during any two consecutive F</w:t>
      </w:r>
      <w:r>
        <w:rPr>
          <w:szCs w:val="22"/>
        </w:rPr>
        <w:t xml:space="preserve">iscal </w:t>
      </w:r>
      <w:r w:rsidRPr="00F22874">
        <w:rPr>
          <w:szCs w:val="22"/>
        </w:rPr>
        <w:t>Y</w:t>
      </w:r>
      <w:r>
        <w:rPr>
          <w:szCs w:val="22"/>
        </w:rPr>
        <w:t>ear</w:t>
      </w:r>
      <w:r w:rsidRPr="00F22874">
        <w:rPr>
          <w:szCs w:val="22"/>
        </w:rPr>
        <w:t>s.</w:t>
      </w:r>
      <w:r>
        <w:rPr>
          <w:szCs w:val="22"/>
        </w:rPr>
        <w:t xml:space="preserve">  Unless the Parties agree otherwise, the effective date of the contingent contract amendment shall be October 1 of the Fiscal Year in which BPA has forecasted that there will be no Slice Output Energy available for delivery to </w:t>
      </w:r>
      <w:r w:rsidRPr="00361079">
        <w:rPr>
          <w:color w:val="FF0000"/>
          <w:szCs w:val="22"/>
        </w:rPr>
        <w:t>«Customer Name»</w:t>
      </w:r>
      <w:r>
        <w:rPr>
          <w:szCs w:val="22"/>
        </w:rPr>
        <w:t>.</w:t>
      </w:r>
    </w:p>
    <w:p w14:paraId="2D9483C4" w14:textId="77777777" w:rsidR="00D24BE3" w:rsidRPr="00F22874" w:rsidRDefault="00D24BE3" w:rsidP="00D24BE3">
      <w:pPr>
        <w:ind w:left="1440"/>
        <w:rPr>
          <w:szCs w:val="22"/>
        </w:rPr>
      </w:pPr>
    </w:p>
    <w:p w14:paraId="358FC7BA" w14:textId="77777777" w:rsidR="00D24BE3" w:rsidRPr="000D25EF" w:rsidRDefault="00D24BE3" w:rsidP="00D24BE3">
      <w:pPr>
        <w:keepNext/>
        <w:ind w:left="1440"/>
      </w:pPr>
      <w:r>
        <w:rPr>
          <w:szCs w:val="22"/>
        </w:rPr>
        <w:t>11.2.3</w:t>
      </w:r>
      <w:r w:rsidRPr="00F22874">
        <w:rPr>
          <w:b/>
          <w:szCs w:val="22"/>
        </w:rPr>
        <w:tab/>
      </w:r>
      <w:r>
        <w:rPr>
          <w:b/>
          <w:szCs w:val="22"/>
        </w:rPr>
        <w:t>Changes to Transmission Scheduling Practices</w:t>
      </w:r>
    </w:p>
    <w:p w14:paraId="67EDF605" w14:textId="77777777" w:rsidR="00D24BE3" w:rsidRDefault="00D24BE3" w:rsidP="00D24BE3">
      <w:pPr>
        <w:ind w:left="2160"/>
        <w:rPr>
          <w:szCs w:val="22"/>
        </w:rPr>
      </w:pPr>
      <w:r w:rsidRPr="00361079">
        <w:rPr>
          <w:color w:val="FF0000"/>
          <w:szCs w:val="22"/>
        </w:rPr>
        <w:t>«Customer Name»</w:t>
      </w:r>
      <w:r w:rsidRPr="00F22874">
        <w:rPr>
          <w:szCs w:val="22"/>
        </w:rPr>
        <w:t xml:space="preserve"> may </w:t>
      </w:r>
      <w:r>
        <w:t xml:space="preserve">change its purchase obligation to that stated </w:t>
      </w:r>
      <w:r w:rsidRPr="00393BA4">
        <w:t>in section 11.2.4 by providing written notice to BPA</w:t>
      </w:r>
      <w:r>
        <w:t xml:space="preserve"> in accordance with section 20 </w:t>
      </w:r>
      <w:r w:rsidRPr="00393BA4">
        <w:rPr>
          <w:szCs w:val="22"/>
        </w:rPr>
        <w:t>not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Agreement.</w:t>
      </w:r>
      <w:r w:rsidRPr="00F21DEC">
        <w:rPr>
          <w:color w:val="FF0000"/>
          <w:szCs w:val="22"/>
        </w:rPr>
        <w:t xml:space="preserve"> </w:t>
      </w:r>
      <w:r>
        <w:rPr>
          <w:color w:val="FF0000"/>
          <w:szCs w:val="22"/>
        </w:rPr>
        <w:t xml:space="preserve"> </w:t>
      </w:r>
      <w:r>
        <w:rPr>
          <w:szCs w:val="22"/>
        </w:rPr>
        <w:t>Unless 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2F041AA6" w14:textId="77777777" w:rsidR="00D24BE3" w:rsidRDefault="00D24BE3" w:rsidP="00D24BE3">
      <w:pPr>
        <w:ind w:left="1440"/>
      </w:pPr>
    </w:p>
    <w:p w14:paraId="4B7F1D4F" w14:textId="77777777" w:rsidR="00D24BE3" w:rsidRPr="00F22874" w:rsidRDefault="00D24BE3" w:rsidP="00D24BE3">
      <w:pPr>
        <w:keepNext/>
        <w:ind w:left="1440"/>
        <w:rPr>
          <w:b/>
          <w:szCs w:val="22"/>
        </w:rPr>
      </w:pPr>
      <w:r>
        <w:rPr>
          <w:szCs w:val="22"/>
        </w:rPr>
        <w:t>11.2.4</w:t>
      </w:r>
      <w:r w:rsidRPr="00F22874">
        <w:rPr>
          <w:b/>
          <w:szCs w:val="22"/>
        </w:rPr>
        <w:tab/>
        <w:t>Alternative Requirements Power Purchase Obligation</w:t>
      </w:r>
    </w:p>
    <w:p w14:paraId="669432B8" w14:textId="77777777" w:rsidR="00D24BE3" w:rsidRPr="006019DB" w:rsidRDefault="00D24BE3" w:rsidP="00D24BE3">
      <w:pPr>
        <w:keepNext/>
        <w:ind w:left="2160"/>
        <w:rPr>
          <w:rStyle w:val="CDraftersNote"/>
          <w:color w:val="FF00FF"/>
        </w:rPr>
      </w:pPr>
      <w:r w:rsidRPr="00403E10">
        <w:rPr>
          <w:rStyle w:val="CDraftersNote"/>
          <w:color w:val="FF00FF"/>
          <w:u w:val="single"/>
        </w:rPr>
        <w:t>Drafter’s Note</w:t>
      </w:r>
      <w:r w:rsidRPr="00403E10">
        <w:rPr>
          <w:rStyle w:val="CDraftersNote"/>
          <w:color w:val="FF00FF"/>
        </w:rPr>
        <w:t>: Insert</w:t>
      </w:r>
      <w:r w:rsidRPr="00F22874">
        <w:rPr>
          <w:rStyle w:val="CDraftersNote"/>
          <w:color w:val="FF00FF"/>
        </w:rPr>
        <w:t xml:space="preserve"> the </w:t>
      </w:r>
      <w:r>
        <w:rPr>
          <w:rStyle w:val="CDraftersNote"/>
          <w:color w:val="FF00FF"/>
        </w:rPr>
        <w:t>purchase obligation</w:t>
      </w:r>
      <w:r w:rsidRPr="00F22874">
        <w:rPr>
          <w:rStyle w:val="CDraftersNote"/>
          <w:color w:val="FF00FF"/>
        </w:rPr>
        <w:t xml:space="preserve"> that the Slice/Block customer wants to convert t</w:t>
      </w:r>
      <w:r w:rsidRPr="006019DB">
        <w:rPr>
          <w:rStyle w:val="CDraftersNote"/>
          <w:color w:val="FF00FF"/>
        </w:rPr>
        <w:t xml:space="preserve">o </w:t>
      </w:r>
      <w:r w:rsidRPr="00F22874">
        <w:rPr>
          <w:rStyle w:val="CDraftersNote"/>
          <w:color w:val="FF00FF"/>
        </w:rPr>
        <w:t xml:space="preserve">if </w:t>
      </w:r>
      <w:r>
        <w:rPr>
          <w:rStyle w:val="CDraftersNote"/>
          <w:color w:val="FF00FF"/>
        </w:rPr>
        <w:t>it changes its purchase obligation under 11.2.1 through 11.2.2 above.</w:t>
      </w:r>
    </w:p>
    <w:p w14:paraId="5E6AA092" w14:textId="77777777" w:rsidR="00D24BE3" w:rsidRPr="00F22874" w:rsidRDefault="00D24BE3" w:rsidP="00D24BE3">
      <w:pPr>
        <w:ind w:left="2160"/>
        <w:rPr>
          <w:szCs w:val="22"/>
        </w:rPr>
      </w:pPr>
      <w:r w:rsidRPr="00361079">
        <w:rPr>
          <w:color w:val="FF0000"/>
          <w:szCs w:val="22"/>
        </w:rPr>
        <w:t>«Customer Name»</w:t>
      </w:r>
      <w:r w:rsidRPr="00F22874">
        <w:rPr>
          <w:szCs w:val="22"/>
        </w:rPr>
        <w:t xml:space="preserve"> selects the </w:t>
      </w:r>
      <w:r w:rsidRPr="006160E2">
        <w:rPr>
          <w:color w:val="FF0000"/>
          <w:szCs w:val="22"/>
        </w:rPr>
        <w:t>«</w:t>
      </w:r>
      <w:r w:rsidRPr="003A266B">
        <w:rPr>
          <w:color w:val="FF0000"/>
          <w:szCs w:val="22"/>
        </w:rPr>
        <w:t xml:space="preserve">Load Following </w:t>
      </w:r>
      <w:r>
        <w:rPr>
          <w:color w:val="FF0000"/>
          <w:szCs w:val="22"/>
        </w:rPr>
        <w:t xml:space="preserve">Power </w:t>
      </w:r>
      <w:r w:rsidRPr="003A266B">
        <w:rPr>
          <w:color w:val="FF0000"/>
          <w:szCs w:val="22"/>
        </w:rPr>
        <w:t xml:space="preserve">Purchase Obligation or Block </w:t>
      </w:r>
      <w:r>
        <w:rPr>
          <w:color w:val="FF0000"/>
          <w:szCs w:val="22"/>
        </w:rPr>
        <w:t xml:space="preserve">Power </w:t>
      </w:r>
      <w:r w:rsidRPr="003A266B">
        <w:rPr>
          <w:color w:val="FF0000"/>
          <w:szCs w:val="22"/>
        </w:rPr>
        <w:t>Purchase Obligation</w:t>
      </w:r>
      <w:r w:rsidRPr="003A266B">
        <w:rPr>
          <w:b/>
          <w:color w:val="FF0000"/>
          <w:szCs w:val="22"/>
        </w:rPr>
        <w:t xml:space="preserve"> </w:t>
      </w:r>
      <w:r w:rsidRPr="003A266B">
        <w:rPr>
          <w:color w:val="FF0000"/>
          <w:szCs w:val="22"/>
        </w:rPr>
        <w:t>Without Shaping Capacity or Block</w:t>
      </w:r>
      <w:r>
        <w:rPr>
          <w:color w:val="FF0000"/>
          <w:szCs w:val="22"/>
        </w:rPr>
        <w:t xml:space="preserve"> Power </w:t>
      </w:r>
      <w:r w:rsidRPr="003A266B">
        <w:rPr>
          <w:color w:val="FF0000"/>
          <w:szCs w:val="22"/>
        </w:rPr>
        <w:t>Purchase Obligation With Shaping Capacity</w:t>
      </w:r>
      <w:r w:rsidRPr="006160E2">
        <w:rPr>
          <w:color w:val="FF0000"/>
          <w:szCs w:val="22"/>
        </w:rPr>
        <w:t>»</w:t>
      </w:r>
      <w:r w:rsidRPr="00425F85">
        <w:rPr>
          <w:rStyle w:val="CDraftersNote"/>
          <w:i w:val="0"/>
          <w:color w:val="auto"/>
        </w:rPr>
        <w:t xml:space="preserve"> </w:t>
      </w:r>
      <w:r w:rsidRPr="00F22874">
        <w:rPr>
          <w:szCs w:val="22"/>
        </w:rPr>
        <w:t xml:space="preserve">as the purchase obligation that it will purchase in the event </w:t>
      </w:r>
      <w:r w:rsidRPr="00361079">
        <w:rPr>
          <w:color w:val="FF0000"/>
          <w:szCs w:val="22"/>
        </w:rPr>
        <w:t>«Customer Name»</w:t>
      </w:r>
      <w:r>
        <w:rPr>
          <w:color w:val="FF0000"/>
          <w:szCs w:val="22"/>
        </w:rPr>
        <w:t xml:space="preserve"> </w:t>
      </w:r>
      <w:r>
        <w:rPr>
          <w:szCs w:val="22"/>
        </w:rPr>
        <w:t xml:space="preserve">changes its purchase obligation </w:t>
      </w:r>
      <w:r w:rsidRPr="00F22874">
        <w:rPr>
          <w:szCs w:val="22"/>
        </w:rPr>
        <w:t>under the events specified in sections </w:t>
      </w:r>
      <w:r>
        <w:rPr>
          <w:szCs w:val="22"/>
        </w:rPr>
        <w:t>11.2.1 through 11.2.3</w:t>
      </w:r>
      <w:r w:rsidRPr="00F22874">
        <w:rPr>
          <w:szCs w:val="22"/>
        </w:rPr>
        <w:t>.  No</w:t>
      </w:r>
      <w:r>
        <w:rPr>
          <w:szCs w:val="22"/>
        </w:rPr>
        <w:t>t</w:t>
      </w:r>
      <w:r w:rsidRPr="00F22874">
        <w:rPr>
          <w:szCs w:val="22"/>
        </w:rPr>
        <w:t xml:space="preserve"> later than </w:t>
      </w:r>
      <w:r>
        <w:rPr>
          <w:szCs w:val="22"/>
        </w:rPr>
        <w:t>the deadlines shown in sections 11.2.1 through 11.2.3</w:t>
      </w:r>
      <w:r w:rsidRPr="00F22874">
        <w:rPr>
          <w:szCs w:val="22"/>
        </w:rPr>
        <w:t xml:space="preserve">, the Parties shall execute a contract </w:t>
      </w:r>
      <w:r>
        <w:rPr>
          <w:szCs w:val="22"/>
        </w:rPr>
        <w:t xml:space="preserve">amendment </w:t>
      </w:r>
      <w:r w:rsidRPr="00F22874">
        <w:rPr>
          <w:szCs w:val="22"/>
        </w:rPr>
        <w:t xml:space="preserve">for the selected purchase obligation.  Such contract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3B9EF82D" w14:textId="77777777" w:rsidR="00D24BE3" w:rsidRPr="00F22874" w:rsidRDefault="00D24BE3" w:rsidP="00D24BE3">
      <w:pPr>
        <w:ind w:left="1440"/>
        <w:rPr>
          <w:szCs w:val="22"/>
        </w:rPr>
      </w:pPr>
    </w:p>
    <w:p w14:paraId="5CA3A8D8" w14:textId="77777777" w:rsidR="00D24BE3" w:rsidRPr="00F22874" w:rsidRDefault="00D24BE3" w:rsidP="00D24BE3">
      <w:pPr>
        <w:keepNext/>
        <w:ind w:left="1440"/>
        <w:rPr>
          <w:b/>
          <w:szCs w:val="22"/>
        </w:rPr>
      </w:pPr>
      <w:r>
        <w:rPr>
          <w:szCs w:val="22"/>
        </w:rPr>
        <w:lastRenderedPageBreak/>
        <w:t>11.2.5</w:t>
      </w:r>
      <w:r w:rsidRPr="00F22874">
        <w:rPr>
          <w:b/>
          <w:szCs w:val="22"/>
        </w:rPr>
        <w:tab/>
        <w:t>Waiver of Certain Claims for Damages</w:t>
      </w:r>
    </w:p>
    <w:p w14:paraId="0D913FC9" w14:textId="77777777" w:rsidR="00D24BE3" w:rsidRDefault="00D24BE3" w:rsidP="00D24BE3">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r w:rsidRPr="00F22874">
        <w:rPr>
          <w:szCs w:val="22"/>
        </w:rPr>
        <w:t xml:space="preserve"> </w:t>
      </w:r>
    </w:p>
    <w:p w14:paraId="3B5E78AB" w14:textId="77777777" w:rsidR="00475DDC" w:rsidRPr="001A25CF" w:rsidRDefault="00475DDC" w:rsidP="00017504">
      <w:pPr>
        <w:ind w:left="720" w:hanging="720"/>
        <w:rPr>
          <w:szCs w:val="22"/>
        </w:rPr>
      </w:pPr>
    </w:p>
    <w:p w14:paraId="324803BA" w14:textId="77777777" w:rsidR="00475DDC" w:rsidRPr="00AF1B47" w:rsidRDefault="001346CB" w:rsidP="00017504">
      <w:pPr>
        <w:keepNext/>
        <w:ind w:left="720" w:hanging="720"/>
        <w:rPr>
          <w:b/>
          <w:szCs w:val="22"/>
        </w:rPr>
      </w:pPr>
      <w:bookmarkStart w:id="14" w:name="OLE_LINK99"/>
      <w:bookmarkStart w:id="15" w:name="OLE_LINK100"/>
      <w:r>
        <w:rPr>
          <w:b/>
          <w:szCs w:val="22"/>
        </w:rPr>
        <w:t>12</w:t>
      </w:r>
      <w:r w:rsidR="00475DDC" w:rsidRPr="001A25CF">
        <w:rPr>
          <w:b/>
          <w:szCs w:val="22"/>
        </w:rPr>
        <w:t>.</w:t>
      </w:r>
      <w:r w:rsidR="00475DDC" w:rsidRPr="001A25CF">
        <w:rPr>
          <w:b/>
          <w:szCs w:val="22"/>
        </w:rPr>
        <w:tab/>
        <w:t>BILLING CREDITS</w:t>
      </w:r>
      <w:r w:rsidR="00895A94">
        <w:rPr>
          <w:b/>
          <w:szCs w:val="22"/>
        </w:rPr>
        <w:t xml:space="preserve"> AND RESIDENTIAL EXCHANGE</w:t>
      </w:r>
      <w:r w:rsidR="00475DDC" w:rsidRPr="00F56E24">
        <w:rPr>
          <w:b/>
          <w:i/>
          <w:vanish/>
          <w:color w:val="FF0000"/>
          <w:szCs w:val="22"/>
        </w:rPr>
        <w:t>(</w:t>
      </w:r>
      <w:r w:rsidR="00B734F9" w:rsidRPr="00F56E24">
        <w:rPr>
          <w:b/>
          <w:i/>
          <w:vanish/>
          <w:color w:val="FF0000"/>
          <w:szCs w:val="22"/>
        </w:rPr>
        <w:t>08/15/08</w:t>
      </w:r>
      <w:r w:rsidR="00475DDC" w:rsidRPr="00F56E24">
        <w:rPr>
          <w:b/>
          <w:i/>
          <w:vanish/>
          <w:color w:val="FF0000"/>
          <w:szCs w:val="22"/>
        </w:rPr>
        <w:t xml:space="preserve"> Version)</w:t>
      </w:r>
    </w:p>
    <w:p w14:paraId="0FC3B49D" w14:textId="77777777" w:rsidR="00895A94" w:rsidRDefault="00895A94" w:rsidP="00017504">
      <w:pPr>
        <w:keepNext/>
        <w:ind w:left="720"/>
        <w:rPr>
          <w:szCs w:val="22"/>
        </w:rPr>
      </w:pPr>
    </w:p>
    <w:p w14:paraId="61F4ADCB" w14:textId="77777777" w:rsidR="00895A94" w:rsidRDefault="00895A94" w:rsidP="00017504">
      <w:pPr>
        <w:keepNext/>
        <w:ind w:left="1440" w:hanging="720"/>
        <w:rPr>
          <w:szCs w:val="22"/>
        </w:rPr>
      </w:pPr>
      <w:r>
        <w:rPr>
          <w:szCs w:val="22"/>
        </w:rPr>
        <w:t>1</w:t>
      </w:r>
      <w:r w:rsidR="001346CB">
        <w:rPr>
          <w:szCs w:val="22"/>
        </w:rPr>
        <w:t>2</w:t>
      </w:r>
      <w:r>
        <w:rPr>
          <w:szCs w:val="22"/>
        </w:rPr>
        <w:t>.1</w:t>
      </w:r>
      <w:r>
        <w:rPr>
          <w:szCs w:val="22"/>
        </w:rPr>
        <w:tab/>
      </w:r>
      <w:r w:rsidRPr="00895A94">
        <w:rPr>
          <w:b/>
          <w:szCs w:val="22"/>
        </w:rPr>
        <w:t>Billing Credits</w:t>
      </w:r>
    </w:p>
    <w:p w14:paraId="02BC3EE2" w14:textId="77777777" w:rsidR="00475DDC" w:rsidRDefault="00475DDC" w:rsidP="00017504">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 to serve its </w:t>
      </w:r>
      <w:r w:rsidR="00BE03F7">
        <w:rPr>
          <w:szCs w:val="22"/>
        </w:rPr>
        <w:t>l</w:t>
      </w:r>
      <w:r w:rsidR="008839FA">
        <w:rPr>
          <w:szCs w:val="22"/>
        </w:rPr>
        <w:t>oads</w:t>
      </w:r>
      <w:r w:rsidRPr="001A25CF">
        <w:rPr>
          <w:szCs w:val="22"/>
        </w:rPr>
        <w:t xml:space="preserve">, </w:t>
      </w:r>
      <w:r w:rsidR="00336C33">
        <w:rPr>
          <w:szCs w:val="22"/>
        </w:rPr>
        <w:t xml:space="preserve">then </w:t>
      </w:r>
      <w:r w:rsidRPr="001A25CF">
        <w:rPr>
          <w:color w:val="FF0000"/>
          <w:szCs w:val="22"/>
        </w:rPr>
        <w:t>«Customer Name»</w:t>
      </w:r>
      <w:r w:rsidRPr="001A25CF">
        <w:rPr>
          <w:szCs w:val="22"/>
        </w:rPr>
        <w:t xml:space="preserve"> agrees that </w:t>
      </w:r>
      <w:r w:rsidR="00BE048B">
        <w:rPr>
          <w:szCs w:val="22"/>
        </w:rPr>
        <w:t xml:space="preserve">it shall forego any request for, and </w:t>
      </w:r>
      <w:r w:rsidRPr="001A25CF">
        <w:rPr>
          <w:szCs w:val="22"/>
        </w:rPr>
        <w:t>BPA is not obligated to include</w:t>
      </w:r>
      <w:r w:rsidR="00BE048B">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«Customer Name»</w:t>
      </w:r>
      <w:r w:rsidRPr="001A25CF">
        <w:rPr>
          <w:szCs w:val="22"/>
        </w:rPr>
        <w:t>’s bills unde</w:t>
      </w:r>
      <w:r w:rsidR="00AF70A5">
        <w:rPr>
          <w:szCs w:val="22"/>
        </w:rPr>
        <w:t xml:space="preserve">r this Agreement.  This section </w:t>
      </w:r>
      <w:r w:rsidRPr="001A25CF">
        <w:rPr>
          <w:szCs w:val="22"/>
        </w:rPr>
        <w:t xml:space="preserve">does not apply to any billing credit contracts in effect as of the </w:t>
      </w:r>
      <w:r w:rsidR="00AF6512">
        <w:rPr>
          <w:szCs w:val="22"/>
        </w:rPr>
        <w:t>Effective Date</w:t>
      </w:r>
      <w:r w:rsidRPr="001A25CF">
        <w:rPr>
          <w:szCs w:val="22"/>
        </w:rPr>
        <w:t>.</w:t>
      </w:r>
    </w:p>
    <w:bookmarkEnd w:id="14"/>
    <w:bookmarkEnd w:id="15"/>
    <w:p w14:paraId="0AC51A6E" w14:textId="77777777" w:rsidR="00895A94" w:rsidRDefault="00895A94" w:rsidP="00017504">
      <w:pPr>
        <w:ind w:left="1440" w:hanging="720"/>
        <w:rPr>
          <w:szCs w:val="22"/>
        </w:rPr>
      </w:pPr>
    </w:p>
    <w:p w14:paraId="46939586" w14:textId="77777777" w:rsidR="00895A94" w:rsidRPr="00504EF0" w:rsidRDefault="00895A94" w:rsidP="006019DB">
      <w:pPr>
        <w:keepNext/>
        <w:ind w:left="1440" w:hanging="720"/>
        <w:rPr>
          <w:b/>
        </w:rPr>
      </w:pPr>
      <w:bookmarkStart w:id="16" w:name="OLE_LINK56"/>
      <w:bookmarkStart w:id="17" w:name="OLE_LINK57"/>
      <w:r>
        <w:rPr>
          <w:szCs w:val="22"/>
        </w:rPr>
        <w:t>1</w:t>
      </w:r>
      <w:r w:rsidR="001346CB">
        <w:rPr>
          <w:szCs w:val="22"/>
        </w:rPr>
        <w:t>2</w:t>
      </w:r>
      <w:r>
        <w:rPr>
          <w:szCs w:val="22"/>
        </w:rPr>
        <w:t>.2</w:t>
      </w:r>
      <w:r>
        <w:rPr>
          <w:szCs w:val="22"/>
        </w:rPr>
        <w:tab/>
      </w:r>
      <w:r w:rsidR="00826FB6">
        <w:rPr>
          <w:b/>
          <w:szCs w:val="22"/>
        </w:rPr>
        <w:t xml:space="preserve">Agreement </w:t>
      </w:r>
      <w:r w:rsidR="0067151D">
        <w:rPr>
          <w:b/>
          <w:szCs w:val="22"/>
        </w:rPr>
        <w:t xml:space="preserve">to </w:t>
      </w:r>
      <w:r w:rsidR="00826FB6">
        <w:rPr>
          <w:b/>
          <w:szCs w:val="22"/>
        </w:rPr>
        <w:t xml:space="preserve">Limit </w:t>
      </w:r>
      <w:r w:rsidR="0067151D">
        <w:rPr>
          <w:b/>
          <w:szCs w:val="22"/>
        </w:rPr>
        <w:t>Exchange</w:t>
      </w:r>
      <w:r w:rsidR="00826FB6">
        <w:rPr>
          <w:b/>
          <w:szCs w:val="22"/>
        </w:rPr>
        <w:t xml:space="preserve"> Costs of Existing Resources</w:t>
      </w:r>
    </w:p>
    <w:bookmarkEnd w:id="16"/>
    <w:bookmarkEnd w:id="17"/>
    <w:p w14:paraId="26DC22EB" w14:textId="77777777" w:rsidR="00D24BE3" w:rsidRPr="001A25CF" w:rsidRDefault="00D24BE3" w:rsidP="00D24BE3">
      <w:pPr>
        <w:ind w:left="1440"/>
        <w:rPr>
          <w:szCs w:val="22"/>
        </w:rPr>
      </w:pPr>
      <w:r w:rsidRPr="009357BB">
        <w:rPr>
          <w:rFonts w:cs="Arial"/>
          <w:color w:val="FF0000"/>
          <w:szCs w:val="22"/>
        </w:rPr>
        <w:t>«Customer Name»</w:t>
      </w:r>
      <w:r>
        <w:rPr>
          <w:rFonts w:cs="Arial"/>
          <w:szCs w:val="22"/>
        </w:rPr>
        <w:t xml:space="preserve"> agrees it will not seek and shall not receive residential exchange benefits pursuant to </w:t>
      </w:r>
      <w:r w:rsidR="00306668">
        <w:rPr>
          <w:rFonts w:cs="Arial"/>
          <w:szCs w:val="22"/>
        </w:rPr>
        <w:t>section </w:t>
      </w:r>
      <w:r>
        <w:rPr>
          <w:rFonts w:cs="Arial"/>
          <w:szCs w:val="22"/>
        </w:rPr>
        <w:t xml:space="preserve">5(c) of the Northwest Power Act other than pursuant to </w:t>
      </w:r>
      <w:r w:rsidR="00306668">
        <w:rPr>
          <w:rFonts w:cs="Arial"/>
          <w:szCs w:val="22"/>
        </w:rPr>
        <w:t>Section </w:t>
      </w:r>
      <w:r>
        <w:rPr>
          <w:rFonts w:cs="Arial"/>
          <w:szCs w:val="22"/>
        </w:rPr>
        <w:t xml:space="preserve">IV(G) of BPA’s 2008 Average System Cost Methodology or its successor.  </w:t>
      </w:r>
      <w:r w:rsidRPr="00826FB6">
        <w:rPr>
          <w:rFonts w:cs="Arial"/>
          <w:color w:val="FF0000"/>
          <w:szCs w:val="22"/>
        </w:rPr>
        <w:t>«Customer Name»</w:t>
      </w:r>
      <w:r>
        <w:rPr>
          <w:rFonts w:cs="Arial"/>
          <w:szCs w:val="22"/>
        </w:rPr>
        <w:t xml:space="preserve"> recognizes that the quantity of residential load will be determined in a subsequent policy or rate determination.  </w:t>
      </w:r>
      <w:r w:rsidRPr="00BE03F7">
        <w:rPr>
          <w:rFonts w:cs="Arial"/>
          <w:color w:val="FF0000"/>
          <w:szCs w:val="22"/>
        </w:rPr>
        <w:t>«Customer Name»</w:t>
      </w:r>
      <w:r>
        <w:rPr>
          <w:rFonts w:cs="Arial"/>
          <w:szCs w:val="22"/>
        </w:rPr>
        <w:t>’s agreement in this section 12.2 is a material precondition to BPA offering and executing this Agreement.</w:t>
      </w:r>
    </w:p>
    <w:p w14:paraId="6634557B" w14:textId="77777777" w:rsidR="00475DDC" w:rsidRPr="001A25CF" w:rsidRDefault="00475DDC" w:rsidP="00017504">
      <w:pPr>
        <w:rPr>
          <w:rFonts w:cs="Arial"/>
          <w:szCs w:val="22"/>
        </w:rPr>
      </w:pPr>
    </w:p>
    <w:p w14:paraId="401920CD" w14:textId="77777777" w:rsidR="007400DC" w:rsidRPr="0076752E" w:rsidRDefault="001346CB" w:rsidP="00017504">
      <w:pPr>
        <w:keepNext/>
        <w:rPr>
          <w:szCs w:val="22"/>
        </w:rPr>
      </w:pPr>
      <w:r>
        <w:rPr>
          <w:b/>
          <w:szCs w:val="22"/>
        </w:rPr>
        <w:t>13</w:t>
      </w:r>
      <w:r w:rsidR="007400DC" w:rsidRPr="0076752E">
        <w:rPr>
          <w:b/>
          <w:szCs w:val="22"/>
        </w:rPr>
        <w:t>.</w:t>
      </w:r>
      <w:r w:rsidR="007400DC" w:rsidRPr="0076752E">
        <w:rPr>
          <w:b/>
          <w:szCs w:val="22"/>
        </w:rPr>
        <w:tab/>
        <w:t>SCHEDULING</w:t>
      </w:r>
      <w:r w:rsidR="007400DC" w:rsidRPr="00F56E24">
        <w:rPr>
          <w:b/>
          <w:i/>
          <w:vanish/>
          <w:color w:val="FF0000"/>
          <w:szCs w:val="22"/>
        </w:rPr>
        <w:t>(</w:t>
      </w:r>
      <w:r w:rsidR="00B734F9" w:rsidRPr="00F56E24">
        <w:rPr>
          <w:b/>
          <w:i/>
          <w:vanish/>
          <w:color w:val="FF0000"/>
          <w:szCs w:val="22"/>
        </w:rPr>
        <w:t>08/15/08</w:t>
      </w:r>
      <w:r w:rsidR="007400DC" w:rsidRPr="00F56E24">
        <w:rPr>
          <w:b/>
          <w:i/>
          <w:vanish/>
          <w:color w:val="FF0000"/>
          <w:szCs w:val="22"/>
        </w:rPr>
        <w:t xml:space="preserve"> Version)</w:t>
      </w:r>
    </w:p>
    <w:p w14:paraId="1F0C2EDE" w14:textId="77777777" w:rsidR="007400DC" w:rsidRPr="0076752E" w:rsidRDefault="007400DC" w:rsidP="00017504">
      <w:pPr>
        <w:ind w:left="720"/>
        <w:rPr>
          <w:szCs w:val="22"/>
        </w:rPr>
      </w:pPr>
      <w:r w:rsidRPr="0076752E">
        <w:rPr>
          <w:color w:val="FF0000"/>
          <w:szCs w:val="22"/>
        </w:rPr>
        <w:t xml:space="preserve">«Customer Name» </w:t>
      </w:r>
      <w:r w:rsidRPr="0076752E">
        <w:rPr>
          <w:szCs w:val="22"/>
        </w:rPr>
        <w:t xml:space="preserve">shall schedule power in accordance </w:t>
      </w:r>
      <w:r w:rsidRPr="00714437">
        <w:rPr>
          <w:szCs w:val="22"/>
        </w:rPr>
        <w:t>with Exhibit F.</w:t>
      </w:r>
    </w:p>
    <w:p w14:paraId="009616B8" w14:textId="77777777" w:rsidR="00475DDC" w:rsidRPr="001A25CF" w:rsidRDefault="00475DDC" w:rsidP="00017504"/>
    <w:p w14:paraId="18F24DD7" w14:textId="77777777" w:rsidR="003D1265" w:rsidRPr="007E5AF5" w:rsidRDefault="003D1265" w:rsidP="009B3789">
      <w:pPr>
        <w:keepNext/>
      </w:pPr>
      <w:bookmarkStart w:id="18" w:name="OLE_LINK31"/>
      <w:bookmarkStart w:id="19" w:name="OLE_LINK32"/>
      <w:r>
        <w:rPr>
          <w:b/>
          <w:bCs/>
        </w:rPr>
        <w:t>14</w:t>
      </w:r>
      <w:r w:rsidRPr="001A25CF">
        <w:rPr>
          <w:b/>
          <w:bCs/>
        </w:rPr>
        <w:t>.</w:t>
      </w:r>
      <w:r w:rsidRPr="001A25CF">
        <w:rPr>
          <w:b/>
          <w:bCs/>
        </w:rPr>
        <w:tab/>
      </w:r>
      <w:r w:rsidRPr="007E5AF5">
        <w:rPr>
          <w:b/>
          <w:bCs/>
        </w:rPr>
        <w:t>DELIVERY</w:t>
      </w:r>
      <w:r w:rsidRPr="00F56E24">
        <w:rPr>
          <w:b/>
          <w:i/>
          <w:vanish/>
          <w:color w:val="FF0000"/>
        </w:rPr>
        <w:t>(</w:t>
      </w:r>
      <w:r w:rsidR="00B734F9" w:rsidRPr="00F56E24">
        <w:rPr>
          <w:b/>
          <w:i/>
          <w:vanish/>
          <w:color w:val="FF0000"/>
        </w:rPr>
        <w:t>08/15/08</w:t>
      </w:r>
      <w:r w:rsidRPr="00F56E24">
        <w:rPr>
          <w:b/>
          <w:i/>
          <w:vanish/>
          <w:color w:val="FF0000"/>
        </w:rPr>
        <w:t xml:space="preserve"> Version)</w:t>
      </w:r>
    </w:p>
    <w:p w14:paraId="22A0DF0A" w14:textId="77777777" w:rsidR="003D1265" w:rsidRPr="007E5AF5" w:rsidRDefault="003D1265" w:rsidP="009B3789">
      <w:pPr>
        <w:keepNext/>
        <w:ind w:left="720"/>
      </w:pPr>
    </w:p>
    <w:p w14:paraId="10994EE0" w14:textId="77777777" w:rsidR="003D1265" w:rsidRPr="00BC0A0B" w:rsidRDefault="003D1265" w:rsidP="009B3789">
      <w:pPr>
        <w:keepNext/>
        <w:ind w:left="720"/>
        <w:outlineLvl w:val="0"/>
        <w:rPr>
          <w:b/>
        </w:rPr>
      </w:pPr>
      <w:r>
        <w:t>14.1</w:t>
      </w:r>
      <w:r w:rsidRPr="007E5AF5">
        <w:tab/>
      </w:r>
      <w:r w:rsidRPr="00BC0A0B">
        <w:rPr>
          <w:b/>
        </w:rPr>
        <w:t>Definitions</w:t>
      </w:r>
    </w:p>
    <w:p w14:paraId="6473A71A" w14:textId="77777777" w:rsidR="003D1265" w:rsidRPr="007E5AF5" w:rsidRDefault="003D1265" w:rsidP="009B3789">
      <w:pPr>
        <w:keepNext/>
        <w:ind w:left="1440"/>
      </w:pPr>
    </w:p>
    <w:p w14:paraId="43DE69B9" w14:textId="77777777" w:rsidR="003D1265" w:rsidRPr="007E5AF5" w:rsidRDefault="003D1265" w:rsidP="009B3789">
      <w:pPr>
        <w:tabs>
          <w:tab w:val="left" w:pos="2160"/>
        </w:tabs>
        <w:ind w:left="2160" w:hanging="720"/>
      </w:pPr>
      <w:r>
        <w:t>14.1.1</w:t>
      </w:r>
      <w:r w:rsidRPr="007E5AF5">
        <w:tab/>
        <w:t>“Integrated Network Segment</w:t>
      </w:r>
      <w:r w:rsidR="00336C33">
        <w:t>”</w:t>
      </w:r>
      <w:r w:rsidRPr="00DC7204">
        <w:t xml:space="preserve"> </w:t>
      </w:r>
      <w:r w:rsidRPr="007E5AF5">
        <w:t xml:space="preserve">means those facilities of the Federal Columbia River Transmission System that are required for the delivery of bulk power supplies, the costs for which are recovered through generally applicable </w:t>
      </w:r>
      <w:r>
        <w:t xml:space="preserve">transmission </w:t>
      </w:r>
      <w:r w:rsidRPr="007E5AF5">
        <w:t xml:space="preserve">rates, and that are identified as facilities in the Integrated Network Segment, or its successor, in the BPA segmentation study for the applicable transmission </w:t>
      </w:r>
      <w:r w:rsidR="006F030E">
        <w:t>r</w:t>
      </w:r>
      <w:r w:rsidR="006F030E" w:rsidRPr="007E5AF5">
        <w:t xml:space="preserve">ate </w:t>
      </w:r>
      <w:r w:rsidR="006F030E">
        <w:t>p</w:t>
      </w:r>
      <w:r w:rsidR="006F030E" w:rsidRPr="007E5AF5">
        <w:t xml:space="preserve">eriod </w:t>
      </w:r>
      <w:r w:rsidRPr="007E5AF5">
        <w:t>as determined in a hearing establishing or revising BPA’s transmission rates pursuant to section 7(i) of the Northwest Power Act.</w:t>
      </w:r>
    </w:p>
    <w:p w14:paraId="468AB533" w14:textId="77777777" w:rsidR="003D1265" w:rsidRPr="007E5AF5" w:rsidRDefault="003D1265" w:rsidP="009B3789">
      <w:pPr>
        <w:ind w:left="1440"/>
      </w:pPr>
    </w:p>
    <w:p w14:paraId="52563AF2" w14:textId="77777777" w:rsidR="003D1265" w:rsidRPr="001A25CF" w:rsidRDefault="003D1265" w:rsidP="009B3789">
      <w:pPr>
        <w:ind w:left="2160" w:hanging="720"/>
      </w:pPr>
      <w:r>
        <w:lastRenderedPageBreak/>
        <w:t>14.1.2</w:t>
      </w:r>
      <w:r w:rsidRPr="007E5AF5">
        <w:tab/>
      </w:r>
      <w:r w:rsidRPr="00CF1C2C">
        <w:t>“Primary Points of Receipt</w:t>
      </w:r>
      <w:r w:rsidR="00336C33">
        <w:t>”</w:t>
      </w:r>
      <w:r w:rsidRPr="0007740E">
        <w:t xml:space="preserve"> </w:t>
      </w:r>
      <w:r w:rsidRPr="00CF1C2C">
        <w:t xml:space="preserve">means the points on the Pacific Northwest transmission system where Firm Requirements Power is forecasted to be made available by Power Services to </w:t>
      </w:r>
      <w:r w:rsidRPr="00CF1C2C">
        <w:rPr>
          <w:color w:val="FF0000"/>
        </w:rPr>
        <w:t>«Customer Name»</w:t>
      </w:r>
      <w:r w:rsidRPr="00CF1C2C">
        <w:t xml:space="preserve"> for purposes of obtaining a long-term firm transmission contract.</w:t>
      </w:r>
    </w:p>
    <w:p w14:paraId="51203273" w14:textId="77777777" w:rsidR="003D1265" w:rsidRDefault="003D1265" w:rsidP="009B3789">
      <w:pPr>
        <w:ind w:left="1440"/>
      </w:pPr>
    </w:p>
    <w:p w14:paraId="28F76787" w14:textId="77777777" w:rsidR="005040D1" w:rsidRPr="00FB123E" w:rsidRDefault="005040D1" w:rsidP="005040D1">
      <w:pPr>
        <w:ind w:left="1440"/>
        <w:rPr>
          <w:i/>
          <w:color w:val="3366FF"/>
        </w:rPr>
      </w:pPr>
      <w:r w:rsidRPr="00FB123E">
        <w:rPr>
          <w:i/>
          <w:color w:val="3366FF"/>
          <w:u w:val="single"/>
        </w:rPr>
        <w:t>Reviewer’s Note</w:t>
      </w:r>
      <w:r w:rsidRPr="00FB123E">
        <w:rPr>
          <w:i/>
          <w:color w:val="3366FF"/>
        </w:rPr>
        <w:t xml:space="preserve">:  An amendment to the following Scheduling POR definition was offered to Slice/Block customers in two different amendments in 2012; </w:t>
      </w:r>
      <w:r w:rsidR="007C5A6C">
        <w:rPr>
          <w:i/>
          <w:color w:val="3366FF"/>
        </w:rPr>
        <w:t>Clark, Okanogan, Seattle and Snohomish</w:t>
      </w:r>
      <w:r w:rsidRPr="00FB123E">
        <w:rPr>
          <w:i/>
          <w:color w:val="3366FF"/>
        </w:rPr>
        <w:t xml:space="preserve"> declined to accept the offer.  Their contracts read:  ““Scheduling Points of Receipt”</w:t>
      </w:r>
      <w:r w:rsidRPr="00FB123E">
        <w:rPr>
          <w:i/>
          <w:color w:val="3366FF"/>
          <w:szCs w:val="22"/>
        </w:rPr>
        <w:t xml:space="preserve"> </w:t>
      </w:r>
      <w:r w:rsidRPr="00FB123E">
        <w:rPr>
          <w:i/>
          <w:color w:val="3366FF"/>
        </w:rPr>
        <w:t xml:space="preserve">means the points on the Pacific Northwest transmission system where Slice Output Energy is made available by Power Services to «Customer Name» for purposes of transmission scheduling.”  </w:t>
      </w:r>
      <w:r>
        <w:rPr>
          <w:i/>
          <w:color w:val="3366FF"/>
        </w:rPr>
        <w:t>After Fall 2012, any</w:t>
      </w:r>
      <w:r w:rsidRPr="00FB123E">
        <w:rPr>
          <w:i/>
          <w:color w:val="3366FF"/>
        </w:rPr>
        <w:t xml:space="preserve"> new Slice/Block customers should receive the definition below.</w:t>
      </w:r>
      <w:r>
        <w:rPr>
          <w:i/>
          <w:color w:val="3366FF"/>
        </w:rPr>
        <w:t xml:space="preserve">  Because the edit to the definition was contentious, the amendment (dated 09/14/12) that some customers signed to change the definition did include a “right to terminate”.</w:t>
      </w:r>
    </w:p>
    <w:p w14:paraId="364B625C" w14:textId="77777777" w:rsidR="00556B36" w:rsidRDefault="00556B36" w:rsidP="00556B36">
      <w:pPr>
        <w:ind w:left="2160" w:hanging="720"/>
      </w:pPr>
      <w:r>
        <w:t>14.1.3</w:t>
      </w:r>
      <w:r>
        <w:tab/>
      </w:r>
      <w:r w:rsidR="00193401" w:rsidRPr="00BF0BE3">
        <w:rPr>
          <w:szCs w:val="22"/>
        </w:rPr>
        <w:t>“Scheduling Points of Receipt”</w:t>
      </w:r>
      <w:r w:rsidR="005040D1" w:rsidRPr="00B975C5">
        <w:rPr>
          <w:b/>
          <w:i/>
          <w:vanish/>
          <w:color w:val="FF0000"/>
          <w:szCs w:val="22"/>
        </w:rPr>
        <w:t>(09/</w:t>
      </w:r>
      <w:r w:rsidR="005040D1">
        <w:rPr>
          <w:b/>
          <w:i/>
          <w:vanish/>
          <w:color w:val="FF0000"/>
          <w:szCs w:val="22"/>
        </w:rPr>
        <w:t>14</w:t>
      </w:r>
      <w:r w:rsidR="005040D1" w:rsidRPr="00B975C5">
        <w:rPr>
          <w:b/>
          <w:i/>
          <w:vanish/>
          <w:color w:val="FF0000"/>
          <w:szCs w:val="22"/>
        </w:rPr>
        <w:t>/</w:t>
      </w:r>
      <w:r w:rsidR="005040D1">
        <w:rPr>
          <w:b/>
          <w:i/>
          <w:vanish/>
          <w:color w:val="FF0000"/>
          <w:szCs w:val="22"/>
        </w:rPr>
        <w:t>12</w:t>
      </w:r>
      <w:r w:rsidR="005040D1" w:rsidRPr="00B975C5">
        <w:rPr>
          <w:b/>
          <w:i/>
          <w:vanish/>
          <w:color w:val="FF0000"/>
          <w:szCs w:val="22"/>
        </w:rPr>
        <w:t xml:space="preserve"> Version)</w:t>
      </w:r>
      <w:r w:rsidR="00193401" w:rsidRPr="00BF0BE3">
        <w:rPr>
          <w:szCs w:val="22"/>
        </w:rPr>
        <w:t xml:space="preserve"> means the points on the Pacific Northwest transmission system where Slice Output Energy </w:t>
      </w:r>
      <w:r w:rsidR="00193401">
        <w:rPr>
          <w:szCs w:val="22"/>
        </w:rPr>
        <w:t xml:space="preserve">and Block Product are </w:t>
      </w:r>
      <w:r w:rsidR="00193401" w:rsidRPr="00BF0BE3">
        <w:rPr>
          <w:szCs w:val="22"/>
        </w:rPr>
        <w:t xml:space="preserve">made available by Power Services to </w:t>
      </w:r>
      <w:r w:rsidR="00193401" w:rsidRPr="00BF0BE3">
        <w:rPr>
          <w:color w:val="FF0000"/>
          <w:szCs w:val="22"/>
        </w:rPr>
        <w:t>«Customer Name»</w:t>
      </w:r>
      <w:r w:rsidR="00193401" w:rsidRPr="00BF0BE3">
        <w:rPr>
          <w:szCs w:val="22"/>
        </w:rPr>
        <w:t xml:space="preserve"> for purposes of transmission scheduling.</w:t>
      </w:r>
    </w:p>
    <w:p w14:paraId="4FC4D666" w14:textId="77777777" w:rsidR="00671AFE" w:rsidRDefault="00671AFE" w:rsidP="0007740E">
      <w:pPr>
        <w:ind w:left="1440" w:hanging="720"/>
      </w:pPr>
    </w:p>
    <w:p w14:paraId="4D61DB20" w14:textId="77777777" w:rsidR="00751518" w:rsidRDefault="003D1265" w:rsidP="009B3789">
      <w:pPr>
        <w:keepNext/>
        <w:ind w:left="720"/>
        <w:outlineLvl w:val="0"/>
        <w:rPr>
          <w:b/>
          <w:bCs/>
        </w:rPr>
      </w:pPr>
      <w:r>
        <w:t>14.2</w:t>
      </w:r>
      <w:r w:rsidRPr="001A25CF">
        <w:tab/>
      </w:r>
      <w:r w:rsidRPr="001A25CF">
        <w:rPr>
          <w:b/>
          <w:bCs/>
        </w:rPr>
        <w:t>Transmission Service</w:t>
      </w:r>
    </w:p>
    <w:p w14:paraId="3E202CD2" w14:textId="77777777" w:rsidR="003D1265" w:rsidRPr="00BC0A0B" w:rsidRDefault="003D1265" w:rsidP="009B3789">
      <w:pPr>
        <w:keepNext/>
        <w:ind w:left="1440"/>
      </w:pPr>
    </w:p>
    <w:p w14:paraId="73645817" w14:textId="77777777" w:rsidR="003D1265" w:rsidRPr="007B106E" w:rsidRDefault="003D1265" w:rsidP="009B3789">
      <w:pPr>
        <w:keepNext/>
        <w:ind w:left="2160"/>
        <w:rPr>
          <w:i/>
          <w:color w:val="FF00FF"/>
          <w:szCs w:val="22"/>
        </w:rPr>
      </w:pPr>
      <w:r w:rsidRPr="007B106E">
        <w:rPr>
          <w:i/>
          <w:color w:val="FF00FF"/>
          <w:szCs w:val="22"/>
          <w:u w:val="single"/>
        </w:rPr>
        <w:t>Option 1</w:t>
      </w:r>
      <w:r w:rsidRPr="007B106E">
        <w:rPr>
          <w:i/>
          <w:color w:val="FF00FF"/>
          <w:szCs w:val="22"/>
        </w:rPr>
        <w:t>: Include the following for customers who are NOT served by transfer:</w:t>
      </w:r>
    </w:p>
    <w:p w14:paraId="6B946875" w14:textId="77777777" w:rsidR="003D1265" w:rsidRPr="001A25CF" w:rsidRDefault="003D1265" w:rsidP="009B3789">
      <w:pPr>
        <w:ind w:left="2160" w:hanging="720"/>
      </w:pPr>
      <w:r>
        <w:t>14.2.1</w:t>
      </w:r>
      <w:r w:rsidRPr="001A25CF">
        <w:tab/>
      </w:r>
      <w:r w:rsidRPr="001A25CF">
        <w:rPr>
          <w:color w:val="FF0000"/>
        </w:rPr>
        <w:t>«Customer Name»</w:t>
      </w:r>
      <w:r w:rsidRPr="001A25CF">
        <w:t xml:space="preserve"> is responsible for delivery of power from the Scheduling Points of Receipt.</w:t>
      </w:r>
    </w:p>
    <w:p w14:paraId="37784551" w14:textId="77777777" w:rsidR="003D1265" w:rsidRPr="007B106E" w:rsidRDefault="003D1265" w:rsidP="009B3789">
      <w:pPr>
        <w:ind w:left="2160"/>
        <w:rPr>
          <w:i/>
          <w:color w:val="FF00FF"/>
          <w:szCs w:val="22"/>
        </w:rPr>
      </w:pPr>
      <w:r w:rsidRPr="007B106E">
        <w:rPr>
          <w:i/>
          <w:color w:val="FF00FF"/>
          <w:szCs w:val="22"/>
        </w:rPr>
        <w:t>End option 1</w:t>
      </w:r>
    </w:p>
    <w:p w14:paraId="1C081529" w14:textId="77777777" w:rsidR="003D1265" w:rsidRPr="00AF1B47" w:rsidRDefault="003D1265" w:rsidP="009B3789">
      <w:pPr>
        <w:ind w:left="1440"/>
      </w:pPr>
    </w:p>
    <w:p w14:paraId="7D208C79" w14:textId="77777777" w:rsidR="003D1265" w:rsidRPr="007B106E" w:rsidRDefault="003D1265" w:rsidP="009B3789">
      <w:pPr>
        <w:keepNext/>
        <w:ind w:left="2160"/>
        <w:rPr>
          <w:i/>
          <w:color w:val="FF00FF"/>
          <w:szCs w:val="22"/>
        </w:rPr>
      </w:pPr>
      <w:r w:rsidRPr="007B106E">
        <w:rPr>
          <w:i/>
          <w:color w:val="FF00FF"/>
          <w:szCs w:val="22"/>
          <w:u w:val="single"/>
        </w:rPr>
        <w:t>Option 2</w:t>
      </w:r>
      <w:r w:rsidRPr="007B106E">
        <w:rPr>
          <w:i/>
          <w:color w:val="FF00FF"/>
          <w:szCs w:val="22"/>
        </w:rPr>
        <w:t>: Include the following for customers who ARE served by transfer.</w:t>
      </w:r>
    </w:p>
    <w:p w14:paraId="64BA0234" w14:textId="77777777" w:rsidR="003D1265" w:rsidRPr="001A25CF" w:rsidRDefault="003D1265" w:rsidP="009B3789">
      <w:pPr>
        <w:ind w:left="2160" w:hanging="720"/>
      </w:pPr>
      <w:r>
        <w:t>14.2.1</w:t>
      </w:r>
      <w:r w:rsidRPr="001A25CF">
        <w:tab/>
      </w:r>
      <w:r w:rsidRPr="001A25CF">
        <w:rPr>
          <w:color w:val="FF0000"/>
        </w:rPr>
        <w:t>«Customer Name»</w:t>
      </w:r>
      <w:r w:rsidRPr="001A25CF">
        <w:t xml:space="preserve"> is responsible for delivery of power from the Scheduling Points of Receipt, except as provided </w:t>
      </w:r>
      <w:r w:rsidRPr="00714437">
        <w:t>under section 14.6.</w:t>
      </w:r>
    </w:p>
    <w:p w14:paraId="4EF375A8" w14:textId="77777777" w:rsidR="003D1265" w:rsidRPr="007B106E" w:rsidRDefault="003D1265" w:rsidP="009B3789">
      <w:pPr>
        <w:ind w:left="2160"/>
        <w:rPr>
          <w:i/>
          <w:color w:val="FF00FF"/>
          <w:szCs w:val="22"/>
        </w:rPr>
      </w:pPr>
      <w:r w:rsidRPr="007B106E">
        <w:rPr>
          <w:i/>
          <w:color w:val="FF00FF"/>
          <w:szCs w:val="22"/>
        </w:rPr>
        <w:t>End option 2</w:t>
      </w:r>
    </w:p>
    <w:p w14:paraId="6CF59608" w14:textId="77777777" w:rsidR="003D1265" w:rsidRPr="001A25CF" w:rsidRDefault="003D1265" w:rsidP="009B3789">
      <w:pPr>
        <w:ind w:left="1440"/>
      </w:pPr>
    </w:p>
    <w:p w14:paraId="24898F3E" w14:textId="77777777" w:rsidR="003D1265" w:rsidRPr="001A25CF" w:rsidRDefault="003D1265" w:rsidP="009B3789">
      <w:pPr>
        <w:ind w:left="2160" w:hanging="720"/>
      </w:pPr>
      <w:r>
        <w:t>14.2.2</w:t>
      </w:r>
      <w:r w:rsidRPr="001A25CF">
        <w:tab/>
      </w:r>
      <w:r w:rsidRPr="001A25CF">
        <w:rPr>
          <w:color w:val="FF0000"/>
        </w:rPr>
        <w:t>«Customer Name»</w:t>
      </w:r>
      <w:r w:rsidRPr="001A25CF">
        <w:t xml:space="preserve"> shall provide at least 60</w:t>
      </w:r>
      <w:r>
        <w:t> day</w:t>
      </w:r>
      <w:r w:rsidRPr="001A25CF">
        <w:t>s</w:t>
      </w:r>
      <w:r>
        <w:t>’</w:t>
      </w:r>
      <w:r w:rsidRPr="001A25CF">
        <w:t xml:space="preserve"> notice to Power Services prior to changing </w:t>
      </w:r>
      <w:r>
        <w:t>Balancing Authority A</w:t>
      </w:r>
      <w:r w:rsidRPr="001A25CF">
        <w:t>reas.</w:t>
      </w:r>
    </w:p>
    <w:p w14:paraId="4C490B60" w14:textId="77777777" w:rsidR="003D1265" w:rsidRPr="001A25CF" w:rsidRDefault="003D1265" w:rsidP="009B3789">
      <w:pPr>
        <w:ind w:left="1440"/>
      </w:pPr>
    </w:p>
    <w:p w14:paraId="29463127" w14:textId="77777777" w:rsidR="003D1265" w:rsidRPr="001A25CF" w:rsidRDefault="003D1265" w:rsidP="009B3789">
      <w:pPr>
        <w:ind w:left="2160" w:hanging="720"/>
      </w:pPr>
      <w:r>
        <w:t>14.2.3</w:t>
      </w:r>
      <w:r w:rsidRPr="001A25CF">
        <w:tab/>
        <w:t xml:space="preserve">At </w:t>
      </w:r>
      <w:r w:rsidRPr="001A25CF">
        <w:rPr>
          <w:color w:val="FF0000"/>
        </w:rPr>
        <w:t>«Customer Name»</w:t>
      </w:r>
      <w:r w:rsidRPr="001A25CF">
        <w:t xml:space="preserve">’s request, </w:t>
      </w:r>
      <w:r w:rsidR="0033186C">
        <w:t>Power Services</w:t>
      </w:r>
      <w:r w:rsidR="0033186C" w:rsidRPr="001A25CF">
        <w:t xml:space="preserve"> </w:t>
      </w:r>
      <w:r w:rsidRPr="001A25CF">
        <w:t>shall provide</w:t>
      </w:r>
      <w:r w:rsidRPr="001A25CF">
        <w:rPr>
          <w:color w:val="FF0000"/>
        </w:rPr>
        <w:t xml:space="preserve"> «Customer Name» </w:t>
      </w:r>
      <w:r w:rsidRPr="001A25CF">
        <w:t>with Primary Points of Receipt and other information needed to enable</w:t>
      </w:r>
      <w:r w:rsidRPr="001A25CF">
        <w:rPr>
          <w:color w:val="FF0000"/>
        </w:rPr>
        <w:t xml:space="preserve"> «Customer Name»</w:t>
      </w:r>
      <w:r w:rsidRPr="001A25CF">
        <w:t xml:space="preserve"> to obtain long-term firm transmission for </w:t>
      </w:r>
      <w:r w:rsidRPr="00BC0A0B">
        <w:t xml:space="preserve">delivery of power sold under this Agreement.  If required by </w:t>
      </w:r>
      <w:r w:rsidRPr="001A25CF">
        <w:t xml:space="preserve">Transmission Services for purposes of transmission scheduling, </w:t>
      </w:r>
      <w:r w:rsidR="006F12B1">
        <w:t xml:space="preserve">then </w:t>
      </w:r>
      <w:r w:rsidRPr="001A25CF">
        <w:t xml:space="preserve">Power Services shall provide </w:t>
      </w:r>
      <w:r w:rsidRPr="001A25CF">
        <w:rPr>
          <w:color w:val="FF0000"/>
        </w:rPr>
        <w:t xml:space="preserve">«Customer Name» </w:t>
      </w:r>
      <w:r w:rsidRPr="001A25CF">
        <w:t>with Scheduling Points of Receipt.  Power Services has the right to provide power to</w:t>
      </w:r>
      <w:r w:rsidRPr="001A25CF">
        <w:rPr>
          <w:color w:val="FF0000"/>
        </w:rPr>
        <w:t xml:space="preserve"> «Customer Name» </w:t>
      </w:r>
      <w:r w:rsidRPr="001A25CF">
        <w:t xml:space="preserve">at Scheduling Points of Receipt that are different than the Primary Points of Receipt.  </w:t>
      </w:r>
      <w:r>
        <w:t xml:space="preserve">If BPA does provide power to </w:t>
      </w:r>
      <w:r w:rsidRPr="001A25CF">
        <w:rPr>
          <w:color w:val="FF0000"/>
        </w:rPr>
        <w:t xml:space="preserve">«Customer Name» </w:t>
      </w:r>
      <w:r>
        <w:t xml:space="preserve">at Scheduling Points of Receipt that are different than the Primary Points of Receipt, then </w:t>
      </w:r>
      <w:r w:rsidRPr="001A25CF">
        <w:t xml:space="preserve">BPA shall </w:t>
      </w:r>
      <w:r w:rsidRPr="001A25CF">
        <w:lastRenderedPageBreak/>
        <w:t>reimburse</w:t>
      </w:r>
      <w:r w:rsidRPr="001A25CF">
        <w:rPr>
          <w:color w:val="FF0000"/>
        </w:rPr>
        <w:t xml:space="preserve"> «Customer Name» </w:t>
      </w:r>
      <w:r w:rsidRPr="001A25CF">
        <w:t xml:space="preserve">for any incremental, direct, non-administrative costs incurred by </w:t>
      </w:r>
      <w:r w:rsidRPr="001A25CF">
        <w:rPr>
          <w:color w:val="FF0000"/>
        </w:rPr>
        <w:t xml:space="preserve">«Customer Name» </w:t>
      </w:r>
      <w:r w:rsidRPr="001A25CF">
        <w:t xml:space="preserve">to comply with delivering Firm Requirements Power from such a Scheduling Point of Receipt to </w:t>
      </w:r>
      <w:r w:rsidRPr="001A25CF">
        <w:rPr>
          <w:color w:val="FF0000"/>
        </w:rPr>
        <w:t>«Customer Name»</w:t>
      </w:r>
      <w:r w:rsidRPr="001A25CF">
        <w:t>’s</w:t>
      </w:r>
      <w:r w:rsidRPr="00D54B93">
        <w:t xml:space="preserve"> </w:t>
      </w:r>
      <w:r w:rsidRPr="001A25CF">
        <w:t>load if the following conditions</w:t>
      </w:r>
      <w:r>
        <w:t>, as outlined</w:t>
      </w:r>
      <w:r w:rsidR="00DC71B7">
        <w:t xml:space="preserve"> in (1) or (2) below</w:t>
      </w:r>
      <w:r>
        <w:t>,</w:t>
      </w:r>
      <w:r w:rsidR="0007740E">
        <w:t xml:space="preserve"> have been met:</w:t>
      </w:r>
    </w:p>
    <w:p w14:paraId="04D85F64" w14:textId="77777777" w:rsidR="003D1265" w:rsidRPr="001A25CF" w:rsidRDefault="003D1265" w:rsidP="009B3789">
      <w:pPr>
        <w:ind w:left="2160"/>
      </w:pPr>
    </w:p>
    <w:p w14:paraId="7BD037F8" w14:textId="77777777" w:rsidR="003D1265" w:rsidRDefault="00DC71B7" w:rsidP="00DC71B7">
      <w:pPr>
        <w:ind w:left="2880" w:hanging="720"/>
      </w:pPr>
      <w:bookmarkStart w:id="20" w:name="OLE_LINK86"/>
      <w:r>
        <w:t>(1)</w:t>
      </w:r>
      <w:r>
        <w:tab/>
      </w:r>
      <w:r w:rsidR="003D1265">
        <w:t xml:space="preserve">If </w:t>
      </w:r>
      <w:r w:rsidR="003D1265" w:rsidRPr="004E026E">
        <w:rPr>
          <w:color w:val="FF0000"/>
        </w:rPr>
        <w:t>«Customer Name»</w:t>
      </w:r>
      <w:r w:rsidR="003D1265">
        <w:t xml:space="preserve"> </w:t>
      </w:r>
      <w:r w:rsidR="003D1265" w:rsidRPr="001A25CF">
        <w:t>has long-term Point to Point (PTP) transmission service (as defined in BPA’s Open Access Transmission Tariff) for delivery of Firm Requirements Power to its load</w:t>
      </w:r>
      <w:bookmarkEnd w:id="20"/>
      <w:r w:rsidR="003D1265" w:rsidRPr="001A25CF">
        <w:t>:</w:t>
      </w:r>
    </w:p>
    <w:p w14:paraId="7E003195" w14:textId="77777777" w:rsidR="003D1265" w:rsidRDefault="003D1265" w:rsidP="007768FC">
      <w:pPr>
        <w:ind w:left="2880"/>
      </w:pPr>
    </w:p>
    <w:p w14:paraId="687B1125" w14:textId="77777777" w:rsidR="003D1265" w:rsidRPr="001A25CF" w:rsidRDefault="003D1265" w:rsidP="00210F8B">
      <w:pPr>
        <w:ind w:left="3600" w:hanging="720"/>
      </w:pPr>
      <w:r>
        <w:t>(</w:t>
      </w:r>
      <w:r w:rsidR="00DC71B7">
        <w:t>A</w:t>
      </w:r>
      <w:r>
        <w:t>)</w:t>
      </w:r>
      <w:r>
        <w:tab/>
      </w:r>
      <w:r w:rsidR="00D17987" w:rsidRPr="001A25CF">
        <w:rPr>
          <w:color w:val="FF0000"/>
        </w:rPr>
        <w:t>«</w:t>
      </w:r>
      <w:r w:rsidRPr="001A25CF">
        <w:rPr>
          <w:color w:val="FF0000"/>
        </w:rPr>
        <w:t xml:space="preserve">Customer Name» </w:t>
      </w:r>
      <w:r w:rsidRPr="001A25CF">
        <w:t>has requested long-term firm transmission service to deliver its Firm Requirements Power</w:t>
      </w:r>
      <w:r w:rsidRPr="001A25CF">
        <w:rPr>
          <w:color w:val="3163FF"/>
        </w:rPr>
        <w:t xml:space="preserve"> </w:t>
      </w:r>
      <w:r w:rsidRPr="001A25CF">
        <w:t xml:space="preserve">using the Primary Points of Receipt and other information provided by Power Services; </w:t>
      </w:r>
      <w:r w:rsidRPr="00BA4EB3">
        <w:t>and</w:t>
      </w:r>
    </w:p>
    <w:p w14:paraId="544DA78F" w14:textId="77777777" w:rsidR="003D1265" w:rsidRPr="001A25CF" w:rsidRDefault="003D1265" w:rsidP="007768FC">
      <w:pPr>
        <w:ind w:left="2880"/>
      </w:pPr>
    </w:p>
    <w:p w14:paraId="4222011A" w14:textId="77777777" w:rsidR="003D1265" w:rsidRPr="001A25CF" w:rsidRDefault="003D1265" w:rsidP="00210F8B">
      <w:pPr>
        <w:ind w:left="3600" w:hanging="720"/>
      </w:pPr>
      <w:r>
        <w:t>(</w:t>
      </w:r>
      <w:r w:rsidR="00DC71B7">
        <w:t>B</w:t>
      </w:r>
      <w:r>
        <w:t>)</w:t>
      </w:r>
      <w:r w:rsidRPr="001A25CF">
        <w:tab/>
      </w:r>
      <w:r w:rsidRPr="001A25CF">
        <w:rPr>
          <w:color w:val="FF0000"/>
        </w:rPr>
        <w:t xml:space="preserve">«Customer Name» </w:t>
      </w:r>
      <w:r w:rsidRPr="001A25CF">
        <w:t>has</w:t>
      </w:r>
      <w:r w:rsidRPr="00D54B93">
        <w:t xml:space="preserve"> </w:t>
      </w:r>
      <w:r w:rsidRPr="001A25CF">
        <w:t xml:space="preserve">submitted a request to redirect its long-term firm PTP transmission service to deliver Firm Requirements Power from the Scheduling Point of </w:t>
      </w:r>
      <w:r>
        <w:t>R</w:t>
      </w:r>
      <w:r w:rsidRPr="001A25CF">
        <w:t>eceipt on a firm basis, but that request was not granted; and</w:t>
      </w:r>
    </w:p>
    <w:p w14:paraId="2D91085B" w14:textId="77777777" w:rsidR="003D1265" w:rsidRPr="001A25CF" w:rsidRDefault="003D1265" w:rsidP="007768FC">
      <w:pPr>
        <w:ind w:left="3600" w:hanging="720"/>
      </w:pPr>
    </w:p>
    <w:p w14:paraId="2FFA5098" w14:textId="77777777" w:rsidR="003D1265" w:rsidRPr="001A25CF" w:rsidRDefault="003D1265" w:rsidP="00210F8B">
      <w:pPr>
        <w:ind w:left="3600" w:hanging="720"/>
      </w:pPr>
      <w:r>
        <w:t>(</w:t>
      </w:r>
      <w:r w:rsidR="00DC71B7">
        <w:t>C</w:t>
      </w:r>
      <w:r>
        <w:t>)</w:t>
      </w:r>
      <w:r w:rsidRPr="001A25CF">
        <w:tab/>
      </w:r>
      <w:r w:rsidRPr="001A25CF">
        <w:rPr>
          <w:color w:val="FF0000"/>
        </w:rPr>
        <w:t>«Customer Name»</w:t>
      </w:r>
      <w:r w:rsidRPr="001A25CF">
        <w:t xml:space="preserve">’s transmission schedule was curtailed due to non-firm status under PTP transmission service or </w:t>
      </w:r>
      <w:r w:rsidRPr="001A25CF">
        <w:rPr>
          <w:color w:val="FF0000"/>
        </w:rPr>
        <w:t xml:space="preserve">«Customer Name» </w:t>
      </w:r>
      <w:r w:rsidRPr="001A25CF">
        <w:t>can provide proof of the reimbursable costs incurred to replace the curtailed schedule.</w:t>
      </w:r>
    </w:p>
    <w:bookmarkEnd w:id="18"/>
    <w:bookmarkEnd w:id="19"/>
    <w:p w14:paraId="30F2A046" w14:textId="77777777" w:rsidR="003D1265" w:rsidRPr="00E05413" w:rsidRDefault="003D1265" w:rsidP="009B3789">
      <w:pPr>
        <w:ind w:left="2160"/>
      </w:pPr>
    </w:p>
    <w:p w14:paraId="66FB7B17" w14:textId="77777777" w:rsidR="003D1265" w:rsidRDefault="00DC71B7" w:rsidP="00B23091">
      <w:pPr>
        <w:ind w:left="2880" w:hanging="720"/>
        <w:outlineLvl w:val="0"/>
      </w:pPr>
      <w:r>
        <w:t>(2)</w:t>
      </w:r>
      <w:r>
        <w:tab/>
      </w:r>
      <w:r w:rsidR="003D1265">
        <w:t xml:space="preserve">If </w:t>
      </w:r>
      <w:r w:rsidR="003D1265" w:rsidRPr="004E026E">
        <w:rPr>
          <w:color w:val="FF0000"/>
        </w:rPr>
        <w:t>«Customer Name»</w:t>
      </w:r>
      <w:r w:rsidR="003D1265">
        <w:t xml:space="preserve"> </w:t>
      </w:r>
      <w:r w:rsidR="003D1265" w:rsidRPr="001A25CF">
        <w:t xml:space="preserve">has long-term </w:t>
      </w:r>
      <w:r w:rsidR="003D1265">
        <w:t>Network Integration</w:t>
      </w:r>
      <w:r w:rsidR="003D1265" w:rsidRPr="001A25CF">
        <w:t xml:space="preserve"> </w:t>
      </w:r>
      <w:r w:rsidR="003D1265">
        <w:t>Transmission S</w:t>
      </w:r>
      <w:r w:rsidR="003D1265" w:rsidRPr="001A25CF">
        <w:t>ervice (as defined in BPA’s Open Access Transmission Tariff) for delivery of Firm Requirements Power to its load</w:t>
      </w:r>
      <w:r w:rsidR="003D1265">
        <w:t>:</w:t>
      </w:r>
    </w:p>
    <w:p w14:paraId="58ADFD24" w14:textId="77777777" w:rsidR="003D1265" w:rsidRDefault="003D1265" w:rsidP="007768FC">
      <w:pPr>
        <w:ind w:left="3420" w:hanging="540"/>
      </w:pPr>
    </w:p>
    <w:p w14:paraId="25D53B7A" w14:textId="77777777" w:rsidR="003D1265" w:rsidRPr="001A25CF" w:rsidRDefault="003D1265" w:rsidP="00210F8B">
      <w:pPr>
        <w:ind w:left="3600" w:hanging="720"/>
      </w:pPr>
      <w:r>
        <w:t>(</w:t>
      </w:r>
      <w:r w:rsidR="00DC71B7">
        <w:t>A</w:t>
      </w:r>
      <w:r>
        <w:t>)</w:t>
      </w:r>
      <w:r>
        <w:tab/>
      </w:r>
      <w:r w:rsidRPr="00FD4536">
        <w:rPr>
          <w:color w:val="FF0000"/>
        </w:rPr>
        <w:t>«</w:t>
      </w:r>
      <w:r w:rsidRPr="001A25CF">
        <w:rPr>
          <w:color w:val="FF0000"/>
        </w:rPr>
        <w:t xml:space="preserve">Customer Name» </w:t>
      </w:r>
      <w:r w:rsidRPr="001A25CF">
        <w:t>has requested long-term firm transmission service to deliver its Firm Requirements Power</w:t>
      </w:r>
      <w:r w:rsidRPr="001A25CF">
        <w:rPr>
          <w:color w:val="3163FF"/>
        </w:rPr>
        <w:t xml:space="preserve"> </w:t>
      </w:r>
      <w:r w:rsidRPr="001A25CF">
        <w:t>using the Primary Points of Receipt and other information provided by Power Services; and</w:t>
      </w:r>
    </w:p>
    <w:p w14:paraId="0057724B" w14:textId="77777777" w:rsidR="003D1265" w:rsidRPr="001A25CF" w:rsidRDefault="003D1265" w:rsidP="007768FC">
      <w:pPr>
        <w:ind w:left="3420" w:hanging="540"/>
      </w:pPr>
    </w:p>
    <w:p w14:paraId="35C858D9" w14:textId="77777777" w:rsidR="003D1265" w:rsidRPr="001A25CF" w:rsidRDefault="003D1265" w:rsidP="00210F8B">
      <w:pPr>
        <w:ind w:left="3600" w:hanging="720"/>
      </w:pPr>
      <w:r>
        <w:t>(</w:t>
      </w:r>
      <w:r w:rsidR="00DC71B7">
        <w:t>B</w:t>
      </w:r>
      <w:r>
        <w:t>)</w:t>
      </w:r>
      <w:r w:rsidRPr="001A25CF">
        <w:tab/>
      </w:r>
      <w:r w:rsidRPr="001A25CF">
        <w:rPr>
          <w:color w:val="FF0000"/>
        </w:rPr>
        <w:t>«Customer Name»</w:t>
      </w:r>
      <w:r w:rsidRPr="001A25CF">
        <w:t xml:space="preserve">’s transmission schedule was curtailed due to non-firm status under </w:t>
      </w:r>
      <w:r>
        <w:t>its secondary service status</w:t>
      </w:r>
      <w:r w:rsidRPr="001A25CF">
        <w:t xml:space="preserve"> and </w:t>
      </w:r>
      <w:r w:rsidRPr="001A25CF">
        <w:rPr>
          <w:color w:val="FF0000"/>
        </w:rPr>
        <w:t xml:space="preserve">«Customer Name» </w:t>
      </w:r>
      <w:r w:rsidRPr="001A25CF">
        <w:t>can provide proof of the reimbursable costs incurred to replace the curtailed schedule.</w:t>
      </w:r>
    </w:p>
    <w:p w14:paraId="6205601D" w14:textId="77777777" w:rsidR="003D1265" w:rsidRPr="00244B66" w:rsidRDefault="003D1265" w:rsidP="009B3789">
      <w:pPr>
        <w:ind w:left="720"/>
      </w:pPr>
    </w:p>
    <w:p w14:paraId="03451440" w14:textId="77777777" w:rsidR="003D1265" w:rsidRPr="001A25CF" w:rsidRDefault="003D1265" w:rsidP="009B3789">
      <w:pPr>
        <w:keepNext/>
        <w:ind w:left="720"/>
      </w:pPr>
      <w:r>
        <w:t>14.3</w:t>
      </w:r>
      <w:r w:rsidRPr="001A25CF">
        <w:tab/>
      </w:r>
      <w:r w:rsidRPr="00022558">
        <w:rPr>
          <w:b/>
        </w:rPr>
        <w:t>Liability for Delivery</w:t>
      </w:r>
    </w:p>
    <w:p w14:paraId="0C269B51" w14:textId="77777777" w:rsidR="003D1265" w:rsidRPr="00A03CEE" w:rsidRDefault="003D1265" w:rsidP="009B3789">
      <w:pPr>
        <w:ind w:left="1440"/>
      </w:pPr>
      <w:r w:rsidRPr="001A25CF">
        <w:rPr>
          <w:color w:val="FF0000"/>
        </w:rPr>
        <w:t>«Customer Name»</w:t>
      </w:r>
      <w:r w:rsidRPr="001A25CF">
        <w:t xml:space="preserve"> waives any claims against BPA arising under this Agreement for non</w:t>
      </w:r>
      <w:r w:rsidR="00AF6512">
        <w:t>-</w:t>
      </w:r>
      <w:r w:rsidRPr="001A25CF">
        <w:t xml:space="preserve">delivery of power to any points beyond the applicable </w:t>
      </w:r>
      <w:r>
        <w:t xml:space="preserve">Scheduling </w:t>
      </w:r>
      <w:r w:rsidRPr="001A25CF">
        <w:t>Points of Receipt</w:t>
      </w:r>
      <w:r>
        <w:t xml:space="preserve">, except </w:t>
      </w:r>
      <w:r w:rsidR="00702C76">
        <w:t xml:space="preserve">for reimbursement of costs </w:t>
      </w:r>
      <w:r>
        <w:t xml:space="preserve">as described </w:t>
      </w:r>
      <w:r>
        <w:lastRenderedPageBreak/>
        <w:t xml:space="preserve">in </w:t>
      </w:r>
      <w:r w:rsidRPr="00714437">
        <w:t>section 14.2.3.  BPA shall</w:t>
      </w:r>
      <w:r w:rsidRPr="001A25CF">
        <w:t xml:space="preserve"> not be liable</w:t>
      </w:r>
      <w:r>
        <w:t xml:space="preserve"> under this Agreement</w:t>
      </w:r>
      <w:r w:rsidRPr="001A25CF">
        <w:t xml:space="preserve"> for any third-</w:t>
      </w:r>
      <w:r>
        <w:t>p</w:t>
      </w:r>
      <w:r w:rsidRPr="001A25CF">
        <w:t xml:space="preserve">arty claims related to the delivery of power after it leaves the </w:t>
      </w:r>
      <w:r>
        <w:t xml:space="preserve">Scheduling </w:t>
      </w:r>
      <w:r w:rsidRPr="001A25CF">
        <w:t xml:space="preserve">Points of Receipt.  </w:t>
      </w:r>
      <w:r>
        <w:t>N</w:t>
      </w:r>
      <w:r w:rsidRPr="001A25CF">
        <w:t xml:space="preserve">either Party </w:t>
      </w:r>
      <w:r>
        <w:t xml:space="preserve">shall </w:t>
      </w:r>
      <w:r w:rsidRPr="001A25CF">
        <w:t xml:space="preserve">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w:t>
      </w:r>
      <w:r w:rsidR="00AF6512">
        <w:t>T</w:t>
      </w:r>
      <w:r w:rsidR="00AF6512" w:rsidRPr="001A25CF">
        <w:t xml:space="preserve">ransfer </w:t>
      </w:r>
      <w:r w:rsidR="00AF6512">
        <w:t>S</w:t>
      </w:r>
      <w:r w:rsidR="00AF6512" w:rsidRPr="001A25CF">
        <w:t>ervice</w:t>
      </w:r>
      <w:r w:rsidRPr="001A25CF">
        <w:t>.</w:t>
      </w:r>
    </w:p>
    <w:p w14:paraId="40213185" w14:textId="77777777" w:rsidR="003D1265" w:rsidRPr="001A25CF" w:rsidRDefault="003D1265" w:rsidP="009B3789">
      <w:pPr>
        <w:ind w:left="720"/>
      </w:pPr>
    </w:p>
    <w:p w14:paraId="0BB1C3D3" w14:textId="77777777" w:rsidR="00556B36" w:rsidRPr="007B106E" w:rsidRDefault="00556B36" w:rsidP="00556B36">
      <w:pPr>
        <w:keepNext/>
        <w:ind w:left="1440"/>
        <w:rPr>
          <w:i/>
          <w:color w:val="FF00FF"/>
          <w:szCs w:val="22"/>
        </w:rPr>
      </w:pPr>
      <w:r w:rsidRPr="007B106E">
        <w:rPr>
          <w:i/>
          <w:color w:val="FF00FF"/>
          <w:szCs w:val="22"/>
          <w:u w:val="single"/>
        </w:rPr>
        <w:t>Option 1</w:t>
      </w:r>
      <w:r w:rsidRPr="007B106E">
        <w:rPr>
          <w:i/>
          <w:color w:val="FF00FF"/>
          <w:szCs w:val="22"/>
        </w:rPr>
        <w:t>:</w:t>
      </w:r>
      <w:r w:rsidRPr="007B106E">
        <w:rPr>
          <w:b/>
          <w:i/>
          <w:color w:val="FF00FF"/>
          <w:szCs w:val="22"/>
        </w:rPr>
        <w:t xml:space="preserve">  </w:t>
      </w:r>
      <w:r w:rsidRPr="007B106E">
        <w:rPr>
          <w:i/>
          <w:color w:val="FF00FF"/>
          <w:szCs w:val="22"/>
        </w:rPr>
        <w:t>Include the following if customer purchases the Slice/Block product and is NOT served by Transfer</w:t>
      </w:r>
      <w:r>
        <w:rPr>
          <w:i/>
          <w:color w:val="FF00FF"/>
          <w:szCs w:val="22"/>
        </w:rPr>
        <w:t xml:space="preserve"> Service</w:t>
      </w:r>
      <w:r w:rsidRPr="007B106E">
        <w:rPr>
          <w:i/>
          <w:color w:val="FF00FF"/>
          <w:szCs w:val="22"/>
        </w:rPr>
        <w:t>.</w:t>
      </w:r>
    </w:p>
    <w:p w14:paraId="3DB226F5" w14:textId="77777777" w:rsidR="00556B36" w:rsidRPr="007E5AF5" w:rsidRDefault="00556B36" w:rsidP="00556B36">
      <w:pPr>
        <w:keepNext/>
        <w:ind w:left="720"/>
      </w:pPr>
      <w:r>
        <w:t>14.4</w:t>
      </w:r>
      <w:r w:rsidRPr="007E5AF5">
        <w:tab/>
      </w:r>
      <w:r w:rsidRPr="007E5AF5">
        <w:rPr>
          <w:b/>
          <w:bCs/>
        </w:rPr>
        <w:t xml:space="preserve">Real Power Losses </w:t>
      </w:r>
      <w:r w:rsidRPr="00F56E24">
        <w:rPr>
          <w:b/>
          <w:i/>
          <w:vanish/>
          <w:color w:val="FF0000"/>
        </w:rPr>
        <w:t>(09/08/08 Version)</w:t>
      </w:r>
    </w:p>
    <w:p w14:paraId="768D4C68" w14:textId="77777777" w:rsidR="00556B36" w:rsidRDefault="00556B36" w:rsidP="00556B36">
      <w:pPr>
        <w:ind w:left="1440"/>
      </w:pPr>
      <w:r w:rsidRPr="007E5AF5">
        <w:t>BPA is responsible for</w:t>
      </w:r>
      <w:r w:rsidRPr="00D54B93">
        <w:t xml:space="preserve"> </w:t>
      </w:r>
      <w:r w:rsidRPr="007E5AF5">
        <w:t xml:space="preserve">the real power losses necessary to deliver </w:t>
      </w:r>
      <w:r>
        <w:t>Tier 1 Block Amounts and Tier 2 Block Amounts</w:t>
      </w:r>
      <w:r w:rsidRPr="001A25CF">
        <w:t xml:space="preserve"> </w:t>
      </w:r>
      <w:r>
        <w:t xml:space="preserve">to </w:t>
      </w:r>
      <w:r w:rsidRPr="00361079">
        <w:rPr>
          <w:color w:val="FF0000"/>
        </w:rPr>
        <w:t>«Customer Name»</w:t>
      </w:r>
      <w:r>
        <w:t>’s PODs listed in Exhibit E.</w:t>
      </w:r>
    </w:p>
    <w:p w14:paraId="25B935F5" w14:textId="77777777" w:rsidR="00556B36" w:rsidRDefault="00556B36" w:rsidP="00556B36">
      <w:pPr>
        <w:ind w:left="1440"/>
      </w:pPr>
    </w:p>
    <w:p w14:paraId="4D57BB5D" w14:textId="77777777" w:rsidR="00556B36" w:rsidRPr="001A25CF" w:rsidRDefault="00556B36" w:rsidP="00556B36">
      <w:pPr>
        <w:ind w:left="1440"/>
      </w:pPr>
      <w:r w:rsidRPr="00361079">
        <w:rPr>
          <w:color w:val="FF0000"/>
        </w:rPr>
        <w:t>«Customer Name»</w:t>
      </w:r>
      <w:r w:rsidRPr="00DF7498">
        <w:t xml:space="preserve"> shall be responsible for all real power losses associated with the deliv</w:t>
      </w:r>
      <w:r>
        <w:t>ery of its Slice Output Energy.</w:t>
      </w:r>
    </w:p>
    <w:p w14:paraId="39BBC3F0" w14:textId="77777777" w:rsidR="00556B36" w:rsidRPr="007B106E" w:rsidRDefault="00556B36" w:rsidP="00556B36">
      <w:pPr>
        <w:ind w:left="720" w:firstLine="720"/>
        <w:rPr>
          <w:i/>
          <w:color w:val="FF00FF"/>
        </w:rPr>
      </w:pPr>
      <w:r w:rsidRPr="007B106E">
        <w:rPr>
          <w:i/>
          <w:color w:val="FF00FF"/>
        </w:rPr>
        <w:t>End Option 1</w:t>
      </w:r>
    </w:p>
    <w:p w14:paraId="7358B044" w14:textId="77777777" w:rsidR="00556B36" w:rsidRPr="001A25CF" w:rsidRDefault="00556B36" w:rsidP="00556B36">
      <w:pPr>
        <w:ind w:left="720"/>
      </w:pPr>
    </w:p>
    <w:p w14:paraId="2C6F17FE" w14:textId="77777777" w:rsidR="00556B36" w:rsidRPr="007B106E" w:rsidRDefault="00556B36" w:rsidP="00556B36">
      <w:pPr>
        <w:keepNext/>
        <w:ind w:left="1440"/>
        <w:rPr>
          <w:i/>
          <w:color w:val="FF00FF"/>
          <w:szCs w:val="22"/>
        </w:rPr>
      </w:pPr>
      <w:r w:rsidRPr="007B106E">
        <w:rPr>
          <w:i/>
          <w:color w:val="FF00FF"/>
          <w:szCs w:val="22"/>
          <w:u w:val="single"/>
        </w:rPr>
        <w:t>Option 2</w:t>
      </w:r>
      <w:r w:rsidRPr="007B106E">
        <w:rPr>
          <w:i/>
          <w:color w:val="FF00FF"/>
          <w:szCs w:val="22"/>
        </w:rPr>
        <w:t>:</w:t>
      </w:r>
      <w:r w:rsidRPr="007B106E">
        <w:rPr>
          <w:b/>
          <w:i/>
          <w:color w:val="FF00FF"/>
          <w:szCs w:val="22"/>
        </w:rPr>
        <w:t xml:space="preserve">  </w:t>
      </w:r>
      <w:r w:rsidRPr="007B106E">
        <w:rPr>
          <w:i/>
          <w:color w:val="FF00FF"/>
          <w:szCs w:val="22"/>
        </w:rPr>
        <w:t>Include the following if customer purchases the Slice/Block product and IS served by Transfer</w:t>
      </w:r>
      <w:r>
        <w:rPr>
          <w:i/>
          <w:color w:val="FF00FF"/>
          <w:szCs w:val="22"/>
        </w:rPr>
        <w:t xml:space="preserve"> Service</w:t>
      </w:r>
      <w:r w:rsidRPr="007B106E">
        <w:rPr>
          <w:i/>
          <w:color w:val="FF00FF"/>
          <w:szCs w:val="22"/>
        </w:rPr>
        <w:t>.</w:t>
      </w:r>
    </w:p>
    <w:p w14:paraId="3CF82558" w14:textId="77777777" w:rsidR="00556B36" w:rsidRPr="001A25CF" w:rsidRDefault="00556B36" w:rsidP="00556B36">
      <w:pPr>
        <w:keepNext/>
        <w:ind w:left="720"/>
        <w:outlineLvl w:val="0"/>
      </w:pPr>
      <w:r>
        <w:t>14.4</w:t>
      </w:r>
      <w:r w:rsidRPr="001A25CF">
        <w:tab/>
      </w:r>
      <w:r w:rsidRPr="001A25CF">
        <w:rPr>
          <w:b/>
          <w:bCs/>
        </w:rPr>
        <w:t xml:space="preserve">Real Power Losses </w:t>
      </w:r>
      <w:r w:rsidRPr="00F56E24">
        <w:rPr>
          <w:b/>
          <w:i/>
          <w:vanish/>
          <w:color w:val="FF0000"/>
        </w:rPr>
        <w:t>(09/08/08 Version)</w:t>
      </w:r>
    </w:p>
    <w:p w14:paraId="16BD720B" w14:textId="77777777" w:rsidR="00556B36" w:rsidRDefault="00556B36" w:rsidP="00556B36">
      <w:pPr>
        <w:ind w:left="1440"/>
      </w:pPr>
      <w:r w:rsidRPr="001A25CF">
        <w:t>BPA is responsible for</w:t>
      </w:r>
      <w:r w:rsidRPr="00D54B93">
        <w:t xml:space="preserve"> </w:t>
      </w:r>
      <w:r w:rsidRPr="001A25CF">
        <w:t xml:space="preserve">the real power losses necessary to deliver </w:t>
      </w:r>
      <w:r>
        <w:t>Tier 1 Block Amounts and Tier 2 Block Amounts</w:t>
      </w:r>
      <w:r w:rsidRPr="001A25CF">
        <w:t xml:space="preserve"> </w:t>
      </w:r>
      <w:r>
        <w:t xml:space="preserve">to </w:t>
      </w:r>
      <w:r w:rsidRPr="00361079">
        <w:rPr>
          <w:color w:val="FF0000"/>
        </w:rPr>
        <w:t>«Customer Name»</w:t>
      </w:r>
      <w:r>
        <w:t>’s PODs listed in Exhibit E</w:t>
      </w:r>
      <w:r w:rsidRPr="001A25CF">
        <w:t>.</w:t>
      </w:r>
    </w:p>
    <w:p w14:paraId="7CCCD800" w14:textId="77777777" w:rsidR="00556B36" w:rsidRPr="001A25CF" w:rsidRDefault="00556B36" w:rsidP="00556B36">
      <w:pPr>
        <w:ind w:left="1440"/>
      </w:pPr>
    </w:p>
    <w:p w14:paraId="59876731" w14:textId="77777777" w:rsidR="00556B36" w:rsidRPr="003A266B" w:rsidRDefault="00556B36" w:rsidP="00556B36">
      <w:pPr>
        <w:ind w:left="1440"/>
      </w:pPr>
      <w:r w:rsidRPr="00361079">
        <w:rPr>
          <w:color w:val="FF0000"/>
        </w:rPr>
        <w:t>«Customer Name»</w:t>
      </w:r>
      <w:r w:rsidRPr="00DF7498">
        <w:t xml:space="preserve"> shall be responsible for all real power losses associated with the delivery of its Slice Output Energy except BPA shall be responsible for real power losses associated with the delivery of Slice Output Energy across the Third Party Transmission Provider’s system to </w:t>
      </w:r>
      <w:r w:rsidRPr="00361079">
        <w:rPr>
          <w:color w:val="FF0000"/>
        </w:rPr>
        <w:t>«Customer Name»</w:t>
      </w:r>
      <w:r w:rsidRPr="00DF7498">
        <w:t xml:space="preserve">’s PODs listed in </w:t>
      </w:r>
      <w:r w:rsidRPr="00D329F6">
        <w:t>Exhibit E.</w:t>
      </w:r>
    </w:p>
    <w:p w14:paraId="3A8EB1EC" w14:textId="77777777" w:rsidR="00556B36" w:rsidRPr="007B106E" w:rsidRDefault="00556B36" w:rsidP="00556B36">
      <w:pPr>
        <w:ind w:left="1440"/>
        <w:rPr>
          <w:rFonts w:cs="Arial"/>
          <w:i/>
          <w:color w:val="FF00FF"/>
          <w:szCs w:val="22"/>
        </w:rPr>
      </w:pPr>
      <w:r w:rsidRPr="007B106E">
        <w:rPr>
          <w:i/>
          <w:color w:val="FF00FF"/>
        </w:rPr>
        <w:t>End Option 2</w:t>
      </w:r>
    </w:p>
    <w:p w14:paraId="01EC1698" w14:textId="77777777" w:rsidR="003D1265" w:rsidRPr="00110B02" w:rsidRDefault="003D1265" w:rsidP="009B3789">
      <w:pPr>
        <w:ind w:left="720"/>
      </w:pPr>
    </w:p>
    <w:p w14:paraId="592B6463" w14:textId="77777777" w:rsidR="00751518" w:rsidRDefault="003D1265" w:rsidP="009B3789">
      <w:pPr>
        <w:keepNext/>
        <w:ind w:left="720"/>
      </w:pPr>
      <w:bookmarkStart w:id="21" w:name="OLE_LINK12"/>
      <w:bookmarkStart w:id="22" w:name="OLE_LINK15"/>
      <w:r>
        <w:t>14.5</w:t>
      </w:r>
      <w:r w:rsidRPr="001A25CF">
        <w:tab/>
      </w:r>
      <w:r w:rsidRPr="00110B02">
        <w:rPr>
          <w:b/>
        </w:rPr>
        <w:t>Metering Losses</w:t>
      </w:r>
    </w:p>
    <w:p w14:paraId="70B71962" w14:textId="77777777" w:rsidR="003D1265" w:rsidRPr="001A25CF" w:rsidRDefault="003D1265" w:rsidP="009B3789">
      <w:pPr>
        <w:ind w:left="1440"/>
      </w:pPr>
      <w:r w:rsidRPr="001A25CF">
        <w:t>BPA shall adjust measured amounts of power to account for losses, if any, that occur</w:t>
      </w:r>
      <w:r>
        <w:t xml:space="preserve"> between</w:t>
      </w:r>
      <w:r w:rsidRPr="001A25CF">
        <w:t xml:space="preserve"> </w:t>
      </w:r>
      <w:r w:rsidRPr="00FF3B71">
        <w:rPr>
          <w:color w:val="FF0000"/>
        </w:rPr>
        <w:t>«Customer Name»</w:t>
      </w:r>
      <w:r>
        <w:t>’s PODs</w:t>
      </w:r>
      <w:r w:rsidRPr="001A25CF">
        <w:t xml:space="preserve"> and the respective </w:t>
      </w:r>
      <w:r>
        <w:t xml:space="preserve">POMs, as specified </w:t>
      </w:r>
      <w:r w:rsidRPr="00714437">
        <w:t>in Exhibit E.</w:t>
      </w:r>
    </w:p>
    <w:bookmarkEnd w:id="21"/>
    <w:bookmarkEnd w:id="22"/>
    <w:p w14:paraId="3B55B944" w14:textId="77777777" w:rsidR="003D1265" w:rsidRPr="001A25CF" w:rsidRDefault="003D1265" w:rsidP="009B3789">
      <w:pPr>
        <w:ind w:left="720"/>
        <w:rPr>
          <w:szCs w:val="22"/>
        </w:rPr>
      </w:pPr>
    </w:p>
    <w:p w14:paraId="62B1387F" w14:textId="77777777" w:rsidR="003D1265" w:rsidRPr="007B106E" w:rsidRDefault="003D1265" w:rsidP="009B3789">
      <w:pPr>
        <w:keepNext/>
        <w:ind w:left="1440"/>
        <w:rPr>
          <w:i/>
          <w:color w:val="FF00FF"/>
          <w:szCs w:val="22"/>
        </w:rPr>
      </w:pPr>
      <w:bookmarkStart w:id="23" w:name="OLE_LINK42"/>
      <w:bookmarkStart w:id="24" w:name="OLE_LINK43"/>
      <w:bookmarkStart w:id="25" w:name="OLE_LINK61"/>
      <w:bookmarkStart w:id="26" w:name="OLE_LINK62"/>
      <w:r w:rsidRPr="007B106E">
        <w:rPr>
          <w:i/>
          <w:color w:val="FF00FF"/>
          <w:szCs w:val="22"/>
          <w:u w:val="single"/>
        </w:rPr>
        <w:t>Option</w:t>
      </w:r>
      <w:r w:rsidRPr="007B106E">
        <w:rPr>
          <w:i/>
          <w:color w:val="FF00FF"/>
          <w:szCs w:val="22"/>
        </w:rPr>
        <w:t>:  Include section 14.6</w:t>
      </w:r>
      <w:r>
        <w:rPr>
          <w:i/>
          <w:color w:val="FF00FF"/>
          <w:szCs w:val="22"/>
        </w:rPr>
        <w:t xml:space="preserve"> </w:t>
      </w:r>
      <w:r w:rsidRPr="007B106E">
        <w:rPr>
          <w:i/>
          <w:color w:val="FF00FF"/>
          <w:szCs w:val="22"/>
        </w:rPr>
        <w:t xml:space="preserve">for </w:t>
      </w:r>
      <w:r>
        <w:rPr>
          <w:i/>
          <w:color w:val="FF00FF"/>
          <w:szCs w:val="22"/>
        </w:rPr>
        <w:t xml:space="preserve">customers served by </w:t>
      </w:r>
      <w:r w:rsidRPr="007B106E">
        <w:rPr>
          <w:i/>
          <w:color w:val="FF00FF"/>
          <w:szCs w:val="22"/>
        </w:rPr>
        <w:t>Transfer Service.</w:t>
      </w:r>
      <w:r>
        <w:rPr>
          <w:i/>
          <w:color w:val="FF00FF"/>
          <w:szCs w:val="22"/>
        </w:rPr>
        <w:t xml:space="preserve"> (*Note: section 14.6</w:t>
      </w:r>
      <w:r w:rsidR="00936D66">
        <w:rPr>
          <w:i/>
          <w:color w:val="FF00FF"/>
          <w:szCs w:val="22"/>
        </w:rPr>
        <w:t xml:space="preserve"> </w:t>
      </w:r>
      <w:r>
        <w:rPr>
          <w:i/>
          <w:color w:val="FF00FF"/>
          <w:szCs w:val="22"/>
        </w:rPr>
        <w:t>is over 2 pages long)</w:t>
      </w:r>
    </w:p>
    <w:p w14:paraId="43D15553" w14:textId="77777777" w:rsidR="00751518" w:rsidRDefault="003D1265" w:rsidP="009B3789">
      <w:pPr>
        <w:keepNext/>
        <w:autoSpaceDE w:val="0"/>
        <w:autoSpaceDN w:val="0"/>
        <w:adjustRightInd w:val="0"/>
        <w:ind w:left="1440" w:hanging="720"/>
        <w:outlineLvl w:val="0"/>
        <w:rPr>
          <w:b/>
          <w:szCs w:val="22"/>
        </w:rPr>
      </w:pPr>
      <w:bookmarkStart w:id="27" w:name="OLE_LINK35"/>
      <w:bookmarkStart w:id="28" w:name="OLE_LINK36"/>
      <w:bookmarkStart w:id="29" w:name="OLE_LINK55"/>
      <w:bookmarkEnd w:id="23"/>
      <w:bookmarkEnd w:id="24"/>
      <w:r>
        <w:rPr>
          <w:szCs w:val="22"/>
        </w:rPr>
        <w:t>14.6</w:t>
      </w:r>
      <w:r w:rsidRPr="001A25CF">
        <w:rPr>
          <w:szCs w:val="22"/>
        </w:rPr>
        <w:tab/>
      </w:r>
      <w:r w:rsidRPr="001A25CF">
        <w:rPr>
          <w:b/>
          <w:szCs w:val="22"/>
        </w:rPr>
        <w:t>Delivery by Transfer</w:t>
      </w:r>
    </w:p>
    <w:p w14:paraId="50C32E4A" w14:textId="77777777" w:rsidR="003D1265" w:rsidRPr="001A25CF" w:rsidRDefault="003D1265" w:rsidP="009B3789">
      <w:pPr>
        <w:ind w:left="1440"/>
        <w:rPr>
          <w:szCs w:val="22"/>
        </w:rPr>
      </w:pPr>
      <w:r w:rsidRPr="001A25CF">
        <w:rPr>
          <w:szCs w:val="22"/>
        </w:rPr>
        <w:t xml:space="preserve">Subject to the limitations in this section, BPA agrees to acquire and pay for Transfer Service to deliver Firm Requirements Power and Surplus Firm Power to </w:t>
      </w:r>
      <w:r w:rsidRPr="001A25CF">
        <w:rPr>
          <w:color w:val="FF0000"/>
          <w:szCs w:val="22"/>
        </w:rPr>
        <w:t>«Customer Name»</w:t>
      </w:r>
      <w:r w:rsidRPr="001A25CF">
        <w:rPr>
          <w:szCs w:val="22"/>
        </w:rPr>
        <w:t xml:space="preserve">’s PODs, as listed </w:t>
      </w:r>
      <w:r w:rsidRPr="00714437">
        <w:rPr>
          <w:szCs w:val="22"/>
        </w:rPr>
        <w:t>in Exhibit E</w:t>
      </w:r>
      <w:r w:rsidR="00AF6512" w:rsidRPr="00714437">
        <w:rPr>
          <w:szCs w:val="22"/>
        </w:rPr>
        <w:t>,</w:t>
      </w:r>
      <w:r w:rsidRPr="00714437">
        <w:rPr>
          <w:szCs w:val="22"/>
        </w:rPr>
        <w:t xml:space="preserve"> in an amount not</w:t>
      </w:r>
      <w:r>
        <w:rPr>
          <w:szCs w:val="22"/>
        </w:rPr>
        <w:t xml:space="preserve"> to exceed </w:t>
      </w:r>
      <w:r w:rsidRPr="001A25CF">
        <w:rPr>
          <w:color w:val="FF0000"/>
          <w:szCs w:val="22"/>
        </w:rPr>
        <w:t>«Customer Name»</w:t>
      </w:r>
      <w:r w:rsidRPr="001A25CF">
        <w:rPr>
          <w:szCs w:val="22"/>
        </w:rPr>
        <w:t>’s</w:t>
      </w:r>
      <w:r>
        <w:rPr>
          <w:szCs w:val="22"/>
        </w:rPr>
        <w:t xml:space="preserve"> Total Retail Load on an hourly basis</w:t>
      </w:r>
      <w:r w:rsidRPr="001A25CF">
        <w:rPr>
          <w:szCs w:val="22"/>
        </w:rPr>
        <w:t xml:space="preserve">.  </w:t>
      </w:r>
      <w:r w:rsidR="00500799" w:rsidRPr="00500799">
        <w:rPr>
          <w:i/>
          <w:color w:val="FF00FF"/>
          <w:szCs w:val="22"/>
        </w:rPr>
        <w:t>[</w:t>
      </w:r>
      <w:r w:rsidRPr="007B106E">
        <w:rPr>
          <w:i/>
          <w:color w:val="FF00FF"/>
          <w:szCs w:val="22"/>
          <w:u w:val="single"/>
        </w:rPr>
        <w:t>Drafter’s Note</w:t>
      </w:r>
      <w:r w:rsidRPr="007B106E">
        <w:rPr>
          <w:i/>
          <w:color w:val="FF00FF"/>
          <w:szCs w:val="22"/>
        </w:rPr>
        <w:t xml:space="preserve">:  Include the following sentence for all Transfer Service customers </w:t>
      </w:r>
      <w:r w:rsidRPr="007B106E">
        <w:rPr>
          <w:b/>
          <w:i/>
          <w:color w:val="FF00FF"/>
          <w:szCs w:val="22"/>
        </w:rPr>
        <w:t>with</w:t>
      </w:r>
      <w:r w:rsidRPr="007B106E">
        <w:rPr>
          <w:i/>
          <w:color w:val="FF00FF"/>
          <w:szCs w:val="22"/>
        </w:rPr>
        <w:t xml:space="preserve"> ARTS contracts and add the ARTS contract number.  Delete the following sentence for </w:t>
      </w:r>
      <w:bookmarkStart w:id="30" w:name="OLE_LINK41"/>
      <w:bookmarkStart w:id="31" w:name="OLE_LINK63"/>
      <w:r w:rsidRPr="007B106E">
        <w:rPr>
          <w:i/>
          <w:color w:val="FF00FF"/>
          <w:szCs w:val="22"/>
        </w:rPr>
        <w:t xml:space="preserve">Transfer Service customers </w:t>
      </w:r>
      <w:r w:rsidRPr="005D306A">
        <w:rPr>
          <w:b/>
          <w:i/>
          <w:color w:val="FF00FF"/>
          <w:szCs w:val="22"/>
        </w:rPr>
        <w:t>without</w:t>
      </w:r>
      <w:r w:rsidRPr="007B106E">
        <w:rPr>
          <w:i/>
          <w:color w:val="FF00FF"/>
          <w:szCs w:val="22"/>
        </w:rPr>
        <w:t xml:space="preserve"> ARTS contracts:</w:t>
      </w:r>
      <w:bookmarkEnd w:id="30"/>
      <w:bookmarkEnd w:id="31"/>
      <w:r w:rsidRPr="001A25CF">
        <w:rPr>
          <w:szCs w:val="22"/>
        </w:rPr>
        <w:t xml:space="preserve">In the event </w:t>
      </w:r>
      <w:r w:rsidRPr="001A25CF">
        <w:rPr>
          <w:szCs w:val="22"/>
        </w:rPr>
        <w:lastRenderedPageBreak/>
        <w:t xml:space="preserve">that a conflict exists between the provisions of this Agreement and the Agreement Regarding Transfer Service (ARTS) </w:t>
      </w:r>
      <w:r w:rsidRPr="00486836">
        <w:rPr>
          <w:szCs w:val="22"/>
        </w:rPr>
        <w:t>Contract No</w:t>
      </w:r>
      <w:r w:rsidRPr="00E14611">
        <w:t>. 0</w:t>
      </w:r>
      <w:r w:rsidRPr="00486836">
        <w:rPr>
          <w:szCs w:val="22"/>
        </w:rPr>
        <w:t>5EO</w:t>
      </w:r>
      <w:r w:rsidR="00C623D5">
        <w:rPr>
          <w:szCs w:val="22"/>
        </w:rPr>
        <w:noBreakHyphen/>
      </w:r>
      <w:r w:rsidRPr="00D8268F">
        <w:rPr>
          <w:color w:val="FF0000"/>
          <w:szCs w:val="22"/>
        </w:rPr>
        <w:t>«#</w:t>
      </w:r>
      <w:r>
        <w:rPr>
          <w:color w:val="FF0000"/>
          <w:szCs w:val="22"/>
        </w:rPr>
        <w:t>####</w:t>
      </w:r>
      <w:r w:rsidRPr="001A25CF">
        <w:rPr>
          <w:color w:val="FF0000"/>
          <w:szCs w:val="22"/>
        </w:rPr>
        <w:t>»</w:t>
      </w:r>
      <w:r w:rsidRPr="001A25CF">
        <w:rPr>
          <w:szCs w:val="22"/>
        </w:rPr>
        <w:t>, this Agreement shall govern.</w:t>
      </w:r>
      <w:r w:rsidRPr="00500799">
        <w:rPr>
          <w:i/>
          <w:color w:val="FF00FF"/>
          <w:szCs w:val="22"/>
        </w:rPr>
        <w:t>]</w:t>
      </w:r>
    </w:p>
    <w:bookmarkEnd w:id="25"/>
    <w:bookmarkEnd w:id="26"/>
    <w:bookmarkEnd w:id="27"/>
    <w:bookmarkEnd w:id="28"/>
    <w:bookmarkEnd w:id="29"/>
    <w:p w14:paraId="6AD39E41" w14:textId="77777777" w:rsidR="003D1265" w:rsidRPr="001A25CF" w:rsidRDefault="003D1265" w:rsidP="009B3789">
      <w:pPr>
        <w:ind w:left="1440"/>
      </w:pPr>
    </w:p>
    <w:p w14:paraId="536B077E" w14:textId="77777777" w:rsidR="00751518" w:rsidRDefault="003D1265" w:rsidP="009B3789">
      <w:pPr>
        <w:keepNext/>
        <w:ind w:left="2160" w:hanging="720"/>
        <w:rPr>
          <w:b/>
          <w:szCs w:val="22"/>
        </w:rPr>
      </w:pPr>
      <w:r>
        <w:rPr>
          <w:szCs w:val="22"/>
        </w:rPr>
        <w:t>14.6.1</w:t>
      </w:r>
      <w:r w:rsidRPr="001A25CF">
        <w:rPr>
          <w:szCs w:val="22"/>
        </w:rPr>
        <w:tab/>
      </w:r>
      <w:r w:rsidRPr="001A25CF">
        <w:rPr>
          <w:b/>
          <w:szCs w:val="22"/>
        </w:rPr>
        <w:t>Ancillary Services</w:t>
      </w:r>
      <w:r w:rsidR="00A02B97" w:rsidRPr="00F56E24">
        <w:rPr>
          <w:b/>
          <w:i/>
          <w:vanish/>
          <w:color w:val="FF0000"/>
          <w:szCs w:val="22"/>
        </w:rPr>
        <w:t>(07/21/09 Version)</w:t>
      </w:r>
    </w:p>
    <w:p w14:paraId="4C0B4B8F" w14:textId="77777777" w:rsidR="002211AA" w:rsidRDefault="003D1265" w:rsidP="009B3789">
      <w:pPr>
        <w:ind w:left="2160"/>
        <w:rPr>
          <w:szCs w:val="22"/>
        </w:rPr>
      </w:pPr>
      <w:r w:rsidRPr="001A25CF">
        <w:rPr>
          <w:szCs w:val="22"/>
        </w:rPr>
        <w:t>BPA shall acquire and pay for Ancillary Services</w:t>
      </w:r>
      <w:r w:rsidR="00AF6512">
        <w:rPr>
          <w:szCs w:val="22"/>
        </w:rPr>
        <w:t>,</w:t>
      </w:r>
      <w:r w:rsidRPr="001A25CF">
        <w:rPr>
          <w:szCs w:val="22"/>
        </w:rPr>
        <w:t xml:space="preserve"> as defined in BPA’s Open Access Transmission Tariff</w:t>
      </w:r>
      <w:r w:rsidR="00AF6512">
        <w:rPr>
          <w:szCs w:val="22"/>
        </w:rPr>
        <w:t>,</w:t>
      </w:r>
      <w:r w:rsidRPr="001A25CF">
        <w:rPr>
          <w:szCs w:val="22"/>
        </w:rPr>
        <w:t xml:space="preserve"> needed for </w:t>
      </w:r>
      <w:r w:rsidRPr="001A25CF">
        <w:rPr>
          <w:color w:val="FF0000"/>
          <w:szCs w:val="22"/>
        </w:rPr>
        <w:t>«Customer Name»</w:t>
      </w:r>
      <w:r w:rsidRPr="001A25CF">
        <w:rPr>
          <w:szCs w:val="22"/>
        </w:rPr>
        <w:t>’s Transfer Service subject to the following limitations:</w:t>
      </w:r>
    </w:p>
    <w:p w14:paraId="685E7E2B" w14:textId="77777777" w:rsidR="003D1265" w:rsidRPr="001A25CF" w:rsidRDefault="003D1265" w:rsidP="009B3789">
      <w:pPr>
        <w:ind w:left="2160"/>
      </w:pPr>
    </w:p>
    <w:p w14:paraId="0C1B33EE" w14:textId="77777777" w:rsidR="003D1265" w:rsidRPr="001A25CF" w:rsidRDefault="003D1265" w:rsidP="009B3789">
      <w:pPr>
        <w:ind w:left="2880" w:hanging="720"/>
        <w:rPr>
          <w:snapToGrid w:val="0"/>
          <w:szCs w:val="22"/>
        </w:rPr>
      </w:pPr>
      <w:r>
        <w:rPr>
          <w:szCs w:val="22"/>
        </w:rPr>
        <w:t>(1)</w:t>
      </w:r>
      <w:r>
        <w:rPr>
          <w:szCs w:val="22"/>
        </w:rPr>
        <w:tab/>
      </w:r>
      <w:r w:rsidRPr="001A25CF">
        <w:rPr>
          <w:color w:val="FF0000"/>
          <w:szCs w:val="22"/>
        </w:rPr>
        <w:t>«Customer Name»</w:t>
      </w:r>
      <w:r w:rsidRPr="001A25CF">
        <w:rPr>
          <w:snapToGrid w:val="0"/>
          <w:szCs w:val="22"/>
        </w:rPr>
        <w:t xml:space="preserve"> shall reimburse BPA for </w:t>
      </w:r>
      <w:r w:rsidR="003B037A">
        <w:rPr>
          <w:snapToGrid w:val="0"/>
          <w:szCs w:val="22"/>
        </w:rPr>
        <w:t xml:space="preserve">load </w:t>
      </w:r>
      <w:r w:rsidRPr="001A25CF">
        <w:rPr>
          <w:snapToGrid w:val="0"/>
          <w:szCs w:val="22"/>
        </w:rPr>
        <w:t>regulation service or its replacement at the applicable Transmission Services rate, or its successor.</w:t>
      </w:r>
    </w:p>
    <w:p w14:paraId="0AA3F20D" w14:textId="77777777" w:rsidR="003D1265" w:rsidRPr="001A25CF" w:rsidRDefault="003D1265" w:rsidP="009B3789">
      <w:pPr>
        <w:ind w:left="2880" w:hanging="720"/>
        <w:rPr>
          <w:snapToGrid w:val="0"/>
        </w:rPr>
      </w:pPr>
    </w:p>
    <w:p w14:paraId="4E89A63A" w14:textId="77777777" w:rsidR="002211AA" w:rsidRDefault="003D1265" w:rsidP="009B3789">
      <w:pPr>
        <w:ind w:left="2880" w:hanging="720"/>
        <w:rPr>
          <w:snapToGrid w:val="0"/>
          <w:szCs w:val="22"/>
        </w:rPr>
      </w:pPr>
      <w:r>
        <w:rPr>
          <w:snapToGrid w:val="0"/>
          <w:szCs w:val="22"/>
        </w:rPr>
        <w:t>(2)</w:t>
      </w:r>
      <w:r w:rsidRPr="001A25CF">
        <w:rPr>
          <w:snapToGrid w:val="0"/>
          <w:szCs w:val="22"/>
        </w:rPr>
        <w:tab/>
        <w:t xml:space="preserve">BPA shall pay for the Ancillary Service(s) charged by a Third-Party Transmission Provider to deliver Firm Requirements Power to the PODs listed </w:t>
      </w:r>
      <w:r w:rsidRPr="00714437">
        <w:rPr>
          <w:snapToGrid w:val="0"/>
          <w:szCs w:val="22"/>
        </w:rPr>
        <w:t xml:space="preserve">in Exhibit E, only if </w:t>
      </w:r>
      <w:r w:rsidRPr="00714437">
        <w:rPr>
          <w:snapToGrid w:val="0"/>
          <w:color w:val="FF0000"/>
          <w:szCs w:val="22"/>
        </w:rPr>
        <w:t>«Customer Name»</w:t>
      </w:r>
      <w:r w:rsidRPr="00714437">
        <w:rPr>
          <w:snapToGrid w:val="0"/>
          <w:szCs w:val="22"/>
        </w:rPr>
        <w:t xml:space="preserve"> is also purchasing such Ancillary Service(s) from Transmission Services to deliver Firm Requirements Power to the PODs in Exhibit E.  </w:t>
      </w:r>
      <w:bookmarkStart w:id="32" w:name="OLE_LINK23"/>
      <w:r w:rsidRPr="00714437">
        <w:rPr>
          <w:snapToGrid w:val="0"/>
          <w:szCs w:val="22"/>
        </w:rPr>
        <w:t xml:space="preserve">If at any time </w:t>
      </w:r>
      <w:r w:rsidRPr="00714437">
        <w:rPr>
          <w:snapToGrid w:val="0"/>
          <w:color w:val="FF0000"/>
          <w:szCs w:val="22"/>
        </w:rPr>
        <w:t>«Customer Name»</w:t>
      </w:r>
      <w:r w:rsidRPr="00714437">
        <w:rPr>
          <w:snapToGrid w:val="0"/>
          <w:szCs w:val="22"/>
        </w:rPr>
        <w:t xml:space="preserve"> is not purchasing Ancillary Service(s) from Transmission Services to deliver Firm Requirements Power to one or more of the PODs listed in Exhibit E, then </w:t>
      </w:r>
      <w:r w:rsidRPr="00714437">
        <w:rPr>
          <w:snapToGrid w:val="0"/>
          <w:color w:val="FF0000"/>
          <w:szCs w:val="22"/>
        </w:rPr>
        <w:t>«Customer Name»</w:t>
      </w:r>
      <w:r w:rsidRPr="00714437">
        <w:rPr>
          <w:snapToGrid w:val="0"/>
          <w:szCs w:val="22"/>
        </w:rPr>
        <w:t xml:space="preserve"> shall </w:t>
      </w:r>
      <w:r w:rsidR="00100A9D">
        <w:rPr>
          <w:snapToGrid w:val="0"/>
          <w:szCs w:val="22"/>
        </w:rPr>
        <w:t>pay Power Services</w:t>
      </w:r>
      <w:r w:rsidRPr="00714437">
        <w:rPr>
          <w:snapToGrid w:val="0"/>
          <w:szCs w:val="22"/>
        </w:rPr>
        <w:t xml:space="preserve"> for the Ancillary Service(s) charges</w:t>
      </w:r>
      <w:r w:rsidRPr="001A25CF">
        <w:rPr>
          <w:snapToGrid w:val="0"/>
          <w:szCs w:val="22"/>
        </w:rPr>
        <w:t xml:space="preserve"> to deliver power to such POD(s), at the applicable or equivalent Transmission Services Ancillary Services rate</w:t>
      </w:r>
      <w:r w:rsidR="00100A9D">
        <w:rPr>
          <w:snapToGrid w:val="0"/>
          <w:szCs w:val="22"/>
        </w:rPr>
        <w:t>, in accordance with any applicable BPA Wholesale Power Rate Schedules or GRSPs</w:t>
      </w:r>
      <w:r w:rsidRPr="001A25CF">
        <w:rPr>
          <w:snapToGrid w:val="0"/>
          <w:szCs w:val="22"/>
        </w:rPr>
        <w:t>.</w:t>
      </w:r>
    </w:p>
    <w:bookmarkEnd w:id="32"/>
    <w:p w14:paraId="11BAE02E" w14:textId="77777777" w:rsidR="003D1265" w:rsidRPr="001A25CF" w:rsidRDefault="003D1265" w:rsidP="009B3789">
      <w:pPr>
        <w:ind w:left="2340" w:hanging="900"/>
        <w:rPr>
          <w:snapToGrid w:val="0"/>
        </w:rPr>
      </w:pPr>
    </w:p>
    <w:p w14:paraId="493707C6" w14:textId="77777777" w:rsidR="003D1265" w:rsidRPr="001A25CF" w:rsidRDefault="003D1265" w:rsidP="009B3789">
      <w:pPr>
        <w:keepNext/>
        <w:ind w:left="2160" w:hanging="720"/>
        <w:rPr>
          <w:b/>
          <w:szCs w:val="22"/>
        </w:rPr>
      </w:pPr>
      <w:r>
        <w:rPr>
          <w:szCs w:val="22"/>
        </w:rPr>
        <w:t>14.6.2</w:t>
      </w:r>
      <w:r w:rsidRPr="001A25CF">
        <w:rPr>
          <w:szCs w:val="22"/>
        </w:rPr>
        <w:tab/>
      </w:r>
      <w:r w:rsidRPr="001A25CF">
        <w:rPr>
          <w:b/>
          <w:szCs w:val="22"/>
        </w:rPr>
        <w:t>Low Voltage Delivery</w:t>
      </w:r>
    </w:p>
    <w:p w14:paraId="5F320035" w14:textId="77777777" w:rsidR="002211AA" w:rsidRDefault="003D1265" w:rsidP="009B3789">
      <w:pPr>
        <w:ind w:left="2160"/>
        <w:rPr>
          <w:szCs w:val="22"/>
        </w:rPr>
      </w:pPr>
      <w:r w:rsidRPr="001A25CF">
        <w:rPr>
          <w:szCs w:val="22"/>
        </w:rPr>
        <w:t xml:space="preserve">Low Voltage Delivery is service over the Low Voltage Segment by any Third Party Transmission Provider’s system.  “Low Voltage Segment” means the facilities of a Third-Party Transmission Provider that are equivalent to the voltage level of the facilities excluded by Transmission Services from the Integrated Network Segment.  For Low Voltage Delivery, </w:t>
      </w:r>
      <w:r w:rsidRPr="001A25CF">
        <w:rPr>
          <w:color w:val="FF0000"/>
          <w:szCs w:val="22"/>
        </w:rPr>
        <w:t>«Customer Name»</w:t>
      </w:r>
      <w:r w:rsidRPr="001A25CF">
        <w:rPr>
          <w:szCs w:val="22"/>
        </w:rPr>
        <w:t xml:space="preserve"> shall pay Power Services the applicable General Transfer Agreement (GTA) Delivery Charge, or its successor rate, consistent with the applicable BPA Wholesale Power Rate Schedules and GRSPs.  The Parties shall list </w:t>
      </w:r>
      <w:r w:rsidRPr="001A25CF">
        <w:rPr>
          <w:color w:val="FF0000"/>
          <w:szCs w:val="22"/>
        </w:rPr>
        <w:t>«Customer Name»</w:t>
      </w:r>
      <w:r w:rsidRPr="001A25CF">
        <w:rPr>
          <w:szCs w:val="22"/>
        </w:rPr>
        <w:t xml:space="preserve">’s PODs that require Low Voltage </w:t>
      </w:r>
      <w:r w:rsidRPr="00714437">
        <w:rPr>
          <w:szCs w:val="22"/>
        </w:rPr>
        <w:t>Delivery in Exhibit E.</w:t>
      </w:r>
    </w:p>
    <w:p w14:paraId="1C3EE3D2" w14:textId="77777777" w:rsidR="003D1265" w:rsidRPr="001A25CF" w:rsidRDefault="003D1265" w:rsidP="009B3789">
      <w:pPr>
        <w:ind w:left="2160" w:hanging="720"/>
        <w:rPr>
          <w:szCs w:val="22"/>
        </w:rPr>
      </w:pPr>
    </w:p>
    <w:p w14:paraId="33B6BEB7" w14:textId="77777777" w:rsidR="003D1265" w:rsidRPr="006C4C27" w:rsidRDefault="003D1265" w:rsidP="009B3789">
      <w:pPr>
        <w:keepNext/>
        <w:ind w:left="2160" w:hanging="720"/>
        <w:rPr>
          <w:szCs w:val="22"/>
        </w:rPr>
      </w:pPr>
      <w:r>
        <w:rPr>
          <w:szCs w:val="22"/>
        </w:rPr>
        <w:t>14.6.3</w:t>
      </w:r>
      <w:r w:rsidRPr="001A25CF">
        <w:rPr>
          <w:szCs w:val="22"/>
        </w:rPr>
        <w:tab/>
      </w:r>
      <w:r w:rsidRPr="001A25CF">
        <w:rPr>
          <w:b/>
          <w:szCs w:val="22"/>
        </w:rPr>
        <w:t>Direct Assignment Costs</w:t>
      </w:r>
    </w:p>
    <w:p w14:paraId="04BF3AA4" w14:textId="77777777" w:rsidR="003D1265" w:rsidRPr="001A25CF" w:rsidRDefault="003D1265" w:rsidP="009B3789">
      <w:pPr>
        <w:ind w:left="2160"/>
        <w:rPr>
          <w:szCs w:val="22"/>
        </w:rPr>
      </w:pPr>
      <w:r w:rsidRPr="001A25CF">
        <w:rPr>
          <w:color w:val="FF0000"/>
          <w:szCs w:val="22"/>
        </w:rPr>
        <w:t>«Customer Name»</w:t>
      </w:r>
      <w:r w:rsidRPr="001A25CF">
        <w:rPr>
          <w:szCs w:val="22"/>
        </w:rPr>
        <w:t xml:space="preserve"> shall pay BPA for all directly assigned costs, including but not limited t</w:t>
      </w:r>
      <w:r>
        <w:rPr>
          <w:szCs w:val="22"/>
        </w:rPr>
        <w:t xml:space="preserve">o: </w:t>
      </w:r>
      <w:r w:rsidRPr="001A25CF">
        <w:rPr>
          <w:szCs w:val="22"/>
        </w:rPr>
        <w:t xml:space="preserve"> facility or system studies costs, construction costs, upgrade costs, and expansion costs, or other capital costs for facilities directly associated with service to any </w:t>
      </w:r>
      <w:r w:rsidRPr="001A25CF">
        <w:rPr>
          <w:color w:val="FF0000"/>
          <w:szCs w:val="22"/>
        </w:rPr>
        <w:t xml:space="preserve">«Customer Name» </w:t>
      </w:r>
      <w:r w:rsidRPr="001A25CF">
        <w:rPr>
          <w:szCs w:val="22"/>
        </w:rPr>
        <w:t xml:space="preserve">PODs assessed by the Third Party Transmission Provider to BPA.  Such costs </w:t>
      </w:r>
      <w:r>
        <w:rPr>
          <w:szCs w:val="22"/>
        </w:rPr>
        <w:t>shall</w:t>
      </w:r>
      <w:r w:rsidRPr="001A25CF">
        <w:rPr>
          <w:szCs w:val="22"/>
        </w:rPr>
        <w:t xml:space="preserve"> be consistent with Transmission Services’ “Guidelines for Direct Assignment Facilities,” and the “Final Supplemental Guidelines for Direct Assignment of Facilities Costs </w:t>
      </w:r>
      <w:r w:rsidRPr="001A25CF">
        <w:rPr>
          <w:szCs w:val="22"/>
        </w:rPr>
        <w:lastRenderedPageBreak/>
        <w:t xml:space="preserve">Incurred Under Transfer Agreements” included in BPA’s Long Term Regional Dialogue Final Policy, </w:t>
      </w:r>
      <w:r w:rsidR="00DD140E" w:rsidRPr="001A25CF">
        <w:rPr>
          <w:szCs w:val="22"/>
        </w:rPr>
        <w:t>July</w:t>
      </w:r>
      <w:r w:rsidR="00DD140E">
        <w:rPr>
          <w:szCs w:val="22"/>
        </w:rPr>
        <w:t> </w:t>
      </w:r>
      <w:r w:rsidRPr="001A25CF">
        <w:rPr>
          <w:szCs w:val="22"/>
        </w:rPr>
        <w:t xml:space="preserve">2007, or any other revision of that policy, </w:t>
      </w:r>
      <w:r>
        <w:rPr>
          <w:szCs w:val="22"/>
        </w:rPr>
        <w:t xml:space="preserve">or </w:t>
      </w:r>
      <w:r w:rsidRPr="001A25CF">
        <w:rPr>
          <w:szCs w:val="22"/>
        </w:rPr>
        <w:t xml:space="preserve">as </w:t>
      </w:r>
      <w:r>
        <w:rPr>
          <w:szCs w:val="22"/>
        </w:rPr>
        <w:t>established</w:t>
      </w:r>
      <w:r w:rsidRPr="001A25CF">
        <w:rPr>
          <w:szCs w:val="22"/>
        </w:rPr>
        <w:t xml:space="preserve"> in a BPA </w:t>
      </w:r>
      <w:r w:rsidR="000B24D8">
        <w:rPr>
          <w:szCs w:val="22"/>
        </w:rPr>
        <w:t>7(i)</w:t>
      </w:r>
      <w:r w:rsidR="005865B9">
        <w:rPr>
          <w:szCs w:val="22"/>
        </w:rPr>
        <w:t> </w:t>
      </w:r>
      <w:r w:rsidR="000B24D8">
        <w:rPr>
          <w:szCs w:val="22"/>
        </w:rPr>
        <w:t>Process</w:t>
      </w:r>
      <w:r w:rsidRPr="001A25CF">
        <w:rPr>
          <w:szCs w:val="22"/>
        </w:rPr>
        <w:t>.</w:t>
      </w:r>
    </w:p>
    <w:p w14:paraId="373955FC" w14:textId="77777777" w:rsidR="003D1265" w:rsidRPr="001A25CF" w:rsidRDefault="003D1265" w:rsidP="009B3789">
      <w:pPr>
        <w:ind w:left="1440"/>
      </w:pPr>
    </w:p>
    <w:p w14:paraId="2DA46510" w14:textId="77777777" w:rsidR="003D1265" w:rsidRPr="001A25CF" w:rsidRDefault="003D1265" w:rsidP="009B3789">
      <w:pPr>
        <w:keepNext/>
        <w:ind w:left="2160" w:hanging="720"/>
        <w:rPr>
          <w:szCs w:val="22"/>
        </w:rPr>
      </w:pPr>
      <w:r>
        <w:rPr>
          <w:szCs w:val="22"/>
        </w:rPr>
        <w:t>14.6.4</w:t>
      </w:r>
      <w:r w:rsidRPr="001A25CF">
        <w:rPr>
          <w:szCs w:val="22"/>
        </w:rPr>
        <w:tab/>
      </w:r>
      <w:r w:rsidRPr="001A25CF">
        <w:rPr>
          <w:b/>
          <w:szCs w:val="22"/>
        </w:rPr>
        <w:t>Penalties Assessed By the Third Party Transmission Provider</w:t>
      </w:r>
    </w:p>
    <w:p w14:paraId="16C5D95A" w14:textId="77777777" w:rsidR="003D1265" w:rsidRPr="001A25CF" w:rsidRDefault="003D1265" w:rsidP="009B3789">
      <w:pPr>
        <w:ind w:left="2160"/>
        <w:rPr>
          <w:snapToGrid w:val="0"/>
          <w:szCs w:val="22"/>
        </w:rPr>
      </w:pPr>
      <w:r w:rsidRPr="001A25CF">
        <w:rPr>
          <w:szCs w:val="22"/>
        </w:rPr>
        <w:t xml:space="preserve">BPA has the right to directly pass through to </w:t>
      </w:r>
      <w:r w:rsidRPr="001A25CF">
        <w:rPr>
          <w:color w:val="FF0000"/>
          <w:szCs w:val="22"/>
        </w:rPr>
        <w:t>«Customer Name»</w:t>
      </w:r>
      <w:r w:rsidRPr="001A25CF">
        <w:rPr>
          <w:szCs w:val="22"/>
        </w:rPr>
        <w:t xml:space="preserve"> any penalty charges assessed by the Third Party Transmission Provider that are associated with BPA’s acquisition of Transfer Service to the PODs identified </w:t>
      </w:r>
      <w:r w:rsidRPr="00714437">
        <w:rPr>
          <w:szCs w:val="22"/>
        </w:rPr>
        <w:t>in Exhibit E.  Such charges</w:t>
      </w:r>
      <w:r w:rsidRPr="001A25CF">
        <w:rPr>
          <w:szCs w:val="22"/>
        </w:rPr>
        <w:t xml:space="preserve"> may include, but are not limited to, </w:t>
      </w:r>
      <w:r w:rsidRPr="001A25CF">
        <w:rPr>
          <w:snapToGrid w:val="0"/>
          <w:szCs w:val="22"/>
        </w:rPr>
        <w:t>power factor penalties</w:t>
      </w:r>
      <w:r w:rsidRPr="001A25CF">
        <w:rPr>
          <w:szCs w:val="22"/>
        </w:rPr>
        <w:t xml:space="preserve"> or excessive energy imbalance penalties.</w:t>
      </w:r>
    </w:p>
    <w:p w14:paraId="3F30108F" w14:textId="77777777" w:rsidR="003D1265" w:rsidRPr="001A25CF" w:rsidRDefault="003D1265" w:rsidP="009B3789">
      <w:pPr>
        <w:ind w:left="1440"/>
        <w:rPr>
          <w:snapToGrid w:val="0"/>
          <w:szCs w:val="22"/>
        </w:rPr>
      </w:pPr>
    </w:p>
    <w:p w14:paraId="31F82700" w14:textId="77777777" w:rsidR="003D1265" w:rsidRPr="00C039EC" w:rsidRDefault="003D1265" w:rsidP="009B3789">
      <w:pPr>
        <w:keepNext/>
        <w:ind w:left="2160" w:hanging="720"/>
      </w:pPr>
      <w:r>
        <w:rPr>
          <w:snapToGrid w:val="0"/>
          <w:szCs w:val="22"/>
        </w:rPr>
        <w:t>14.6.5</w:t>
      </w:r>
      <w:r w:rsidRPr="001A25CF">
        <w:rPr>
          <w:snapToGrid w:val="0"/>
          <w:szCs w:val="22"/>
        </w:rPr>
        <w:tab/>
      </w:r>
      <w:r w:rsidRPr="001A25CF">
        <w:rPr>
          <w:b/>
          <w:snapToGrid w:val="0"/>
          <w:szCs w:val="22"/>
        </w:rPr>
        <w:t>Removal of PODs</w:t>
      </w:r>
    </w:p>
    <w:p w14:paraId="17FCF7CE" w14:textId="77777777" w:rsidR="003D1265" w:rsidRPr="001A25CF" w:rsidRDefault="003D1265" w:rsidP="008D68EB">
      <w:pPr>
        <w:ind w:left="2160"/>
        <w:rPr>
          <w:szCs w:val="22"/>
        </w:rPr>
      </w:pPr>
      <w:r w:rsidRPr="001A25CF">
        <w:rPr>
          <w:szCs w:val="22"/>
        </w:rPr>
        <w:t xml:space="preserve">BPA may terminate deliveries at a POD if </w:t>
      </w:r>
      <w:r w:rsidRPr="001A25CF">
        <w:rPr>
          <w:color w:val="FF0000"/>
          <w:szCs w:val="22"/>
        </w:rPr>
        <w:t>«Customer Name»</w:t>
      </w:r>
      <w:r w:rsidRPr="001A25CF">
        <w:rPr>
          <w:szCs w:val="22"/>
        </w:rPr>
        <w:t xml:space="preserve"> consents to the termination or if </w:t>
      </w:r>
      <w:r>
        <w:rPr>
          <w:szCs w:val="22"/>
        </w:rPr>
        <w:t>the Parties</w:t>
      </w:r>
      <w:r w:rsidRPr="001A25CF">
        <w:rPr>
          <w:szCs w:val="22"/>
        </w:rPr>
        <w:t xml:space="preserve"> determine that </w:t>
      </w:r>
      <w:r w:rsidRPr="001A25CF">
        <w:rPr>
          <w:color w:val="FF0000"/>
          <w:szCs w:val="22"/>
        </w:rPr>
        <w:t>«Customer Name»</w:t>
      </w:r>
      <w:r w:rsidRPr="001A25CF">
        <w:rPr>
          <w:szCs w:val="22"/>
        </w:rPr>
        <w:t>’s requirements for power at such point may be adequately supplied under reasonable conditions and circumstances at different POD(s):</w:t>
      </w:r>
      <w:r w:rsidR="00AF6512">
        <w:rPr>
          <w:szCs w:val="22"/>
        </w:rPr>
        <w:t xml:space="preserve">  (</w:t>
      </w:r>
      <w:r>
        <w:rPr>
          <w:szCs w:val="22"/>
        </w:rPr>
        <w:t>1</w:t>
      </w:r>
      <w:r w:rsidR="00EE1F49" w:rsidRPr="001A25CF">
        <w:rPr>
          <w:szCs w:val="22"/>
        </w:rPr>
        <w:t>)</w:t>
      </w:r>
      <w:r w:rsidR="00EE1F49">
        <w:rPr>
          <w:szCs w:val="22"/>
        </w:rPr>
        <w:t> </w:t>
      </w:r>
      <w:r w:rsidRPr="001A25CF">
        <w:rPr>
          <w:szCs w:val="22"/>
        </w:rPr>
        <w:t xml:space="preserve">directly from the </w:t>
      </w:r>
      <w:r w:rsidR="00336C33">
        <w:rPr>
          <w:szCs w:val="22"/>
        </w:rPr>
        <w:t>Federal Columbia River Transmission System</w:t>
      </w:r>
      <w:r w:rsidRPr="001A25CF">
        <w:rPr>
          <w:szCs w:val="22"/>
        </w:rPr>
        <w:t>,</w:t>
      </w:r>
      <w:r w:rsidR="00AF6512">
        <w:rPr>
          <w:szCs w:val="22"/>
        </w:rPr>
        <w:t xml:space="preserve"> </w:t>
      </w:r>
      <w:r w:rsidRPr="001A25CF">
        <w:rPr>
          <w:szCs w:val="22"/>
        </w:rPr>
        <w:t>(</w:t>
      </w:r>
      <w:r>
        <w:rPr>
          <w:szCs w:val="22"/>
        </w:rPr>
        <w:t>2</w:t>
      </w:r>
      <w:r w:rsidR="00EE1F49" w:rsidRPr="001A25CF">
        <w:rPr>
          <w:szCs w:val="22"/>
        </w:rPr>
        <w:t>)</w:t>
      </w:r>
      <w:r w:rsidR="00EE1F49">
        <w:rPr>
          <w:szCs w:val="22"/>
        </w:rPr>
        <w:t> </w:t>
      </w:r>
      <w:r w:rsidRPr="001A25CF">
        <w:rPr>
          <w:szCs w:val="22"/>
        </w:rPr>
        <w:t>indirectly from the facilities of another transmission owner/operator, or</w:t>
      </w:r>
      <w:r w:rsidR="00AF6512">
        <w:rPr>
          <w:szCs w:val="22"/>
        </w:rPr>
        <w:t xml:space="preserve"> </w:t>
      </w:r>
      <w:r w:rsidRPr="001A25CF">
        <w:rPr>
          <w:szCs w:val="22"/>
        </w:rPr>
        <w:t>(</w:t>
      </w:r>
      <w:r>
        <w:rPr>
          <w:szCs w:val="22"/>
        </w:rPr>
        <w:t>3</w:t>
      </w:r>
      <w:r w:rsidR="00EE1F49" w:rsidRPr="001A25CF">
        <w:rPr>
          <w:szCs w:val="22"/>
        </w:rPr>
        <w:t>)</w:t>
      </w:r>
      <w:r w:rsidR="00EE1F49">
        <w:rPr>
          <w:szCs w:val="22"/>
        </w:rPr>
        <w:t> </w:t>
      </w:r>
      <w:r w:rsidRPr="001A25CF">
        <w:rPr>
          <w:szCs w:val="22"/>
        </w:rPr>
        <w:t>both.</w:t>
      </w:r>
    </w:p>
    <w:p w14:paraId="5EBB5447" w14:textId="77777777" w:rsidR="003D1265" w:rsidRPr="001A25CF" w:rsidRDefault="003D1265" w:rsidP="009B3789">
      <w:pPr>
        <w:ind w:left="1440"/>
        <w:rPr>
          <w:snapToGrid w:val="0"/>
          <w:szCs w:val="22"/>
        </w:rPr>
      </w:pPr>
    </w:p>
    <w:p w14:paraId="539D1BB5" w14:textId="77777777" w:rsidR="003D1265" w:rsidRPr="001A25CF" w:rsidRDefault="003D1265" w:rsidP="009B3789">
      <w:pPr>
        <w:keepNext/>
        <w:ind w:left="2160" w:hanging="720"/>
        <w:rPr>
          <w:szCs w:val="22"/>
        </w:rPr>
      </w:pPr>
      <w:r>
        <w:rPr>
          <w:szCs w:val="22"/>
        </w:rPr>
        <w:t>14.6.6</w:t>
      </w:r>
      <w:r w:rsidRPr="001A25CF">
        <w:rPr>
          <w:szCs w:val="22"/>
        </w:rPr>
        <w:tab/>
      </w:r>
      <w:r w:rsidRPr="001A25CF">
        <w:rPr>
          <w:b/>
          <w:szCs w:val="22"/>
        </w:rPr>
        <w:t>Annexed Loads</w:t>
      </w:r>
    </w:p>
    <w:p w14:paraId="4D3CC884" w14:textId="77777777" w:rsidR="003D1265" w:rsidRDefault="003D1265" w:rsidP="0053404C">
      <w:pPr>
        <w:ind w:left="2160"/>
        <w:rPr>
          <w:snapToGrid w:val="0"/>
          <w:szCs w:val="22"/>
        </w:rPr>
      </w:pPr>
      <w:r w:rsidRPr="001A25CF">
        <w:rPr>
          <w:szCs w:val="22"/>
        </w:rPr>
        <w:t xml:space="preserve">BPA shall arrange and pay for Transfer Service for federal power deliveries to serve </w:t>
      </w:r>
      <w:r w:rsidRPr="001A25CF">
        <w:rPr>
          <w:color w:val="FF0000"/>
          <w:szCs w:val="22"/>
        </w:rPr>
        <w:t>«Customer Name»</w:t>
      </w:r>
      <w:r w:rsidRPr="001A25CF">
        <w:rPr>
          <w:szCs w:val="22"/>
        </w:rPr>
        <w:t>’s</w:t>
      </w:r>
      <w:r w:rsidRPr="00D54B93">
        <w:rPr>
          <w:szCs w:val="22"/>
        </w:rPr>
        <w:t xml:space="preserve"> </w:t>
      </w:r>
      <w:r w:rsidRPr="001A25CF">
        <w:rPr>
          <w:szCs w:val="22"/>
        </w:rPr>
        <w:t xml:space="preserve">Annexed Load.  </w:t>
      </w:r>
      <w:r w:rsidRPr="001A25CF">
        <w:rPr>
          <w:color w:val="FF0000"/>
          <w:szCs w:val="22"/>
        </w:rPr>
        <w:t xml:space="preserve">«Customer Name» </w:t>
      </w:r>
      <w:r w:rsidRPr="001A25CF">
        <w:rPr>
          <w:szCs w:val="22"/>
        </w:rPr>
        <w:t>shall provide BPA written notice of any Annex</w:t>
      </w:r>
      <w:r>
        <w:rPr>
          <w:szCs w:val="22"/>
        </w:rPr>
        <w:t xml:space="preserve">ed Load acquired greater than </w:t>
      </w:r>
      <w:r w:rsidR="0027097A">
        <w:rPr>
          <w:szCs w:val="22"/>
        </w:rPr>
        <w:t>one </w:t>
      </w:r>
      <w:r w:rsidR="00322A13">
        <w:rPr>
          <w:szCs w:val="22"/>
        </w:rPr>
        <w:t>Average Megawatt</w:t>
      </w:r>
      <w:r w:rsidRPr="001A25CF">
        <w:rPr>
          <w:szCs w:val="22"/>
        </w:rPr>
        <w:t xml:space="preserve"> no later than 90</w:t>
      </w:r>
      <w:r>
        <w:rPr>
          <w:szCs w:val="22"/>
        </w:rPr>
        <w:t> day</w:t>
      </w:r>
      <w:r w:rsidRPr="001A25CF">
        <w:rPr>
          <w:szCs w:val="22"/>
        </w:rPr>
        <w:t>s prior to the commencement of service to the Annexed Load.</w:t>
      </w:r>
      <w:r w:rsidR="0053404C">
        <w:rPr>
          <w:szCs w:val="22"/>
        </w:rPr>
        <w:t xml:space="preserve">  </w:t>
      </w:r>
      <w:r>
        <w:rPr>
          <w:szCs w:val="22"/>
        </w:rPr>
        <w:t xml:space="preserve">However, </w:t>
      </w:r>
      <w:r w:rsidRPr="001A25CF">
        <w:rPr>
          <w:szCs w:val="22"/>
        </w:rPr>
        <w:t xml:space="preserve">BPA’s obligation to provide Transfer Service to </w:t>
      </w:r>
      <w:r w:rsidRPr="001A25CF">
        <w:rPr>
          <w:color w:val="FF0000"/>
          <w:szCs w:val="22"/>
        </w:rPr>
        <w:t>«Customer Name»</w:t>
      </w:r>
      <w:r w:rsidRPr="001A25CF">
        <w:rPr>
          <w:szCs w:val="22"/>
        </w:rPr>
        <w:t>’s</w:t>
      </w:r>
      <w:r w:rsidRPr="00D54B93">
        <w:rPr>
          <w:szCs w:val="22"/>
        </w:rPr>
        <w:t xml:space="preserve"> </w:t>
      </w:r>
      <w:r w:rsidRPr="001A25CF">
        <w:rPr>
          <w:szCs w:val="22"/>
        </w:rPr>
        <w:t xml:space="preserve">Annexed Load </w:t>
      </w:r>
      <w:r>
        <w:rPr>
          <w:szCs w:val="22"/>
        </w:rPr>
        <w:t>shall be</w:t>
      </w:r>
      <w:r w:rsidRPr="001A25CF">
        <w:rPr>
          <w:szCs w:val="22"/>
        </w:rPr>
        <w:t xml:space="preserve"> limited by the megawatt caps and process for </w:t>
      </w:r>
      <w:r w:rsidR="008D68EB">
        <w:rPr>
          <w:szCs w:val="22"/>
        </w:rPr>
        <w:t>A</w:t>
      </w:r>
      <w:r w:rsidR="008D68EB" w:rsidRPr="001A25CF">
        <w:rPr>
          <w:szCs w:val="22"/>
        </w:rPr>
        <w:t>nnexed</w:t>
      </w:r>
      <w:r w:rsidR="008D68EB">
        <w:rPr>
          <w:szCs w:val="22"/>
        </w:rPr>
        <w:t xml:space="preserve"> Load</w:t>
      </w:r>
      <w:r w:rsidR="008D68EB" w:rsidRPr="001A25CF">
        <w:rPr>
          <w:szCs w:val="22"/>
        </w:rPr>
        <w:t xml:space="preserve"> </w:t>
      </w:r>
      <w:r w:rsidRPr="001A25CF">
        <w:rPr>
          <w:szCs w:val="22"/>
        </w:rPr>
        <w:t xml:space="preserve">and new public customers set forth in BPA’s Long Term Regional Dialogue Final Policy, </w:t>
      </w:r>
      <w:r w:rsidR="00DD140E" w:rsidRPr="001A25CF">
        <w:rPr>
          <w:szCs w:val="22"/>
        </w:rPr>
        <w:t>July</w:t>
      </w:r>
      <w:r w:rsidR="00DD140E">
        <w:rPr>
          <w:szCs w:val="22"/>
        </w:rPr>
        <w:t> </w:t>
      </w:r>
      <w:r w:rsidRPr="001A25CF">
        <w:rPr>
          <w:szCs w:val="22"/>
        </w:rPr>
        <w:t>2007, or any revision of that policy.</w:t>
      </w:r>
    </w:p>
    <w:p w14:paraId="2FE56105" w14:textId="77777777" w:rsidR="003D1265" w:rsidRDefault="003D1265" w:rsidP="0053404C">
      <w:pPr>
        <w:ind w:left="1440"/>
        <w:rPr>
          <w:snapToGrid w:val="0"/>
        </w:rPr>
      </w:pPr>
    </w:p>
    <w:p w14:paraId="0DC7DA55" w14:textId="77777777" w:rsidR="008D68EB" w:rsidRPr="00A12A89" w:rsidRDefault="00A12A89" w:rsidP="008D68EB">
      <w:pPr>
        <w:keepNext/>
        <w:ind w:left="2160"/>
        <w:rPr>
          <w:i/>
          <w:snapToGrid w:val="0"/>
          <w:color w:val="FF00FF"/>
          <w:szCs w:val="22"/>
        </w:rPr>
      </w:pPr>
      <w:r>
        <w:rPr>
          <w:i/>
          <w:snapToGrid w:val="0"/>
          <w:color w:val="FF00FF"/>
          <w:szCs w:val="22"/>
          <w:u w:val="single"/>
        </w:rPr>
        <w:t>Drafter’s</w:t>
      </w:r>
      <w:r w:rsidRPr="00A12A89">
        <w:rPr>
          <w:i/>
          <w:snapToGrid w:val="0"/>
          <w:color w:val="FF00FF"/>
          <w:szCs w:val="22"/>
          <w:u w:val="single"/>
        </w:rPr>
        <w:t xml:space="preserve"> </w:t>
      </w:r>
      <w:r w:rsidR="008D68EB" w:rsidRPr="00A12A89">
        <w:rPr>
          <w:i/>
          <w:snapToGrid w:val="0"/>
          <w:color w:val="FF00FF"/>
          <w:szCs w:val="22"/>
          <w:u w:val="single"/>
        </w:rPr>
        <w:t>Note</w:t>
      </w:r>
      <w:r w:rsidR="008D68EB" w:rsidRPr="00A12A89">
        <w:rPr>
          <w:i/>
          <w:snapToGrid w:val="0"/>
          <w:color w:val="FF00FF"/>
          <w:szCs w:val="22"/>
        </w:rPr>
        <w:t>:  Do not delete text “Governing Law and Dispute Resolution” in section reference in this section 14.6.7</w:t>
      </w:r>
    </w:p>
    <w:p w14:paraId="470F965E" w14:textId="77777777" w:rsidR="003D1265" w:rsidRPr="00C039EC" w:rsidRDefault="003D1265" w:rsidP="009B3789">
      <w:pPr>
        <w:keepNext/>
        <w:ind w:left="2160" w:hanging="720"/>
      </w:pPr>
      <w:r>
        <w:rPr>
          <w:snapToGrid w:val="0"/>
          <w:szCs w:val="22"/>
        </w:rPr>
        <w:t>14.6.7</w:t>
      </w:r>
      <w:r w:rsidRPr="001A25CF">
        <w:rPr>
          <w:snapToGrid w:val="0"/>
          <w:szCs w:val="22"/>
        </w:rPr>
        <w:tab/>
      </w:r>
      <w:r w:rsidRPr="001A25CF">
        <w:rPr>
          <w:b/>
          <w:snapToGrid w:val="0"/>
          <w:szCs w:val="22"/>
        </w:rPr>
        <w:t>Non-Federal Deliveries</w:t>
      </w:r>
    </w:p>
    <w:p w14:paraId="3C08636C" w14:textId="77777777" w:rsidR="003D1265" w:rsidRDefault="003D1265" w:rsidP="009B3789">
      <w:pPr>
        <w:ind w:left="2160"/>
        <w:rPr>
          <w:szCs w:val="22"/>
        </w:rPr>
      </w:pPr>
      <w:r w:rsidRPr="001A25CF">
        <w:rPr>
          <w:szCs w:val="22"/>
        </w:rPr>
        <w:t xml:space="preserve">If </w:t>
      </w:r>
      <w:r w:rsidRPr="001A25CF">
        <w:rPr>
          <w:color w:val="FF0000"/>
          <w:szCs w:val="22"/>
        </w:rPr>
        <w:t>«Customer Name»</w:t>
      </w:r>
      <w:r w:rsidRPr="001A25CF">
        <w:rPr>
          <w:szCs w:val="22"/>
        </w:rPr>
        <w:t xml:space="preserve"> has </w:t>
      </w:r>
      <w:r>
        <w:rPr>
          <w:szCs w:val="22"/>
        </w:rPr>
        <w:t>a</w:t>
      </w:r>
      <w:r w:rsidRPr="001A25CF">
        <w:rPr>
          <w:szCs w:val="22"/>
        </w:rPr>
        <w:t xml:space="preserve"> non-federal resource or is acquiring a non-federal resource necessary to serve its </w:t>
      </w:r>
      <w:r w:rsidR="00237518">
        <w:rPr>
          <w:szCs w:val="22"/>
        </w:rPr>
        <w:t>Above-</w:t>
      </w:r>
      <w:r w:rsidRPr="001A25CF">
        <w:rPr>
          <w:szCs w:val="22"/>
        </w:rPr>
        <w:t>RHWM</w:t>
      </w:r>
      <w:r w:rsidR="00237518">
        <w:rPr>
          <w:szCs w:val="22"/>
        </w:rPr>
        <w:t xml:space="preserve"> Load</w:t>
      </w:r>
      <w:r w:rsidRPr="001A25CF">
        <w:rPr>
          <w:szCs w:val="22"/>
        </w:rPr>
        <w:t xml:space="preserve">, and </w:t>
      </w:r>
      <w:r w:rsidRPr="001A25CF">
        <w:rPr>
          <w:color w:val="FF0000"/>
          <w:szCs w:val="22"/>
        </w:rPr>
        <w:t xml:space="preserve">«Customer Name» </w:t>
      </w:r>
      <w:r w:rsidRPr="001A25CF">
        <w:rPr>
          <w:szCs w:val="22"/>
        </w:rPr>
        <w:t xml:space="preserve">has requested that BPA assist in the acquisition of transmission services for such resource, </w:t>
      </w:r>
      <w:r w:rsidR="005D306A">
        <w:rPr>
          <w:szCs w:val="22"/>
        </w:rPr>
        <w:t xml:space="preserve">then </w:t>
      </w:r>
      <w:r w:rsidRPr="001A25CF">
        <w:rPr>
          <w:szCs w:val="22"/>
        </w:rPr>
        <w:t xml:space="preserve">BPA shall offer </w:t>
      </w:r>
      <w:r w:rsidRPr="001A25CF">
        <w:rPr>
          <w:color w:val="FF0000"/>
          <w:szCs w:val="22"/>
        </w:rPr>
        <w:t>«Customer Name»</w:t>
      </w:r>
      <w:r w:rsidRPr="001A25CF">
        <w:rPr>
          <w:szCs w:val="22"/>
        </w:rPr>
        <w:t xml:space="preserve"> a separate agreement for specific terms and conditions under which BPA will obtain Transfer Service on a Third Party Transmission Provider’s system for delivery of that resource to </w:t>
      </w:r>
      <w:r w:rsidRPr="001A25CF">
        <w:rPr>
          <w:color w:val="FF0000"/>
          <w:szCs w:val="22"/>
        </w:rPr>
        <w:t>«Customer Name»</w:t>
      </w:r>
      <w:r w:rsidRPr="001A25CF">
        <w:rPr>
          <w:szCs w:val="22"/>
        </w:rPr>
        <w:t xml:space="preserve">’s system.  </w:t>
      </w:r>
      <w:r w:rsidR="009154D3">
        <w:rPr>
          <w:szCs w:val="22"/>
        </w:rPr>
        <w:t xml:space="preserve">The terms of the agreement BPA offers to </w:t>
      </w:r>
      <w:r w:rsidR="009154D3" w:rsidRPr="009154D3">
        <w:rPr>
          <w:color w:val="FF0000"/>
          <w:szCs w:val="22"/>
        </w:rPr>
        <w:t>«Customer Name»</w:t>
      </w:r>
      <w:r>
        <w:rPr>
          <w:szCs w:val="22"/>
        </w:rPr>
        <w:t xml:space="preserve"> shall not be subject </w:t>
      </w:r>
      <w:r w:rsidRPr="00714437">
        <w:rPr>
          <w:szCs w:val="22"/>
        </w:rPr>
        <w:t>to section 22</w:t>
      </w:r>
      <w:r w:rsidR="008D68EB" w:rsidRPr="00C41B7A">
        <w:rPr>
          <w:szCs w:val="22"/>
        </w:rPr>
        <w:t>, Governing Law and Dispute Resolution</w:t>
      </w:r>
      <w:r>
        <w:rPr>
          <w:szCs w:val="22"/>
        </w:rPr>
        <w:t xml:space="preserve">.  </w:t>
      </w:r>
      <w:r w:rsidRPr="001A25CF">
        <w:rPr>
          <w:szCs w:val="22"/>
        </w:rPr>
        <w:t xml:space="preserve">BPA shall develop the agreement consistent with the principles of service specified in </w:t>
      </w:r>
      <w:r w:rsidRPr="00714437">
        <w:rPr>
          <w:szCs w:val="22"/>
        </w:rPr>
        <w:t>Exhibit G.</w:t>
      </w:r>
    </w:p>
    <w:p w14:paraId="28DB06D2" w14:textId="77777777" w:rsidR="00936D66" w:rsidRDefault="00501EE8" w:rsidP="003D1265">
      <w:pPr>
        <w:ind w:left="2160"/>
        <w:rPr>
          <w:rFonts w:cs="Arial"/>
          <w:i/>
          <w:color w:val="FF00FF"/>
          <w:szCs w:val="22"/>
          <w:u w:val="single"/>
        </w:rPr>
      </w:pPr>
      <w:r w:rsidRPr="007B106E">
        <w:rPr>
          <w:i/>
          <w:color w:val="FF00FF"/>
          <w:szCs w:val="22"/>
        </w:rPr>
        <w:t>END Option 14.6 for Transfer Service Customers.</w:t>
      </w:r>
      <w:bookmarkStart w:id="33" w:name="OLE_LINK4"/>
    </w:p>
    <w:p w14:paraId="75A15EEF" w14:textId="77777777" w:rsidR="00B3499F" w:rsidRPr="00653D5A" w:rsidRDefault="00B3499F" w:rsidP="00902584">
      <w:pPr>
        <w:ind w:left="720"/>
        <w:rPr>
          <w:rFonts w:cs="Arial"/>
          <w:szCs w:val="22"/>
        </w:rPr>
      </w:pPr>
      <w:bookmarkStart w:id="34" w:name="OLE_LINK75"/>
      <w:bookmarkStart w:id="35" w:name="OLE_LINK76"/>
      <w:bookmarkEnd w:id="33"/>
    </w:p>
    <w:p w14:paraId="4AC3DCF3" w14:textId="77777777" w:rsidR="00CF67AE" w:rsidRPr="00F75A6D" w:rsidRDefault="00CF67AE" w:rsidP="00B23091">
      <w:pPr>
        <w:keepNext/>
        <w:ind w:left="1440"/>
        <w:rPr>
          <w:rFonts w:cs="Arial"/>
          <w:i/>
          <w:color w:val="FF00FF"/>
          <w:szCs w:val="22"/>
        </w:rPr>
      </w:pPr>
      <w:bookmarkStart w:id="36" w:name="OLE_LINK95"/>
      <w:bookmarkStart w:id="37" w:name="OLE_LINK96"/>
      <w:r w:rsidRPr="00F75A6D">
        <w:rPr>
          <w:rFonts w:cs="Arial"/>
          <w:i/>
          <w:color w:val="FF00FF"/>
          <w:szCs w:val="22"/>
          <w:u w:val="single"/>
        </w:rPr>
        <w:t>Drafter’s Note</w:t>
      </w:r>
      <w:r w:rsidRPr="00F75A6D">
        <w:rPr>
          <w:rFonts w:cs="Arial"/>
          <w:i/>
          <w:color w:val="FF00FF"/>
          <w:szCs w:val="22"/>
        </w:rPr>
        <w:t xml:space="preserve">:  Include section 14.7 for customers </w:t>
      </w:r>
      <w:r w:rsidR="00336C33">
        <w:rPr>
          <w:rFonts w:cs="Arial"/>
          <w:i/>
          <w:color w:val="FF00FF"/>
          <w:szCs w:val="22"/>
        </w:rPr>
        <w:t xml:space="preserve">served by Transfer Service </w:t>
      </w:r>
      <w:r w:rsidRPr="00F75A6D">
        <w:rPr>
          <w:rFonts w:cs="Arial"/>
          <w:i/>
          <w:color w:val="FF00FF"/>
          <w:szCs w:val="22"/>
        </w:rPr>
        <w:t xml:space="preserve">with load interconnected to multiple transmission systems (This section is </w:t>
      </w:r>
      <w:r w:rsidR="00306668" w:rsidRPr="00F75A6D">
        <w:rPr>
          <w:rFonts w:cs="Arial"/>
          <w:i/>
          <w:color w:val="FF00FF"/>
          <w:szCs w:val="22"/>
        </w:rPr>
        <w:t>2</w:t>
      </w:r>
      <w:r w:rsidR="00306668">
        <w:rPr>
          <w:rFonts w:cs="Arial"/>
          <w:i/>
          <w:color w:val="FF00FF"/>
          <w:szCs w:val="22"/>
        </w:rPr>
        <w:t> </w:t>
      </w:r>
      <w:r w:rsidRPr="00F75A6D">
        <w:rPr>
          <w:rFonts w:cs="Arial"/>
          <w:i/>
          <w:color w:val="FF00FF"/>
          <w:szCs w:val="22"/>
        </w:rPr>
        <w:t>pages long):</w:t>
      </w:r>
    </w:p>
    <w:p w14:paraId="5700464B" w14:textId="77777777" w:rsidR="00751518" w:rsidRDefault="00CF67AE" w:rsidP="00B23091">
      <w:pPr>
        <w:keepNext/>
        <w:ind w:left="1440" w:hanging="720"/>
        <w:rPr>
          <w:b/>
          <w:szCs w:val="22"/>
        </w:rPr>
      </w:pPr>
      <w:r w:rsidRPr="00F75A6D">
        <w:rPr>
          <w:szCs w:val="22"/>
        </w:rPr>
        <w:t>14.7</w:t>
      </w:r>
      <w:r w:rsidRPr="00F75A6D">
        <w:rPr>
          <w:szCs w:val="22"/>
        </w:rPr>
        <w:tab/>
      </w:r>
      <w:r w:rsidRPr="00F75A6D">
        <w:rPr>
          <w:b/>
          <w:szCs w:val="22"/>
        </w:rPr>
        <w:t xml:space="preserve">Delivery </w:t>
      </w:r>
      <w:r w:rsidR="0031039C">
        <w:rPr>
          <w:b/>
          <w:szCs w:val="22"/>
        </w:rPr>
        <w:t>o</w:t>
      </w:r>
      <w:r w:rsidR="0031039C" w:rsidRPr="00F75A6D">
        <w:rPr>
          <w:b/>
          <w:szCs w:val="22"/>
        </w:rPr>
        <w:t xml:space="preserve">f </w:t>
      </w:r>
      <w:r w:rsidRPr="00F75A6D">
        <w:rPr>
          <w:b/>
          <w:szCs w:val="22"/>
        </w:rPr>
        <w:t>New Resources Over Multiple Transmission Systems</w:t>
      </w:r>
    </w:p>
    <w:p w14:paraId="40959A4A" w14:textId="77777777" w:rsidR="00CF67AE" w:rsidRPr="00F75A6D" w:rsidRDefault="00CF67AE" w:rsidP="00902584">
      <w:pPr>
        <w:keepNext/>
        <w:ind w:left="1440"/>
        <w:rPr>
          <w:szCs w:val="22"/>
        </w:rPr>
      </w:pPr>
    </w:p>
    <w:p w14:paraId="464CEA11" w14:textId="77777777" w:rsidR="00CF67AE" w:rsidRPr="00F75A6D" w:rsidRDefault="00CF67AE" w:rsidP="00B23091">
      <w:pPr>
        <w:keepNext/>
        <w:ind w:left="2160" w:hanging="720"/>
        <w:rPr>
          <w:b/>
          <w:szCs w:val="22"/>
        </w:rPr>
      </w:pPr>
      <w:r w:rsidRPr="00F75A6D">
        <w:rPr>
          <w:szCs w:val="22"/>
        </w:rPr>
        <w:t>14.7.1</w:t>
      </w:r>
      <w:r w:rsidRPr="00F75A6D">
        <w:rPr>
          <w:szCs w:val="22"/>
        </w:rPr>
        <w:tab/>
      </w:r>
      <w:r w:rsidRPr="00F75A6D">
        <w:rPr>
          <w:b/>
          <w:szCs w:val="22"/>
        </w:rPr>
        <w:t xml:space="preserve">Determination of </w:t>
      </w:r>
      <w:r w:rsidRPr="00F75A6D">
        <w:rPr>
          <w:b/>
          <w:color w:val="FF0000"/>
          <w:szCs w:val="22"/>
        </w:rPr>
        <w:t>«Customer Name»</w:t>
      </w:r>
      <w:r w:rsidRPr="00F75A6D">
        <w:rPr>
          <w:b/>
          <w:szCs w:val="22"/>
        </w:rPr>
        <w:t>’s Baseline Load Percentages</w:t>
      </w:r>
      <w:r w:rsidR="002D5A27" w:rsidRPr="00973B4B">
        <w:rPr>
          <w:b/>
          <w:i/>
          <w:vanish/>
          <w:color w:val="FF0000"/>
          <w:szCs w:val="22"/>
        </w:rPr>
        <w:t>(05/14/14 Version)</w:t>
      </w:r>
    </w:p>
    <w:p w14:paraId="0FBC5835" w14:textId="77777777" w:rsidR="00CF67AE" w:rsidRPr="00F75A6D" w:rsidRDefault="00CF67AE" w:rsidP="00CF67AE">
      <w:pPr>
        <w:ind w:left="2160"/>
        <w:rPr>
          <w:szCs w:val="22"/>
        </w:rPr>
      </w:pPr>
      <w:r w:rsidRPr="00F75A6D">
        <w:rPr>
          <w:szCs w:val="22"/>
        </w:rPr>
        <w:t xml:space="preserve">If </w:t>
      </w:r>
      <w:r w:rsidRPr="00F75A6D">
        <w:rPr>
          <w:color w:val="FF0000"/>
          <w:szCs w:val="22"/>
        </w:rPr>
        <w:t>«Customer Name»</w:t>
      </w:r>
      <w:r w:rsidRPr="00F75A6D">
        <w:rPr>
          <w:szCs w:val="22"/>
        </w:rPr>
        <w:t xml:space="preserve"> is applying New Resources to serve its Above-RHWM Load and its load is located on multiple transmission systems, </w:t>
      </w:r>
      <w:r w:rsidR="00336C33">
        <w:rPr>
          <w:szCs w:val="22"/>
        </w:rPr>
        <w:t xml:space="preserve">then </w:t>
      </w:r>
      <w:r w:rsidRPr="00F75A6D">
        <w:rPr>
          <w:szCs w:val="22"/>
        </w:rPr>
        <w:t xml:space="preserve">BPA shall by </w:t>
      </w:r>
      <w:r w:rsidR="00B424B6" w:rsidRPr="000E2097">
        <w:rPr>
          <w:szCs w:val="22"/>
        </w:rPr>
        <w:t>October 31 of every Rate Case Year</w:t>
      </w:r>
      <w:r w:rsidRPr="00F75A6D">
        <w:rPr>
          <w:szCs w:val="22"/>
        </w:rPr>
        <w:t xml:space="preserve"> through the term of this Agreement:</w:t>
      </w:r>
    </w:p>
    <w:p w14:paraId="4790AE6A" w14:textId="77777777" w:rsidR="00CF67AE" w:rsidRPr="00F75A6D" w:rsidRDefault="00CF67AE" w:rsidP="00B62565">
      <w:pPr>
        <w:ind w:left="2700" w:hanging="540"/>
        <w:rPr>
          <w:szCs w:val="22"/>
        </w:rPr>
      </w:pPr>
    </w:p>
    <w:p w14:paraId="147FE516" w14:textId="77777777" w:rsidR="00CF67AE" w:rsidRPr="00F75A6D" w:rsidRDefault="00CF67AE" w:rsidP="00CF67AE">
      <w:pPr>
        <w:ind w:left="2880" w:hanging="720"/>
        <w:rPr>
          <w:szCs w:val="22"/>
        </w:rPr>
      </w:pPr>
      <w:r w:rsidRPr="00F75A6D">
        <w:rPr>
          <w:szCs w:val="22"/>
        </w:rPr>
        <w:t>(1)</w:t>
      </w:r>
      <w:r w:rsidRPr="00F75A6D">
        <w:rPr>
          <w:szCs w:val="22"/>
        </w:rPr>
        <w:tab/>
        <w:t xml:space="preserve">calculate </w:t>
      </w:r>
      <w:r w:rsidRPr="00F75A6D">
        <w:rPr>
          <w:color w:val="FF0000"/>
          <w:szCs w:val="22"/>
        </w:rPr>
        <w:t>«Customer Name»</w:t>
      </w:r>
      <w:r w:rsidRPr="00F75A6D">
        <w:rPr>
          <w:szCs w:val="22"/>
        </w:rPr>
        <w:t xml:space="preserve">’s baseline delivery percentages and amounts for the upcoming Rate Period. </w:t>
      </w:r>
      <w:r w:rsidR="00336C33">
        <w:rPr>
          <w:szCs w:val="22"/>
        </w:rPr>
        <w:t xml:space="preserve"> </w:t>
      </w:r>
      <w:r w:rsidRPr="00F75A6D">
        <w:rPr>
          <w:szCs w:val="22"/>
        </w:rPr>
        <w:t xml:space="preserve">Such percentages and amounts shall be based on BPA’s forecast Total Retail Load for </w:t>
      </w:r>
      <w:r w:rsidRPr="00F75A6D">
        <w:rPr>
          <w:color w:val="FF0000"/>
          <w:szCs w:val="22"/>
        </w:rPr>
        <w:t xml:space="preserve">«Customer Name» </w:t>
      </w:r>
      <w:r w:rsidRPr="00F75A6D">
        <w:rPr>
          <w:szCs w:val="22"/>
        </w:rPr>
        <w:t xml:space="preserve">for use in the </w:t>
      </w:r>
      <w:r w:rsidR="00F56355">
        <w:rPr>
          <w:szCs w:val="22"/>
        </w:rPr>
        <w:t>applicable RHWM process</w:t>
      </w:r>
      <w:r w:rsidRPr="00F75A6D">
        <w:rPr>
          <w:szCs w:val="22"/>
        </w:rPr>
        <w:t xml:space="preserve">, and shall serve as the basis from which BPA calculates any cost shifts, pursuant to </w:t>
      </w:r>
      <w:r w:rsidR="009C7D1F">
        <w:rPr>
          <w:szCs w:val="22"/>
        </w:rPr>
        <w:t>section </w:t>
      </w:r>
      <w:r w:rsidRPr="00F75A6D">
        <w:rPr>
          <w:szCs w:val="22"/>
        </w:rPr>
        <w:t xml:space="preserve">14.7.3 below.  BPA shall calculate </w:t>
      </w:r>
      <w:r w:rsidRPr="00F75A6D">
        <w:rPr>
          <w:color w:val="FF0000"/>
          <w:szCs w:val="22"/>
        </w:rPr>
        <w:t>«Customer Name»</w:t>
      </w:r>
      <w:r w:rsidRPr="00F75A6D">
        <w:rPr>
          <w:szCs w:val="22"/>
        </w:rPr>
        <w:t xml:space="preserve">’s </w:t>
      </w:r>
      <w:r>
        <w:rPr>
          <w:szCs w:val="22"/>
        </w:rPr>
        <w:t>load growth on each applicable transmission system</w:t>
      </w:r>
      <w:r w:rsidRPr="00F75A6D">
        <w:rPr>
          <w:szCs w:val="22"/>
        </w:rPr>
        <w:t xml:space="preserve"> by comparing forecast Total Retail Load on each applicable transmission system to Total Retail Load in 2010</w:t>
      </w:r>
      <w:r>
        <w:rPr>
          <w:szCs w:val="22"/>
        </w:rPr>
        <w:t xml:space="preserve"> </w:t>
      </w:r>
      <w:r w:rsidRPr="00F75A6D">
        <w:rPr>
          <w:szCs w:val="22"/>
        </w:rPr>
        <w:t>on each applicable transmission system</w:t>
      </w:r>
      <w:r>
        <w:rPr>
          <w:szCs w:val="22"/>
        </w:rPr>
        <w:t xml:space="preserve">. </w:t>
      </w:r>
      <w:r w:rsidR="00646A92">
        <w:rPr>
          <w:szCs w:val="22"/>
        </w:rPr>
        <w:t xml:space="preserve"> </w:t>
      </w:r>
      <w:r>
        <w:rPr>
          <w:szCs w:val="22"/>
        </w:rPr>
        <w:t xml:space="preserve">BPA shall then calculate </w:t>
      </w:r>
      <w:r w:rsidRPr="00FF03C8">
        <w:rPr>
          <w:color w:val="FF0000"/>
          <w:szCs w:val="22"/>
        </w:rPr>
        <w:t>«Customer Name»</w:t>
      </w:r>
      <w:r>
        <w:rPr>
          <w:szCs w:val="22"/>
        </w:rPr>
        <w:t xml:space="preserve">’s baseline delivery percentages by comparing </w:t>
      </w:r>
      <w:r w:rsidRPr="00FF03C8">
        <w:rPr>
          <w:color w:val="FF0000"/>
          <w:szCs w:val="22"/>
        </w:rPr>
        <w:t>«Customer Name»</w:t>
      </w:r>
      <w:r>
        <w:rPr>
          <w:szCs w:val="22"/>
        </w:rPr>
        <w:t xml:space="preserve">’s load growth on each applicable transmission system and </w:t>
      </w:r>
      <w:r w:rsidRPr="00FF03C8">
        <w:rPr>
          <w:color w:val="FF0000"/>
          <w:szCs w:val="22"/>
        </w:rPr>
        <w:t>«Customer Name»</w:t>
      </w:r>
      <w:r>
        <w:rPr>
          <w:szCs w:val="22"/>
        </w:rPr>
        <w:t xml:space="preserve">’s load growth on all transmission systems. </w:t>
      </w:r>
      <w:r w:rsidR="00646A92">
        <w:rPr>
          <w:szCs w:val="22"/>
        </w:rPr>
        <w:t xml:space="preserve"> </w:t>
      </w:r>
      <w:r>
        <w:rPr>
          <w:szCs w:val="22"/>
        </w:rPr>
        <w:t xml:space="preserve">BPA shall then calculate </w:t>
      </w:r>
      <w:r w:rsidRPr="00FF03C8">
        <w:rPr>
          <w:color w:val="FF0000"/>
          <w:szCs w:val="22"/>
        </w:rPr>
        <w:t>«Customer Name»</w:t>
      </w:r>
      <w:r>
        <w:rPr>
          <w:szCs w:val="22"/>
        </w:rPr>
        <w:t>’s baseline delivery amounts by</w:t>
      </w:r>
      <w:r w:rsidRPr="00F75A6D">
        <w:rPr>
          <w:szCs w:val="22"/>
        </w:rPr>
        <w:t xml:space="preserve"> applying </w:t>
      </w:r>
      <w:r w:rsidRPr="00F75A6D">
        <w:rPr>
          <w:color w:val="FF0000"/>
          <w:szCs w:val="22"/>
        </w:rPr>
        <w:t>«Customer Name»</w:t>
      </w:r>
      <w:r>
        <w:rPr>
          <w:szCs w:val="22"/>
        </w:rPr>
        <w:t>’s</w:t>
      </w:r>
      <w:r w:rsidRPr="00F75A6D">
        <w:rPr>
          <w:szCs w:val="22"/>
        </w:rPr>
        <w:t xml:space="preserve"> </w:t>
      </w:r>
      <w:r w:rsidRPr="008D075A">
        <w:rPr>
          <w:szCs w:val="22"/>
        </w:rPr>
        <w:t>baseline delivery percent</w:t>
      </w:r>
      <w:r>
        <w:rPr>
          <w:szCs w:val="22"/>
        </w:rPr>
        <w:t>age</w:t>
      </w:r>
      <w:r w:rsidRPr="00F75A6D">
        <w:rPr>
          <w:szCs w:val="22"/>
        </w:rPr>
        <w:t xml:space="preserve"> </w:t>
      </w:r>
      <w:r>
        <w:rPr>
          <w:szCs w:val="22"/>
        </w:rPr>
        <w:t xml:space="preserve">for </w:t>
      </w:r>
      <w:r w:rsidRPr="00F75A6D">
        <w:rPr>
          <w:szCs w:val="22"/>
        </w:rPr>
        <w:t xml:space="preserve">each transmission system to </w:t>
      </w:r>
      <w:r w:rsidRPr="00F75A6D">
        <w:rPr>
          <w:color w:val="FF0000"/>
          <w:szCs w:val="22"/>
        </w:rPr>
        <w:t>«Customer Name»</w:t>
      </w:r>
      <w:r w:rsidRPr="00F75A6D">
        <w:rPr>
          <w:szCs w:val="22"/>
        </w:rPr>
        <w:t>’s Above-RHWM Load</w:t>
      </w:r>
      <w:r w:rsidR="00EE1F49" w:rsidRPr="00C41B7A">
        <w:rPr>
          <w:szCs w:val="22"/>
        </w:rPr>
        <w:t>; and</w:t>
      </w:r>
    </w:p>
    <w:p w14:paraId="098448E6" w14:textId="77777777" w:rsidR="00CF67AE" w:rsidRPr="00F75A6D" w:rsidRDefault="00CF67AE" w:rsidP="00CF67AE">
      <w:pPr>
        <w:ind w:left="2880" w:hanging="720"/>
        <w:rPr>
          <w:szCs w:val="22"/>
        </w:rPr>
      </w:pPr>
    </w:p>
    <w:p w14:paraId="32ED531B" w14:textId="77777777" w:rsidR="00751518" w:rsidRDefault="00CF67AE" w:rsidP="00CF67AE">
      <w:pPr>
        <w:ind w:left="2880" w:hanging="720"/>
        <w:rPr>
          <w:szCs w:val="22"/>
        </w:rPr>
      </w:pPr>
      <w:r w:rsidRPr="00F75A6D">
        <w:rPr>
          <w:szCs w:val="22"/>
        </w:rPr>
        <w:t>(2)</w:t>
      </w:r>
      <w:r w:rsidRPr="00F75A6D">
        <w:rPr>
          <w:szCs w:val="22"/>
        </w:rPr>
        <w:tab/>
      </w:r>
      <w:r w:rsidR="006D7858" w:rsidRPr="006F7E77">
        <w:rPr>
          <w:szCs w:val="22"/>
        </w:rPr>
        <w:t xml:space="preserve">provide </w:t>
      </w:r>
      <w:r w:rsidR="006D7858" w:rsidRPr="006F7E77">
        <w:rPr>
          <w:color w:val="FF0000"/>
          <w:szCs w:val="22"/>
        </w:rPr>
        <w:t>«Customer Name»</w:t>
      </w:r>
      <w:r w:rsidR="006D7858" w:rsidRPr="006F7E77">
        <w:rPr>
          <w:szCs w:val="22"/>
        </w:rPr>
        <w:t xml:space="preserve"> with written notice of its</w:t>
      </w:r>
      <w:r w:rsidR="006D7858" w:rsidRPr="006F7E77" w:rsidDel="00AD5495">
        <w:rPr>
          <w:szCs w:val="22"/>
        </w:rPr>
        <w:t xml:space="preserve"> </w:t>
      </w:r>
      <w:r w:rsidRPr="00F75A6D">
        <w:rPr>
          <w:szCs w:val="22"/>
        </w:rPr>
        <w:t>baseline delivery percentages and amounts.</w:t>
      </w:r>
    </w:p>
    <w:p w14:paraId="559A0B73" w14:textId="77777777" w:rsidR="00CF67AE" w:rsidRPr="00F75A6D" w:rsidRDefault="00CF67AE" w:rsidP="00902584">
      <w:pPr>
        <w:ind w:left="1440"/>
        <w:rPr>
          <w:szCs w:val="22"/>
        </w:rPr>
      </w:pPr>
    </w:p>
    <w:p w14:paraId="11B6100D" w14:textId="77777777" w:rsidR="00CF67AE" w:rsidRPr="00F75A6D" w:rsidRDefault="00CF67AE" w:rsidP="00B23091">
      <w:pPr>
        <w:keepNext/>
        <w:ind w:left="2160" w:hanging="720"/>
        <w:rPr>
          <w:szCs w:val="22"/>
        </w:rPr>
      </w:pPr>
      <w:r w:rsidRPr="00F75A6D">
        <w:rPr>
          <w:szCs w:val="22"/>
        </w:rPr>
        <w:t>14.7.2</w:t>
      </w:r>
      <w:r w:rsidRPr="00F75A6D">
        <w:rPr>
          <w:szCs w:val="22"/>
        </w:rPr>
        <w:tab/>
      </w:r>
      <w:r w:rsidRPr="00F75A6D">
        <w:rPr>
          <w:b/>
          <w:szCs w:val="22"/>
        </w:rPr>
        <w:t>De Minimis Load</w:t>
      </w:r>
    </w:p>
    <w:p w14:paraId="10926AF6" w14:textId="77777777" w:rsidR="00CF67AE" w:rsidRPr="00F75A6D" w:rsidRDefault="00CF67AE" w:rsidP="00CF67AE">
      <w:pPr>
        <w:ind w:left="2160"/>
        <w:rPr>
          <w:szCs w:val="22"/>
        </w:rPr>
      </w:pPr>
      <w:r w:rsidRPr="00F75A6D">
        <w:rPr>
          <w:szCs w:val="22"/>
        </w:rPr>
        <w:t xml:space="preserve">If, when BPA calculates </w:t>
      </w:r>
      <w:r w:rsidRPr="00F75A6D">
        <w:rPr>
          <w:color w:val="FF0000"/>
          <w:szCs w:val="22"/>
        </w:rPr>
        <w:t>«Customer Name»</w:t>
      </w:r>
      <w:r w:rsidRPr="00F75A6D">
        <w:rPr>
          <w:szCs w:val="22"/>
        </w:rPr>
        <w:t xml:space="preserve">’s baseline delivery percentages and amounts, </w:t>
      </w:r>
      <w:r w:rsidRPr="00F75A6D">
        <w:rPr>
          <w:color w:val="FF0000"/>
          <w:szCs w:val="22"/>
        </w:rPr>
        <w:t>«Customer Name»</w:t>
      </w:r>
      <w:r w:rsidRPr="00F75A6D">
        <w:rPr>
          <w:szCs w:val="22"/>
        </w:rPr>
        <w:t>’s Above-RHWM Load served over a transmission system is forecasted to be less than 8,</w:t>
      </w:r>
      <w:r w:rsidR="001C4EDF" w:rsidRPr="00F75A6D">
        <w:rPr>
          <w:szCs w:val="22"/>
        </w:rPr>
        <w:t>760</w:t>
      </w:r>
      <w:r w:rsidR="001C4EDF">
        <w:rPr>
          <w:szCs w:val="22"/>
        </w:rPr>
        <w:t> </w:t>
      </w:r>
      <w:r w:rsidRPr="00F75A6D">
        <w:rPr>
          <w:szCs w:val="22"/>
        </w:rPr>
        <w:t>mega</w:t>
      </w:r>
      <w:r w:rsidR="002F4244">
        <w:rPr>
          <w:szCs w:val="22"/>
        </w:rPr>
        <w:t>watt</w:t>
      </w:r>
      <w:r w:rsidR="008A6475">
        <w:rPr>
          <w:szCs w:val="22"/>
        </w:rPr>
        <w:noBreakHyphen/>
      </w:r>
      <w:r w:rsidR="002F4244">
        <w:rPr>
          <w:szCs w:val="22"/>
        </w:rPr>
        <w:t>hour</w:t>
      </w:r>
      <w:r w:rsidRPr="00F75A6D">
        <w:rPr>
          <w:szCs w:val="22"/>
        </w:rPr>
        <w:t xml:space="preserve">s, then </w:t>
      </w:r>
      <w:r w:rsidRPr="00F75A6D">
        <w:rPr>
          <w:color w:val="FF0000"/>
          <w:szCs w:val="22"/>
        </w:rPr>
        <w:t>«Customer Name»</w:t>
      </w:r>
      <w:r w:rsidRPr="00F75A6D">
        <w:rPr>
          <w:szCs w:val="22"/>
        </w:rPr>
        <w:t>’s delivery amount for that system shall be zero, and the load deemed de minim</w:t>
      </w:r>
      <w:r>
        <w:rPr>
          <w:szCs w:val="22"/>
        </w:rPr>
        <w:t>i</w:t>
      </w:r>
      <w:r w:rsidRPr="00F75A6D">
        <w:rPr>
          <w:szCs w:val="22"/>
        </w:rPr>
        <w:t>s shall be added to the delivery amount of the other transmission system(s).</w:t>
      </w:r>
    </w:p>
    <w:p w14:paraId="5C1E2799" w14:textId="77777777" w:rsidR="00CF67AE" w:rsidRPr="00F75A6D" w:rsidRDefault="00CF67AE" w:rsidP="00CF67AE">
      <w:pPr>
        <w:ind w:left="1440"/>
        <w:rPr>
          <w:szCs w:val="22"/>
        </w:rPr>
      </w:pPr>
    </w:p>
    <w:p w14:paraId="0BE1F652" w14:textId="77777777" w:rsidR="00CF67AE" w:rsidRPr="00F75A6D" w:rsidRDefault="00CF67AE" w:rsidP="00B23091">
      <w:pPr>
        <w:keepNext/>
        <w:ind w:left="2160" w:hanging="720"/>
        <w:rPr>
          <w:b/>
          <w:szCs w:val="22"/>
        </w:rPr>
      </w:pPr>
      <w:r w:rsidRPr="00F75A6D">
        <w:rPr>
          <w:szCs w:val="22"/>
        </w:rPr>
        <w:lastRenderedPageBreak/>
        <w:t>14.7.3</w:t>
      </w:r>
      <w:r w:rsidRPr="00F75A6D">
        <w:rPr>
          <w:szCs w:val="22"/>
        </w:rPr>
        <w:tab/>
      </w:r>
      <w:r w:rsidRPr="00F75A6D">
        <w:rPr>
          <w:b/>
          <w:szCs w:val="22"/>
        </w:rPr>
        <w:t>Delivery of New Resources at Percentages Different than Baseline</w:t>
      </w:r>
    </w:p>
    <w:p w14:paraId="76B3642E" w14:textId="77777777" w:rsidR="00CF67AE" w:rsidRPr="00B23091" w:rsidRDefault="00CF67AE" w:rsidP="00B62565">
      <w:pPr>
        <w:keepNext/>
        <w:ind w:left="2160"/>
        <w:rPr>
          <w:szCs w:val="22"/>
        </w:rPr>
      </w:pPr>
    </w:p>
    <w:p w14:paraId="5B1721FC" w14:textId="77777777" w:rsidR="00CF67AE" w:rsidRPr="00D54B93" w:rsidRDefault="00CF67AE" w:rsidP="00B23091">
      <w:pPr>
        <w:keepNext/>
        <w:ind w:left="3067" w:hanging="907"/>
        <w:rPr>
          <w:szCs w:val="22"/>
        </w:rPr>
      </w:pPr>
      <w:r w:rsidRPr="00F75A6D">
        <w:rPr>
          <w:szCs w:val="22"/>
        </w:rPr>
        <w:t>14.7.3.1</w:t>
      </w:r>
      <w:r w:rsidRPr="00F75A6D">
        <w:rPr>
          <w:szCs w:val="22"/>
        </w:rPr>
        <w:tab/>
      </w:r>
      <w:r w:rsidRPr="00F75A6D">
        <w:rPr>
          <w:b/>
          <w:szCs w:val="22"/>
        </w:rPr>
        <w:t>Notification of Proposed Delivery Option</w:t>
      </w:r>
      <w:r w:rsidR="002D5A27" w:rsidRPr="00973B4B">
        <w:rPr>
          <w:b/>
          <w:i/>
          <w:vanish/>
          <w:color w:val="FF0000"/>
          <w:szCs w:val="22"/>
        </w:rPr>
        <w:t>(05/14/14 Version)</w:t>
      </w:r>
    </w:p>
    <w:p w14:paraId="217FA255" w14:textId="77777777" w:rsidR="00751518" w:rsidRDefault="00CF67AE" w:rsidP="00CF67AE">
      <w:pPr>
        <w:ind w:left="3060"/>
        <w:rPr>
          <w:szCs w:val="22"/>
        </w:rPr>
      </w:pPr>
      <w:r w:rsidRPr="00F75A6D">
        <w:rPr>
          <w:color w:val="FF0000"/>
          <w:szCs w:val="22"/>
        </w:rPr>
        <w:t>«Customer Name»</w:t>
      </w:r>
      <w:r w:rsidRPr="00F75A6D">
        <w:rPr>
          <w:szCs w:val="22"/>
        </w:rPr>
        <w:t xml:space="preserve"> may notify BPA by </w:t>
      </w:r>
      <w:r w:rsidR="006D7858" w:rsidRPr="00F9292F">
        <w:rPr>
          <w:szCs w:val="22"/>
        </w:rPr>
        <w:t xml:space="preserve">November 15 of every Rate Case Year </w:t>
      </w:r>
      <w:r w:rsidRPr="00F75A6D">
        <w:rPr>
          <w:szCs w:val="22"/>
        </w:rPr>
        <w:t xml:space="preserve">through the term of this Agreement, of </w:t>
      </w:r>
      <w:r w:rsidRPr="00F75A6D">
        <w:rPr>
          <w:color w:val="FF0000"/>
          <w:szCs w:val="22"/>
        </w:rPr>
        <w:t>«Customer Name»</w:t>
      </w:r>
      <w:r w:rsidRPr="00F75A6D">
        <w:rPr>
          <w:szCs w:val="22"/>
        </w:rPr>
        <w:t>’s</w:t>
      </w:r>
      <w:r w:rsidRPr="00D54B93">
        <w:rPr>
          <w:szCs w:val="22"/>
        </w:rPr>
        <w:t xml:space="preserve"> </w:t>
      </w:r>
      <w:r w:rsidRPr="00F75A6D">
        <w:rPr>
          <w:szCs w:val="22"/>
        </w:rPr>
        <w:t xml:space="preserve">proposed option for delivering its New </w:t>
      </w:r>
      <w:r w:rsidRPr="00DE0D4D">
        <w:rPr>
          <w:szCs w:val="22"/>
        </w:rPr>
        <w:t>Resources and non-federal resources which</w:t>
      </w:r>
      <w:r w:rsidRPr="00093886">
        <w:rPr>
          <w:szCs w:val="22"/>
        </w:rPr>
        <w:t xml:space="preserve"> </w:t>
      </w:r>
      <w:r w:rsidRPr="00F75A6D">
        <w:rPr>
          <w:color w:val="FF0000"/>
          <w:szCs w:val="22"/>
        </w:rPr>
        <w:t>«Customer Name</w:t>
      </w:r>
      <w:r w:rsidRPr="0087090B">
        <w:rPr>
          <w:color w:val="FF0000"/>
          <w:szCs w:val="22"/>
        </w:rPr>
        <w:t>»</w:t>
      </w:r>
      <w:r w:rsidRPr="00DE0D4D">
        <w:rPr>
          <w:szCs w:val="22"/>
        </w:rPr>
        <w:t xml:space="preserve"> is seeking to include as a New Resource to its</w:t>
      </w:r>
      <w:r w:rsidRPr="00F75A6D">
        <w:rPr>
          <w:szCs w:val="22"/>
        </w:rPr>
        <w:t xml:space="preserve"> Above-RHWM Loads.  In such notice, </w:t>
      </w:r>
      <w:r w:rsidRPr="00F75A6D">
        <w:rPr>
          <w:color w:val="FF0000"/>
          <w:szCs w:val="22"/>
        </w:rPr>
        <w:t>«Customer Name»</w:t>
      </w:r>
      <w:r w:rsidRPr="00F75A6D">
        <w:rPr>
          <w:szCs w:val="22"/>
        </w:rPr>
        <w:t xml:space="preserve"> shall provide BPA a table that includes the monthly amounts of each New </w:t>
      </w:r>
      <w:r w:rsidRPr="00DE0D4D">
        <w:rPr>
          <w:szCs w:val="22"/>
        </w:rPr>
        <w:t>Resource and non-federal resource which</w:t>
      </w:r>
      <w:r w:rsidRPr="00093886">
        <w:rPr>
          <w:szCs w:val="22"/>
        </w:rPr>
        <w:t xml:space="preserve"> </w:t>
      </w:r>
      <w:r w:rsidRPr="00F75A6D">
        <w:rPr>
          <w:color w:val="FF0000"/>
          <w:szCs w:val="22"/>
        </w:rPr>
        <w:t>«Customer Name»</w:t>
      </w:r>
      <w:r w:rsidRPr="00F75A6D">
        <w:rPr>
          <w:szCs w:val="22"/>
        </w:rPr>
        <w:t xml:space="preserve"> </w:t>
      </w:r>
      <w:r w:rsidRPr="00DE0D4D">
        <w:rPr>
          <w:szCs w:val="22"/>
        </w:rPr>
        <w:t>is seeking to include as a New Resource, in meg</w:t>
      </w:r>
      <w:r w:rsidRPr="00F75A6D">
        <w:rPr>
          <w:szCs w:val="22"/>
        </w:rPr>
        <w:t>a</w:t>
      </w:r>
      <w:r w:rsidR="002F4244">
        <w:rPr>
          <w:szCs w:val="22"/>
        </w:rPr>
        <w:t>watt</w:t>
      </w:r>
      <w:r w:rsidR="00835095">
        <w:rPr>
          <w:szCs w:val="22"/>
        </w:rPr>
        <w:noBreakHyphen/>
      </w:r>
      <w:r w:rsidR="002F4244">
        <w:rPr>
          <w:szCs w:val="22"/>
        </w:rPr>
        <w:t>hour</w:t>
      </w:r>
      <w:r w:rsidRPr="00F75A6D">
        <w:rPr>
          <w:szCs w:val="22"/>
        </w:rPr>
        <w:t>s</w:t>
      </w:r>
      <w:r w:rsidR="00F31836">
        <w:rPr>
          <w:szCs w:val="22"/>
        </w:rPr>
        <w:t>,</w:t>
      </w:r>
      <w:r w:rsidRPr="00F75A6D">
        <w:rPr>
          <w:szCs w:val="22"/>
        </w:rPr>
        <w:t xml:space="preserve"> </w:t>
      </w:r>
      <w:r w:rsidR="00F31836">
        <w:rPr>
          <w:szCs w:val="22"/>
        </w:rPr>
        <w:t xml:space="preserve">and that </w:t>
      </w:r>
      <w:r w:rsidRPr="00F75A6D">
        <w:rPr>
          <w:szCs w:val="22"/>
        </w:rPr>
        <w:t xml:space="preserve">it proposes to deliver over each transmission system to its load(s) for the upcoming Rate Period.  </w:t>
      </w:r>
      <w:r w:rsidRPr="00F75A6D">
        <w:rPr>
          <w:color w:val="FF0000"/>
          <w:szCs w:val="22"/>
        </w:rPr>
        <w:t>«Customer Name»</w:t>
      </w:r>
      <w:r w:rsidRPr="00BD19C9">
        <w:rPr>
          <w:szCs w:val="22"/>
        </w:rPr>
        <w:t>’s</w:t>
      </w:r>
      <w:r w:rsidRPr="00F75A6D">
        <w:rPr>
          <w:szCs w:val="22"/>
        </w:rPr>
        <w:t xml:space="preserve"> proposed delivery amount over a transmission system shall be no more than the minimum forecast load served over such transmission system during any hour of the upcoming Rate Period.</w:t>
      </w:r>
    </w:p>
    <w:p w14:paraId="38834BEE" w14:textId="77777777" w:rsidR="002D5A27" w:rsidRDefault="002D5A27" w:rsidP="00CF67AE">
      <w:pPr>
        <w:ind w:left="3060"/>
        <w:rPr>
          <w:szCs w:val="22"/>
        </w:rPr>
      </w:pPr>
    </w:p>
    <w:p w14:paraId="2004B404" w14:textId="77777777" w:rsidR="002D5A27" w:rsidRDefault="002D5A27" w:rsidP="002D5A27">
      <w:pPr>
        <w:ind w:left="3060"/>
        <w:rPr>
          <w:szCs w:val="22"/>
        </w:rPr>
      </w:pPr>
      <w:r w:rsidRPr="00F50AE8">
        <w:rPr>
          <w:szCs w:val="22"/>
        </w:rPr>
        <w:t xml:space="preserve">If </w:t>
      </w:r>
      <w:r w:rsidRPr="00F50AE8">
        <w:rPr>
          <w:color w:val="FF0000"/>
          <w:szCs w:val="22"/>
        </w:rPr>
        <w:t>«Customer Name»</w:t>
      </w:r>
      <w:r w:rsidRPr="00F50AE8">
        <w:rPr>
          <w:szCs w:val="22"/>
        </w:rPr>
        <w:t xml:space="preserve"> does not notify BPA with a proposed option for delivering its New Resources and non-federal resources to its Above-RHWM Loads as described above, then BPA shall revise Exhibit D to include </w:t>
      </w:r>
      <w:r w:rsidRPr="00F50AE8">
        <w:rPr>
          <w:color w:val="FF0000"/>
          <w:szCs w:val="22"/>
        </w:rPr>
        <w:t>«Customer Name»</w:t>
      </w:r>
      <w:r w:rsidRPr="00F50AE8">
        <w:rPr>
          <w:szCs w:val="22"/>
        </w:rPr>
        <w:t>’s baseline delivery percentage</w:t>
      </w:r>
      <w:r>
        <w:rPr>
          <w:szCs w:val="22"/>
        </w:rPr>
        <w:t>s</w:t>
      </w:r>
      <w:r w:rsidRPr="00F50AE8">
        <w:rPr>
          <w:szCs w:val="22"/>
        </w:rPr>
        <w:t xml:space="preserve"> and amounts, including any applicable de minimis amounts, by December 31 of every Rate Case Year.</w:t>
      </w:r>
    </w:p>
    <w:p w14:paraId="6F7ACD06" w14:textId="77777777" w:rsidR="00CF67AE" w:rsidRPr="00F75A6D" w:rsidRDefault="00CF67AE" w:rsidP="00CF67AE">
      <w:pPr>
        <w:ind w:left="2160"/>
        <w:rPr>
          <w:szCs w:val="22"/>
        </w:rPr>
      </w:pPr>
    </w:p>
    <w:p w14:paraId="55185BA2" w14:textId="77777777" w:rsidR="00CF67AE" w:rsidRPr="00F75A6D" w:rsidRDefault="00CF67AE" w:rsidP="00B23091">
      <w:pPr>
        <w:keepNext/>
        <w:ind w:left="3067" w:hanging="907"/>
        <w:rPr>
          <w:szCs w:val="22"/>
        </w:rPr>
      </w:pPr>
      <w:r w:rsidRPr="00F75A6D">
        <w:rPr>
          <w:szCs w:val="22"/>
        </w:rPr>
        <w:t>14.7.3.2</w:t>
      </w:r>
      <w:r w:rsidRPr="00F75A6D">
        <w:rPr>
          <w:szCs w:val="22"/>
        </w:rPr>
        <w:tab/>
      </w:r>
      <w:r w:rsidRPr="00F75A6D">
        <w:rPr>
          <w:b/>
          <w:szCs w:val="22"/>
        </w:rPr>
        <w:t>Cost Shift Calculations</w:t>
      </w:r>
      <w:r w:rsidR="00ED38E8" w:rsidRPr="00973B4B">
        <w:rPr>
          <w:b/>
          <w:i/>
          <w:vanish/>
          <w:color w:val="FF0000"/>
          <w:szCs w:val="22"/>
        </w:rPr>
        <w:t>(05/14/14 Version)</w:t>
      </w:r>
    </w:p>
    <w:p w14:paraId="22804AD1" w14:textId="77777777" w:rsidR="00751518" w:rsidRDefault="00ED38E8" w:rsidP="00CF67AE">
      <w:pPr>
        <w:ind w:left="3060"/>
        <w:rPr>
          <w:szCs w:val="22"/>
        </w:rPr>
      </w:pPr>
      <w:r>
        <w:rPr>
          <w:szCs w:val="22"/>
        </w:rPr>
        <w:t>If</w:t>
      </w:r>
      <w:r w:rsidRPr="00F75A6D">
        <w:rPr>
          <w:szCs w:val="22"/>
        </w:rPr>
        <w:t xml:space="preserve"> </w:t>
      </w:r>
      <w:r w:rsidR="00CF67AE" w:rsidRPr="00F75A6D">
        <w:rPr>
          <w:szCs w:val="22"/>
        </w:rPr>
        <w:t xml:space="preserve">BPA receives notification from </w:t>
      </w:r>
      <w:r w:rsidR="00CF67AE" w:rsidRPr="00F75A6D">
        <w:rPr>
          <w:color w:val="FF0000"/>
          <w:szCs w:val="22"/>
        </w:rPr>
        <w:t>«Customer Name»</w:t>
      </w:r>
      <w:r w:rsidR="00CF67AE" w:rsidRPr="00F75A6D">
        <w:rPr>
          <w:szCs w:val="22"/>
        </w:rPr>
        <w:t xml:space="preserve"> with its proposed delivery amounts, BPA shall compare the baseline delivery amounts and </w:t>
      </w:r>
      <w:r w:rsidR="00CF67AE" w:rsidRPr="00F75A6D">
        <w:rPr>
          <w:color w:val="FF0000"/>
          <w:szCs w:val="22"/>
        </w:rPr>
        <w:t>«Customer Name»</w:t>
      </w:r>
      <w:r w:rsidR="00CF67AE" w:rsidRPr="00F75A6D">
        <w:rPr>
          <w:szCs w:val="22"/>
        </w:rPr>
        <w:t xml:space="preserve">’s proposed delivery amounts to calculate the costs BPA determines would be shifted between the </w:t>
      </w:r>
      <w:r w:rsidR="00CF67AE" w:rsidRPr="00F75A6D">
        <w:rPr>
          <w:color w:val="FF0000"/>
          <w:szCs w:val="22"/>
        </w:rPr>
        <w:t>«Customer Name»</w:t>
      </w:r>
      <w:r w:rsidR="00CF67AE" w:rsidRPr="00F75A6D">
        <w:rPr>
          <w:szCs w:val="22"/>
        </w:rPr>
        <w:t xml:space="preserve"> and </w:t>
      </w:r>
      <w:r w:rsidR="000E3C02">
        <w:rPr>
          <w:szCs w:val="22"/>
        </w:rPr>
        <w:t>Tier </w:t>
      </w:r>
      <w:r w:rsidR="00CF67AE" w:rsidRPr="00F75A6D">
        <w:rPr>
          <w:szCs w:val="22"/>
        </w:rPr>
        <w:t xml:space="preserve">1 Rates by such a proposal. </w:t>
      </w:r>
    </w:p>
    <w:p w14:paraId="2EC2FC28" w14:textId="77777777" w:rsidR="00CF67AE" w:rsidRPr="00F75A6D" w:rsidRDefault="00CF67AE" w:rsidP="00CF67AE">
      <w:pPr>
        <w:ind w:left="3060"/>
        <w:rPr>
          <w:szCs w:val="22"/>
        </w:rPr>
      </w:pPr>
    </w:p>
    <w:p w14:paraId="09506845" w14:textId="77777777" w:rsidR="00751518" w:rsidRDefault="00CF67AE" w:rsidP="00CF67AE">
      <w:pPr>
        <w:ind w:left="3060"/>
        <w:rPr>
          <w:szCs w:val="22"/>
        </w:rPr>
      </w:pPr>
      <w:r w:rsidRPr="00F75A6D">
        <w:rPr>
          <w:szCs w:val="22"/>
        </w:rPr>
        <w:t xml:space="preserve">In its calculation of </w:t>
      </w:r>
      <w:r w:rsidRPr="00F75A6D">
        <w:rPr>
          <w:color w:val="FF0000"/>
          <w:szCs w:val="22"/>
        </w:rPr>
        <w:t>«Customer Name»</w:t>
      </w:r>
      <w:r w:rsidRPr="00F75A6D">
        <w:rPr>
          <w:szCs w:val="22"/>
        </w:rPr>
        <w:t xml:space="preserve">’s cost </w:t>
      </w:r>
      <w:r w:rsidR="00356AA0" w:rsidRPr="00F75A6D">
        <w:rPr>
          <w:szCs w:val="22"/>
        </w:rPr>
        <w:t>shift</w:t>
      </w:r>
      <w:r w:rsidR="00500799">
        <w:rPr>
          <w:szCs w:val="22"/>
        </w:rPr>
        <w:t>s</w:t>
      </w:r>
      <w:r w:rsidRPr="00F75A6D">
        <w:rPr>
          <w:szCs w:val="22"/>
        </w:rPr>
        <w:t>, BPA shall:</w:t>
      </w:r>
    </w:p>
    <w:p w14:paraId="6CBCDB75" w14:textId="77777777" w:rsidR="00CF67AE" w:rsidRPr="00F75A6D" w:rsidRDefault="00CF67AE" w:rsidP="00CF67AE">
      <w:pPr>
        <w:ind w:left="3060"/>
        <w:rPr>
          <w:szCs w:val="22"/>
        </w:rPr>
      </w:pPr>
    </w:p>
    <w:p w14:paraId="243C00C8" w14:textId="77777777" w:rsidR="00751518" w:rsidRDefault="00CF67AE" w:rsidP="00B62565">
      <w:pPr>
        <w:ind w:left="3780" w:hanging="720"/>
        <w:rPr>
          <w:szCs w:val="22"/>
        </w:rPr>
      </w:pPr>
      <w:r w:rsidRPr="00F75A6D">
        <w:rPr>
          <w:szCs w:val="22"/>
        </w:rPr>
        <w:t>(1)</w:t>
      </w:r>
      <w:r w:rsidRPr="00F75A6D">
        <w:rPr>
          <w:szCs w:val="22"/>
        </w:rPr>
        <w:tab/>
        <w:t xml:space="preserve">include any reasonable cost shifts from </w:t>
      </w:r>
      <w:r w:rsidRPr="00F75A6D">
        <w:rPr>
          <w:color w:val="FF0000"/>
          <w:szCs w:val="22"/>
        </w:rPr>
        <w:t>«Customer Name»</w:t>
      </w:r>
      <w:r w:rsidRPr="00F75A6D">
        <w:rPr>
          <w:szCs w:val="22"/>
        </w:rPr>
        <w:t xml:space="preserve"> to</w:t>
      </w:r>
      <w:r w:rsidRPr="00D54B93">
        <w:rPr>
          <w:szCs w:val="22"/>
        </w:rPr>
        <w:t xml:space="preserve"> </w:t>
      </w:r>
      <w:r w:rsidR="000E3C02">
        <w:rPr>
          <w:szCs w:val="22"/>
        </w:rPr>
        <w:t>Tier </w:t>
      </w:r>
      <w:r w:rsidRPr="00F75A6D">
        <w:rPr>
          <w:szCs w:val="22"/>
        </w:rPr>
        <w:t>1 Rates;</w:t>
      </w:r>
    </w:p>
    <w:p w14:paraId="2CF6B413" w14:textId="77777777" w:rsidR="00CF67AE" w:rsidRPr="00F75A6D" w:rsidRDefault="00CF67AE" w:rsidP="00CF67AE">
      <w:pPr>
        <w:ind w:left="3600" w:hanging="540"/>
        <w:rPr>
          <w:szCs w:val="22"/>
        </w:rPr>
      </w:pPr>
    </w:p>
    <w:p w14:paraId="0F671851" w14:textId="77777777" w:rsidR="00CF67AE" w:rsidRPr="00F75A6D" w:rsidRDefault="00CF67AE" w:rsidP="00B62565">
      <w:pPr>
        <w:ind w:left="3780" w:hanging="720"/>
        <w:rPr>
          <w:szCs w:val="22"/>
        </w:rPr>
      </w:pPr>
      <w:r w:rsidRPr="00F75A6D">
        <w:rPr>
          <w:szCs w:val="22"/>
        </w:rPr>
        <w:t>(2)</w:t>
      </w:r>
      <w:r w:rsidRPr="00F75A6D">
        <w:rPr>
          <w:szCs w:val="22"/>
        </w:rPr>
        <w:tab/>
        <w:t xml:space="preserve">include any reasonable benefits of </w:t>
      </w:r>
      <w:r w:rsidRPr="00F75A6D">
        <w:rPr>
          <w:color w:val="FF0000"/>
          <w:szCs w:val="22"/>
        </w:rPr>
        <w:t>«Customer Name»</w:t>
      </w:r>
      <w:r w:rsidRPr="00F75A6D">
        <w:rPr>
          <w:szCs w:val="22"/>
        </w:rPr>
        <w:t xml:space="preserve">’s delivery proposal that offset costs to BPA; </w:t>
      </w:r>
      <w:r w:rsidRPr="00BA4EB3">
        <w:rPr>
          <w:szCs w:val="22"/>
        </w:rPr>
        <w:t>and</w:t>
      </w:r>
    </w:p>
    <w:p w14:paraId="011CA5FC" w14:textId="77777777" w:rsidR="00CF67AE" w:rsidRPr="00F75A6D" w:rsidRDefault="00CF67AE" w:rsidP="00CF67AE">
      <w:pPr>
        <w:ind w:left="3600" w:hanging="540"/>
        <w:rPr>
          <w:szCs w:val="22"/>
        </w:rPr>
      </w:pPr>
    </w:p>
    <w:p w14:paraId="43185DC2" w14:textId="77777777" w:rsidR="00CF67AE" w:rsidRPr="00F75A6D" w:rsidRDefault="00CF67AE" w:rsidP="00B62565">
      <w:pPr>
        <w:ind w:left="3780" w:hanging="720"/>
        <w:rPr>
          <w:szCs w:val="22"/>
        </w:rPr>
      </w:pPr>
      <w:r w:rsidRPr="00F75A6D">
        <w:rPr>
          <w:szCs w:val="22"/>
        </w:rPr>
        <w:lastRenderedPageBreak/>
        <w:t>(3)</w:t>
      </w:r>
      <w:r w:rsidRPr="00F75A6D">
        <w:rPr>
          <w:szCs w:val="22"/>
        </w:rPr>
        <w:tab/>
        <w:t xml:space="preserve">not include any costs to </w:t>
      </w:r>
      <w:r w:rsidRPr="00F75A6D">
        <w:rPr>
          <w:color w:val="FF0000"/>
          <w:szCs w:val="22"/>
        </w:rPr>
        <w:t>«Customer Name»</w:t>
      </w:r>
      <w:r w:rsidRPr="00F75A6D">
        <w:rPr>
          <w:szCs w:val="22"/>
        </w:rPr>
        <w:t xml:space="preserve"> attributable to future BPA resource acquisition decisions.</w:t>
      </w:r>
    </w:p>
    <w:p w14:paraId="18D1B193" w14:textId="77777777" w:rsidR="00CF67AE" w:rsidRPr="00F75A6D" w:rsidRDefault="00CF67AE" w:rsidP="00CF67AE">
      <w:pPr>
        <w:ind w:left="3600" w:hanging="540"/>
        <w:rPr>
          <w:szCs w:val="22"/>
        </w:rPr>
      </w:pPr>
    </w:p>
    <w:p w14:paraId="3F960807" w14:textId="77777777" w:rsidR="00751518" w:rsidRDefault="00CF67AE" w:rsidP="00CF67AE">
      <w:pPr>
        <w:ind w:left="3060"/>
        <w:rPr>
          <w:szCs w:val="22"/>
        </w:rPr>
      </w:pPr>
      <w:r w:rsidRPr="00F75A6D">
        <w:rPr>
          <w:szCs w:val="22"/>
        </w:rPr>
        <w:t>Such categories of costs shall include, but are not limited to, losses, risk of increased curtailments, ancillary services, and increased costs of delivering remote BPA resources</w:t>
      </w:r>
      <w:r>
        <w:rPr>
          <w:szCs w:val="22"/>
        </w:rPr>
        <w:t xml:space="preserve"> that BPA is acquiring at the time that </w:t>
      </w:r>
      <w:r w:rsidRPr="000E5192">
        <w:rPr>
          <w:color w:val="FF0000"/>
          <w:szCs w:val="22"/>
        </w:rPr>
        <w:t>«Customer Name»</w:t>
      </w:r>
      <w:r>
        <w:rPr>
          <w:szCs w:val="22"/>
        </w:rPr>
        <w:t xml:space="preserve">’s non-federal resource is first included in </w:t>
      </w:r>
      <w:r w:rsidRPr="000E5192">
        <w:rPr>
          <w:color w:val="FF0000"/>
          <w:szCs w:val="22"/>
        </w:rPr>
        <w:t>«Customer Name»</w:t>
      </w:r>
      <w:r>
        <w:rPr>
          <w:szCs w:val="22"/>
        </w:rPr>
        <w:t>’s delivery option</w:t>
      </w:r>
      <w:r w:rsidRPr="00F75A6D">
        <w:rPr>
          <w:szCs w:val="22"/>
        </w:rPr>
        <w:t xml:space="preserve">.  Once BPA, in consultation with </w:t>
      </w:r>
      <w:r w:rsidRPr="00F75A6D">
        <w:rPr>
          <w:color w:val="FF0000"/>
          <w:szCs w:val="22"/>
        </w:rPr>
        <w:t>«Customer Name»</w:t>
      </w:r>
      <w:r w:rsidRPr="00F75A6D">
        <w:rPr>
          <w:szCs w:val="22"/>
        </w:rPr>
        <w:t xml:space="preserve">, determines the categories of costs for each New </w:t>
      </w:r>
      <w:r w:rsidRPr="00DE0D4D">
        <w:rPr>
          <w:szCs w:val="22"/>
        </w:rPr>
        <w:t>Resource and non-federal resource which</w:t>
      </w:r>
      <w:r w:rsidRPr="00093886">
        <w:rPr>
          <w:szCs w:val="22"/>
        </w:rPr>
        <w:t xml:space="preserve"> </w:t>
      </w:r>
      <w:r w:rsidRPr="00F75A6D">
        <w:rPr>
          <w:color w:val="FF0000"/>
          <w:szCs w:val="22"/>
        </w:rPr>
        <w:t>«Customer Name»</w:t>
      </w:r>
      <w:r w:rsidRPr="00F75A6D">
        <w:rPr>
          <w:szCs w:val="22"/>
        </w:rPr>
        <w:t xml:space="preserve"> </w:t>
      </w:r>
      <w:r w:rsidRPr="00DE0D4D">
        <w:rPr>
          <w:szCs w:val="22"/>
        </w:rPr>
        <w:t>is seeking to include as a New Resource that will apply in BPA’s cost shift calculation, BPA shall not add any additional categories of costs into i</w:t>
      </w:r>
      <w:r w:rsidRPr="00F75A6D">
        <w:rPr>
          <w:szCs w:val="22"/>
        </w:rPr>
        <w:t>ts calculations as long as the resource remains committed to serve load interconnected to the same transmission system.</w:t>
      </w:r>
    </w:p>
    <w:p w14:paraId="79BED426" w14:textId="77777777" w:rsidR="00CF67AE" w:rsidRPr="00F75A6D" w:rsidRDefault="00CF67AE" w:rsidP="00902584">
      <w:pPr>
        <w:ind w:left="2160"/>
        <w:rPr>
          <w:szCs w:val="22"/>
        </w:rPr>
      </w:pPr>
    </w:p>
    <w:p w14:paraId="28DDAD51" w14:textId="77777777" w:rsidR="00CF67AE" w:rsidRPr="00F75A6D" w:rsidRDefault="00CF67AE" w:rsidP="00B23091">
      <w:pPr>
        <w:keepNext/>
        <w:ind w:left="3067" w:hanging="907"/>
        <w:rPr>
          <w:szCs w:val="22"/>
        </w:rPr>
      </w:pPr>
      <w:r w:rsidRPr="00F75A6D">
        <w:rPr>
          <w:szCs w:val="22"/>
        </w:rPr>
        <w:t>14.7.3.3</w:t>
      </w:r>
      <w:r w:rsidRPr="00F75A6D">
        <w:rPr>
          <w:szCs w:val="22"/>
        </w:rPr>
        <w:tab/>
      </w:r>
      <w:r w:rsidRPr="00F75A6D">
        <w:rPr>
          <w:b/>
          <w:szCs w:val="22"/>
        </w:rPr>
        <w:t>Notification of Costs</w:t>
      </w:r>
      <w:r w:rsidR="00ED38E8" w:rsidRPr="00973B4B">
        <w:rPr>
          <w:b/>
          <w:i/>
          <w:vanish/>
          <w:color w:val="FF0000"/>
          <w:szCs w:val="22"/>
        </w:rPr>
        <w:t>(05/14/14 Version)</w:t>
      </w:r>
    </w:p>
    <w:p w14:paraId="5B4ECB79" w14:textId="77777777" w:rsidR="00751518" w:rsidRDefault="00CF67AE" w:rsidP="00CF67AE">
      <w:pPr>
        <w:ind w:left="3060"/>
        <w:rPr>
          <w:szCs w:val="22"/>
        </w:rPr>
      </w:pPr>
      <w:r w:rsidRPr="00F75A6D">
        <w:rPr>
          <w:szCs w:val="22"/>
        </w:rPr>
        <w:t xml:space="preserve">BPA shall notify </w:t>
      </w:r>
      <w:r w:rsidRPr="00F75A6D">
        <w:rPr>
          <w:color w:val="FF0000"/>
          <w:szCs w:val="22"/>
        </w:rPr>
        <w:t>«Customer Name»</w:t>
      </w:r>
      <w:r w:rsidRPr="00F75A6D">
        <w:rPr>
          <w:szCs w:val="22"/>
        </w:rPr>
        <w:t xml:space="preserve"> of such costs by </w:t>
      </w:r>
      <w:r w:rsidR="00ED38E8" w:rsidRPr="00317D7A">
        <w:rPr>
          <w:szCs w:val="22"/>
        </w:rPr>
        <w:t xml:space="preserve">December 15 of every Rate Case Year </w:t>
      </w:r>
      <w:r w:rsidRPr="00F75A6D">
        <w:rPr>
          <w:szCs w:val="22"/>
        </w:rPr>
        <w:t>through the term of this Agreement.</w:t>
      </w:r>
    </w:p>
    <w:p w14:paraId="78E0D2FF" w14:textId="77777777" w:rsidR="00CF67AE" w:rsidRPr="00F75A6D" w:rsidRDefault="00CF67AE" w:rsidP="00CF67AE">
      <w:pPr>
        <w:ind w:left="3060"/>
        <w:rPr>
          <w:szCs w:val="22"/>
        </w:rPr>
      </w:pPr>
    </w:p>
    <w:p w14:paraId="640B6C02" w14:textId="77777777" w:rsidR="00D72B3B" w:rsidRDefault="00CF67AE" w:rsidP="00CF67AE">
      <w:pPr>
        <w:ind w:left="3060"/>
        <w:rPr>
          <w:szCs w:val="22"/>
        </w:rPr>
      </w:pPr>
      <w:r w:rsidRPr="00F75A6D">
        <w:rPr>
          <w:szCs w:val="22"/>
        </w:rPr>
        <w:t>If</w:t>
      </w:r>
      <w:r w:rsidR="00ED38E8">
        <w:rPr>
          <w:szCs w:val="22"/>
        </w:rPr>
        <w:t>,</w:t>
      </w:r>
      <w:r w:rsidR="00ED38E8" w:rsidRPr="00ED38E8">
        <w:rPr>
          <w:szCs w:val="22"/>
        </w:rPr>
        <w:t xml:space="preserve"> </w:t>
      </w:r>
      <w:r w:rsidR="00ED38E8" w:rsidRPr="00317D7A">
        <w:rPr>
          <w:szCs w:val="22"/>
        </w:rPr>
        <w:t xml:space="preserve">after </w:t>
      </w:r>
      <w:r w:rsidR="00ED38E8" w:rsidRPr="00317D7A">
        <w:rPr>
          <w:color w:val="FF0000"/>
          <w:szCs w:val="22"/>
        </w:rPr>
        <w:t>«Customer Name»</w:t>
      </w:r>
      <w:r w:rsidR="00ED38E8" w:rsidRPr="00317D7A">
        <w:rPr>
          <w:szCs w:val="22"/>
        </w:rPr>
        <w:t>’s review of such costs,</w:t>
      </w:r>
      <w:r w:rsidRPr="00F75A6D">
        <w:rPr>
          <w:szCs w:val="22"/>
        </w:rPr>
        <w:t xml:space="preserve"> the Parties agree to mutually acceptable delivery options that are different than the baseline delivery percentages, the Parties shall, </w:t>
      </w:r>
      <w:r w:rsidR="00D72B3B" w:rsidRPr="00317D7A">
        <w:rPr>
          <w:szCs w:val="22"/>
        </w:rPr>
        <w:t>by December 31 of every Rate Case Year</w:t>
      </w:r>
      <w:r w:rsidRPr="00F75A6D">
        <w:rPr>
          <w:szCs w:val="22"/>
        </w:rPr>
        <w:t xml:space="preserve">, revise </w:t>
      </w:r>
      <w:r w:rsidR="00B22C38">
        <w:rPr>
          <w:szCs w:val="22"/>
        </w:rPr>
        <w:t>Exhibit </w:t>
      </w:r>
      <w:r w:rsidRPr="00F75A6D">
        <w:rPr>
          <w:szCs w:val="22"/>
        </w:rPr>
        <w:t>D to include the details of such delivery options.</w:t>
      </w:r>
      <w:r w:rsidR="00A12A89">
        <w:rPr>
          <w:szCs w:val="22"/>
        </w:rPr>
        <w:t xml:space="preserve"> </w:t>
      </w:r>
      <w:r w:rsidR="001B3518">
        <w:rPr>
          <w:szCs w:val="22"/>
        </w:rPr>
        <w:t xml:space="preserve"> </w:t>
      </w:r>
    </w:p>
    <w:p w14:paraId="253B6DCF" w14:textId="77777777" w:rsidR="00D72B3B" w:rsidRDefault="00D72B3B" w:rsidP="00CF67AE">
      <w:pPr>
        <w:ind w:left="3060"/>
        <w:rPr>
          <w:szCs w:val="22"/>
        </w:rPr>
      </w:pPr>
    </w:p>
    <w:p w14:paraId="73F052F2" w14:textId="77777777" w:rsidR="00751518" w:rsidRDefault="00D72B3B" w:rsidP="00CF67AE">
      <w:pPr>
        <w:ind w:left="3060"/>
        <w:rPr>
          <w:szCs w:val="22"/>
        </w:rPr>
      </w:pPr>
      <w:r w:rsidRPr="00317D7A">
        <w:rPr>
          <w:szCs w:val="22"/>
        </w:rPr>
        <w:t>After the December 31 revision each Rate Case Year</w:t>
      </w:r>
      <w:r>
        <w:rPr>
          <w:szCs w:val="22"/>
        </w:rPr>
        <w:t>,</w:t>
      </w:r>
      <w:r w:rsidRPr="00F75A6D">
        <w:rPr>
          <w:szCs w:val="22"/>
        </w:rPr>
        <w:t xml:space="preserve"> </w:t>
      </w:r>
      <w:r>
        <w:rPr>
          <w:szCs w:val="22"/>
        </w:rPr>
        <w:t>i</w:t>
      </w:r>
      <w:r w:rsidR="00CF67AE" w:rsidRPr="00F75A6D">
        <w:rPr>
          <w:szCs w:val="22"/>
        </w:rPr>
        <w:t xml:space="preserve">f there are any changes to </w:t>
      </w:r>
      <w:r w:rsidR="00CF67AE" w:rsidRPr="00F75A6D">
        <w:rPr>
          <w:color w:val="FF0000"/>
          <w:szCs w:val="22"/>
        </w:rPr>
        <w:t>«Customer Name»</w:t>
      </w:r>
      <w:r w:rsidR="00CF67AE" w:rsidRPr="00F75A6D">
        <w:rPr>
          <w:szCs w:val="22"/>
        </w:rPr>
        <w:t>’s New Resources</w:t>
      </w:r>
      <w:r w:rsidR="00CF67AE" w:rsidRPr="0093319F">
        <w:rPr>
          <w:szCs w:val="22"/>
        </w:rPr>
        <w:t xml:space="preserve">, </w:t>
      </w:r>
      <w:r w:rsidR="00CF67AE">
        <w:rPr>
          <w:szCs w:val="22"/>
        </w:rPr>
        <w:t xml:space="preserve">significant changes to load, significant changes to </w:t>
      </w:r>
      <w:r w:rsidR="00CF67AE" w:rsidRPr="00F75A6D">
        <w:rPr>
          <w:szCs w:val="22"/>
        </w:rPr>
        <w:t>transmission conditions</w:t>
      </w:r>
      <w:r w:rsidR="00CF67AE">
        <w:rPr>
          <w:szCs w:val="22"/>
        </w:rPr>
        <w:t xml:space="preserve">, </w:t>
      </w:r>
      <w:r w:rsidR="00CF67AE" w:rsidRPr="000E5192">
        <w:rPr>
          <w:szCs w:val="22"/>
        </w:rPr>
        <w:t>or other changes that directly affect the cost shift categories</w:t>
      </w:r>
      <w:r w:rsidR="00CF67AE" w:rsidRPr="00F75A6D">
        <w:rPr>
          <w:szCs w:val="22"/>
        </w:rPr>
        <w:t xml:space="preserve"> since the previous cost shift calculation,</w:t>
      </w:r>
      <w:r w:rsidR="006F12B1">
        <w:rPr>
          <w:szCs w:val="22"/>
        </w:rPr>
        <w:t xml:space="preserve"> then</w:t>
      </w:r>
      <w:r w:rsidR="00CF67AE" w:rsidRPr="00F75A6D">
        <w:rPr>
          <w:szCs w:val="22"/>
        </w:rPr>
        <w:t xml:space="preserve"> the Parties shall revise </w:t>
      </w:r>
      <w:r w:rsidR="00B22C38">
        <w:rPr>
          <w:szCs w:val="22"/>
        </w:rPr>
        <w:t>Exhibit </w:t>
      </w:r>
      <w:r w:rsidR="00CF67AE" w:rsidRPr="00F75A6D">
        <w:rPr>
          <w:szCs w:val="22"/>
        </w:rPr>
        <w:t xml:space="preserve">D to reflect such changes by </w:t>
      </w:r>
      <w:r w:rsidR="000E3C02">
        <w:rPr>
          <w:szCs w:val="22"/>
        </w:rPr>
        <w:t>September </w:t>
      </w:r>
      <w:r w:rsidR="00CF67AE" w:rsidRPr="00F75A6D">
        <w:rPr>
          <w:szCs w:val="22"/>
        </w:rPr>
        <w:t xml:space="preserve">30 of every </w:t>
      </w:r>
      <w:r w:rsidR="005628F6">
        <w:rPr>
          <w:szCs w:val="22"/>
        </w:rPr>
        <w:t>Rate</w:t>
      </w:r>
      <w:r w:rsidR="005628F6" w:rsidRPr="00F75A6D">
        <w:rPr>
          <w:szCs w:val="22"/>
        </w:rPr>
        <w:t xml:space="preserve"> </w:t>
      </w:r>
      <w:r w:rsidR="00917619" w:rsidRPr="001365BD">
        <w:rPr>
          <w:szCs w:val="22"/>
        </w:rPr>
        <w:t>Case</w:t>
      </w:r>
      <w:r w:rsidR="00917619">
        <w:rPr>
          <w:szCs w:val="22"/>
        </w:rPr>
        <w:t xml:space="preserve"> </w:t>
      </w:r>
      <w:r w:rsidR="00CF67AE" w:rsidRPr="00F75A6D">
        <w:rPr>
          <w:szCs w:val="22"/>
        </w:rPr>
        <w:t>Year through the term of this Agreement.</w:t>
      </w:r>
    </w:p>
    <w:p w14:paraId="65AB0952" w14:textId="77777777" w:rsidR="00CF67AE" w:rsidRPr="00F75A6D" w:rsidRDefault="00CF67AE" w:rsidP="00902584">
      <w:pPr>
        <w:ind w:left="1440"/>
        <w:rPr>
          <w:szCs w:val="22"/>
        </w:rPr>
      </w:pPr>
    </w:p>
    <w:p w14:paraId="6D916EEB" w14:textId="77777777" w:rsidR="00751518" w:rsidRDefault="00CF67AE" w:rsidP="00B23091">
      <w:pPr>
        <w:keepNext/>
        <w:ind w:left="2160" w:hanging="720"/>
        <w:rPr>
          <w:szCs w:val="22"/>
        </w:rPr>
      </w:pPr>
      <w:r w:rsidRPr="00F75A6D">
        <w:rPr>
          <w:szCs w:val="22"/>
        </w:rPr>
        <w:t>14.7.4</w:t>
      </w:r>
      <w:r w:rsidRPr="00F75A6D">
        <w:rPr>
          <w:szCs w:val="22"/>
        </w:rPr>
        <w:tab/>
      </w:r>
      <w:r w:rsidRPr="00F75A6D">
        <w:rPr>
          <w:b/>
          <w:szCs w:val="22"/>
        </w:rPr>
        <w:t>Delivery of New Resources at the Baseline Delivery Percentages</w:t>
      </w:r>
    </w:p>
    <w:p w14:paraId="7F592F4B" w14:textId="77777777" w:rsidR="00CF67AE" w:rsidRPr="00F75A6D" w:rsidRDefault="00CF67AE" w:rsidP="00CF67AE">
      <w:pPr>
        <w:ind w:left="2160"/>
        <w:rPr>
          <w:szCs w:val="22"/>
        </w:rPr>
      </w:pPr>
      <w:r w:rsidRPr="00F75A6D">
        <w:rPr>
          <w:szCs w:val="22"/>
        </w:rPr>
        <w:t xml:space="preserve">Unless the Parties have agreed otherwise pursuant to </w:t>
      </w:r>
      <w:r w:rsidR="009C7D1F">
        <w:rPr>
          <w:szCs w:val="22"/>
        </w:rPr>
        <w:t>section </w:t>
      </w:r>
      <w:r w:rsidRPr="00F75A6D">
        <w:rPr>
          <w:szCs w:val="22"/>
        </w:rPr>
        <w:t xml:space="preserve">14.7.3 above, </w:t>
      </w:r>
      <w:r w:rsidRPr="00F75A6D">
        <w:rPr>
          <w:color w:val="FF0000"/>
          <w:szCs w:val="22"/>
        </w:rPr>
        <w:t>«Customer Name»</w:t>
      </w:r>
      <w:r w:rsidRPr="00F75A6D">
        <w:rPr>
          <w:szCs w:val="22"/>
        </w:rPr>
        <w:t xml:space="preserve"> shall apply its New Resources to serve its Above-RHWM Load consistent with the baseline delivery percentages listed in </w:t>
      </w:r>
      <w:r w:rsidR="00B22C38">
        <w:rPr>
          <w:szCs w:val="22"/>
        </w:rPr>
        <w:t>Exhibit </w:t>
      </w:r>
      <w:r w:rsidRPr="00F75A6D">
        <w:rPr>
          <w:szCs w:val="22"/>
        </w:rPr>
        <w:t>D.</w:t>
      </w:r>
    </w:p>
    <w:p w14:paraId="1B784F1A" w14:textId="77777777" w:rsidR="00E62706" w:rsidRPr="00263E33" w:rsidRDefault="00CF67AE" w:rsidP="00CF67AE">
      <w:pPr>
        <w:ind w:left="1440"/>
        <w:rPr>
          <w:i/>
          <w:color w:val="FF00FF"/>
          <w:szCs w:val="22"/>
        </w:rPr>
      </w:pPr>
      <w:r w:rsidRPr="00F75A6D">
        <w:rPr>
          <w:i/>
          <w:color w:val="FF00FF"/>
          <w:szCs w:val="22"/>
        </w:rPr>
        <w:t>End Option 14.7 Proportional Scheduling</w:t>
      </w:r>
      <w:bookmarkEnd w:id="36"/>
      <w:bookmarkEnd w:id="37"/>
    </w:p>
    <w:p w14:paraId="717F5FD9" w14:textId="77777777" w:rsidR="00E62706" w:rsidRDefault="00E62706" w:rsidP="00E62706"/>
    <w:p w14:paraId="01A5D616" w14:textId="77777777" w:rsidR="00556B36" w:rsidRPr="001A25CF" w:rsidRDefault="00556B36" w:rsidP="00556B36">
      <w:pPr>
        <w:keepNext/>
        <w:rPr>
          <w:szCs w:val="22"/>
        </w:rPr>
      </w:pPr>
      <w:bookmarkStart w:id="38" w:name="OLE_LINK91"/>
      <w:bookmarkStart w:id="39" w:name="OLE_LINK92"/>
      <w:bookmarkEnd w:id="34"/>
      <w:bookmarkEnd w:id="35"/>
      <w:r>
        <w:rPr>
          <w:b/>
          <w:szCs w:val="22"/>
        </w:rPr>
        <w:lastRenderedPageBreak/>
        <w:t>15</w:t>
      </w:r>
      <w:r w:rsidRPr="001A25CF">
        <w:rPr>
          <w:b/>
          <w:szCs w:val="22"/>
        </w:rPr>
        <w:t>.</w:t>
      </w:r>
      <w:r w:rsidRPr="001A25CF">
        <w:rPr>
          <w:b/>
          <w:szCs w:val="22"/>
        </w:rPr>
        <w:tab/>
      </w:r>
      <w:r>
        <w:rPr>
          <w:b/>
          <w:szCs w:val="22"/>
        </w:rPr>
        <w:t>METERING</w:t>
      </w:r>
      <w:r w:rsidRPr="00F56E24">
        <w:rPr>
          <w:b/>
          <w:i/>
          <w:vanish/>
          <w:color w:val="FF0000"/>
          <w:szCs w:val="22"/>
        </w:rPr>
        <w:t>(09/08/08 Version)</w:t>
      </w:r>
    </w:p>
    <w:p w14:paraId="5212C3C3" w14:textId="77777777" w:rsidR="00556B36" w:rsidRDefault="00556B36" w:rsidP="00556B36">
      <w:pPr>
        <w:keepNext/>
        <w:ind w:left="720"/>
      </w:pPr>
    </w:p>
    <w:p w14:paraId="34ECEB68" w14:textId="77777777" w:rsidR="00556B36" w:rsidRDefault="00556B36" w:rsidP="00556B36">
      <w:pPr>
        <w:keepNext/>
        <w:ind w:left="1440"/>
        <w:rPr>
          <w:i/>
          <w:color w:val="FF00FF"/>
        </w:rPr>
      </w:pPr>
      <w:r w:rsidRPr="007B106E">
        <w:rPr>
          <w:i/>
          <w:color w:val="FF00FF"/>
          <w:u w:val="single"/>
        </w:rPr>
        <w:t>Option 1</w:t>
      </w:r>
      <w:r w:rsidRPr="007B106E">
        <w:rPr>
          <w:i/>
          <w:color w:val="FF00FF"/>
        </w:rPr>
        <w:t xml:space="preserve">: Include </w:t>
      </w:r>
      <w:r>
        <w:rPr>
          <w:i/>
          <w:color w:val="FF00FF"/>
        </w:rPr>
        <w:t xml:space="preserve">the following language </w:t>
      </w:r>
      <w:r w:rsidRPr="007B106E">
        <w:rPr>
          <w:i/>
          <w:color w:val="FF00FF"/>
        </w:rPr>
        <w:t xml:space="preserve">for customers that do </w:t>
      </w:r>
      <w:r>
        <w:rPr>
          <w:i/>
          <w:color w:val="FF00FF"/>
        </w:rPr>
        <w:t>NOT</w:t>
      </w:r>
      <w:r w:rsidRPr="007B106E">
        <w:rPr>
          <w:i/>
          <w:color w:val="FF00FF"/>
        </w:rPr>
        <w:t xml:space="preserve"> have meters on </w:t>
      </w:r>
      <w:r w:rsidRPr="007B106E">
        <w:rPr>
          <w:b/>
          <w:i/>
          <w:color w:val="FF00FF"/>
        </w:rPr>
        <w:t>all</w:t>
      </w:r>
      <w:r w:rsidRPr="007B106E">
        <w:rPr>
          <w:i/>
          <w:color w:val="FF00FF"/>
        </w:rPr>
        <w:t xml:space="preserve"> PODs</w:t>
      </w:r>
      <w:r>
        <w:rPr>
          <w:i/>
          <w:color w:val="FF00FF"/>
        </w:rPr>
        <w:t>:</w:t>
      </w:r>
    </w:p>
    <w:p w14:paraId="000FB260" w14:textId="77777777" w:rsidR="00556B36" w:rsidRDefault="00556B36" w:rsidP="00556B36">
      <w:pPr>
        <w:keepNext/>
        <w:ind w:left="1440" w:hanging="720"/>
        <w:rPr>
          <w:b/>
        </w:rPr>
      </w:pPr>
      <w:r>
        <w:t>15.1</w:t>
      </w:r>
      <w:r>
        <w:tab/>
      </w:r>
      <w:r w:rsidRPr="00F45364">
        <w:rPr>
          <w:b/>
        </w:rPr>
        <w:t>Requirement</w:t>
      </w:r>
      <w:r>
        <w:rPr>
          <w:b/>
        </w:rPr>
        <w:t>s</w:t>
      </w:r>
      <w:r w:rsidRPr="00F45364">
        <w:rPr>
          <w:b/>
        </w:rPr>
        <w:t xml:space="preserve"> for Meters</w:t>
      </w:r>
    </w:p>
    <w:p w14:paraId="753ACC30" w14:textId="77777777" w:rsidR="00556B36" w:rsidRPr="00F31836" w:rsidRDefault="00556B36" w:rsidP="00556B36">
      <w:pPr>
        <w:ind w:left="1440"/>
        <w:rPr>
          <w:szCs w:val="22"/>
        </w:rPr>
      </w:pPr>
      <w:r w:rsidRPr="00361079">
        <w:rPr>
          <w:color w:val="FF0000"/>
          <w:szCs w:val="22"/>
        </w:rPr>
        <w:t>«Customer Name»</w:t>
      </w:r>
      <w:r w:rsidRPr="00A1299A">
        <w:rPr>
          <w:szCs w:val="22"/>
        </w:rPr>
        <w:t>’s</w:t>
      </w:r>
      <w:r>
        <w:t xml:space="preserve"> purchase commitment in </w:t>
      </w:r>
      <w:r w:rsidRPr="00F31836">
        <w:t xml:space="preserve">section 3 does not require load meters for billing and payment.  </w:t>
      </w:r>
      <w:r w:rsidRPr="00F31836">
        <w:rPr>
          <w:szCs w:val="22"/>
        </w:rPr>
        <w:t xml:space="preserve">For purposes of forecasting and planning, BPA may require </w:t>
      </w:r>
      <w:r w:rsidRPr="00361079">
        <w:rPr>
          <w:color w:val="FF0000"/>
          <w:szCs w:val="22"/>
        </w:rPr>
        <w:t>«Customer Name»</w:t>
      </w:r>
      <w:r w:rsidRPr="00F31836">
        <w:rPr>
          <w:color w:val="FF0000"/>
          <w:szCs w:val="22"/>
        </w:rPr>
        <w:t xml:space="preserve"> </w:t>
      </w:r>
      <w:r w:rsidRPr="00F31836">
        <w:rPr>
          <w:szCs w:val="22"/>
        </w:rPr>
        <w:t xml:space="preserve">to 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 as required by section 17.5.</w:t>
      </w:r>
    </w:p>
    <w:p w14:paraId="6BB839EF" w14:textId="77777777" w:rsidR="00556B36" w:rsidRPr="00F31836" w:rsidRDefault="00556B36" w:rsidP="00556B36">
      <w:pPr>
        <w:ind w:left="1440"/>
        <w:rPr>
          <w:szCs w:val="22"/>
        </w:rPr>
      </w:pPr>
    </w:p>
    <w:p w14:paraId="15936DE7" w14:textId="77777777" w:rsidR="00556B36" w:rsidRDefault="00556B36" w:rsidP="00556B3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F31836">
        <w:rPr>
          <w:color w:val="FF0000"/>
          <w:szCs w:val="22"/>
        </w:rPr>
        <w:t xml:space="preserve"> </w:t>
      </w:r>
      <w:r w:rsidRPr="00F31836">
        <w:rPr>
          <w:szCs w:val="22"/>
        </w:rPr>
        <w:t xml:space="preserve">has provided to BPA is not adequate or verifiable, or if BPA determines that either load or resource meter data is needed to administer this Agreement, then </w:t>
      </w:r>
      <w:r w:rsidRPr="00361079">
        <w:rPr>
          <w:color w:val="FF0000"/>
          <w:szCs w:val="22"/>
        </w:rPr>
        <w:t>«Customer Name»</w:t>
      </w:r>
      <w:r w:rsidRPr="00F31836">
        <w:rPr>
          <w:color w:val="FF0000"/>
          <w:szCs w:val="22"/>
        </w:rPr>
        <w:t xml:space="preserve"> </w:t>
      </w:r>
      <w:r w:rsidRPr="00F31836">
        <w:rPr>
          <w:szCs w:val="22"/>
        </w:rPr>
        <w:t>shall allow BPA to install BPA owned meters, at BPA’s expense, to collect such data.  For all existing meters listed in Exhibit E, used by BPA for forecasting and planning, and for new meters, the following requirements</w:t>
      </w:r>
      <w:r>
        <w:rPr>
          <w:szCs w:val="22"/>
        </w:rPr>
        <w:t xml:space="preserve"> shall apply.</w:t>
      </w:r>
    </w:p>
    <w:p w14:paraId="53EBF5EF" w14:textId="77777777" w:rsidR="00556B36" w:rsidRPr="007B106E" w:rsidRDefault="00556B36" w:rsidP="00556B36">
      <w:pPr>
        <w:ind w:left="1440"/>
        <w:rPr>
          <w:i/>
          <w:color w:val="FF00FF"/>
          <w:szCs w:val="22"/>
        </w:rPr>
      </w:pPr>
      <w:r w:rsidRPr="007B106E">
        <w:rPr>
          <w:i/>
          <w:color w:val="FF00FF"/>
          <w:szCs w:val="22"/>
        </w:rPr>
        <w:t>End Option 1</w:t>
      </w:r>
    </w:p>
    <w:p w14:paraId="1E46A273" w14:textId="77777777" w:rsidR="00556B36" w:rsidRDefault="00556B36" w:rsidP="00556B36">
      <w:pPr>
        <w:ind w:left="720"/>
        <w:rPr>
          <w:szCs w:val="22"/>
        </w:rPr>
      </w:pPr>
    </w:p>
    <w:p w14:paraId="16D2DA57" w14:textId="77777777" w:rsidR="00556B36" w:rsidRDefault="00556B36" w:rsidP="00556B36">
      <w:pPr>
        <w:keepNext/>
        <w:ind w:left="1440"/>
        <w:rPr>
          <w:i/>
          <w:color w:val="FF00FF"/>
        </w:rPr>
      </w:pPr>
      <w:r w:rsidRPr="007B106E">
        <w:rPr>
          <w:i/>
          <w:color w:val="FF00FF"/>
          <w:u w:val="single"/>
        </w:rPr>
        <w:t>Option 2</w:t>
      </w:r>
      <w:r w:rsidRPr="007B106E">
        <w:rPr>
          <w:i/>
          <w:color w:val="FF00FF"/>
        </w:rPr>
        <w:t xml:space="preserve">:  Include </w:t>
      </w:r>
      <w:r>
        <w:rPr>
          <w:i/>
          <w:color w:val="FF00FF"/>
        </w:rPr>
        <w:t>the following language</w:t>
      </w:r>
      <w:r w:rsidRPr="007B106E">
        <w:rPr>
          <w:i/>
          <w:color w:val="FF00FF"/>
        </w:rPr>
        <w:t xml:space="preserve"> for customers that currently have load meters accessible to BPA on all of the customer’s load</w:t>
      </w:r>
      <w:r>
        <w:rPr>
          <w:i/>
          <w:color w:val="FF00FF"/>
        </w:rPr>
        <w:t>:</w:t>
      </w:r>
    </w:p>
    <w:p w14:paraId="320EF6CD" w14:textId="77777777" w:rsidR="00556B36" w:rsidRDefault="00556B36" w:rsidP="00556B36">
      <w:pPr>
        <w:keepNext/>
        <w:ind w:left="1440" w:hanging="720"/>
        <w:rPr>
          <w:b/>
        </w:rPr>
      </w:pPr>
      <w:r>
        <w:t>15.1</w:t>
      </w:r>
      <w:r>
        <w:tab/>
      </w:r>
      <w:r w:rsidRPr="00F45364">
        <w:rPr>
          <w:b/>
        </w:rPr>
        <w:t>Requirement</w:t>
      </w:r>
      <w:r>
        <w:rPr>
          <w:b/>
        </w:rPr>
        <w:t>s</w:t>
      </w:r>
      <w:r w:rsidRPr="00F45364">
        <w:rPr>
          <w:b/>
        </w:rPr>
        <w:t xml:space="preserve"> for Meters</w:t>
      </w:r>
    </w:p>
    <w:p w14:paraId="031EDCFC" w14:textId="77777777" w:rsidR="00556B36" w:rsidRDefault="00556B36" w:rsidP="00556B36">
      <w:pPr>
        <w:ind w:left="1440"/>
        <w:rPr>
          <w:szCs w:val="22"/>
        </w:rPr>
      </w:pPr>
      <w:r>
        <w:rPr>
          <w:szCs w:val="22"/>
        </w:rPr>
        <w:t xml:space="preserve">BPA shall access </w:t>
      </w:r>
      <w:r w:rsidRPr="00361079">
        <w:rPr>
          <w:color w:val="FF0000"/>
          <w:szCs w:val="22"/>
        </w:rPr>
        <w:t>«Customer Name»</w:t>
      </w:r>
      <w:r w:rsidRPr="00D551A2">
        <w:rPr>
          <w:szCs w:val="22"/>
        </w:rPr>
        <w:t>’s</w:t>
      </w:r>
      <w:r w:rsidRPr="00D54B93">
        <w:rPr>
          <w:szCs w:val="22"/>
        </w:rPr>
        <w:t xml:space="preserve"> </w:t>
      </w:r>
      <w:r>
        <w:rPr>
          <w:szCs w:val="22"/>
        </w:rPr>
        <w:t xml:space="preserve">load meter data for purposes of forecasting and planning.  The following requirements shall apply to all meters listed </w:t>
      </w:r>
      <w:r w:rsidRPr="00F31836">
        <w:rPr>
          <w:szCs w:val="22"/>
        </w:rPr>
        <w:t>in Exhibit E.</w:t>
      </w:r>
    </w:p>
    <w:p w14:paraId="5210601A" w14:textId="77777777" w:rsidR="00556B36" w:rsidRPr="007B106E" w:rsidRDefault="00556B36" w:rsidP="00556B36">
      <w:pPr>
        <w:ind w:left="1440"/>
        <w:rPr>
          <w:i/>
          <w:color w:val="FF00FF"/>
          <w:szCs w:val="22"/>
        </w:rPr>
      </w:pPr>
      <w:r w:rsidRPr="007B106E">
        <w:rPr>
          <w:i/>
          <w:color w:val="FF00FF"/>
          <w:szCs w:val="22"/>
        </w:rPr>
        <w:t>End Option 2</w:t>
      </w:r>
    </w:p>
    <w:p w14:paraId="594393E5" w14:textId="77777777" w:rsidR="00556B36" w:rsidRDefault="00556B36" w:rsidP="00556B36">
      <w:pPr>
        <w:ind w:left="1440"/>
        <w:rPr>
          <w:szCs w:val="22"/>
        </w:rPr>
      </w:pPr>
    </w:p>
    <w:p w14:paraId="108DAFDB" w14:textId="77777777" w:rsidR="00556B36" w:rsidRDefault="00556B36" w:rsidP="00556B36">
      <w:pPr>
        <w:keepNext/>
        <w:ind w:left="1440"/>
      </w:pPr>
      <w:r>
        <w:t>15.1.1</w:t>
      </w:r>
      <w:r>
        <w:tab/>
      </w:r>
      <w:r w:rsidRPr="002368C3">
        <w:rPr>
          <w:b/>
        </w:rPr>
        <w:t>BPA Owned Meters</w:t>
      </w:r>
    </w:p>
    <w:p w14:paraId="26A01B1C" w14:textId="77777777" w:rsidR="00556B36" w:rsidRDefault="00556B36" w:rsidP="00556B36">
      <w:pPr>
        <w:ind w:left="2160"/>
        <w:rPr>
          <w:szCs w:val="22"/>
        </w:rPr>
      </w:pPr>
      <w:r>
        <w:t xml:space="preserve">At BPA’s expense, BPA shall operate, maintain, and replace, as necessary all metering equipment owned by BPA that is needed to forecast and plan for </w:t>
      </w:r>
      <w:r w:rsidRPr="00361079">
        <w:rPr>
          <w:color w:val="FF0000"/>
          <w:szCs w:val="22"/>
        </w:rPr>
        <w:t>«Customer Name»</w:t>
      </w:r>
      <w:r w:rsidRPr="0048211F">
        <w:rPr>
          <w:szCs w:val="22"/>
        </w:rPr>
        <w:t>’</w:t>
      </w:r>
      <w:r w:rsidRPr="0048211F">
        <w:t>s power needs</w:t>
      </w:r>
      <w:r>
        <w:t xml:space="preserve"> under this Agreement.  </w:t>
      </w:r>
      <w:r w:rsidRPr="00361079">
        <w:rPr>
          <w:color w:val="FF0000"/>
          <w:szCs w:val="22"/>
        </w:rPr>
        <w:t>«Customer Name»</w:t>
      </w:r>
      <w:r>
        <w:rPr>
          <w:color w:val="FF0000"/>
          <w:szCs w:val="22"/>
        </w:rPr>
        <w:t xml:space="preserve"> </w:t>
      </w:r>
      <w:r w:rsidRPr="002368C3">
        <w:rPr>
          <w:szCs w:val="22"/>
        </w:rPr>
        <w:t>authorizes BPA to maintain and replace any BPA owned meter on</w:t>
      </w:r>
      <w:r>
        <w:rPr>
          <w:color w:val="FF0000"/>
          <w:szCs w:val="22"/>
        </w:rPr>
        <w:t xml:space="preserve"> </w:t>
      </w:r>
      <w:r w:rsidRPr="00361079">
        <w:rPr>
          <w:color w:val="FF0000"/>
          <w:szCs w:val="22"/>
        </w:rPr>
        <w:t>«Customer Name»</w:t>
      </w:r>
      <w:r>
        <w:rPr>
          <w:color w:val="FF0000"/>
          <w:szCs w:val="22"/>
        </w:rPr>
        <w:t xml:space="preserve"> </w:t>
      </w:r>
      <w:r w:rsidRPr="002368C3">
        <w:rPr>
          <w:szCs w:val="22"/>
        </w:rPr>
        <w:t xml:space="preserve">facilities.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w:t>
      </w:r>
    </w:p>
    <w:p w14:paraId="673CBDA3" w14:textId="77777777" w:rsidR="00556B36" w:rsidRDefault="00556B36" w:rsidP="00556B36">
      <w:pPr>
        <w:ind w:left="2160"/>
        <w:rPr>
          <w:szCs w:val="22"/>
        </w:rPr>
      </w:pPr>
    </w:p>
    <w:p w14:paraId="20440676" w14:textId="77777777" w:rsidR="00556B36" w:rsidRDefault="00556B36" w:rsidP="00556B36">
      <w:pPr>
        <w:ind w:left="2160"/>
        <w:rPr>
          <w:szCs w:val="22"/>
        </w:rPr>
      </w:pPr>
      <w:r>
        <w:rPr>
          <w:szCs w:val="22"/>
        </w:rPr>
        <w:t xml:space="preserve">If, at any time, BPA or </w:t>
      </w:r>
      <w:r w:rsidRPr="00361079">
        <w:rPr>
          <w:color w:val="FF0000"/>
          <w:szCs w:val="22"/>
        </w:rPr>
        <w:t>«Customer Name»</w:t>
      </w:r>
      <w:r>
        <w:rPr>
          <w:color w:val="FF0000"/>
          <w:szCs w:val="22"/>
        </w:rPr>
        <w:t xml:space="preserve"> </w:t>
      </w:r>
      <w:r>
        <w:rPr>
          <w:szCs w:val="22"/>
        </w:rPr>
        <w:t xml:space="preserve">determines that </w:t>
      </w:r>
      <w:r w:rsidRPr="00AB59EE">
        <w:rPr>
          <w:szCs w:val="22"/>
        </w:rPr>
        <w:t>a BPA</w:t>
      </w:r>
      <w:r w:rsidDel="0097493D">
        <w:rPr>
          <w:szCs w:val="22"/>
        </w:rPr>
        <w:t xml:space="preserve"> </w:t>
      </w:r>
      <w:r>
        <w:rPr>
          <w:szCs w:val="22"/>
        </w:rPr>
        <w:t>owned meter is defective or inaccurate, then BPA shall adjust, repair, or replace the meter to provide accurate metering as soon as practical.</w:t>
      </w:r>
    </w:p>
    <w:p w14:paraId="6CB89416" w14:textId="77777777" w:rsidR="00556B36" w:rsidRDefault="00556B36" w:rsidP="00556B36">
      <w:pPr>
        <w:ind w:left="2160"/>
        <w:rPr>
          <w:szCs w:val="22"/>
        </w:rPr>
      </w:pPr>
    </w:p>
    <w:p w14:paraId="00160B2E" w14:textId="77777777" w:rsidR="00556B36" w:rsidRPr="002706DC" w:rsidRDefault="00556B36" w:rsidP="00556B36">
      <w:pPr>
        <w:ind w:left="2160"/>
        <w:rPr>
          <w:szCs w:val="22"/>
        </w:rPr>
      </w:pPr>
      <w:r>
        <w:rPr>
          <w:szCs w:val="22"/>
        </w:rPr>
        <w:t xml:space="preserve">BPA shall give </w:t>
      </w:r>
      <w:r w:rsidRPr="00361079">
        <w:rPr>
          <w:color w:val="FF0000"/>
          <w:szCs w:val="22"/>
        </w:rPr>
        <w:t>«Customer Name»</w:t>
      </w:r>
      <w:r>
        <w:rPr>
          <w:szCs w:val="22"/>
        </w:rPr>
        <w:t xml:space="preserve"> access to meter data from the BPA owned meters listed </w:t>
      </w:r>
      <w:r w:rsidRPr="00F31836">
        <w:rPr>
          <w:szCs w:val="22"/>
        </w:rPr>
        <w:t xml:space="preserve">in </w:t>
      </w:r>
      <w:r>
        <w:rPr>
          <w:szCs w:val="22"/>
        </w:rPr>
        <w:t>Exhibit </w:t>
      </w:r>
      <w:r w:rsidRPr="00F31836">
        <w:rPr>
          <w:szCs w:val="22"/>
        </w:rPr>
        <w:t>E.</w:t>
      </w:r>
    </w:p>
    <w:p w14:paraId="68B78880" w14:textId="77777777" w:rsidR="00556B36" w:rsidRDefault="00556B36" w:rsidP="00556B36">
      <w:pPr>
        <w:ind w:left="2880" w:hanging="1440"/>
        <w:rPr>
          <w:szCs w:val="22"/>
        </w:rPr>
      </w:pPr>
    </w:p>
    <w:p w14:paraId="63FC7775" w14:textId="77777777" w:rsidR="00556B36" w:rsidRDefault="00556B36" w:rsidP="00556B36">
      <w:pPr>
        <w:keepNext/>
        <w:ind w:left="2160" w:hanging="720"/>
        <w:rPr>
          <w:szCs w:val="22"/>
        </w:rPr>
      </w:pPr>
      <w:r>
        <w:rPr>
          <w:szCs w:val="22"/>
        </w:rPr>
        <w:lastRenderedPageBreak/>
        <w:t>15.1.2</w:t>
      </w:r>
      <w:r>
        <w:rPr>
          <w:szCs w:val="22"/>
        </w:rPr>
        <w:tab/>
      </w:r>
      <w:r w:rsidRPr="00322D57">
        <w:rPr>
          <w:b/>
          <w:szCs w:val="22"/>
        </w:rPr>
        <w:t>Non-BPA Owned Meters</w:t>
      </w:r>
    </w:p>
    <w:p w14:paraId="677FACA0" w14:textId="77777777" w:rsidR="00556B36" w:rsidRDefault="00556B36" w:rsidP="00556B36">
      <w:pPr>
        <w:keepNext/>
        <w:ind w:left="2160"/>
        <w:rPr>
          <w:szCs w:val="22"/>
        </w:rPr>
      </w:pPr>
    </w:p>
    <w:p w14:paraId="280E7043" w14:textId="77777777" w:rsidR="00556B36" w:rsidRPr="002706DC" w:rsidRDefault="00556B36" w:rsidP="00556B36">
      <w:pPr>
        <w:keepNext/>
        <w:ind w:left="3060" w:hanging="900"/>
        <w:rPr>
          <w:b/>
          <w:szCs w:val="22"/>
        </w:rPr>
      </w:pPr>
      <w:r>
        <w:rPr>
          <w:szCs w:val="22"/>
        </w:rPr>
        <w:t>15.1.2.1</w:t>
      </w:r>
      <w:r>
        <w:rPr>
          <w:szCs w:val="22"/>
        </w:rPr>
        <w:tab/>
      </w:r>
      <w:r w:rsidRPr="002706DC">
        <w:rPr>
          <w:b/>
          <w:szCs w:val="22"/>
        </w:rPr>
        <w:t>Customer Owned Meters</w:t>
      </w:r>
    </w:p>
    <w:p w14:paraId="4CF570AA" w14:textId="77777777" w:rsidR="00556B36" w:rsidRPr="00DF7498" w:rsidRDefault="00556B36" w:rsidP="00556B36">
      <w:pPr>
        <w:ind w:left="3060"/>
        <w:rPr>
          <w:szCs w:val="22"/>
        </w:rPr>
      </w:pPr>
      <w:r>
        <w:rPr>
          <w:szCs w:val="22"/>
        </w:rPr>
        <w:t>For a</w:t>
      </w:r>
      <w:r w:rsidRPr="001A25CF">
        <w:rPr>
          <w:szCs w:val="22"/>
        </w:rPr>
        <w:t xml:space="preserve">ll </w:t>
      </w:r>
      <w:r w:rsidRPr="00361079">
        <w:rPr>
          <w:color w:val="FF0000"/>
          <w:szCs w:val="22"/>
        </w:rPr>
        <w:t>«Customer Name»</w:t>
      </w:r>
      <w:r w:rsidRPr="001A25CF">
        <w:rPr>
          <w:szCs w:val="22"/>
        </w:rPr>
        <w:t xml:space="preserve"> </w:t>
      </w:r>
      <w:r>
        <w:rPr>
          <w:szCs w:val="22"/>
        </w:rPr>
        <w:t xml:space="preserve">owned </w:t>
      </w:r>
      <w:r w:rsidRPr="001A25CF">
        <w:rPr>
          <w:szCs w:val="22"/>
        </w:rPr>
        <w:t>metering equipment</w:t>
      </w:r>
      <w:r w:rsidRPr="003044F3">
        <w:rPr>
          <w:szCs w:val="22"/>
        </w:rPr>
        <w:t xml:space="preserve"> </w:t>
      </w:r>
      <w:r w:rsidRPr="001A25CF">
        <w:rPr>
          <w:szCs w:val="22"/>
        </w:rPr>
        <w:t>that is needed by BPA to forecast</w:t>
      </w:r>
      <w:r>
        <w:rPr>
          <w:szCs w:val="22"/>
        </w:rPr>
        <w:t xml:space="preserve"> and</w:t>
      </w:r>
      <w:r w:rsidRPr="001A25CF">
        <w:rPr>
          <w:szCs w:val="22"/>
        </w:rPr>
        <w:t xml:space="preserve"> plan</w:t>
      </w:r>
      <w:r>
        <w:rPr>
          <w:szCs w:val="22"/>
        </w:rPr>
        <w:t xml:space="preserve"> for </w:t>
      </w:r>
      <w:r w:rsidRPr="00361079">
        <w:rPr>
          <w:color w:val="FF0000"/>
          <w:szCs w:val="22"/>
        </w:rPr>
        <w:t>«Customer Name»</w:t>
      </w:r>
      <w:r>
        <w:rPr>
          <w:szCs w:val="22"/>
        </w:rPr>
        <w:t>’s power</w:t>
      </w:r>
      <w:r w:rsidRPr="00D54B93">
        <w:rPr>
          <w:szCs w:val="22"/>
        </w:rPr>
        <w:t xml:space="preserve"> </w:t>
      </w:r>
      <w:r w:rsidRPr="002368C3">
        <w:rPr>
          <w:szCs w:val="22"/>
        </w:rPr>
        <w:t>needs under this Agreement</w:t>
      </w:r>
      <w:r>
        <w:rPr>
          <w:szCs w:val="22"/>
        </w:rPr>
        <w:t>,</w:t>
      </w:r>
      <w:r w:rsidRPr="001A7C56">
        <w:rPr>
          <w:szCs w:val="22"/>
        </w:rPr>
        <w:t xml:space="preserve"> </w:t>
      </w:r>
      <w:r w:rsidRPr="00361079">
        <w:rPr>
          <w:color w:val="FF0000"/>
          <w:szCs w:val="22"/>
        </w:rPr>
        <w:t>«Customer Name»</w:t>
      </w:r>
      <w:r w:rsidRPr="00A1299A">
        <w:rPr>
          <w:szCs w:val="22"/>
        </w:rPr>
        <w:t xml:space="preserve"> shall give BPA direct, electronic access to meter data from all </w:t>
      </w:r>
      <w:r w:rsidRPr="00361079">
        <w:rPr>
          <w:color w:val="FF0000"/>
          <w:szCs w:val="22"/>
        </w:rPr>
        <w:t>«Customer Name»</w:t>
      </w:r>
      <w:r>
        <w:rPr>
          <w:szCs w:val="22"/>
        </w:rPr>
        <w:t xml:space="preserve"> owned </w:t>
      </w:r>
      <w:r w:rsidRPr="00A1299A">
        <w:rPr>
          <w:szCs w:val="22"/>
        </w:rPr>
        <w:t xml:space="preserve">meters that are capable of being accessed electronically.  For the purpose of inspection, </w:t>
      </w:r>
      <w:r w:rsidRPr="00361079">
        <w:rPr>
          <w:color w:val="FF0000"/>
          <w:szCs w:val="22"/>
        </w:rPr>
        <w:t>«Customer Name»</w:t>
      </w:r>
      <w:r w:rsidRPr="00A1299A">
        <w:rPr>
          <w:color w:val="FF0000"/>
          <w:szCs w:val="22"/>
        </w:rPr>
        <w:t xml:space="preserve"> </w:t>
      </w:r>
      <w:r w:rsidRPr="00A1299A">
        <w:rPr>
          <w:szCs w:val="22"/>
        </w:rPr>
        <w:t xml:space="preserve">shall grant BPA </w:t>
      </w:r>
      <w:r>
        <w:rPr>
          <w:szCs w:val="22"/>
        </w:rPr>
        <w:t xml:space="preserve">reasonable </w:t>
      </w:r>
      <w:r w:rsidRPr="00A1299A">
        <w:rPr>
          <w:szCs w:val="22"/>
        </w:rPr>
        <w:t xml:space="preserve">physical access to </w:t>
      </w:r>
      <w:r w:rsidRPr="00361079">
        <w:rPr>
          <w:color w:val="FF0000"/>
          <w:szCs w:val="22"/>
        </w:rPr>
        <w:t>«Customer Name»</w:t>
      </w:r>
      <w:r w:rsidRPr="00A1299A">
        <w:rPr>
          <w:szCs w:val="22"/>
        </w:rPr>
        <w:t>’s</w:t>
      </w:r>
      <w:r w:rsidRPr="00D54B93">
        <w:rPr>
          <w:szCs w:val="22"/>
        </w:rPr>
        <w:t xml:space="preserve"> </w:t>
      </w:r>
      <w:r w:rsidRPr="00A1299A">
        <w:rPr>
          <w:szCs w:val="22"/>
        </w:rPr>
        <w:t>meters at BPA’s request.</w:t>
      </w:r>
    </w:p>
    <w:p w14:paraId="7EEFF7AE" w14:textId="77777777" w:rsidR="00556B36" w:rsidRDefault="00556B36" w:rsidP="00556B36">
      <w:pPr>
        <w:ind w:left="3060"/>
      </w:pPr>
    </w:p>
    <w:p w14:paraId="56FDCAD1" w14:textId="77777777" w:rsidR="00556B36" w:rsidRDefault="00556B36" w:rsidP="00556B36">
      <w:pPr>
        <w:ind w:left="3060"/>
        <w:rPr>
          <w:szCs w:val="22"/>
        </w:rPr>
      </w:pPr>
      <w:r w:rsidRPr="00361079">
        <w:rPr>
          <w:color w:val="FF0000"/>
          <w:szCs w:val="22"/>
        </w:rPr>
        <w:t>«Customer Name»</w:t>
      </w:r>
      <w:r w:rsidRPr="001A25CF">
        <w:rPr>
          <w:szCs w:val="22"/>
        </w:rPr>
        <w:t xml:space="preserve"> shall operate, maintain, and replace, as necessary</w:t>
      </w:r>
      <w:r w:rsidRPr="003044F3">
        <w:rPr>
          <w:szCs w:val="22"/>
        </w:rPr>
        <w:t xml:space="preserve"> </w:t>
      </w:r>
      <w:r>
        <w:rPr>
          <w:szCs w:val="22"/>
        </w:rPr>
        <w:t xml:space="preserve">at </w:t>
      </w:r>
      <w:r w:rsidRPr="00361079">
        <w:rPr>
          <w:color w:val="FF0000"/>
          <w:szCs w:val="22"/>
        </w:rPr>
        <w:t>«Customer Name»</w:t>
      </w:r>
      <w:r>
        <w:rPr>
          <w:color w:val="FF0000"/>
          <w:szCs w:val="22"/>
        </w:rPr>
        <w:t xml:space="preserve"> </w:t>
      </w:r>
      <w:r w:rsidRPr="003017BD">
        <w:rPr>
          <w:szCs w:val="22"/>
        </w:rPr>
        <w:t>expense,</w:t>
      </w:r>
      <w:r w:rsidRPr="001A25CF">
        <w:rPr>
          <w:szCs w:val="22"/>
        </w:rPr>
        <w:t xml:space="preserve"> all </w:t>
      </w:r>
      <w:r w:rsidRPr="00361079">
        <w:rPr>
          <w:color w:val="FF0000"/>
          <w:szCs w:val="22"/>
        </w:rPr>
        <w:t>«Customer Name»</w:t>
      </w:r>
      <w:r>
        <w:rPr>
          <w:szCs w:val="22"/>
        </w:rPr>
        <w:t xml:space="preserve"> owned</w:t>
      </w:r>
      <w:r w:rsidRPr="001A25CF">
        <w:rPr>
          <w:szCs w:val="22"/>
        </w:rPr>
        <w:t xml:space="preserve"> metering equipment</w:t>
      </w:r>
      <w:r w:rsidRPr="00182543">
        <w:rPr>
          <w:szCs w:val="22"/>
        </w:rPr>
        <w:t>.</w:t>
      </w:r>
    </w:p>
    <w:p w14:paraId="615A9076" w14:textId="77777777" w:rsidR="00556B36" w:rsidRDefault="00556B36" w:rsidP="00556B36">
      <w:pPr>
        <w:ind w:left="3060"/>
        <w:rPr>
          <w:szCs w:val="22"/>
        </w:rPr>
      </w:pPr>
    </w:p>
    <w:p w14:paraId="6A64E538" w14:textId="77777777" w:rsidR="00556B36" w:rsidRDefault="00556B36" w:rsidP="00556B36">
      <w:pPr>
        <w:ind w:left="3060"/>
        <w:rPr>
          <w:szCs w:val="22"/>
        </w:rPr>
      </w:pPr>
      <w:r w:rsidRPr="00A1299A">
        <w:rPr>
          <w:szCs w:val="22"/>
        </w:rPr>
        <w:t xml:space="preserve">If, at any time, BPA or </w:t>
      </w:r>
      <w:r w:rsidRPr="00361079">
        <w:rPr>
          <w:color w:val="FF0000"/>
          <w:szCs w:val="22"/>
        </w:rPr>
        <w:t>«Customer Name»</w:t>
      </w:r>
      <w:r w:rsidRPr="00A1299A">
        <w:rPr>
          <w:color w:val="FF0000"/>
          <w:szCs w:val="22"/>
        </w:rPr>
        <w:t xml:space="preserve"> </w:t>
      </w:r>
      <w:r w:rsidRPr="00A1299A">
        <w:rPr>
          <w:szCs w:val="22"/>
        </w:rPr>
        <w:t>determines that</w:t>
      </w:r>
      <w:r>
        <w:rPr>
          <w:szCs w:val="22"/>
        </w:rPr>
        <w:t xml:space="preserve"> a </w:t>
      </w:r>
      <w:r w:rsidRPr="00361079">
        <w:rPr>
          <w:color w:val="FF0000"/>
          <w:szCs w:val="22"/>
        </w:rPr>
        <w:t>«Customer Name»</w:t>
      </w:r>
      <w:r>
        <w:rPr>
          <w:color w:val="FF0000"/>
          <w:szCs w:val="22"/>
        </w:rPr>
        <w:t xml:space="preserve"> </w:t>
      </w:r>
      <w:r>
        <w:rPr>
          <w:szCs w:val="22"/>
        </w:rPr>
        <w:t xml:space="preserve">owned 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Pr>
          <w:color w:val="FF0000"/>
          <w:szCs w:val="22"/>
        </w:rPr>
        <w:t xml:space="preserve"> </w:t>
      </w:r>
      <w:r w:rsidRPr="00F31836">
        <w:rPr>
          <w:szCs w:val="22"/>
        </w:rPr>
        <w:t>owned meters listed in Exhibit E</w:t>
      </w:r>
      <w:r w:rsidRPr="00C41B7A">
        <w:rPr>
          <w:szCs w:val="22"/>
        </w:rPr>
        <w:t xml:space="preserve"> and,</w:t>
      </w:r>
      <w:r w:rsidRPr="00F31836">
        <w:rPr>
          <w:szCs w:val="22"/>
        </w:rPr>
        <w:t xml:space="preserve"> with reasonable advance notice, BPA may conduct tes</w:t>
      </w:r>
      <w:r w:rsidRPr="00A1299A">
        <w:rPr>
          <w:szCs w:val="22"/>
        </w:rPr>
        <w:t>ts on such meters.</w:t>
      </w:r>
      <w:r>
        <w:rPr>
          <w:szCs w:val="22"/>
        </w:rPr>
        <w:t xml:space="preserve">  </w:t>
      </w:r>
      <w:r w:rsidRPr="00361079">
        <w:rPr>
          <w:color w:val="FF0000"/>
          <w:szCs w:val="22"/>
        </w:rPr>
        <w:t>«Customer Name»</w:t>
      </w:r>
      <w:r>
        <w:rPr>
          <w:szCs w:val="22"/>
        </w:rPr>
        <w:t xml:space="preserve"> shall have the right to witness any meter tests conducted by BPA.</w:t>
      </w:r>
    </w:p>
    <w:p w14:paraId="3BBA73D4" w14:textId="77777777" w:rsidR="00556B36" w:rsidRDefault="00556B36" w:rsidP="00556B36">
      <w:pPr>
        <w:ind w:left="2160"/>
        <w:rPr>
          <w:szCs w:val="22"/>
        </w:rPr>
      </w:pPr>
    </w:p>
    <w:p w14:paraId="7AFA67B9" w14:textId="77777777" w:rsidR="00556B36" w:rsidRDefault="00556B36" w:rsidP="00556B3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736A30FF" w14:textId="77777777" w:rsidR="00556B36" w:rsidRDefault="00556B36" w:rsidP="00556B3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forecast and plan,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arrange for such meters to be operated, maintained and replaced, as necessary.</w:t>
      </w:r>
    </w:p>
    <w:p w14:paraId="4BE68C2A" w14:textId="77777777" w:rsidR="00556B36" w:rsidRDefault="00556B36" w:rsidP="00556B36">
      <w:pPr>
        <w:ind w:left="3060"/>
        <w:rPr>
          <w:szCs w:val="22"/>
        </w:rPr>
      </w:pPr>
    </w:p>
    <w:p w14:paraId="669C05E4" w14:textId="77777777" w:rsidR="00556B36" w:rsidRDefault="00556B36" w:rsidP="00556B3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commercially reasonable efforts to arrange to adjust, repair, or replace the meter,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in Exhibit E</w:t>
      </w:r>
      <w:r w:rsidRPr="00C41B7A">
        <w:rPr>
          <w:szCs w:val="22"/>
        </w:rPr>
        <w:t xml:space="preserve"> and,</w:t>
      </w:r>
      <w:r w:rsidRPr="00F31836">
        <w:rPr>
          <w:szCs w:val="22"/>
        </w:rPr>
        <w:t xml:space="preserve"> with reasonable advance notice, BPA may conduct tests on</w:t>
      </w:r>
      <w:r>
        <w:rPr>
          <w:szCs w:val="22"/>
        </w:rPr>
        <w:t xml:space="preserve"> such meters.  </w:t>
      </w:r>
      <w:r w:rsidRPr="00361079">
        <w:rPr>
          <w:color w:val="FF0000"/>
          <w:szCs w:val="22"/>
        </w:rPr>
        <w:t>«Customer Name»</w:t>
      </w:r>
      <w:r>
        <w:rPr>
          <w:szCs w:val="22"/>
        </w:rPr>
        <w:t xml:space="preserve"> shall have the right to witness any meter tests conducted by BPA.</w:t>
      </w:r>
    </w:p>
    <w:p w14:paraId="0A9AE57B" w14:textId="77777777" w:rsidR="00556B36" w:rsidRDefault="00556B36" w:rsidP="00556B36">
      <w:pPr>
        <w:ind w:left="2160"/>
        <w:rPr>
          <w:szCs w:val="22"/>
        </w:rPr>
      </w:pPr>
    </w:p>
    <w:p w14:paraId="73625781" w14:textId="77777777" w:rsidR="00556B36" w:rsidRPr="008A0C4E" w:rsidRDefault="00556B36" w:rsidP="00556B3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1EC3D611" w14:textId="77777777" w:rsidR="00556B36" w:rsidRPr="00DF7498" w:rsidRDefault="00556B36" w:rsidP="00556B36">
      <w:pPr>
        <w:ind w:left="3060"/>
      </w:pPr>
      <w:r>
        <w:rPr>
          <w:szCs w:val="22"/>
        </w:rPr>
        <w:t xml:space="preserve">This section 15.1.2 shall not apply to non-BPA owned meters that are owned by a Third-Party Transmission Provider with which BPA holds a transmission contract for service to </w:t>
      </w:r>
      <w:r w:rsidRPr="00361079">
        <w:rPr>
          <w:color w:val="FF0000"/>
          <w:szCs w:val="22"/>
        </w:rPr>
        <w:t>«Customer Name»</w:t>
      </w:r>
      <w:r>
        <w:rPr>
          <w:color w:val="FF0000"/>
          <w:szCs w:val="22"/>
        </w:rPr>
        <w:t xml:space="preserve"> </w:t>
      </w:r>
      <w:r w:rsidRPr="002972E5">
        <w:rPr>
          <w:szCs w:val="22"/>
        </w:rPr>
        <w:t>load.  In these cases the metering arrangements shall be between BPA and the</w:t>
      </w:r>
      <w:r>
        <w:rPr>
          <w:szCs w:val="22"/>
        </w:rPr>
        <w:t xml:space="preserve"> Third-Party Transmission Provider.</w:t>
      </w:r>
    </w:p>
    <w:p w14:paraId="59F81AB9" w14:textId="77777777" w:rsidR="00556B36" w:rsidRPr="00DF7498" w:rsidRDefault="00556B36" w:rsidP="00556B36">
      <w:pPr>
        <w:ind w:left="1440"/>
      </w:pPr>
    </w:p>
    <w:p w14:paraId="1E260F2A" w14:textId="77777777" w:rsidR="00556B36" w:rsidRPr="000E4258" w:rsidRDefault="00556B36" w:rsidP="00556B36">
      <w:pPr>
        <w:keepNext/>
        <w:ind w:left="1440"/>
        <w:rPr>
          <w:b/>
          <w:szCs w:val="22"/>
        </w:rPr>
      </w:pPr>
      <w:r>
        <w:rPr>
          <w:szCs w:val="22"/>
        </w:rPr>
        <w:t>15.1.3</w:t>
      </w:r>
      <w:r>
        <w:rPr>
          <w:szCs w:val="22"/>
        </w:rPr>
        <w:tab/>
      </w:r>
      <w:r w:rsidRPr="000E4258">
        <w:rPr>
          <w:b/>
          <w:szCs w:val="22"/>
        </w:rPr>
        <w:t>New Meters</w:t>
      </w:r>
    </w:p>
    <w:p w14:paraId="35207D93" w14:textId="77777777" w:rsidR="00556B36" w:rsidRDefault="00556B36" w:rsidP="00556B3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3A7E3689" w14:textId="77777777" w:rsidR="00556B36" w:rsidRDefault="00556B36" w:rsidP="00556B36">
      <w:pPr>
        <w:ind w:left="2160"/>
        <w:rPr>
          <w:szCs w:val="22"/>
        </w:rPr>
      </w:pPr>
    </w:p>
    <w:p w14:paraId="16FF0036" w14:textId="77777777" w:rsidR="00556B36" w:rsidRDefault="00556B36" w:rsidP="00556B36">
      <w:pPr>
        <w:ind w:left="2160"/>
        <w:rPr>
          <w:szCs w:val="22"/>
        </w:rPr>
      </w:pPr>
      <w:r w:rsidRPr="00A1299A">
        <w:rPr>
          <w:szCs w:val="22"/>
        </w:rPr>
        <w:t xml:space="preserve">All new </w:t>
      </w:r>
      <w:r>
        <w:rPr>
          <w:szCs w:val="22"/>
        </w:rPr>
        <w:t xml:space="preserve">and replaced </w:t>
      </w:r>
      <w:r w:rsidRPr="00A1299A">
        <w:rPr>
          <w:szCs w:val="22"/>
        </w:rPr>
        <w:t xml:space="preserve">meters installed by BPA or </w:t>
      </w:r>
      <w:r w:rsidRPr="00361079">
        <w:rPr>
          <w:color w:val="FF0000"/>
          <w:szCs w:val="22"/>
        </w:rPr>
        <w:t>«Customer Name»</w:t>
      </w:r>
      <w:r w:rsidRPr="008A0C4E">
        <w:rPr>
          <w:color w:val="FF0000"/>
          <w:szCs w:val="22"/>
        </w:rPr>
        <w:t xml:space="preserve"> </w:t>
      </w:r>
      <w:r w:rsidRPr="00A1299A">
        <w:rPr>
          <w:szCs w:val="22"/>
        </w:rPr>
        <w:t xml:space="preserve">shall meet the </w:t>
      </w:r>
      <w:r w:rsidRPr="002A0A56">
        <w:rPr>
          <w:szCs w:val="22"/>
        </w:rPr>
        <w:t>American National Standard Institute standards, including, but not limited to, C12.20, Electricity Meters</w:t>
      </w:r>
      <w:r>
        <w:rPr>
          <w:szCs w:val="22"/>
        </w:rPr>
        <w:noBreakHyphen/>
      </w:r>
      <w:r>
        <w:rPr>
          <w:szCs w:val="22"/>
        </w:rPr>
        <w:noBreakHyphen/>
      </w:r>
      <w:r w:rsidRPr="002A0A56">
        <w:rPr>
          <w:szCs w:val="22"/>
        </w:rPr>
        <w:t>0.2 and 0.5 Accuracy Classes and the Institute of Electrical and Electronics Engineers, Inc. standard C57.13, Requirements for Instrument Transformers, or their successors.</w:t>
      </w:r>
      <w:r>
        <w:rPr>
          <w:szCs w:val="22"/>
        </w:rPr>
        <w:t xml:space="preserve">  </w:t>
      </w:r>
      <w:r w:rsidRPr="001A25CF">
        <w:rPr>
          <w:szCs w:val="22"/>
        </w:rPr>
        <w:t>Any new and replaced meters shall be able to record meter data hourly, store data for a minimum of 45</w:t>
      </w:r>
      <w:r>
        <w:rPr>
          <w:szCs w:val="22"/>
        </w:rPr>
        <w:t> day</w:t>
      </w:r>
      <w:r w:rsidRPr="001A25CF">
        <w:rPr>
          <w:szCs w:val="22"/>
        </w:rPr>
        <w:t>s, a</w:t>
      </w:r>
      <w:r>
        <w:rPr>
          <w:szCs w:val="22"/>
        </w:rPr>
        <w:t>nd be accessed electronically.</w:t>
      </w:r>
    </w:p>
    <w:p w14:paraId="4FB7D44F" w14:textId="77777777" w:rsidR="00556B36" w:rsidRDefault="00556B36" w:rsidP="00556B36">
      <w:pPr>
        <w:ind w:left="720"/>
      </w:pPr>
    </w:p>
    <w:p w14:paraId="5A58B97B" w14:textId="77777777" w:rsidR="00556B36" w:rsidRDefault="00556B36" w:rsidP="00556B36">
      <w:pPr>
        <w:keepNext/>
        <w:ind w:left="1440" w:hanging="720"/>
        <w:rPr>
          <w:szCs w:val="22"/>
        </w:rPr>
      </w:pPr>
      <w:r>
        <w:rPr>
          <w:szCs w:val="22"/>
        </w:rPr>
        <w:t>15.2</w:t>
      </w:r>
      <w:r>
        <w:rPr>
          <w:szCs w:val="22"/>
        </w:rPr>
        <w:tab/>
      </w:r>
      <w:r>
        <w:rPr>
          <w:b/>
          <w:szCs w:val="22"/>
        </w:rPr>
        <w:t>Metering an NLSL</w:t>
      </w:r>
    </w:p>
    <w:p w14:paraId="18D09B46" w14:textId="77777777" w:rsidR="00556B36" w:rsidRPr="00BE048B" w:rsidRDefault="00556B36" w:rsidP="00556B36">
      <w:pPr>
        <w:ind w:left="1440"/>
        <w:rPr>
          <w:szCs w:val="22"/>
        </w:rPr>
      </w:pPr>
      <w:r w:rsidRPr="002706DC">
        <w:rPr>
          <w:szCs w:val="22"/>
        </w:rPr>
        <w:t>An</w:t>
      </w:r>
      <w:r>
        <w:rPr>
          <w:szCs w:val="22"/>
        </w:rPr>
        <w:t xml:space="preserve">y loads that are monitored by BPA for an NLSL determination and any NLSLs shall be metered pursuant </w:t>
      </w:r>
      <w:r w:rsidRPr="00F31836">
        <w:rPr>
          <w:szCs w:val="22"/>
        </w:rPr>
        <w:t>to section 23.3.4.</w:t>
      </w:r>
    </w:p>
    <w:p w14:paraId="15E17C03" w14:textId="77777777" w:rsidR="00556B36" w:rsidRPr="00635175" w:rsidRDefault="00556B36" w:rsidP="00556B36">
      <w:pPr>
        <w:ind w:left="720"/>
        <w:rPr>
          <w:szCs w:val="22"/>
        </w:rPr>
      </w:pPr>
    </w:p>
    <w:p w14:paraId="065F3FAF" w14:textId="77777777" w:rsidR="00556B36" w:rsidRPr="00F31836" w:rsidRDefault="00556B36" w:rsidP="00556B36">
      <w:pPr>
        <w:keepNext/>
        <w:ind w:left="1440" w:hanging="720"/>
        <w:rPr>
          <w:b/>
          <w:szCs w:val="22"/>
        </w:rPr>
      </w:pPr>
      <w:r w:rsidRPr="00F31836">
        <w:rPr>
          <w:szCs w:val="22"/>
        </w:rPr>
        <w:t>15.3</w:t>
      </w:r>
      <w:r w:rsidRPr="00F31836">
        <w:rPr>
          <w:szCs w:val="22"/>
        </w:rPr>
        <w:tab/>
      </w:r>
      <w:r w:rsidRPr="00F31836">
        <w:rPr>
          <w:b/>
          <w:szCs w:val="22"/>
        </w:rPr>
        <w:t>Metering Exhibit</w:t>
      </w:r>
    </w:p>
    <w:p w14:paraId="0F1ABFB8" w14:textId="77777777" w:rsidR="00556B36" w:rsidRPr="00DF7498" w:rsidRDefault="00556B36" w:rsidP="00556B36">
      <w:pPr>
        <w:ind w:left="1440"/>
        <w:rPr>
          <w:szCs w:val="22"/>
        </w:rPr>
      </w:pPr>
      <w:r w:rsidRPr="00361079">
        <w:rPr>
          <w:color w:val="FF0000"/>
          <w:szCs w:val="22"/>
        </w:rPr>
        <w:t>«Customer Name»</w:t>
      </w:r>
      <w:r w:rsidRPr="00F31836">
        <w:rPr>
          <w:color w:val="FF0000"/>
          <w:szCs w:val="22"/>
        </w:rPr>
        <w:t xml:space="preserve"> </w:t>
      </w:r>
      <w:r w:rsidRPr="00F31836">
        <w:rPr>
          <w:szCs w:val="22"/>
        </w:rPr>
        <w:t>s</w:t>
      </w:r>
      <w:r w:rsidRPr="00F31836">
        <w:t xml:space="preserve">hall provide meter data specified in section 17.3 and shall notify BPA of any changes to </w:t>
      </w:r>
      <w:r w:rsidRPr="00F31836">
        <w:rPr>
          <w:rFonts w:cs="Century Schoolbook"/>
          <w:szCs w:val="22"/>
        </w:rPr>
        <w:t>PODs, POMs, Interchange Points and related information</w:t>
      </w:r>
      <w:r w:rsidRPr="00F31836">
        <w:t xml:space="preserve"> for which it is responsible.  </w:t>
      </w:r>
      <w:r w:rsidRPr="00F31836">
        <w:rPr>
          <w:szCs w:val="22"/>
        </w:rPr>
        <w:t xml:space="preserve">BPA shall list </w:t>
      </w:r>
      <w:r w:rsidRPr="00361079">
        <w:rPr>
          <w:color w:val="FF0000"/>
          <w:szCs w:val="22"/>
        </w:rPr>
        <w:t>«Customer Name»</w:t>
      </w:r>
      <w:r w:rsidRPr="00F31836">
        <w:rPr>
          <w:szCs w:val="22"/>
        </w:rPr>
        <w:t>’s PODs and meters in Exhibit E.</w:t>
      </w:r>
    </w:p>
    <w:bookmarkEnd w:id="38"/>
    <w:bookmarkEnd w:id="39"/>
    <w:p w14:paraId="103853EB" w14:textId="77777777" w:rsidR="00475DDC" w:rsidRPr="00B8661B" w:rsidRDefault="00475DDC" w:rsidP="00017504"/>
    <w:p w14:paraId="5BF827A6" w14:textId="77777777" w:rsidR="00972CA0" w:rsidRPr="003F5E24" w:rsidRDefault="001346CB" w:rsidP="00017504">
      <w:pPr>
        <w:keepNext/>
        <w:rPr>
          <w:szCs w:val="22"/>
        </w:rPr>
      </w:pPr>
      <w:bookmarkStart w:id="40" w:name="OLE_LINK81"/>
      <w:bookmarkStart w:id="41" w:name="OLE_LINK82"/>
      <w:r>
        <w:rPr>
          <w:b/>
          <w:bCs/>
          <w:szCs w:val="22"/>
        </w:rPr>
        <w:t>16</w:t>
      </w:r>
      <w:r w:rsidR="00972CA0" w:rsidRPr="00457561">
        <w:rPr>
          <w:b/>
          <w:bCs/>
          <w:szCs w:val="22"/>
        </w:rPr>
        <w:t>.</w:t>
      </w:r>
      <w:r w:rsidR="00972CA0" w:rsidRPr="00457561">
        <w:rPr>
          <w:b/>
          <w:bCs/>
          <w:szCs w:val="22"/>
        </w:rPr>
        <w:tab/>
        <w:t>BILLING AND PAYMENT</w:t>
      </w:r>
      <w:r w:rsidR="00A02C24" w:rsidRPr="00F56E24">
        <w:rPr>
          <w:b/>
          <w:i/>
          <w:iCs/>
          <w:vanish/>
          <w:color w:val="FF0000"/>
          <w:szCs w:val="22"/>
        </w:rPr>
        <w:t>(</w:t>
      </w:r>
      <w:r w:rsidR="00B734F9" w:rsidRPr="00F56E24">
        <w:rPr>
          <w:b/>
          <w:i/>
          <w:iCs/>
          <w:vanish/>
          <w:color w:val="FF0000"/>
          <w:szCs w:val="22"/>
        </w:rPr>
        <w:t>08/15/08</w:t>
      </w:r>
      <w:r w:rsidR="00A02C24" w:rsidRPr="00F56E24">
        <w:rPr>
          <w:b/>
          <w:i/>
          <w:vanish/>
          <w:color w:val="FF0000"/>
          <w:szCs w:val="22"/>
        </w:rPr>
        <w:t xml:space="preserve"> </w:t>
      </w:r>
      <w:r w:rsidR="00A02C24" w:rsidRPr="00F56E24">
        <w:rPr>
          <w:b/>
          <w:i/>
          <w:iCs/>
          <w:vanish/>
          <w:color w:val="FF0000"/>
          <w:szCs w:val="22"/>
        </w:rPr>
        <w:t>Version)</w:t>
      </w:r>
    </w:p>
    <w:p w14:paraId="5A15FDDE" w14:textId="77777777" w:rsidR="006178DA" w:rsidRPr="00093886" w:rsidRDefault="006178DA" w:rsidP="00017504">
      <w:pPr>
        <w:keepNext/>
        <w:ind w:left="720"/>
      </w:pPr>
    </w:p>
    <w:p w14:paraId="18B92370" w14:textId="77777777" w:rsidR="00972CA0" w:rsidRPr="00457561" w:rsidRDefault="001346CB" w:rsidP="00017504">
      <w:pPr>
        <w:keepNext/>
        <w:ind w:left="720"/>
        <w:rPr>
          <w:b/>
          <w:szCs w:val="22"/>
        </w:rPr>
      </w:pPr>
      <w:r>
        <w:rPr>
          <w:szCs w:val="22"/>
        </w:rPr>
        <w:t>16</w:t>
      </w:r>
      <w:r w:rsidR="00577DB2">
        <w:rPr>
          <w:szCs w:val="22"/>
        </w:rPr>
        <w:t>.1</w:t>
      </w:r>
      <w:r w:rsidR="00972CA0" w:rsidRPr="00457561">
        <w:rPr>
          <w:szCs w:val="22"/>
        </w:rPr>
        <w:tab/>
      </w:r>
      <w:r w:rsidR="00972CA0" w:rsidRPr="00457561">
        <w:rPr>
          <w:b/>
          <w:szCs w:val="22"/>
        </w:rPr>
        <w:t>Billing</w:t>
      </w:r>
    </w:p>
    <w:p w14:paraId="119147D9" w14:textId="77777777" w:rsidR="00972CA0" w:rsidRPr="00457561" w:rsidRDefault="00972CA0" w:rsidP="00017504">
      <w:pPr>
        <w:ind w:left="1440"/>
        <w:rPr>
          <w:szCs w:val="22"/>
        </w:rPr>
      </w:pPr>
      <w:r w:rsidRPr="00457561">
        <w:rPr>
          <w:szCs w:val="22"/>
        </w:rPr>
        <w:t xml:space="preserve">BPA shall bill </w:t>
      </w:r>
      <w:r w:rsidRPr="00457561">
        <w:rPr>
          <w:color w:val="FF0000"/>
          <w:szCs w:val="22"/>
        </w:rPr>
        <w:t>«Customer Name»</w:t>
      </w:r>
      <w:r w:rsidRPr="00457561">
        <w:rPr>
          <w:szCs w:val="22"/>
        </w:rPr>
        <w:t xml:space="preserve"> monthly for </w:t>
      </w:r>
      <w:r w:rsidR="00C03187">
        <w:rPr>
          <w:szCs w:val="22"/>
        </w:rPr>
        <w:t>all</w:t>
      </w:r>
      <w:r w:rsidR="00C03187" w:rsidRPr="00457561">
        <w:rPr>
          <w:szCs w:val="22"/>
        </w:rPr>
        <w:t xml:space="preserve"> </w:t>
      </w:r>
      <w:r w:rsidRPr="00457561">
        <w:rPr>
          <w:szCs w:val="22"/>
        </w:rPr>
        <w:t>products and services provided during the preceding month(s).</w:t>
      </w:r>
      <w:r w:rsidR="00FB537D">
        <w:rPr>
          <w:szCs w:val="22"/>
        </w:rPr>
        <w:t xml:space="preserve"> </w:t>
      </w:r>
      <w:r w:rsidRPr="00457561">
        <w:rPr>
          <w:szCs w:val="22"/>
        </w:rPr>
        <w:t xml:space="preserve"> BPA</w:t>
      </w:r>
      <w:r w:rsidR="00FB537D">
        <w:rPr>
          <w:szCs w:val="22"/>
        </w:rPr>
        <w:t xml:space="preserve"> </w:t>
      </w:r>
      <w:r w:rsidRPr="00457561">
        <w:rPr>
          <w:szCs w:val="22"/>
        </w:rPr>
        <w:t xml:space="preserve">may send </w:t>
      </w:r>
      <w:r w:rsidRPr="00457561">
        <w:rPr>
          <w:color w:val="FF0000"/>
          <w:szCs w:val="22"/>
        </w:rPr>
        <w:t>«Customer Name»</w:t>
      </w:r>
      <w:r w:rsidRPr="00457561">
        <w:rPr>
          <w:szCs w:val="22"/>
        </w:rPr>
        <w:t xml:space="preserve"> an estimated bill followed by a final bill.  </w:t>
      </w:r>
      <w:r w:rsidR="006178DA">
        <w:rPr>
          <w:szCs w:val="22"/>
        </w:rPr>
        <w:t xml:space="preserve">The Issue Date is the date BPA electronically sends the bill to </w:t>
      </w:r>
      <w:r w:rsidR="006178DA" w:rsidRPr="006178DA">
        <w:rPr>
          <w:color w:val="FF0000"/>
          <w:szCs w:val="22"/>
        </w:rPr>
        <w:t>«Customer Name»</w:t>
      </w:r>
      <w:r w:rsidR="006178DA">
        <w:rPr>
          <w:szCs w:val="22"/>
        </w:rPr>
        <w:t>.</w:t>
      </w:r>
      <w:r w:rsidRPr="006178DA">
        <w:rPr>
          <w:szCs w:val="22"/>
        </w:rPr>
        <w:t xml:space="preserve">  I</w:t>
      </w:r>
      <w:r w:rsidRPr="00457561">
        <w:rPr>
          <w:szCs w:val="22"/>
        </w:rPr>
        <w:t xml:space="preserve">f electronic transmittal of the entire bill is not practical, </w:t>
      </w:r>
      <w:r w:rsidR="006F12B1">
        <w:rPr>
          <w:szCs w:val="22"/>
        </w:rPr>
        <w:t xml:space="preserve">then </w:t>
      </w:r>
      <w:r w:rsidRPr="00457561">
        <w:rPr>
          <w:szCs w:val="22"/>
        </w:rPr>
        <w:t>BPA shall transmit a summary electronically, and send the entire bill by United States mail.</w:t>
      </w:r>
    </w:p>
    <w:p w14:paraId="0D7E003D" w14:textId="77777777" w:rsidR="00972CA0" w:rsidRPr="00457561" w:rsidRDefault="00972CA0" w:rsidP="00017504">
      <w:pPr>
        <w:ind w:left="720"/>
      </w:pPr>
    </w:p>
    <w:p w14:paraId="35DBE4AD" w14:textId="77777777" w:rsidR="00972CA0" w:rsidRPr="00FE473E" w:rsidRDefault="001346CB" w:rsidP="00017504">
      <w:pPr>
        <w:keepNext/>
        <w:ind w:left="720"/>
        <w:rPr>
          <w:b/>
          <w:szCs w:val="22"/>
        </w:rPr>
      </w:pPr>
      <w:r>
        <w:rPr>
          <w:szCs w:val="22"/>
        </w:rPr>
        <w:t>16</w:t>
      </w:r>
      <w:r w:rsidR="00577DB2">
        <w:rPr>
          <w:szCs w:val="22"/>
        </w:rPr>
        <w:t>.2</w:t>
      </w:r>
      <w:r w:rsidR="00972CA0" w:rsidRPr="00457561">
        <w:rPr>
          <w:szCs w:val="22"/>
        </w:rPr>
        <w:tab/>
      </w:r>
      <w:r w:rsidR="00972CA0" w:rsidRPr="00457561">
        <w:rPr>
          <w:b/>
          <w:szCs w:val="22"/>
        </w:rPr>
        <w:t>Payment</w:t>
      </w:r>
    </w:p>
    <w:p w14:paraId="4FE08362" w14:textId="77777777" w:rsidR="00751518" w:rsidRDefault="00972CA0" w:rsidP="00017504">
      <w:pPr>
        <w:ind w:left="1440"/>
        <w:rPr>
          <w:szCs w:val="22"/>
        </w:rPr>
      </w:pPr>
      <w:r w:rsidRPr="00457561">
        <w:rPr>
          <w:color w:val="FF0000"/>
          <w:szCs w:val="22"/>
        </w:rPr>
        <w:t>«Customer Name»</w:t>
      </w:r>
      <w:r w:rsidRPr="00457561">
        <w:rPr>
          <w:szCs w:val="22"/>
        </w:rPr>
        <w:t xml:space="preserve"> shall pay all bills electronically in accordance with instructions on the bill.  Payment of all bills, whether estimated or final, </w:t>
      </w:r>
      <w:r w:rsidRPr="00457561">
        <w:rPr>
          <w:szCs w:val="22"/>
        </w:rPr>
        <w:lastRenderedPageBreak/>
        <w:t>must be received by the 20</w:t>
      </w:r>
      <w:r w:rsidRPr="00457561">
        <w:rPr>
          <w:szCs w:val="22"/>
          <w:vertAlign w:val="superscript"/>
        </w:rPr>
        <w:t>th</w:t>
      </w:r>
      <w:r w:rsidRPr="00457561">
        <w:rPr>
          <w:szCs w:val="22"/>
        </w:rPr>
        <w:t xml:space="preserve"> day after the </w:t>
      </w:r>
      <w:r w:rsidR="00E82CD6">
        <w:rPr>
          <w:szCs w:val="22"/>
        </w:rPr>
        <w:t>I</w:t>
      </w:r>
      <w:r w:rsidRPr="00457561">
        <w:rPr>
          <w:szCs w:val="22"/>
        </w:rPr>
        <w:t xml:space="preserve">ssue </w:t>
      </w:r>
      <w:r w:rsidR="00E82CD6">
        <w:rPr>
          <w:szCs w:val="22"/>
        </w:rPr>
        <w:t>D</w:t>
      </w:r>
      <w:r w:rsidRPr="00457561">
        <w:rPr>
          <w:szCs w:val="22"/>
        </w:rPr>
        <w:t>ate of the bill (Due Date).  If the 20</w:t>
      </w:r>
      <w:r w:rsidRPr="00457561">
        <w:rPr>
          <w:szCs w:val="22"/>
          <w:vertAlign w:val="superscript"/>
        </w:rPr>
        <w:t>th</w:t>
      </w:r>
      <w:r w:rsidRPr="00457561">
        <w:rPr>
          <w:szCs w:val="22"/>
        </w:rPr>
        <w:t xml:space="preserve"> day is a Saturday, Sunday, or federal holiday, </w:t>
      </w:r>
      <w:r w:rsidR="006F12B1">
        <w:rPr>
          <w:szCs w:val="22"/>
        </w:rPr>
        <w:t xml:space="preserve">then </w:t>
      </w:r>
      <w:r w:rsidRPr="00457561">
        <w:rPr>
          <w:szCs w:val="22"/>
        </w:rPr>
        <w:t xml:space="preserve">the Due Date is the next </w:t>
      </w:r>
      <w:r w:rsidR="00F43DC7">
        <w:rPr>
          <w:szCs w:val="22"/>
        </w:rPr>
        <w:t>B</w:t>
      </w:r>
      <w:r w:rsidR="00F43DC7" w:rsidRPr="00457561">
        <w:rPr>
          <w:szCs w:val="22"/>
        </w:rPr>
        <w:t xml:space="preserve">usiness </w:t>
      </w:r>
      <w:r w:rsidR="00F43DC7">
        <w:rPr>
          <w:szCs w:val="22"/>
        </w:rPr>
        <w:t>D</w:t>
      </w:r>
      <w:r w:rsidR="00F43DC7" w:rsidRPr="00457561">
        <w:rPr>
          <w:szCs w:val="22"/>
        </w:rPr>
        <w:t>ay</w:t>
      </w:r>
      <w:r w:rsidRPr="00457561">
        <w:rPr>
          <w:szCs w:val="22"/>
        </w:rPr>
        <w:t xml:space="preserve">. </w:t>
      </w:r>
    </w:p>
    <w:p w14:paraId="731D2BD4" w14:textId="77777777" w:rsidR="005D306A" w:rsidRDefault="005D306A" w:rsidP="00017504">
      <w:pPr>
        <w:ind w:left="1440"/>
        <w:rPr>
          <w:szCs w:val="22"/>
        </w:rPr>
      </w:pPr>
    </w:p>
    <w:p w14:paraId="41274D11" w14:textId="77777777" w:rsidR="00972CA0" w:rsidRPr="00457561" w:rsidRDefault="00972CA0" w:rsidP="00017504">
      <w:pPr>
        <w:ind w:left="1440"/>
        <w:rPr>
          <w:szCs w:val="22"/>
        </w:rPr>
      </w:pPr>
      <w:r w:rsidRPr="00457561">
        <w:rPr>
          <w:szCs w:val="22"/>
        </w:rPr>
        <w:t xml:space="preserve">If </w:t>
      </w:r>
      <w:r w:rsidRPr="00457561">
        <w:rPr>
          <w:color w:val="FF0000"/>
          <w:szCs w:val="22"/>
        </w:rPr>
        <w:t>«Customer Name»</w:t>
      </w:r>
      <w:r w:rsidRPr="00457561">
        <w:rPr>
          <w:szCs w:val="22"/>
        </w:rPr>
        <w:t xml:space="preserve"> has made payment on an estimated bill then:</w:t>
      </w:r>
    </w:p>
    <w:p w14:paraId="1BC451FB" w14:textId="77777777" w:rsidR="00972CA0" w:rsidRPr="00457561" w:rsidRDefault="00972CA0" w:rsidP="00017504">
      <w:pPr>
        <w:ind w:left="1440"/>
      </w:pPr>
    </w:p>
    <w:p w14:paraId="5589C4A0" w14:textId="77777777" w:rsidR="00972CA0" w:rsidRPr="00457561" w:rsidRDefault="00972CA0" w:rsidP="00017504">
      <w:pPr>
        <w:ind w:left="2160" w:hanging="720"/>
        <w:rPr>
          <w:szCs w:val="22"/>
        </w:rPr>
      </w:pPr>
      <w:r w:rsidRPr="00457561">
        <w:rPr>
          <w:szCs w:val="22"/>
        </w:rPr>
        <w:t>(1)</w:t>
      </w:r>
      <w:r w:rsidRPr="00457561">
        <w:rPr>
          <w:szCs w:val="22"/>
        </w:rPr>
        <w:tab/>
        <w:t xml:space="preserve">if the amount of the final bill exceeds the amount of the estimated bill, </w:t>
      </w:r>
      <w:r w:rsidR="005D306A">
        <w:rPr>
          <w:szCs w:val="22"/>
        </w:rPr>
        <w:t xml:space="preserve">then </w:t>
      </w:r>
      <w:r w:rsidRPr="00457561">
        <w:rPr>
          <w:color w:val="FF0000"/>
          <w:szCs w:val="22"/>
        </w:rPr>
        <w:t>«Customer Name»</w:t>
      </w:r>
      <w:r w:rsidRPr="00457561">
        <w:rPr>
          <w:szCs w:val="22"/>
        </w:rPr>
        <w:t xml:space="preserve"> shall pay BPA the difference between the estimated bill and final bill by the final bill’s Due Date; </w:t>
      </w:r>
      <w:r w:rsidR="005D306A">
        <w:rPr>
          <w:szCs w:val="22"/>
        </w:rPr>
        <w:t>or</w:t>
      </w:r>
    </w:p>
    <w:p w14:paraId="2149220B" w14:textId="77777777" w:rsidR="00972CA0" w:rsidRPr="00457561" w:rsidRDefault="00972CA0" w:rsidP="00017504">
      <w:pPr>
        <w:ind w:left="2160" w:hanging="720"/>
        <w:rPr>
          <w:szCs w:val="22"/>
        </w:rPr>
      </w:pPr>
    </w:p>
    <w:p w14:paraId="0DABB366" w14:textId="77777777" w:rsidR="00972CA0" w:rsidRPr="00457561" w:rsidRDefault="00972CA0" w:rsidP="00017504">
      <w:pPr>
        <w:ind w:left="2160" w:hanging="720"/>
        <w:rPr>
          <w:szCs w:val="22"/>
        </w:rPr>
      </w:pPr>
      <w:r w:rsidRPr="00457561">
        <w:rPr>
          <w:szCs w:val="22"/>
        </w:rPr>
        <w:t>(2)</w:t>
      </w:r>
      <w:r w:rsidRPr="00457561">
        <w:rPr>
          <w:szCs w:val="22"/>
        </w:rPr>
        <w:tab/>
        <w:t xml:space="preserve">if the amount of the final bill is less than the amount of the estimated bill, </w:t>
      </w:r>
      <w:r w:rsidR="005D306A">
        <w:rPr>
          <w:szCs w:val="22"/>
        </w:rPr>
        <w:t xml:space="preserve">then </w:t>
      </w:r>
      <w:r w:rsidRPr="00457561">
        <w:rPr>
          <w:szCs w:val="22"/>
        </w:rPr>
        <w:t xml:space="preserve">BPA shall pay </w:t>
      </w:r>
      <w:r w:rsidRPr="00457561">
        <w:rPr>
          <w:color w:val="FF0000"/>
          <w:szCs w:val="22"/>
        </w:rPr>
        <w:t>«Customer Name»</w:t>
      </w:r>
      <w:r w:rsidRPr="00457561">
        <w:rPr>
          <w:szCs w:val="22"/>
        </w:rPr>
        <w:t xml:space="preserve"> the difference between the estimated bill and final bill by the 20</w:t>
      </w:r>
      <w:r w:rsidRPr="00457561">
        <w:rPr>
          <w:szCs w:val="22"/>
          <w:vertAlign w:val="superscript"/>
        </w:rPr>
        <w:t>th</w:t>
      </w:r>
      <w:r w:rsidRPr="00457561">
        <w:rPr>
          <w:szCs w:val="22"/>
        </w:rPr>
        <w:t xml:space="preserve"> day after the final bill’s </w:t>
      </w:r>
      <w:r w:rsidR="00E82CD6">
        <w:rPr>
          <w:szCs w:val="22"/>
        </w:rPr>
        <w:t>I</w:t>
      </w:r>
      <w:r w:rsidRPr="00457561">
        <w:rPr>
          <w:szCs w:val="22"/>
        </w:rPr>
        <w:t xml:space="preserve">ssue </w:t>
      </w:r>
      <w:r w:rsidR="00E82CD6">
        <w:rPr>
          <w:szCs w:val="22"/>
        </w:rPr>
        <w:t>D</w:t>
      </w:r>
      <w:r w:rsidR="00E82CD6" w:rsidRPr="00457561">
        <w:rPr>
          <w:szCs w:val="22"/>
        </w:rPr>
        <w:t>ate</w:t>
      </w:r>
      <w:r w:rsidRPr="00457561">
        <w:rPr>
          <w:szCs w:val="22"/>
        </w:rPr>
        <w:t>.</w:t>
      </w:r>
      <w:r w:rsidR="00C334D9">
        <w:rPr>
          <w:szCs w:val="22"/>
        </w:rPr>
        <w:t xml:space="preserve"> </w:t>
      </w:r>
      <w:r w:rsidRPr="00D54B93">
        <w:rPr>
          <w:szCs w:val="22"/>
        </w:rPr>
        <w:t xml:space="preserve"> </w:t>
      </w:r>
      <w:r w:rsidRPr="00457561">
        <w:rPr>
          <w:szCs w:val="22"/>
        </w:rPr>
        <w:t>If the 20</w:t>
      </w:r>
      <w:r w:rsidRPr="00457561">
        <w:rPr>
          <w:szCs w:val="22"/>
          <w:vertAlign w:val="superscript"/>
        </w:rPr>
        <w:t>th</w:t>
      </w:r>
      <w:r w:rsidRPr="00457561">
        <w:rPr>
          <w:szCs w:val="22"/>
        </w:rPr>
        <w:t xml:space="preserve"> day is a Saturday, Sunday, or federal holiday, BPA shall pay the difference by the next </w:t>
      </w:r>
      <w:r w:rsidR="00F43DC7">
        <w:rPr>
          <w:szCs w:val="22"/>
        </w:rPr>
        <w:t>B</w:t>
      </w:r>
      <w:r w:rsidR="00F43DC7" w:rsidRPr="00457561">
        <w:rPr>
          <w:szCs w:val="22"/>
        </w:rPr>
        <w:t xml:space="preserve">usiness </w:t>
      </w:r>
      <w:r w:rsidR="00F43DC7">
        <w:rPr>
          <w:szCs w:val="22"/>
        </w:rPr>
        <w:t>D</w:t>
      </w:r>
      <w:r w:rsidR="00F43DC7" w:rsidRPr="00457561">
        <w:rPr>
          <w:szCs w:val="22"/>
        </w:rPr>
        <w:t>ay</w:t>
      </w:r>
      <w:r w:rsidRPr="00457561">
        <w:rPr>
          <w:szCs w:val="22"/>
        </w:rPr>
        <w:t>.</w:t>
      </w:r>
    </w:p>
    <w:p w14:paraId="0F0E1AC3" w14:textId="77777777" w:rsidR="00972CA0" w:rsidRPr="00457561" w:rsidRDefault="00972CA0" w:rsidP="00017504">
      <w:pPr>
        <w:ind w:left="720"/>
      </w:pPr>
    </w:p>
    <w:p w14:paraId="2B2561FD" w14:textId="77777777" w:rsidR="00972CA0" w:rsidRPr="00457561" w:rsidRDefault="001346CB" w:rsidP="00017504">
      <w:pPr>
        <w:keepNext/>
        <w:ind w:left="720"/>
        <w:rPr>
          <w:szCs w:val="22"/>
        </w:rPr>
      </w:pPr>
      <w:r>
        <w:rPr>
          <w:szCs w:val="22"/>
        </w:rPr>
        <w:t>16</w:t>
      </w:r>
      <w:r w:rsidR="007A459A">
        <w:rPr>
          <w:szCs w:val="22"/>
        </w:rPr>
        <w:t>.3</w:t>
      </w:r>
      <w:r w:rsidR="00972CA0" w:rsidRPr="00457561">
        <w:rPr>
          <w:szCs w:val="22"/>
        </w:rPr>
        <w:tab/>
      </w:r>
      <w:r w:rsidR="00972CA0" w:rsidRPr="00457561">
        <w:rPr>
          <w:b/>
          <w:szCs w:val="22"/>
        </w:rPr>
        <w:t>Late Payments</w:t>
      </w:r>
    </w:p>
    <w:p w14:paraId="542CF4C2" w14:textId="77777777" w:rsidR="00972CA0" w:rsidRPr="00457561" w:rsidRDefault="00972CA0" w:rsidP="00017504">
      <w:pPr>
        <w:ind w:left="1440"/>
        <w:rPr>
          <w:szCs w:val="22"/>
        </w:rPr>
      </w:pPr>
      <w:r w:rsidRPr="00457561">
        <w:rPr>
          <w:szCs w:val="22"/>
        </w:rPr>
        <w:t>After the Due Date, a late payment charge equal to the higher of:</w:t>
      </w:r>
    </w:p>
    <w:p w14:paraId="5BB6AC1D" w14:textId="77777777" w:rsidR="00972CA0" w:rsidRPr="00653D5A" w:rsidRDefault="00972CA0" w:rsidP="00017504">
      <w:pPr>
        <w:tabs>
          <w:tab w:val="left" w:pos="1080"/>
        </w:tabs>
        <w:ind w:left="2160" w:hanging="720"/>
        <w:rPr>
          <w:szCs w:val="22"/>
        </w:rPr>
      </w:pPr>
    </w:p>
    <w:p w14:paraId="09F5B51F" w14:textId="77777777" w:rsidR="00972CA0" w:rsidRPr="00457561" w:rsidRDefault="00972CA0" w:rsidP="00017504">
      <w:pPr>
        <w:tabs>
          <w:tab w:val="left" w:pos="1080"/>
        </w:tabs>
        <w:ind w:left="2160" w:hanging="720"/>
        <w:rPr>
          <w:szCs w:val="22"/>
        </w:rPr>
      </w:pPr>
      <w:r w:rsidRPr="00457561">
        <w:rPr>
          <w:szCs w:val="22"/>
        </w:rPr>
        <w:t>(1)</w:t>
      </w:r>
      <w:r w:rsidRPr="00457561">
        <w:rPr>
          <w:szCs w:val="22"/>
        </w:rPr>
        <w:tab/>
        <w:t xml:space="preserve">the Prime Rate (as reported in the Wall Street Journal or successor publication in the first issue published during the month in which payment was due) plus </w:t>
      </w:r>
      <w:r w:rsidR="007D1259">
        <w:rPr>
          <w:szCs w:val="22"/>
        </w:rPr>
        <w:t>four</w:t>
      </w:r>
      <w:r w:rsidR="0027097A">
        <w:rPr>
          <w:szCs w:val="22"/>
        </w:rPr>
        <w:t> </w:t>
      </w:r>
      <w:r w:rsidRPr="00457561">
        <w:rPr>
          <w:szCs w:val="22"/>
        </w:rPr>
        <w:t>percent, divided by 365; or</w:t>
      </w:r>
    </w:p>
    <w:p w14:paraId="32321EE9" w14:textId="77777777" w:rsidR="00972CA0" w:rsidRPr="00457561" w:rsidRDefault="00972CA0" w:rsidP="00017504">
      <w:pPr>
        <w:ind w:left="1440"/>
      </w:pPr>
    </w:p>
    <w:p w14:paraId="47D89069" w14:textId="77777777" w:rsidR="00972CA0" w:rsidRPr="00457561" w:rsidRDefault="00972CA0" w:rsidP="00B62565">
      <w:pPr>
        <w:ind w:left="2160" w:hanging="720"/>
        <w:rPr>
          <w:szCs w:val="22"/>
        </w:rPr>
      </w:pPr>
      <w:r w:rsidRPr="00457561">
        <w:rPr>
          <w:szCs w:val="22"/>
        </w:rPr>
        <w:t>(2)</w:t>
      </w:r>
      <w:r w:rsidRPr="00457561">
        <w:rPr>
          <w:szCs w:val="22"/>
        </w:rPr>
        <w:tab/>
        <w:t>the Prime Rate times 1.5, divided by 365;</w:t>
      </w:r>
    </w:p>
    <w:p w14:paraId="5A28D5B9" w14:textId="77777777" w:rsidR="00972CA0" w:rsidRPr="00457561" w:rsidRDefault="00972CA0" w:rsidP="00017504">
      <w:pPr>
        <w:tabs>
          <w:tab w:val="left" w:pos="1080"/>
        </w:tabs>
        <w:ind w:left="2160" w:hanging="720"/>
        <w:rPr>
          <w:szCs w:val="22"/>
        </w:rPr>
      </w:pPr>
    </w:p>
    <w:p w14:paraId="6B9C0248" w14:textId="77777777" w:rsidR="002211AA" w:rsidRDefault="00972CA0" w:rsidP="00017504">
      <w:pPr>
        <w:tabs>
          <w:tab w:val="left" w:pos="1080"/>
        </w:tabs>
        <w:ind w:left="2160" w:hanging="720"/>
        <w:rPr>
          <w:szCs w:val="22"/>
        </w:rPr>
      </w:pPr>
      <w:r w:rsidRPr="00457561">
        <w:rPr>
          <w:szCs w:val="22"/>
        </w:rPr>
        <w:t>shall be applied each day to any unpaid balance.</w:t>
      </w:r>
    </w:p>
    <w:p w14:paraId="5B106975" w14:textId="77777777" w:rsidR="00972CA0" w:rsidRPr="00457561" w:rsidRDefault="00972CA0" w:rsidP="00017504">
      <w:pPr>
        <w:ind w:left="720"/>
      </w:pPr>
    </w:p>
    <w:p w14:paraId="1FAA9D86" w14:textId="77777777" w:rsidR="00972CA0" w:rsidRPr="00457561" w:rsidRDefault="001346CB" w:rsidP="00017504">
      <w:pPr>
        <w:keepNext/>
        <w:ind w:left="720"/>
        <w:rPr>
          <w:szCs w:val="22"/>
        </w:rPr>
      </w:pPr>
      <w:bookmarkStart w:id="42" w:name="OLE_LINK8"/>
      <w:r>
        <w:rPr>
          <w:szCs w:val="22"/>
        </w:rPr>
        <w:t>16</w:t>
      </w:r>
      <w:r w:rsidR="007A459A">
        <w:rPr>
          <w:szCs w:val="22"/>
        </w:rPr>
        <w:t>.4</w:t>
      </w:r>
      <w:r w:rsidR="00972CA0" w:rsidRPr="00457561">
        <w:rPr>
          <w:szCs w:val="22"/>
        </w:rPr>
        <w:tab/>
      </w:r>
      <w:r w:rsidR="00972CA0" w:rsidRPr="00457561">
        <w:rPr>
          <w:b/>
          <w:szCs w:val="22"/>
        </w:rPr>
        <w:t>Termination</w:t>
      </w:r>
    </w:p>
    <w:p w14:paraId="6F69E65C" w14:textId="77777777" w:rsidR="002211AA" w:rsidRDefault="00972CA0" w:rsidP="00017504">
      <w:pPr>
        <w:ind w:left="1440"/>
        <w:rPr>
          <w:szCs w:val="22"/>
        </w:rPr>
      </w:pPr>
      <w:r w:rsidRPr="00457561">
        <w:rPr>
          <w:szCs w:val="22"/>
        </w:rPr>
        <w:t xml:space="preserve">If </w:t>
      </w:r>
      <w:r w:rsidRPr="00457561">
        <w:rPr>
          <w:color w:val="FF0000"/>
          <w:szCs w:val="22"/>
        </w:rPr>
        <w:t>«Customer Name»</w:t>
      </w:r>
      <w:r w:rsidRPr="00457561">
        <w:rPr>
          <w:szCs w:val="22"/>
        </w:rPr>
        <w:t xml:space="preserve"> </w:t>
      </w:r>
      <w:r w:rsidR="00C03187">
        <w:rPr>
          <w:szCs w:val="22"/>
        </w:rPr>
        <w:t>has not paid its bill in full by</w:t>
      </w:r>
      <w:r w:rsidR="00E3677C">
        <w:rPr>
          <w:szCs w:val="22"/>
        </w:rPr>
        <w:t xml:space="preserve"> the Due Date, it shall have 45 </w:t>
      </w:r>
      <w:r w:rsidR="00C03187">
        <w:rPr>
          <w:szCs w:val="22"/>
        </w:rPr>
        <w:t>days to cure its nonpayment</w:t>
      </w:r>
      <w:r w:rsidR="006178DA">
        <w:rPr>
          <w:szCs w:val="22"/>
        </w:rPr>
        <w:t xml:space="preserve"> by making payment i</w:t>
      </w:r>
      <w:r w:rsidR="00A02C24">
        <w:rPr>
          <w:szCs w:val="22"/>
        </w:rPr>
        <w:t>n</w:t>
      </w:r>
      <w:r w:rsidR="006178DA">
        <w:rPr>
          <w:szCs w:val="22"/>
        </w:rPr>
        <w:t xml:space="preserve"> full</w:t>
      </w:r>
      <w:r w:rsidR="00C03187" w:rsidRPr="006178DA">
        <w:rPr>
          <w:szCs w:val="22"/>
        </w:rPr>
        <w:t xml:space="preserve">.  </w:t>
      </w:r>
      <w:r w:rsidRPr="006178DA">
        <w:rPr>
          <w:szCs w:val="22"/>
        </w:rPr>
        <w:t xml:space="preserve">If </w:t>
      </w:r>
      <w:r w:rsidRPr="006178DA">
        <w:rPr>
          <w:color w:val="FF0000"/>
          <w:szCs w:val="22"/>
        </w:rPr>
        <w:t>«Customer Name»</w:t>
      </w:r>
      <w:r w:rsidRPr="006178DA">
        <w:rPr>
          <w:szCs w:val="22"/>
        </w:rPr>
        <w:t xml:space="preserve"> does not provide payment </w:t>
      </w:r>
      <w:r w:rsidR="00C03187" w:rsidRPr="006178DA">
        <w:rPr>
          <w:szCs w:val="22"/>
        </w:rPr>
        <w:t xml:space="preserve">within </w:t>
      </w:r>
      <w:r w:rsidR="001C4EDF" w:rsidRPr="006178DA">
        <w:rPr>
          <w:szCs w:val="22"/>
        </w:rPr>
        <w:t>three</w:t>
      </w:r>
      <w:r w:rsidR="001C4EDF">
        <w:rPr>
          <w:szCs w:val="22"/>
        </w:rPr>
        <w:t> </w:t>
      </w:r>
      <w:r w:rsidR="00C03187" w:rsidRPr="006178DA">
        <w:rPr>
          <w:szCs w:val="22"/>
        </w:rPr>
        <w:t xml:space="preserve">Business Days after receipt of </w:t>
      </w:r>
      <w:r w:rsidR="006178DA">
        <w:rPr>
          <w:szCs w:val="22"/>
        </w:rPr>
        <w:t xml:space="preserve">an additional </w:t>
      </w:r>
      <w:r w:rsidR="00C03187" w:rsidRPr="006178DA">
        <w:rPr>
          <w:szCs w:val="22"/>
        </w:rPr>
        <w:t xml:space="preserve">written notice from BPA, </w:t>
      </w:r>
      <w:r w:rsidRPr="006178DA">
        <w:rPr>
          <w:szCs w:val="22"/>
        </w:rPr>
        <w:t>and BPA de</w:t>
      </w:r>
      <w:r w:rsidRPr="00457561">
        <w:rPr>
          <w:szCs w:val="22"/>
        </w:rPr>
        <w:t xml:space="preserve">termines in its sole discretion that </w:t>
      </w:r>
      <w:r w:rsidRPr="00457561">
        <w:rPr>
          <w:color w:val="FF0000"/>
          <w:szCs w:val="22"/>
        </w:rPr>
        <w:t>«Customer Name»</w:t>
      </w:r>
      <w:r w:rsidRPr="00457561">
        <w:rPr>
          <w:szCs w:val="22"/>
        </w:rPr>
        <w:t xml:space="preserve"> is unable to make the payments owed, </w:t>
      </w:r>
      <w:r w:rsidR="006178DA">
        <w:rPr>
          <w:szCs w:val="22"/>
        </w:rPr>
        <w:t xml:space="preserve">then </w:t>
      </w:r>
      <w:r w:rsidRPr="00457561">
        <w:rPr>
          <w:szCs w:val="22"/>
        </w:rPr>
        <w:t>BPA may terminate this Agreement.</w:t>
      </w:r>
      <w:r w:rsidR="002B0558">
        <w:rPr>
          <w:szCs w:val="22"/>
        </w:rPr>
        <w:t xml:space="preserve">  </w:t>
      </w:r>
      <w:r w:rsidR="002B0558" w:rsidRPr="001A25CF">
        <w:rPr>
          <w:szCs w:val="22"/>
        </w:rPr>
        <w:t xml:space="preserve">Written </w:t>
      </w:r>
      <w:r w:rsidR="00AF70A5">
        <w:rPr>
          <w:szCs w:val="22"/>
        </w:rPr>
        <w:t xml:space="preserve">notices sent under this </w:t>
      </w:r>
      <w:r w:rsidR="009C7D1F">
        <w:rPr>
          <w:szCs w:val="22"/>
        </w:rPr>
        <w:t>section </w:t>
      </w:r>
      <w:r w:rsidR="005D306A">
        <w:rPr>
          <w:szCs w:val="22"/>
        </w:rPr>
        <w:t xml:space="preserve">16.4 </w:t>
      </w:r>
      <w:r w:rsidR="002B0558" w:rsidRPr="001A25CF">
        <w:rPr>
          <w:szCs w:val="22"/>
        </w:rPr>
        <w:t xml:space="preserve">must comply </w:t>
      </w:r>
      <w:r w:rsidR="002B0558" w:rsidRPr="00F31836">
        <w:rPr>
          <w:szCs w:val="22"/>
        </w:rPr>
        <w:t>with section </w:t>
      </w:r>
      <w:r w:rsidR="0061706F" w:rsidRPr="00F31836">
        <w:rPr>
          <w:szCs w:val="22"/>
        </w:rPr>
        <w:t>20</w:t>
      </w:r>
      <w:r w:rsidR="002B0558" w:rsidRPr="00F31836">
        <w:rPr>
          <w:szCs w:val="22"/>
        </w:rPr>
        <w:t>.</w:t>
      </w:r>
    </w:p>
    <w:bookmarkEnd w:id="42"/>
    <w:p w14:paraId="4CB7389A" w14:textId="77777777" w:rsidR="00972CA0" w:rsidRPr="00457561" w:rsidRDefault="00972CA0" w:rsidP="00017504">
      <w:pPr>
        <w:ind w:left="720"/>
      </w:pPr>
    </w:p>
    <w:p w14:paraId="2C035C6A" w14:textId="77777777" w:rsidR="00972CA0" w:rsidRPr="00457561" w:rsidRDefault="001346CB" w:rsidP="00017504">
      <w:pPr>
        <w:keepNext/>
        <w:ind w:left="720"/>
        <w:rPr>
          <w:b/>
          <w:szCs w:val="22"/>
        </w:rPr>
      </w:pPr>
      <w:r>
        <w:rPr>
          <w:szCs w:val="22"/>
        </w:rPr>
        <w:t>16</w:t>
      </w:r>
      <w:r w:rsidR="007A459A">
        <w:rPr>
          <w:szCs w:val="22"/>
        </w:rPr>
        <w:t>.5</w:t>
      </w:r>
      <w:r w:rsidR="00972CA0" w:rsidRPr="00457561">
        <w:rPr>
          <w:szCs w:val="22"/>
        </w:rPr>
        <w:tab/>
      </w:r>
      <w:r w:rsidR="00972CA0" w:rsidRPr="00457561">
        <w:rPr>
          <w:b/>
          <w:szCs w:val="22"/>
        </w:rPr>
        <w:t>Disputed Bills</w:t>
      </w:r>
    </w:p>
    <w:p w14:paraId="17FD1AA3" w14:textId="77777777" w:rsidR="002B0558" w:rsidRDefault="002B0558" w:rsidP="00017504">
      <w:pPr>
        <w:keepNext/>
        <w:ind w:left="2160" w:hanging="720"/>
        <w:rPr>
          <w:szCs w:val="22"/>
        </w:rPr>
      </w:pPr>
    </w:p>
    <w:p w14:paraId="63F3A7AB" w14:textId="77777777" w:rsidR="00751518" w:rsidRDefault="001346CB" w:rsidP="00017504">
      <w:pPr>
        <w:ind w:left="2160" w:hanging="720"/>
        <w:rPr>
          <w:szCs w:val="22"/>
        </w:rPr>
      </w:pPr>
      <w:r>
        <w:rPr>
          <w:szCs w:val="22"/>
        </w:rPr>
        <w:t>16</w:t>
      </w:r>
      <w:r w:rsidR="007A459A">
        <w:rPr>
          <w:szCs w:val="22"/>
        </w:rPr>
        <w:t>.5.1</w:t>
      </w:r>
      <w:r w:rsidR="002B0558">
        <w:rPr>
          <w:szCs w:val="22"/>
        </w:rPr>
        <w:tab/>
      </w:r>
      <w:r w:rsidR="00972CA0" w:rsidRPr="00457561">
        <w:rPr>
          <w:szCs w:val="22"/>
        </w:rPr>
        <w:t xml:space="preserve">If </w:t>
      </w:r>
      <w:r w:rsidR="00972CA0" w:rsidRPr="00457561">
        <w:rPr>
          <w:color w:val="FF0000"/>
          <w:szCs w:val="22"/>
        </w:rPr>
        <w:t>«Customer Name»</w:t>
      </w:r>
      <w:r w:rsidR="00972CA0" w:rsidRPr="00457561">
        <w:rPr>
          <w:szCs w:val="22"/>
        </w:rPr>
        <w:t xml:space="preserve"> disputes any portion of a</w:t>
      </w:r>
      <w:r w:rsidR="002B0558">
        <w:rPr>
          <w:szCs w:val="22"/>
        </w:rPr>
        <w:t xml:space="preserve"> charge or credit on</w:t>
      </w:r>
      <w:r w:rsidR="00972CA0" w:rsidRPr="00457561">
        <w:rPr>
          <w:szCs w:val="22"/>
        </w:rPr>
        <w:t xml:space="preserve"> </w:t>
      </w:r>
      <w:r w:rsidR="00972CA0" w:rsidRPr="00457561">
        <w:rPr>
          <w:color w:val="FF0000"/>
          <w:szCs w:val="22"/>
        </w:rPr>
        <w:t>«Customer Name»</w:t>
      </w:r>
      <w:r w:rsidR="002B0558">
        <w:rPr>
          <w:szCs w:val="22"/>
        </w:rPr>
        <w:t xml:space="preserve">’s </w:t>
      </w:r>
      <w:r w:rsidR="00544CF6">
        <w:rPr>
          <w:szCs w:val="22"/>
        </w:rPr>
        <w:t xml:space="preserve">estimated or final </w:t>
      </w:r>
      <w:r w:rsidR="002B0558">
        <w:rPr>
          <w:szCs w:val="22"/>
        </w:rPr>
        <w:t>bill</w:t>
      </w:r>
      <w:r w:rsidR="00544CF6">
        <w:rPr>
          <w:szCs w:val="22"/>
        </w:rPr>
        <w:t>s</w:t>
      </w:r>
      <w:r w:rsidR="002B0558">
        <w:rPr>
          <w:szCs w:val="22"/>
        </w:rPr>
        <w:t>,</w:t>
      </w:r>
      <w:r w:rsidR="002B0558" w:rsidRPr="002B0558">
        <w:rPr>
          <w:color w:val="FF0000"/>
          <w:szCs w:val="22"/>
        </w:rPr>
        <w:t xml:space="preserve"> </w:t>
      </w:r>
      <w:r w:rsidR="002B0558" w:rsidRPr="00457561">
        <w:rPr>
          <w:color w:val="FF0000"/>
          <w:szCs w:val="22"/>
        </w:rPr>
        <w:t>«Customer Name»</w:t>
      </w:r>
      <w:r w:rsidR="002B0558" w:rsidRPr="00457561">
        <w:rPr>
          <w:szCs w:val="22"/>
        </w:rPr>
        <w:t xml:space="preserve"> </w:t>
      </w:r>
      <w:r w:rsidR="00972CA0" w:rsidRPr="00457561">
        <w:rPr>
          <w:szCs w:val="22"/>
        </w:rPr>
        <w:t xml:space="preserve">shall provide </w:t>
      </w:r>
      <w:r w:rsidR="005D306A">
        <w:rPr>
          <w:szCs w:val="22"/>
        </w:rPr>
        <w:t xml:space="preserve">written </w:t>
      </w:r>
      <w:r w:rsidR="00972CA0" w:rsidRPr="00457561">
        <w:rPr>
          <w:szCs w:val="22"/>
        </w:rPr>
        <w:t xml:space="preserve">notice to BPA with a copy of the bill noting the disputed amounts.  </w:t>
      </w:r>
      <w:r w:rsidR="00544CF6">
        <w:rPr>
          <w:szCs w:val="22"/>
        </w:rPr>
        <w:t xml:space="preserve">Notwithstanding whether </w:t>
      </w:r>
      <w:r w:rsidR="00972CA0" w:rsidRPr="00457561">
        <w:rPr>
          <w:szCs w:val="22"/>
        </w:rPr>
        <w:t xml:space="preserve">any portion of the bill is in dispute, </w:t>
      </w:r>
      <w:r w:rsidR="00972CA0" w:rsidRPr="00457561">
        <w:rPr>
          <w:color w:val="FF0000"/>
          <w:szCs w:val="22"/>
        </w:rPr>
        <w:t>«Customer Name»</w:t>
      </w:r>
      <w:r w:rsidR="00972CA0" w:rsidRPr="00457561">
        <w:rPr>
          <w:szCs w:val="22"/>
        </w:rPr>
        <w:t xml:space="preserve"> shall pay the entire bill by the Due Date.</w:t>
      </w:r>
      <w:r w:rsidR="00C24823">
        <w:rPr>
          <w:szCs w:val="22"/>
        </w:rPr>
        <w:t xml:space="preserve">  </w:t>
      </w:r>
      <w:r w:rsidR="00A12A89">
        <w:rPr>
          <w:szCs w:val="22"/>
        </w:rPr>
        <w:t xml:space="preserve">This </w:t>
      </w:r>
      <w:r w:rsidR="00B62565" w:rsidRPr="00700A12">
        <w:rPr>
          <w:szCs w:val="22"/>
        </w:rPr>
        <w:t>section </w:t>
      </w:r>
      <w:r w:rsidR="00A12A89">
        <w:rPr>
          <w:szCs w:val="22"/>
        </w:rPr>
        <w:t xml:space="preserve">16.5.1 does not allow </w:t>
      </w:r>
      <w:r w:rsidR="00A12A89" w:rsidRPr="007C06BC">
        <w:rPr>
          <w:color w:val="FF0000"/>
          <w:szCs w:val="22"/>
        </w:rPr>
        <w:t>«Customer Name»</w:t>
      </w:r>
      <w:r w:rsidR="00A12A89">
        <w:rPr>
          <w:szCs w:val="22"/>
        </w:rPr>
        <w:t xml:space="preserve"> to challenge the validity of any BPA rate.</w:t>
      </w:r>
    </w:p>
    <w:p w14:paraId="15743DC4" w14:textId="77777777" w:rsidR="005D306A" w:rsidRPr="00653D5A" w:rsidRDefault="005D306A" w:rsidP="00017504">
      <w:pPr>
        <w:ind w:left="2160" w:hanging="720"/>
        <w:rPr>
          <w:szCs w:val="22"/>
        </w:rPr>
      </w:pPr>
    </w:p>
    <w:p w14:paraId="2772383C" w14:textId="77777777" w:rsidR="002B0558" w:rsidRDefault="005D306A" w:rsidP="00017504">
      <w:pPr>
        <w:ind w:left="2160" w:hanging="720"/>
        <w:rPr>
          <w:szCs w:val="22"/>
        </w:rPr>
      </w:pPr>
      <w:r>
        <w:rPr>
          <w:szCs w:val="22"/>
        </w:rPr>
        <w:t>16.5.2</w:t>
      </w:r>
      <w:r>
        <w:rPr>
          <w:szCs w:val="22"/>
        </w:rPr>
        <w:tab/>
      </w:r>
      <w:r w:rsidR="00972CA0" w:rsidRPr="00457561">
        <w:rPr>
          <w:szCs w:val="22"/>
        </w:rPr>
        <w:t xml:space="preserve">Unpaid </w:t>
      </w:r>
      <w:r w:rsidR="002B0558">
        <w:rPr>
          <w:szCs w:val="22"/>
        </w:rPr>
        <w:t xml:space="preserve">amounts on a </w:t>
      </w:r>
      <w:r w:rsidR="00972CA0" w:rsidRPr="00457561">
        <w:rPr>
          <w:szCs w:val="22"/>
        </w:rPr>
        <w:t xml:space="preserve">bill (including both disputed and undisputed amounts) are subject to the late payment charges provided above.  </w:t>
      </w:r>
      <w:r w:rsidR="002B0558">
        <w:rPr>
          <w:szCs w:val="22"/>
        </w:rPr>
        <w:lastRenderedPageBreak/>
        <w:t>Notice of a disputed charge on a bill does not constitute BPA’s agreement that a valid claim under contract law has been stated.</w:t>
      </w:r>
    </w:p>
    <w:p w14:paraId="63E419D4" w14:textId="77777777" w:rsidR="002B0558" w:rsidRDefault="002B0558" w:rsidP="00017504">
      <w:pPr>
        <w:ind w:left="1440"/>
        <w:rPr>
          <w:szCs w:val="22"/>
        </w:rPr>
      </w:pPr>
    </w:p>
    <w:p w14:paraId="40BFD785" w14:textId="77777777" w:rsidR="00475DDC" w:rsidRPr="00457561" w:rsidRDefault="001346CB" w:rsidP="00017504">
      <w:pPr>
        <w:ind w:left="2160" w:hanging="720"/>
        <w:rPr>
          <w:szCs w:val="22"/>
        </w:rPr>
      </w:pPr>
      <w:r>
        <w:rPr>
          <w:szCs w:val="22"/>
        </w:rPr>
        <w:t>16</w:t>
      </w:r>
      <w:r w:rsidR="007A459A">
        <w:rPr>
          <w:szCs w:val="22"/>
        </w:rPr>
        <w:t>.5.</w:t>
      </w:r>
      <w:r w:rsidR="005D306A">
        <w:rPr>
          <w:szCs w:val="22"/>
        </w:rPr>
        <w:t>3</w:t>
      </w:r>
      <w:r w:rsidR="002B0558">
        <w:rPr>
          <w:szCs w:val="22"/>
        </w:rPr>
        <w:tab/>
      </w:r>
      <w:r w:rsidR="00972CA0" w:rsidRPr="00457561">
        <w:rPr>
          <w:szCs w:val="22"/>
        </w:rPr>
        <w:t>If the Parties agree, or if after</w:t>
      </w:r>
      <w:r w:rsidR="00853754">
        <w:rPr>
          <w:szCs w:val="22"/>
        </w:rPr>
        <w:t xml:space="preserve"> a final determination of a</w:t>
      </w:r>
      <w:r w:rsidR="00972CA0" w:rsidRPr="00457561">
        <w:rPr>
          <w:szCs w:val="22"/>
        </w:rPr>
        <w:t xml:space="preserve"> dispute </w:t>
      </w:r>
      <w:r w:rsidR="00C72BD0">
        <w:rPr>
          <w:szCs w:val="22"/>
        </w:rPr>
        <w:t xml:space="preserve">pursuant </w:t>
      </w:r>
      <w:r w:rsidR="00C72BD0" w:rsidRPr="00F31836">
        <w:rPr>
          <w:szCs w:val="22"/>
        </w:rPr>
        <w:t>to section </w:t>
      </w:r>
      <w:r w:rsidR="00853754" w:rsidRPr="00F31836">
        <w:rPr>
          <w:szCs w:val="22"/>
        </w:rPr>
        <w:t xml:space="preserve">22, </w:t>
      </w:r>
      <w:r w:rsidR="00972CA0" w:rsidRPr="00F31836">
        <w:rPr>
          <w:color w:val="FF0000"/>
          <w:szCs w:val="22"/>
        </w:rPr>
        <w:t>«Customer</w:t>
      </w:r>
      <w:r w:rsidR="00972CA0" w:rsidRPr="00457561">
        <w:rPr>
          <w:color w:val="FF0000"/>
          <w:szCs w:val="22"/>
        </w:rPr>
        <w:t xml:space="preserve"> Name»</w:t>
      </w:r>
      <w:r w:rsidR="00972CA0" w:rsidRPr="00457561">
        <w:rPr>
          <w:szCs w:val="22"/>
        </w:rPr>
        <w:t xml:space="preserve"> is entitled to a refund of any portion of the disputed amount, </w:t>
      </w:r>
      <w:r w:rsidR="002B0558">
        <w:rPr>
          <w:szCs w:val="22"/>
        </w:rPr>
        <w:t xml:space="preserve">then </w:t>
      </w:r>
      <w:r w:rsidR="00972CA0" w:rsidRPr="00457561">
        <w:rPr>
          <w:szCs w:val="22"/>
        </w:rPr>
        <w:t>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ABBECAD" w14:textId="77777777" w:rsidR="00475DDC" w:rsidRPr="001A25CF" w:rsidRDefault="00475DDC" w:rsidP="00017504">
      <w:pPr>
        <w:ind w:left="720" w:hanging="720"/>
        <w:rPr>
          <w:szCs w:val="22"/>
        </w:rPr>
      </w:pPr>
    </w:p>
    <w:bookmarkEnd w:id="40"/>
    <w:bookmarkEnd w:id="41"/>
    <w:p w14:paraId="367356C8" w14:textId="77777777" w:rsidR="002211AA" w:rsidRDefault="001346CB" w:rsidP="00017504">
      <w:pPr>
        <w:keepNext/>
        <w:ind w:left="720" w:hanging="720"/>
        <w:rPr>
          <w:b/>
          <w:szCs w:val="22"/>
        </w:rPr>
      </w:pPr>
      <w:r>
        <w:rPr>
          <w:b/>
          <w:szCs w:val="22"/>
        </w:rPr>
        <w:t>17</w:t>
      </w:r>
      <w:r w:rsidR="00DF66F9">
        <w:rPr>
          <w:b/>
          <w:szCs w:val="22"/>
        </w:rPr>
        <w:t>.</w:t>
      </w:r>
      <w:r w:rsidR="00DF66F9">
        <w:rPr>
          <w:b/>
          <w:szCs w:val="22"/>
        </w:rPr>
        <w:tab/>
        <w:t>INFORMATION EXCHANGE AND CONFIDENTIALITY</w:t>
      </w:r>
      <w:r w:rsidR="00A02C24" w:rsidRPr="00F56E24">
        <w:rPr>
          <w:b/>
          <w:i/>
          <w:vanish/>
          <w:color w:val="FF0000"/>
        </w:rPr>
        <w:t>(</w:t>
      </w:r>
      <w:r w:rsidR="00B734F9" w:rsidRPr="00F56E24">
        <w:rPr>
          <w:b/>
          <w:i/>
          <w:vanish/>
          <w:color w:val="FF0000"/>
          <w:szCs w:val="22"/>
        </w:rPr>
        <w:t>08/15/08</w:t>
      </w:r>
      <w:r w:rsidR="00A02C24" w:rsidRPr="00F56E24">
        <w:rPr>
          <w:b/>
          <w:i/>
          <w:vanish/>
          <w:color w:val="FF0000"/>
        </w:rPr>
        <w:t xml:space="preserve"> Version)</w:t>
      </w:r>
    </w:p>
    <w:p w14:paraId="01D4F766" w14:textId="77777777" w:rsidR="00D92143" w:rsidRDefault="00D92143" w:rsidP="00017504">
      <w:pPr>
        <w:keepNext/>
        <w:ind w:left="1440" w:hanging="720"/>
      </w:pPr>
    </w:p>
    <w:p w14:paraId="6223B522" w14:textId="77777777" w:rsidR="00751518" w:rsidRDefault="001346CB" w:rsidP="00017504">
      <w:pPr>
        <w:keepNext/>
        <w:ind w:left="1440" w:hanging="720"/>
      </w:pPr>
      <w:r>
        <w:t>17</w:t>
      </w:r>
      <w:r w:rsidR="007A459A">
        <w:t>.1</w:t>
      </w:r>
      <w:r w:rsidR="00DF66F9">
        <w:tab/>
      </w:r>
      <w:r w:rsidR="00DF66F9">
        <w:rPr>
          <w:b/>
        </w:rPr>
        <w:t>General Requirements</w:t>
      </w:r>
    </w:p>
    <w:p w14:paraId="0EE8B239" w14:textId="77777777" w:rsidR="00DF66F9" w:rsidRDefault="00853754" w:rsidP="00017504">
      <w:pPr>
        <w:ind w:left="1440"/>
        <w:rPr>
          <w:snapToGrid w:val="0"/>
        </w:rPr>
      </w:pPr>
      <w:r>
        <w:rPr>
          <w:snapToGrid w:val="0"/>
        </w:rPr>
        <w:t>Upon request, e</w:t>
      </w:r>
      <w:r w:rsidR="000C21B3">
        <w:rPr>
          <w:snapToGrid w:val="0"/>
        </w:rPr>
        <w:t>ach Party</w:t>
      </w:r>
      <w:r w:rsidR="00DF66F9">
        <w:rPr>
          <w:snapToGrid w:val="0"/>
        </w:rPr>
        <w:t xml:space="preserve"> shall provide</w:t>
      </w:r>
      <w:r w:rsidR="000C21B3">
        <w:rPr>
          <w:snapToGrid w:val="0"/>
        </w:rPr>
        <w:t xml:space="preserve"> the</w:t>
      </w:r>
      <w:r w:rsidR="00DF66F9">
        <w:rPr>
          <w:snapToGrid w:val="0"/>
        </w:rPr>
        <w:t xml:space="preserve"> other </w:t>
      </w:r>
      <w:r w:rsidR="000C21B3">
        <w:rPr>
          <w:snapToGrid w:val="0"/>
        </w:rPr>
        <w:t xml:space="preserve">Party </w:t>
      </w:r>
      <w:r w:rsidR="00DF66F9">
        <w:rPr>
          <w:snapToGrid w:val="0"/>
        </w:rPr>
        <w:t>with any information that is necessary to</w:t>
      </w:r>
      <w:r w:rsidR="000C21B3">
        <w:rPr>
          <w:snapToGrid w:val="0"/>
        </w:rPr>
        <w:t xml:space="preserve"> administer this Agreement and to</w:t>
      </w:r>
      <w:r w:rsidR="00DF66F9">
        <w:rPr>
          <w:snapToGrid w:val="0"/>
        </w:rPr>
        <w:t xml:space="preserve"> forecast </w:t>
      </w:r>
      <w:r w:rsidR="00DF66F9">
        <w:rPr>
          <w:color w:val="FF0000"/>
        </w:rPr>
        <w:t>«Customer Name»</w:t>
      </w:r>
      <w:r w:rsidR="00DF66F9">
        <w:t>’s</w:t>
      </w:r>
      <w:r w:rsidR="00DF66F9" w:rsidRPr="00D54B93">
        <w:t xml:space="preserve"> </w:t>
      </w:r>
      <w:r w:rsidR="00DF66F9">
        <w:rPr>
          <w:snapToGrid w:val="0"/>
        </w:rPr>
        <w:t xml:space="preserve">Total Retail Load, forecast BPA system load, comply with NERC reliability standards, prepare bills, resolve billing disputes, administer </w:t>
      </w:r>
      <w:r w:rsidR="0087090B">
        <w:rPr>
          <w:snapToGrid w:val="0"/>
        </w:rPr>
        <w:t>Transfer Service</w:t>
      </w:r>
      <w:r w:rsidR="00DF66F9">
        <w:rPr>
          <w:snapToGrid w:val="0"/>
          <w:szCs w:val="22"/>
        </w:rPr>
        <w:t xml:space="preserve">, and otherwise </w:t>
      </w:r>
      <w:r w:rsidR="000C21B3">
        <w:rPr>
          <w:snapToGrid w:val="0"/>
          <w:szCs w:val="22"/>
        </w:rPr>
        <w:t xml:space="preserve">implement </w:t>
      </w:r>
      <w:r w:rsidR="00DF66F9">
        <w:rPr>
          <w:snapToGrid w:val="0"/>
          <w:szCs w:val="22"/>
        </w:rPr>
        <w:t>this Agreement.</w:t>
      </w:r>
      <w:r w:rsidR="00DF66F9">
        <w:rPr>
          <w:snapToGrid w:val="0"/>
        </w:rPr>
        <w:t xml:space="preserve">  </w:t>
      </w:r>
      <w:r>
        <w:rPr>
          <w:snapToGrid w:val="0"/>
        </w:rPr>
        <w:t>For example, t</w:t>
      </w:r>
      <w:r w:rsidR="00DF66F9">
        <w:rPr>
          <w:snapToGrid w:val="0"/>
        </w:rPr>
        <w:t xml:space="preserve">his </w:t>
      </w:r>
      <w:r w:rsidR="000C21B3">
        <w:rPr>
          <w:snapToGrid w:val="0"/>
        </w:rPr>
        <w:t xml:space="preserve">obligation </w:t>
      </w:r>
      <w:r w:rsidR="00DF66F9">
        <w:rPr>
          <w:snapToGrid w:val="0"/>
        </w:rPr>
        <w:t>includes transmission and power scheduling information and load and resource metering information (such as one-line diagrams, metering diagrams, loss factors, etc.).</w:t>
      </w:r>
      <w:r>
        <w:rPr>
          <w:snapToGrid w:val="0"/>
        </w:rPr>
        <w:t xml:space="preserve">  </w:t>
      </w:r>
      <w:r w:rsidR="00683731">
        <w:rPr>
          <w:snapToGrid w:val="0"/>
        </w:rPr>
        <w:t xml:space="preserve">In addition, </w:t>
      </w:r>
      <w:r w:rsidR="00683731" w:rsidRPr="009E75CA">
        <w:rPr>
          <w:snapToGrid w:val="0"/>
          <w:color w:val="FF0000"/>
        </w:rPr>
        <w:t>«Customer Name»</w:t>
      </w:r>
      <w:r w:rsidR="00683731">
        <w:rPr>
          <w:snapToGrid w:val="0"/>
        </w:rPr>
        <w:t xml:space="preserve"> shall provide </w:t>
      </w:r>
      <w:r>
        <w:rPr>
          <w:snapToGrid w:val="0"/>
        </w:rPr>
        <w:t>information</w:t>
      </w:r>
      <w:r w:rsidR="00683731">
        <w:rPr>
          <w:snapToGrid w:val="0"/>
        </w:rPr>
        <w:t xml:space="preserve"> BPA requests about Dedicated Resources for purposes of meeting BPA’s statutory obligations under </w:t>
      </w:r>
      <w:r w:rsidR="002A055C">
        <w:rPr>
          <w:snapToGrid w:val="0"/>
        </w:rPr>
        <w:t>s</w:t>
      </w:r>
      <w:r w:rsidR="009C7D1F">
        <w:rPr>
          <w:snapToGrid w:val="0"/>
        </w:rPr>
        <w:t>ection </w:t>
      </w:r>
      <w:r w:rsidR="00683731">
        <w:rPr>
          <w:snapToGrid w:val="0"/>
        </w:rPr>
        <w:t xml:space="preserve">7(b) of the Northwest Power Act.  Information requested under this </w:t>
      </w:r>
      <w:r w:rsidR="009C7D1F">
        <w:rPr>
          <w:snapToGrid w:val="0"/>
        </w:rPr>
        <w:t>section </w:t>
      </w:r>
      <w:r w:rsidR="00683731">
        <w:rPr>
          <w:snapToGrid w:val="0"/>
        </w:rPr>
        <w:t>17.1</w:t>
      </w:r>
      <w:r>
        <w:rPr>
          <w:snapToGrid w:val="0"/>
        </w:rPr>
        <w:t xml:space="preserve"> shall b</w:t>
      </w:r>
      <w:r w:rsidR="00C72BD0">
        <w:rPr>
          <w:snapToGrid w:val="0"/>
        </w:rPr>
        <w:t>e provided in a timely manner.</w:t>
      </w:r>
      <w:r w:rsidR="00564416">
        <w:rPr>
          <w:snapToGrid w:val="0"/>
        </w:rPr>
        <w:t xml:space="preserve">  If </w:t>
      </w:r>
      <w:r w:rsidR="00564416" w:rsidRPr="00564416">
        <w:rPr>
          <w:snapToGrid w:val="0"/>
          <w:color w:val="FF0000"/>
        </w:rPr>
        <w:t>«Customer Name»</w:t>
      </w:r>
      <w:r w:rsidR="00564416">
        <w:rPr>
          <w:snapToGrid w:val="0"/>
        </w:rPr>
        <w:t xml:space="preserve"> fails to provide BPA with information </w:t>
      </w:r>
      <w:r w:rsidR="00564416" w:rsidRPr="00564416">
        <w:rPr>
          <w:snapToGrid w:val="0"/>
          <w:color w:val="FF0000"/>
        </w:rPr>
        <w:t>«Customer Name»</w:t>
      </w:r>
      <w:r w:rsidR="00564416">
        <w:rPr>
          <w:snapToGrid w:val="0"/>
        </w:rPr>
        <w:t xml:space="preserve"> is required to provide pursuant to this Agreement and the absence of </w:t>
      </w:r>
      <w:r w:rsidR="00677419">
        <w:rPr>
          <w:snapToGrid w:val="0"/>
        </w:rPr>
        <w:t xml:space="preserve">such information </w:t>
      </w:r>
      <w:r w:rsidR="00564416">
        <w:rPr>
          <w:snapToGrid w:val="0"/>
        </w:rPr>
        <w:t>makes it impossible for BPA to perform a calculation, ma</w:t>
      </w:r>
      <w:r w:rsidR="009A7CDC">
        <w:rPr>
          <w:snapToGrid w:val="0"/>
        </w:rPr>
        <w:t>k</w:t>
      </w:r>
      <w:r w:rsidR="00564416">
        <w:rPr>
          <w:snapToGrid w:val="0"/>
        </w:rPr>
        <w:t xml:space="preserve">e a determination, or take an action required under this Agreement, then BPA may suspend its obligation to perform such calculation, make such determination, or take such action until </w:t>
      </w:r>
      <w:r w:rsidR="00564416" w:rsidRPr="00564416">
        <w:rPr>
          <w:snapToGrid w:val="0"/>
          <w:color w:val="FF0000"/>
        </w:rPr>
        <w:t>«Customer Name»</w:t>
      </w:r>
      <w:r w:rsidR="00564416">
        <w:rPr>
          <w:snapToGrid w:val="0"/>
        </w:rPr>
        <w:t xml:space="preserve"> has provided </w:t>
      </w:r>
      <w:r w:rsidR="00677419">
        <w:rPr>
          <w:snapToGrid w:val="0"/>
        </w:rPr>
        <w:t xml:space="preserve">such </w:t>
      </w:r>
      <w:r w:rsidR="00564416">
        <w:rPr>
          <w:snapToGrid w:val="0"/>
        </w:rPr>
        <w:t>information to BPA.</w:t>
      </w:r>
    </w:p>
    <w:p w14:paraId="1009E929" w14:textId="77777777" w:rsidR="00DF66F9" w:rsidRDefault="00DF66F9" w:rsidP="00017504">
      <w:pPr>
        <w:ind w:left="720"/>
      </w:pPr>
    </w:p>
    <w:p w14:paraId="67428310" w14:textId="77777777" w:rsidR="00DF66F9" w:rsidRPr="00EE2368" w:rsidRDefault="001346CB" w:rsidP="00017504">
      <w:pPr>
        <w:keepNext/>
        <w:ind w:left="1440" w:hanging="720"/>
        <w:rPr>
          <w:szCs w:val="22"/>
        </w:rPr>
      </w:pPr>
      <w:r>
        <w:rPr>
          <w:szCs w:val="22"/>
        </w:rPr>
        <w:t>17</w:t>
      </w:r>
      <w:r w:rsidR="007A459A">
        <w:rPr>
          <w:szCs w:val="22"/>
        </w:rPr>
        <w:t>.2</w:t>
      </w:r>
      <w:r w:rsidR="00DF66F9">
        <w:rPr>
          <w:szCs w:val="22"/>
        </w:rPr>
        <w:tab/>
      </w:r>
      <w:r w:rsidR="00DF66F9">
        <w:rPr>
          <w:b/>
          <w:szCs w:val="22"/>
        </w:rPr>
        <w:t>Reports</w:t>
      </w:r>
    </w:p>
    <w:p w14:paraId="7DAAED5A" w14:textId="77777777" w:rsidR="00D92143" w:rsidRDefault="00D92143" w:rsidP="00017504">
      <w:pPr>
        <w:keepNext/>
        <w:ind w:left="1440"/>
        <w:rPr>
          <w:szCs w:val="22"/>
        </w:rPr>
      </w:pPr>
    </w:p>
    <w:p w14:paraId="21608F28" w14:textId="77777777" w:rsidR="00DF66F9" w:rsidRDefault="001346CB" w:rsidP="00017504">
      <w:pPr>
        <w:ind w:left="2160" w:hanging="720"/>
        <w:rPr>
          <w:snapToGrid w:val="0"/>
          <w:szCs w:val="22"/>
        </w:rPr>
      </w:pPr>
      <w:r>
        <w:rPr>
          <w:szCs w:val="22"/>
        </w:rPr>
        <w:t>17</w:t>
      </w:r>
      <w:r w:rsidR="00632449">
        <w:rPr>
          <w:szCs w:val="22"/>
        </w:rPr>
        <w:t>.2.1</w:t>
      </w:r>
      <w:r w:rsidR="00632449">
        <w:rPr>
          <w:szCs w:val="22"/>
        </w:rPr>
        <w:tab/>
      </w:r>
      <w:r w:rsidR="00FB537D">
        <w:rPr>
          <w:szCs w:val="22"/>
        </w:rPr>
        <w:t>Within 30 </w:t>
      </w:r>
      <w:r w:rsidR="00DF66F9">
        <w:rPr>
          <w:szCs w:val="22"/>
        </w:rPr>
        <w:t>days after final approval</w:t>
      </w:r>
      <w:r w:rsidR="002C5430">
        <w:rPr>
          <w:szCs w:val="22"/>
        </w:rPr>
        <w:t xml:space="preserve"> </w:t>
      </w:r>
      <w:r w:rsidR="002C5430">
        <w:t>of</w:t>
      </w:r>
      <w:r w:rsidR="002C5430">
        <w:rPr>
          <w:color w:val="FF0000"/>
        </w:rPr>
        <w:t xml:space="preserve"> «Customer Name»</w:t>
      </w:r>
      <w:r w:rsidR="002C5430">
        <w:t>’s</w:t>
      </w:r>
      <w:r w:rsidR="002C5430" w:rsidRPr="00D54B93">
        <w:t xml:space="preserve"> </w:t>
      </w:r>
      <w:r w:rsidR="002C5430">
        <w:rPr>
          <w:snapToGrid w:val="0"/>
          <w:szCs w:val="22"/>
        </w:rPr>
        <w:t>annual financial report and statements</w:t>
      </w:r>
      <w:r w:rsidR="00DF66F9">
        <w:rPr>
          <w:szCs w:val="22"/>
        </w:rPr>
        <w:t xml:space="preserve"> by </w:t>
      </w:r>
      <w:r w:rsidR="00DF66F9">
        <w:rPr>
          <w:color w:val="FF0000"/>
        </w:rPr>
        <w:t>«Customer Name»</w:t>
      </w:r>
      <w:r w:rsidR="00DF66F9" w:rsidRPr="00B8409D">
        <w:t>’s</w:t>
      </w:r>
      <w:r w:rsidR="00DF66F9" w:rsidRPr="00D54B93">
        <w:t xml:space="preserve"> </w:t>
      </w:r>
      <w:r w:rsidR="00EE5E73">
        <w:t>authorized officer</w:t>
      </w:r>
      <w:r w:rsidR="004A5673">
        <w:rPr>
          <w:snapToGrid w:val="0"/>
          <w:szCs w:val="22"/>
        </w:rPr>
        <w:t xml:space="preserve">, </w:t>
      </w:r>
      <w:r w:rsidR="002C5430" w:rsidRPr="002C5430">
        <w:rPr>
          <w:snapToGrid w:val="0"/>
          <w:color w:val="FF0000"/>
          <w:szCs w:val="22"/>
        </w:rPr>
        <w:t>«Customer Name»</w:t>
      </w:r>
      <w:r w:rsidR="004A5673">
        <w:rPr>
          <w:snapToGrid w:val="0"/>
          <w:szCs w:val="22"/>
        </w:rPr>
        <w:t xml:space="preserve"> shall </w:t>
      </w:r>
      <w:r w:rsidR="002C5430">
        <w:rPr>
          <w:snapToGrid w:val="0"/>
          <w:szCs w:val="22"/>
        </w:rPr>
        <w:t xml:space="preserve">either </w:t>
      </w:r>
      <w:r w:rsidR="00A12A89">
        <w:rPr>
          <w:snapToGrid w:val="0"/>
          <w:szCs w:val="22"/>
        </w:rPr>
        <w:t>e-</w:t>
      </w:r>
      <w:r w:rsidR="004A5673">
        <w:rPr>
          <w:snapToGrid w:val="0"/>
          <w:szCs w:val="22"/>
        </w:rPr>
        <w:t>mail them</w:t>
      </w:r>
      <w:r w:rsidR="00F31B41">
        <w:rPr>
          <w:snapToGrid w:val="0"/>
          <w:szCs w:val="22"/>
        </w:rPr>
        <w:t xml:space="preserve"> </w:t>
      </w:r>
      <w:r w:rsidR="00F87180">
        <w:rPr>
          <w:snapToGrid w:val="0"/>
          <w:szCs w:val="22"/>
        </w:rPr>
        <w:t xml:space="preserve">to </w:t>
      </w:r>
      <w:r w:rsidR="00DF66F9">
        <w:t xml:space="preserve">BPA </w:t>
      </w:r>
      <w:r w:rsidR="00F87180">
        <w:t xml:space="preserve">at </w:t>
      </w:r>
      <w:hyperlink r:id="rId9" w:history="1">
        <w:r w:rsidR="009703C3">
          <w:rPr>
            <w:rStyle w:val="Hyperlink"/>
            <w:rFonts w:cs="Century Schoolbook"/>
            <w:szCs w:val="22"/>
          </w:rPr>
          <w:t>kslf@bpa.gov</w:t>
        </w:r>
      </w:hyperlink>
      <w:r w:rsidR="002C5430" w:rsidRPr="00C41B7A">
        <w:t xml:space="preserve"> or,</w:t>
      </w:r>
      <w:r w:rsidR="00F87180">
        <w:t xml:space="preserve"> </w:t>
      </w:r>
      <w:bookmarkStart w:id="43" w:name="OLE_LINK83"/>
      <w:r w:rsidR="002C5430">
        <w:t>i</w:t>
      </w:r>
      <w:r w:rsidR="00EE5E73">
        <w:t xml:space="preserve">f </w:t>
      </w:r>
      <w:r w:rsidR="004A5673">
        <w:t xml:space="preserve">any of the information is </w:t>
      </w:r>
      <w:r w:rsidR="00EE5E73">
        <w:t xml:space="preserve">publicly available, </w:t>
      </w:r>
      <w:r w:rsidR="004A5673">
        <w:t xml:space="preserve">then </w:t>
      </w:r>
      <w:r w:rsidR="00EE5E73" w:rsidRPr="00EE5E73">
        <w:rPr>
          <w:color w:val="FF0000"/>
        </w:rPr>
        <w:t>«Customer Name»</w:t>
      </w:r>
      <w:r w:rsidR="00EE5E73">
        <w:t xml:space="preserve"> shall notify BPA of its availability.</w:t>
      </w:r>
      <w:bookmarkEnd w:id="43"/>
    </w:p>
    <w:p w14:paraId="1060B5F2" w14:textId="77777777" w:rsidR="00DF66F9" w:rsidRDefault="00DF66F9" w:rsidP="00017504">
      <w:pPr>
        <w:ind w:left="2160" w:hanging="720"/>
        <w:rPr>
          <w:snapToGrid w:val="0"/>
          <w:szCs w:val="22"/>
        </w:rPr>
      </w:pPr>
    </w:p>
    <w:p w14:paraId="6930B22B" w14:textId="77777777" w:rsidR="00DF66F9" w:rsidRDefault="001346CB" w:rsidP="00017504">
      <w:pPr>
        <w:ind w:left="2160" w:hanging="720"/>
        <w:rPr>
          <w:snapToGrid w:val="0"/>
        </w:rPr>
      </w:pPr>
      <w:r>
        <w:rPr>
          <w:snapToGrid w:val="0"/>
        </w:rPr>
        <w:t>17</w:t>
      </w:r>
      <w:r w:rsidR="00632449">
        <w:rPr>
          <w:snapToGrid w:val="0"/>
        </w:rPr>
        <w:t>.2.</w:t>
      </w:r>
      <w:r w:rsidR="005C4C8B">
        <w:rPr>
          <w:snapToGrid w:val="0"/>
        </w:rPr>
        <w:t>2</w:t>
      </w:r>
      <w:r w:rsidR="00FB537D">
        <w:rPr>
          <w:snapToGrid w:val="0"/>
        </w:rPr>
        <w:tab/>
        <w:t>Within 30 </w:t>
      </w:r>
      <w:r w:rsidR="00DF66F9">
        <w:rPr>
          <w:snapToGrid w:val="0"/>
        </w:rPr>
        <w:t xml:space="preserve">days after </w:t>
      </w:r>
      <w:r w:rsidR="003E1A6D">
        <w:rPr>
          <w:snapToGrid w:val="0"/>
        </w:rPr>
        <w:t xml:space="preserve">its </w:t>
      </w:r>
      <w:r w:rsidR="00DF66F9">
        <w:rPr>
          <w:snapToGrid w:val="0"/>
        </w:rPr>
        <w:t xml:space="preserve">submittal to </w:t>
      </w:r>
      <w:r w:rsidR="00DF66F9" w:rsidRPr="006E407F">
        <w:rPr>
          <w:snapToGrid w:val="0"/>
        </w:rPr>
        <w:t>the Energy Information Administration</w:t>
      </w:r>
      <w:r w:rsidR="00F31B41">
        <w:rPr>
          <w:snapToGrid w:val="0"/>
        </w:rPr>
        <w:t xml:space="preserve"> (EIA)</w:t>
      </w:r>
      <w:r w:rsidR="00646A92">
        <w:rPr>
          <w:snapToGrid w:val="0"/>
        </w:rPr>
        <w:t>, or its successor</w:t>
      </w:r>
      <w:r w:rsidR="00DF66F9">
        <w:rPr>
          <w:snapToGrid w:val="0"/>
        </w:rPr>
        <w:t>,</w:t>
      </w:r>
      <w:r w:rsidR="00DF66F9">
        <w:rPr>
          <w:color w:val="FF0000"/>
        </w:rPr>
        <w:t xml:space="preserve"> «Customer Name» </w:t>
      </w:r>
      <w:r w:rsidR="00DF66F9">
        <w:t>shall</w:t>
      </w:r>
      <w:r w:rsidR="00E3677C">
        <w:t xml:space="preserve"> e</w:t>
      </w:r>
      <w:r w:rsidR="00E3677C">
        <w:noBreakHyphen/>
      </w:r>
      <w:r w:rsidR="00F87180">
        <w:t>mail</w:t>
      </w:r>
      <w:r w:rsidR="00DF66F9">
        <w:t xml:space="preserve"> a copy of its</w:t>
      </w:r>
      <w:r w:rsidR="00DF66F9" w:rsidRPr="00D54B93">
        <w:t xml:space="preserve"> </w:t>
      </w:r>
      <w:r w:rsidR="00DF66F9" w:rsidRPr="006E407F">
        <w:rPr>
          <w:snapToGrid w:val="0"/>
        </w:rPr>
        <w:t>Annual Form</w:t>
      </w:r>
      <w:r w:rsidR="00FB537D">
        <w:rPr>
          <w:snapToGrid w:val="0"/>
        </w:rPr>
        <w:t> </w:t>
      </w:r>
      <w:r w:rsidR="00DF66F9">
        <w:rPr>
          <w:snapToGrid w:val="0"/>
        </w:rPr>
        <w:t>EIA-861 Reports</w:t>
      </w:r>
      <w:r w:rsidR="00F87180">
        <w:rPr>
          <w:snapToGrid w:val="0"/>
        </w:rPr>
        <w:t xml:space="preserve"> to BPA at </w:t>
      </w:r>
      <w:hyperlink r:id="rId10" w:history="1">
        <w:r w:rsidR="009703C3">
          <w:rPr>
            <w:rStyle w:val="Hyperlink"/>
            <w:rFonts w:cs="Century Schoolbook"/>
            <w:szCs w:val="22"/>
          </w:rPr>
          <w:t>kslf@bpa.gov</w:t>
        </w:r>
      </w:hyperlink>
      <w:r w:rsidR="00DF66F9">
        <w:rPr>
          <w:snapToGrid w:val="0"/>
        </w:rPr>
        <w:t xml:space="preserve">.  If </w:t>
      </w:r>
      <w:r w:rsidR="00DF66F9">
        <w:rPr>
          <w:color w:val="FF0000"/>
        </w:rPr>
        <w:t xml:space="preserve">«Customer Name» </w:t>
      </w:r>
      <w:r w:rsidR="00DF66F9">
        <w:t xml:space="preserve">is not required to submit such reports to the EIA, then this requirement </w:t>
      </w:r>
      <w:r w:rsidR="004D01A7">
        <w:t>does not apply</w:t>
      </w:r>
      <w:r w:rsidR="00DF66F9">
        <w:t>.</w:t>
      </w:r>
    </w:p>
    <w:p w14:paraId="0C3010BD" w14:textId="77777777" w:rsidR="00DF66F9" w:rsidRPr="00FB537D" w:rsidRDefault="00DF66F9" w:rsidP="00017504">
      <w:pPr>
        <w:ind w:left="720"/>
      </w:pPr>
    </w:p>
    <w:p w14:paraId="2AFED277" w14:textId="77777777" w:rsidR="00856CC9" w:rsidRDefault="001346CB" w:rsidP="00017504">
      <w:pPr>
        <w:keepNext/>
        <w:ind w:left="1440" w:hanging="720"/>
        <w:rPr>
          <w:b/>
          <w:snapToGrid w:val="0"/>
        </w:rPr>
      </w:pPr>
      <w:bookmarkStart w:id="44" w:name="OLE_LINK77"/>
      <w:bookmarkStart w:id="45" w:name="OLE_LINK78"/>
      <w:r>
        <w:rPr>
          <w:snapToGrid w:val="0"/>
        </w:rPr>
        <w:lastRenderedPageBreak/>
        <w:t>17</w:t>
      </w:r>
      <w:r w:rsidR="00856CC9">
        <w:rPr>
          <w:snapToGrid w:val="0"/>
        </w:rPr>
        <w:t>.3</w:t>
      </w:r>
      <w:r w:rsidR="00856CC9">
        <w:rPr>
          <w:snapToGrid w:val="0"/>
        </w:rPr>
        <w:tab/>
      </w:r>
      <w:r w:rsidR="00856CC9">
        <w:rPr>
          <w:b/>
          <w:snapToGrid w:val="0"/>
        </w:rPr>
        <w:t>Meter Data</w:t>
      </w:r>
    </w:p>
    <w:p w14:paraId="0CDCF4BA" w14:textId="77777777" w:rsidR="00856CC9" w:rsidRDefault="00856CC9" w:rsidP="00017504">
      <w:pPr>
        <w:keepNext/>
        <w:ind w:left="1440"/>
      </w:pPr>
    </w:p>
    <w:p w14:paraId="13A540B7" w14:textId="77777777" w:rsidR="002211AA" w:rsidRDefault="001346CB" w:rsidP="00017504">
      <w:pPr>
        <w:ind w:left="2160" w:hanging="720"/>
      </w:pPr>
      <w:r>
        <w:t>17</w:t>
      </w:r>
      <w:r w:rsidR="00856CC9">
        <w:t>.3.1</w:t>
      </w:r>
      <w:r w:rsidR="00856CC9">
        <w:tab/>
        <w:t xml:space="preserve">In accordance </w:t>
      </w:r>
      <w:r w:rsidR="00856CC9" w:rsidRPr="00F31836">
        <w:t>with section </w:t>
      </w:r>
      <w:r w:rsidR="0061706F" w:rsidRPr="00F31836">
        <w:t>15</w:t>
      </w:r>
      <w:r w:rsidR="00B3499F" w:rsidRPr="00F31836">
        <w:t xml:space="preserve"> </w:t>
      </w:r>
      <w:r w:rsidR="00856CC9" w:rsidRPr="00F31836">
        <w:t xml:space="preserve">and Exhibit E, </w:t>
      </w:r>
      <w:r w:rsidR="00F5159E" w:rsidRPr="00F31836">
        <w:t>the</w:t>
      </w:r>
      <w:r w:rsidR="00F5159E" w:rsidRPr="00F5159E">
        <w:t xml:space="preserve"> Parties</w:t>
      </w:r>
      <w:r w:rsidR="00856CC9">
        <w:t xml:space="preserve"> shall notify </w:t>
      </w:r>
      <w:r w:rsidR="00F5159E">
        <w:t xml:space="preserve">each other </w:t>
      </w:r>
      <w:r w:rsidR="00856CC9">
        <w:t xml:space="preserve">of any changes to </w:t>
      </w:r>
      <w:r w:rsidR="00856CC9">
        <w:rPr>
          <w:rFonts w:cs="Century Schoolbook"/>
          <w:szCs w:val="22"/>
        </w:rPr>
        <w:t>PODs, POMs, Interchange Points and related information</w:t>
      </w:r>
      <w:r w:rsidR="00856CC9">
        <w:t xml:space="preserve"> for which it is responsible.  </w:t>
      </w:r>
      <w:r w:rsidR="00856CC9">
        <w:rPr>
          <w:color w:val="FF0000"/>
        </w:rPr>
        <w:t>«Customer Name»</w:t>
      </w:r>
      <w:r w:rsidR="00856CC9">
        <w:t xml:space="preserve"> shall ensure BPA has access to all data from load and resource meters that BPA determines is necessary to fore</w:t>
      </w:r>
      <w:r w:rsidR="00B43F85">
        <w:t>cast, plan, schedule, and bill</w:t>
      </w:r>
      <w:r w:rsidR="00853754">
        <w:t xml:space="preserve"> under this Agreement</w:t>
      </w:r>
      <w:r w:rsidR="00B43F85">
        <w:t xml:space="preserve">.  </w:t>
      </w:r>
      <w:r w:rsidR="00856CC9">
        <w:t xml:space="preserve">Access to this data shall be on a schedule determined by BPA.  Meter data shall be in hourly increments for all meters that record hourly </w:t>
      </w:r>
      <w:r w:rsidR="00856CC9" w:rsidRPr="0054297D">
        <w:t>data.  Meter</w:t>
      </w:r>
      <w:r w:rsidR="00856CC9">
        <w:t xml:space="preserve"> data includes, but is not limited to: </w:t>
      </w:r>
      <w:r w:rsidR="00EE1F49">
        <w:t xml:space="preserve"> </w:t>
      </w:r>
      <w:r w:rsidR="00856CC9">
        <w:rPr>
          <w:color w:val="FF0000"/>
        </w:rPr>
        <w:t>«Customer Name»</w:t>
      </w:r>
      <w:r w:rsidR="00856CC9">
        <w:t xml:space="preserve">’s actual amounts of energy used or expended for loads and resources, and the physical attributes of </w:t>
      </w:r>
      <w:r w:rsidR="00856CC9">
        <w:rPr>
          <w:color w:val="FF0000"/>
        </w:rPr>
        <w:t>«Customer Name»</w:t>
      </w:r>
      <w:r w:rsidR="00856CC9">
        <w:t>’s meters.</w:t>
      </w:r>
    </w:p>
    <w:p w14:paraId="45B06859" w14:textId="77777777" w:rsidR="00856CC9" w:rsidRDefault="00856CC9" w:rsidP="00017504">
      <w:pPr>
        <w:ind w:left="2340" w:hanging="900"/>
      </w:pPr>
    </w:p>
    <w:p w14:paraId="1B9FFD32" w14:textId="77777777" w:rsidR="00856CC9" w:rsidRPr="00F31836" w:rsidRDefault="001346CB" w:rsidP="00017504">
      <w:pPr>
        <w:ind w:left="2160" w:hanging="720"/>
      </w:pPr>
      <w:r>
        <w:t>17</w:t>
      </w:r>
      <w:r w:rsidR="00856CC9">
        <w:t>.3.2</w:t>
      </w:r>
      <w:r w:rsidR="00856CC9">
        <w:rPr>
          <w:color w:val="FF0000"/>
        </w:rPr>
        <w:tab/>
      </w:r>
      <w:r w:rsidR="00856CC9" w:rsidRPr="00E33E6D">
        <w:rPr>
          <w:color w:val="FF0000"/>
        </w:rPr>
        <w:t xml:space="preserve">«Customer Name» </w:t>
      </w:r>
      <w:r w:rsidR="00856CC9" w:rsidRPr="005F1141">
        <w:t>consents to allow Power Services</w:t>
      </w:r>
      <w:r w:rsidR="00856CC9" w:rsidRPr="005F1141" w:rsidDel="006A4B88">
        <w:t xml:space="preserve"> </w:t>
      </w:r>
      <w:r w:rsidR="00856CC9" w:rsidRPr="005F1141">
        <w:t xml:space="preserve">to receive the following information from Transmission Services or BPA’s metering </w:t>
      </w:r>
      <w:r w:rsidR="00856CC9" w:rsidRPr="00F31836">
        <w:t>function:  (1) </w:t>
      </w:r>
      <w:r w:rsidR="00856CC9" w:rsidRPr="00F31836">
        <w:rPr>
          <w:color w:val="FF0000"/>
        </w:rPr>
        <w:t>«Customer Name»</w:t>
      </w:r>
      <w:r w:rsidR="00856CC9" w:rsidRPr="00F31836">
        <w:t>’s meter data, as specified in section </w:t>
      </w:r>
      <w:r w:rsidR="0061706F" w:rsidRPr="00F31836">
        <w:t>17</w:t>
      </w:r>
      <w:r w:rsidR="00856CC9" w:rsidRPr="00F31836">
        <w:t>.</w:t>
      </w:r>
      <w:r w:rsidR="00620055" w:rsidRPr="00F31836">
        <w:t>3.1</w:t>
      </w:r>
      <w:r w:rsidR="00856CC9" w:rsidRPr="00F31836">
        <w:t>, section </w:t>
      </w:r>
      <w:r w:rsidR="0061706F" w:rsidRPr="00F31836">
        <w:t>15</w:t>
      </w:r>
      <w:r w:rsidR="00856CC9" w:rsidRPr="00F31836">
        <w:t>, and Exhibit E, and (2) notification of outages or load shifts</w:t>
      </w:r>
      <w:r w:rsidR="00C72BD0" w:rsidRPr="00F31836">
        <w:t>.</w:t>
      </w:r>
    </w:p>
    <w:p w14:paraId="63C118FD" w14:textId="77777777" w:rsidR="00856CC9" w:rsidRPr="00F31836" w:rsidRDefault="00856CC9" w:rsidP="00017504">
      <w:pPr>
        <w:ind w:left="2340" w:hanging="900"/>
      </w:pPr>
    </w:p>
    <w:p w14:paraId="01E89A19" w14:textId="77777777" w:rsidR="00856CC9" w:rsidRPr="00F31836" w:rsidRDefault="001346CB" w:rsidP="00017504">
      <w:pPr>
        <w:spacing w:line="240" w:lineRule="atLeast"/>
        <w:ind w:left="2160" w:hanging="720"/>
      </w:pPr>
      <w:r w:rsidRPr="00F31836">
        <w:rPr>
          <w:szCs w:val="22"/>
        </w:rPr>
        <w:t>17</w:t>
      </w:r>
      <w:r w:rsidR="00856CC9" w:rsidRPr="00F31836">
        <w:rPr>
          <w:szCs w:val="22"/>
        </w:rPr>
        <w:t>.3.3</w:t>
      </w:r>
      <w:r w:rsidR="00856CC9" w:rsidRPr="00F31836">
        <w:rPr>
          <w:szCs w:val="22"/>
        </w:rPr>
        <w:tab/>
        <w:t>A</w:t>
      </w:r>
      <w:r w:rsidR="00856CC9" w:rsidRPr="00F31836">
        <w:t>t least 15 calendar days in advance,</w:t>
      </w:r>
      <w:r w:rsidR="00856CC9" w:rsidRPr="00F31836">
        <w:rPr>
          <w:color w:val="FF0000"/>
        </w:rPr>
        <w:t xml:space="preserve"> «Customer Name» </w:t>
      </w:r>
      <w:r w:rsidR="00856CC9" w:rsidRPr="00F31836">
        <w:t>shall e</w:t>
      </w:r>
      <w:r w:rsidR="00856CC9" w:rsidRPr="00F31836">
        <w:noBreakHyphen/>
        <w:t>mail BPA at:  (1) </w:t>
      </w:r>
      <w:hyperlink r:id="rId11" w:history="1">
        <w:r w:rsidR="00856CC9" w:rsidRPr="009703C3">
          <w:rPr>
            <w:rStyle w:val="Hyperlink"/>
          </w:rPr>
          <w:t>mdm@bpa.gov</w:t>
        </w:r>
      </w:hyperlink>
      <w:r w:rsidR="00856CC9" w:rsidRPr="00F31836">
        <w:t xml:space="preserve"> and (2) the contact shown in section </w:t>
      </w:r>
      <w:r w:rsidR="0061706F" w:rsidRPr="00F31836">
        <w:t>20</w:t>
      </w:r>
      <w:r w:rsidR="00856CC9" w:rsidRPr="00F31836">
        <w:t xml:space="preserve"> when the following events are planned to occur on </w:t>
      </w:r>
      <w:r w:rsidR="00856CC9" w:rsidRPr="00F31836">
        <w:rPr>
          <w:color w:val="FF0000"/>
        </w:rPr>
        <w:t>«Customer Name»</w:t>
      </w:r>
      <w:r w:rsidR="00856CC9" w:rsidRPr="00F31836">
        <w:t xml:space="preserve">’s system that will </w:t>
      </w:r>
      <w:r w:rsidR="00E3677C" w:rsidRPr="00F31836">
        <w:t xml:space="preserve">affect </w:t>
      </w:r>
      <w:r w:rsidR="003C2982" w:rsidRPr="00F31836">
        <w:t xml:space="preserve">the load measured by the </w:t>
      </w:r>
      <w:r w:rsidR="00E3677C" w:rsidRPr="00F31836">
        <w:t>meters listed in Exhibit </w:t>
      </w:r>
      <w:r w:rsidR="00856CC9" w:rsidRPr="00F31836">
        <w:t>E:  (1) installation of a new meter, (2) changes or updates to an existing meter not owned by BPA, (3)</w:t>
      </w:r>
      <w:r w:rsidR="00856CC9">
        <w:t xml:space="preserve"> any </w:t>
      </w:r>
      <w:r w:rsidR="00856CC9" w:rsidRPr="00713834">
        <w:t xml:space="preserve">planned </w:t>
      </w:r>
      <w:r w:rsidR="00856CC9">
        <w:t xml:space="preserve">line or </w:t>
      </w:r>
      <w:r w:rsidR="003C2982">
        <w:t xml:space="preserve">planned </w:t>
      </w:r>
      <w:r w:rsidR="00856CC9">
        <w:t xml:space="preserve">meter outages, and (4) any </w:t>
      </w:r>
      <w:r w:rsidR="00856CC9" w:rsidRPr="00713834">
        <w:t>planned load shifts</w:t>
      </w:r>
      <w:r w:rsidR="003C2982">
        <w:t xml:space="preserve"> from one POD to another</w:t>
      </w:r>
      <w:r w:rsidR="00856CC9">
        <w:t>.</w:t>
      </w:r>
      <w:r w:rsidR="00A23076">
        <w:t xml:space="preserve">  This </w:t>
      </w:r>
      <w:r w:rsidR="00A02C24" w:rsidRPr="00F31836">
        <w:t>section </w:t>
      </w:r>
      <w:r w:rsidR="00A23076" w:rsidRPr="00F31836">
        <w:t>17.3.3 is not intended to apply to retail meters not listed in Exhibit</w:t>
      </w:r>
      <w:r w:rsidR="00C72BD0" w:rsidRPr="00F31836">
        <w:t> </w:t>
      </w:r>
      <w:r w:rsidR="00A23076" w:rsidRPr="00F31836">
        <w:t>E.</w:t>
      </w:r>
    </w:p>
    <w:bookmarkEnd w:id="44"/>
    <w:bookmarkEnd w:id="45"/>
    <w:p w14:paraId="536C720B" w14:textId="77777777" w:rsidR="00856CC9" w:rsidRPr="00F31836" w:rsidRDefault="00856CC9" w:rsidP="00017504">
      <w:pPr>
        <w:ind w:left="2160" w:hanging="720"/>
        <w:rPr>
          <w:snapToGrid w:val="0"/>
        </w:rPr>
      </w:pPr>
    </w:p>
    <w:p w14:paraId="025FFC59" w14:textId="77777777" w:rsidR="00856CC9" w:rsidRDefault="001346CB" w:rsidP="00017504">
      <w:pPr>
        <w:ind w:left="2160" w:hanging="720"/>
        <w:rPr>
          <w:snapToGrid w:val="0"/>
          <w:szCs w:val="22"/>
        </w:rPr>
      </w:pPr>
      <w:bookmarkStart w:id="46" w:name="OLE_LINK79"/>
      <w:bookmarkStart w:id="47" w:name="OLE_LINK80"/>
      <w:r w:rsidRPr="00F31836">
        <w:rPr>
          <w:snapToGrid w:val="0"/>
          <w:szCs w:val="22"/>
        </w:rPr>
        <w:t>17</w:t>
      </w:r>
      <w:r w:rsidR="00856CC9" w:rsidRPr="00F31836">
        <w:rPr>
          <w:snapToGrid w:val="0"/>
          <w:szCs w:val="22"/>
        </w:rPr>
        <w:t>.3.4</w:t>
      </w:r>
      <w:r w:rsidR="00856CC9" w:rsidRPr="00F31836">
        <w:tab/>
        <w:t>If an unplanned load shift or outage occurs</w:t>
      </w:r>
      <w:r w:rsidR="00A23076" w:rsidRPr="00F31836">
        <w:t xml:space="preserve">, materially </w:t>
      </w:r>
      <w:r w:rsidR="00856CC9" w:rsidRPr="00F31836">
        <w:t>aff</w:t>
      </w:r>
      <w:r w:rsidR="00E3677C" w:rsidRPr="00F31836">
        <w:t>ecting</w:t>
      </w:r>
      <w:r w:rsidR="00A23076" w:rsidRPr="00F31836">
        <w:t xml:space="preserve"> the load measured by the</w:t>
      </w:r>
      <w:r w:rsidR="00E3677C" w:rsidRPr="00F31836">
        <w:t xml:space="preserve"> meters listed in Exhibit </w:t>
      </w:r>
      <w:r w:rsidR="00856CC9" w:rsidRPr="00F31836">
        <w:t xml:space="preserve">E, </w:t>
      </w:r>
      <w:r w:rsidR="00646A92" w:rsidRPr="00F31836">
        <w:t xml:space="preserve">then </w:t>
      </w:r>
      <w:r w:rsidR="00856CC9" w:rsidRPr="00F31836">
        <w:rPr>
          <w:color w:val="FF0000"/>
        </w:rPr>
        <w:t xml:space="preserve">«Customer Name» </w:t>
      </w:r>
      <w:r w:rsidR="00856CC9" w:rsidRPr="00F31836">
        <w:t>shall e</w:t>
      </w:r>
      <w:r w:rsidR="00856CC9" w:rsidRPr="00F31836">
        <w:noBreakHyphen/>
        <w:t>mail BPA at:  (1) </w:t>
      </w:r>
      <w:hyperlink r:id="rId12" w:history="1">
        <w:r w:rsidR="009703C3" w:rsidRPr="009703C3">
          <w:rPr>
            <w:rStyle w:val="Hyperlink"/>
          </w:rPr>
          <w:t>mdm@bpa.gov</w:t>
        </w:r>
      </w:hyperlink>
      <w:r w:rsidR="00856CC9" w:rsidRPr="00F31836">
        <w:t>, and (2) the contact shown in section </w:t>
      </w:r>
      <w:r w:rsidR="0061706F" w:rsidRPr="00F31836">
        <w:t>20</w:t>
      </w:r>
      <w:r w:rsidR="00856CC9" w:rsidRPr="00F31836">
        <w:t xml:space="preserve"> within 72 hours after</w:t>
      </w:r>
      <w:r w:rsidR="00856CC9" w:rsidRPr="00713834">
        <w:t xml:space="preserve"> the event</w:t>
      </w:r>
      <w:r w:rsidR="00856CC9" w:rsidRPr="00713834">
        <w:rPr>
          <w:snapToGrid w:val="0"/>
          <w:szCs w:val="22"/>
        </w:rPr>
        <w:t>.</w:t>
      </w:r>
    </w:p>
    <w:bookmarkEnd w:id="46"/>
    <w:bookmarkEnd w:id="47"/>
    <w:p w14:paraId="37609F79" w14:textId="77777777" w:rsidR="00856CC9" w:rsidRDefault="00856CC9" w:rsidP="00017504">
      <w:pPr>
        <w:ind w:left="720"/>
      </w:pPr>
    </w:p>
    <w:p w14:paraId="10D2C732" w14:textId="77777777" w:rsidR="00856CC9" w:rsidRDefault="001346CB" w:rsidP="00017504">
      <w:pPr>
        <w:keepNext/>
        <w:ind w:left="720"/>
        <w:rPr>
          <w:b/>
          <w:szCs w:val="22"/>
        </w:rPr>
      </w:pPr>
      <w:r>
        <w:rPr>
          <w:szCs w:val="22"/>
        </w:rPr>
        <w:t>17</w:t>
      </w:r>
      <w:r w:rsidR="00856CC9">
        <w:rPr>
          <w:szCs w:val="22"/>
        </w:rPr>
        <w:t>.4</w:t>
      </w:r>
      <w:r w:rsidR="00856CC9">
        <w:rPr>
          <w:szCs w:val="22"/>
        </w:rPr>
        <w:tab/>
      </w:r>
      <w:r w:rsidR="00856CC9">
        <w:rPr>
          <w:b/>
          <w:szCs w:val="22"/>
        </w:rPr>
        <w:t>Data for Determining CHWM and CDQs</w:t>
      </w:r>
    </w:p>
    <w:p w14:paraId="0130724E" w14:textId="77777777" w:rsidR="002211AA" w:rsidRDefault="00856CC9" w:rsidP="00017504">
      <w:pPr>
        <w:ind w:left="1440"/>
      </w:pPr>
      <w:r>
        <w:rPr>
          <w:snapToGrid w:val="0"/>
        </w:rPr>
        <w:t xml:space="preserve">Upon request, </w:t>
      </w:r>
      <w:r>
        <w:rPr>
          <w:color w:val="FF0000"/>
        </w:rPr>
        <w:t xml:space="preserve">«Customer Name» </w:t>
      </w:r>
      <w:r>
        <w:t>shall provide to BPA any load and resource information</w:t>
      </w:r>
      <w:r w:rsidRPr="00657C83">
        <w:rPr>
          <w:snapToGrid w:val="0"/>
        </w:rPr>
        <w:t xml:space="preserve"> </w:t>
      </w:r>
      <w:r>
        <w:rPr>
          <w:snapToGrid w:val="0"/>
        </w:rPr>
        <w:t xml:space="preserve">that BPA </w:t>
      </w:r>
      <w:r w:rsidR="00A23076">
        <w:rPr>
          <w:snapToGrid w:val="0"/>
        </w:rPr>
        <w:t xml:space="preserve">determines is reasonably </w:t>
      </w:r>
      <w:r>
        <w:rPr>
          <w:snapToGrid w:val="0"/>
        </w:rPr>
        <w:t xml:space="preserve">necessary to </w:t>
      </w:r>
      <w:r w:rsidR="00A23076">
        <w:rPr>
          <w:snapToGrid w:val="0"/>
        </w:rPr>
        <w:t>ca</w:t>
      </w:r>
      <w:r w:rsidR="00677916">
        <w:rPr>
          <w:snapToGrid w:val="0"/>
        </w:rPr>
        <w:t>l</w:t>
      </w:r>
      <w:r w:rsidR="00A23076">
        <w:rPr>
          <w:snapToGrid w:val="0"/>
        </w:rPr>
        <w:t xml:space="preserve">culate </w:t>
      </w:r>
      <w:r>
        <w:rPr>
          <w:color w:val="FF0000"/>
        </w:rPr>
        <w:t>«Customer Name»</w:t>
      </w:r>
      <w:r>
        <w:t>’s CHWM and CDQs.  This may include</w:t>
      </w:r>
      <w:r w:rsidRPr="00D54B93">
        <w:t xml:space="preserve"> </w:t>
      </w:r>
      <w:r>
        <w:rPr>
          <w:snapToGrid w:val="0"/>
        </w:rPr>
        <w:t xml:space="preserve">historical load data not otherwise available to BPA and other data necessary to </w:t>
      </w:r>
      <w:r>
        <w:t>allow BPA to adjust for weather normalization.</w:t>
      </w:r>
    </w:p>
    <w:p w14:paraId="3A9DC319" w14:textId="77777777" w:rsidR="00856CC9" w:rsidRDefault="00856CC9" w:rsidP="00017504">
      <w:pPr>
        <w:ind w:left="720"/>
      </w:pPr>
    </w:p>
    <w:p w14:paraId="7620F8CA" w14:textId="77777777" w:rsidR="006752C3" w:rsidRDefault="006752C3" w:rsidP="006752C3">
      <w:pPr>
        <w:keepNext/>
        <w:ind w:left="1440" w:hanging="720"/>
        <w:rPr>
          <w:rFonts w:cs="Century Schoolbook"/>
          <w:szCs w:val="22"/>
        </w:rPr>
      </w:pPr>
      <w:r>
        <w:rPr>
          <w:rFonts w:cs="Century Schoolbook"/>
          <w:szCs w:val="22"/>
        </w:rPr>
        <w:t>17.5</w:t>
      </w:r>
      <w:r>
        <w:rPr>
          <w:rFonts w:cs="Century Schoolbook"/>
          <w:szCs w:val="22"/>
        </w:rPr>
        <w:tab/>
      </w:r>
      <w:r>
        <w:rPr>
          <w:b/>
          <w:szCs w:val="22"/>
        </w:rPr>
        <w:t>Hourly Total Retail Load Data</w:t>
      </w:r>
    </w:p>
    <w:p w14:paraId="69F549F4" w14:textId="77777777" w:rsidR="006752C3" w:rsidRDefault="006752C3" w:rsidP="006752C3">
      <w:pPr>
        <w:ind w:left="1440"/>
        <w:rPr>
          <w:rFonts w:cs="Century Schoolbook"/>
          <w:szCs w:val="22"/>
        </w:rPr>
      </w:pPr>
      <w:r>
        <w:rPr>
          <w:rFonts w:cs="Century Schoolbook"/>
          <w:szCs w:val="22"/>
        </w:rPr>
        <w:t xml:space="preserve">BPA shall notify </w:t>
      </w:r>
      <w:r w:rsidRPr="00361079">
        <w:rPr>
          <w:rFonts w:cs="Century Schoolbook"/>
          <w:color w:val="FF0000"/>
          <w:szCs w:val="22"/>
        </w:rPr>
        <w:t>«Customer Name»</w:t>
      </w:r>
      <w:r>
        <w:rPr>
          <w:rFonts w:cs="Century Schoolbook"/>
          <w:color w:val="FF0000"/>
          <w:szCs w:val="22"/>
        </w:rPr>
        <w:t xml:space="preserve"> </w:t>
      </w:r>
      <w:r>
        <w:rPr>
          <w:rFonts w:cs="Century Schoolbook"/>
          <w:szCs w:val="22"/>
        </w:rPr>
        <w:t>by June </w:t>
      </w:r>
      <w:r w:rsidRPr="008B2F5E">
        <w:rPr>
          <w:rFonts w:cs="Century Schoolbook"/>
          <w:szCs w:val="22"/>
        </w:rPr>
        <w:t>30, 2009</w:t>
      </w:r>
      <w:r>
        <w:rPr>
          <w:rFonts w:cs="Century Schoolbook"/>
          <w:szCs w:val="22"/>
        </w:rPr>
        <w:t>,</w:t>
      </w:r>
      <w:r w:rsidRPr="008B2F5E">
        <w:rPr>
          <w:rFonts w:cs="Century Schoolbook"/>
          <w:szCs w:val="22"/>
        </w:rPr>
        <w:t xml:space="preserve"> if BPA determines that it does not have </w:t>
      </w:r>
      <w:r>
        <w:rPr>
          <w:rFonts w:cs="Century Schoolbook"/>
          <w:szCs w:val="22"/>
        </w:rPr>
        <w:t xml:space="preserve">adequate hourly meter data to calculate </w:t>
      </w:r>
      <w:r w:rsidRPr="00361079">
        <w:rPr>
          <w:rFonts w:cs="Century Schoolbook"/>
          <w:color w:val="FF0000"/>
          <w:szCs w:val="22"/>
        </w:rPr>
        <w:t>«Customer Name»</w:t>
      </w:r>
      <w:r>
        <w:rPr>
          <w:rFonts w:cs="Century Schoolbook"/>
          <w:szCs w:val="22"/>
        </w:rPr>
        <w:t xml:space="preserve">’s Total Retail Load.  If BPA sends such notification, </w:t>
      </w:r>
      <w:r w:rsidRPr="00361079">
        <w:rPr>
          <w:rFonts w:cs="Century Schoolbook"/>
          <w:color w:val="FF0000"/>
          <w:szCs w:val="22"/>
        </w:rPr>
        <w:t>«Customer Name»</w:t>
      </w:r>
      <w:r>
        <w:rPr>
          <w:rFonts w:cs="Century Schoolbook"/>
          <w:color w:val="FF0000"/>
          <w:szCs w:val="22"/>
        </w:rPr>
        <w:t xml:space="preserve"> </w:t>
      </w:r>
      <w:r>
        <w:rPr>
          <w:rFonts w:cs="Century Schoolbook"/>
          <w:szCs w:val="22"/>
        </w:rPr>
        <w:t>shall e</w:t>
      </w:r>
      <w:r>
        <w:rPr>
          <w:rFonts w:cs="Century Schoolbook"/>
          <w:szCs w:val="22"/>
        </w:rPr>
        <w:noBreakHyphen/>
        <w:t xml:space="preserve">mail the following hourly data to BPA at </w:t>
      </w:r>
      <w:hyperlink r:id="rId13" w:history="1">
        <w:r w:rsidR="009703C3">
          <w:rPr>
            <w:rStyle w:val="Hyperlink"/>
            <w:rFonts w:cs="Century Schoolbook"/>
            <w:szCs w:val="22"/>
          </w:rPr>
          <w:t>kslf@bpa.gov</w:t>
        </w:r>
      </w:hyperlink>
      <w:r>
        <w:rPr>
          <w:rFonts w:cs="Century Schoolbook"/>
          <w:szCs w:val="22"/>
        </w:rPr>
        <w:t xml:space="preserve"> according to the schedule below.  </w:t>
      </w:r>
      <w:r w:rsidRPr="00361079">
        <w:rPr>
          <w:rFonts w:cs="Century Schoolbook"/>
          <w:color w:val="FF0000"/>
          <w:szCs w:val="22"/>
        </w:rPr>
        <w:t>«Customer Name»</w:t>
      </w:r>
      <w:r>
        <w:rPr>
          <w:rFonts w:cs="Century Schoolbook"/>
          <w:color w:val="FF0000"/>
          <w:szCs w:val="22"/>
        </w:rPr>
        <w:t xml:space="preserve"> </w:t>
      </w:r>
      <w:r>
        <w:rPr>
          <w:rFonts w:cs="Century Schoolbook"/>
          <w:szCs w:val="22"/>
        </w:rPr>
        <w:t>shall submit such data in a comma-</w:t>
      </w:r>
      <w:r>
        <w:rPr>
          <w:rFonts w:cs="Century Schoolbook"/>
          <w:szCs w:val="22"/>
        </w:rPr>
        <w:lastRenderedPageBreak/>
        <w:t>separated-value (csv) format with the time/date stamp in one column and load amounts, with units of measurement specified, in another column.</w:t>
      </w:r>
    </w:p>
    <w:p w14:paraId="0222F720" w14:textId="77777777" w:rsidR="006752C3" w:rsidRDefault="006752C3" w:rsidP="006752C3">
      <w:pPr>
        <w:ind w:left="1440"/>
      </w:pPr>
    </w:p>
    <w:p w14:paraId="126F462B" w14:textId="77777777" w:rsidR="006752C3" w:rsidRDefault="006752C3" w:rsidP="006752C3">
      <w:pPr>
        <w:ind w:left="2160" w:hanging="720"/>
        <w:rPr>
          <w:rFonts w:cs="Century Schoolbook"/>
          <w:szCs w:val="22"/>
        </w:rPr>
      </w:pPr>
      <w:r>
        <w:rPr>
          <w:rFonts w:cs="Century Schoolbook"/>
          <w:szCs w:val="22"/>
        </w:rPr>
        <w:t>17.5.1</w:t>
      </w:r>
      <w:r>
        <w:rPr>
          <w:rFonts w:cs="Century Schoolbook"/>
          <w:szCs w:val="22"/>
        </w:rPr>
        <w:tab/>
        <w:t xml:space="preserve">By December 31, 2009, </w:t>
      </w:r>
      <w:r w:rsidRPr="00361079">
        <w:rPr>
          <w:rFonts w:cs="Century Schoolbook"/>
          <w:color w:val="FF0000"/>
          <w:szCs w:val="22"/>
        </w:rPr>
        <w:t>«Customer Name»</w:t>
      </w:r>
      <w:r>
        <w:rPr>
          <w:rFonts w:cs="Century Schoolbook"/>
          <w:color w:val="FF0000"/>
          <w:szCs w:val="22"/>
        </w:rPr>
        <w:t xml:space="preserve"> </w:t>
      </w:r>
      <w:r>
        <w:rPr>
          <w:rFonts w:cs="Century Schoolbook"/>
          <w:szCs w:val="22"/>
        </w:rPr>
        <w:t xml:space="preserve">shall send to BPA </w:t>
      </w:r>
      <w:r w:rsidRPr="00361079">
        <w:rPr>
          <w:rFonts w:cs="Century Schoolbook"/>
          <w:color w:val="FF0000"/>
          <w:szCs w:val="22"/>
        </w:rPr>
        <w:t>«Customer Name»</w:t>
      </w:r>
      <w:r>
        <w:rPr>
          <w:rFonts w:cs="Century Schoolbook"/>
          <w:szCs w:val="22"/>
        </w:rPr>
        <w:t>’s actual hourly Total Retail Load data for Fiscal Year 2002 through Fiscal Year 2009.</w:t>
      </w:r>
    </w:p>
    <w:p w14:paraId="51E3944C" w14:textId="77777777" w:rsidR="006752C3" w:rsidRDefault="006752C3" w:rsidP="006752C3">
      <w:pPr>
        <w:ind w:left="2160" w:hanging="720"/>
      </w:pPr>
    </w:p>
    <w:p w14:paraId="22BD0CB1" w14:textId="77777777" w:rsidR="006752C3" w:rsidRDefault="006752C3" w:rsidP="006752C3">
      <w:pPr>
        <w:ind w:left="2160" w:hanging="720"/>
        <w:rPr>
          <w:rFonts w:cs="Century Schoolbook"/>
          <w:szCs w:val="22"/>
        </w:rPr>
      </w:pPr>
      <w:r>
        <w:rPr>
          <w:rFonts w:cs="Century Schoolbook"/>
          <w:szCs w:val="22"/>
        </w:rPr>
        <w:t>17.5.2</w:t>
      </w:r>
      <w:r w:rsidRPr="001C2609">
        <w:rPr>
          <w:rFonts w:cs="Century Schoolbook"/>
          <w:szCs w:val="22"/>
        </w:rPr>
        <w:tab/>
      </w:r>
      <w:r>
        <w:rPr>
          <w:rFonts w:cs="Century Schoolbook"/>
          <w:szCs w:val="22"/>
        </w:rPr>
        <w:t>By December </w:t>
      </w:r>
      <w:r w:rsidRPr="001C2609">
        <w:rPr>
          <w:rFonts w:cs="Century Schoolbook"/>
          <w:szCs w:val="22"/>
        </w:rPr>
        <w:t xml:space="preserve">31, 2010, </w:t>
      </w:r>
      <w:r w:rsidRPr="00361079">
        <w:rPr>
          <w:rFonts w:cs="Century Schoolbook"/>
          <w:color w:val="FF0000"/>
          <w:szCs w:val="22"/>
        </w:rPr>
        <w:t>«Customer Name»</w:t>
      </w:r>
      <w:r w:rsidRPr="001C2609">
        <w:rPr>
          <w:rFonts w:cs="Century Schoolbook"/>
          <w:color w:val="FF0000"/>
          <w:szCs w:val="22"/>
        </w:rPr>
        <w:t xml:space="preserve"> </w:t>
      </w:r>
      <w:r w:rsidRPr="001C2609">
        <w:rPr>
          <w:rFonts w:cs="Century Schoolbook"/>
          <w:szCs w:val="22"/>
        </w:rPr>
        <w:t xml:space="preserve">shall send to BPA, </w:t>
      </w:r>
      <w:r w:rsidRPr="00361079">
        <w:rPr>
          <w:rFonts w:cs="Century Schoolbook"/>
          <w:color w:val="FF0000"/>
          <w:szCs w:val="22"/>
        </w:rPr>
        <w:t>«Customer Name»</w:t>
      </w:r>
      <w:r>
        <w:rPr>
          <w:rFonts w:cs="Century Schoolbook"/>
          <w:szCs w:val="22"/>
        </w:rPr>
        <w:t>’</w:t>
      </w:r>
      <w:r w:rsidRPr="001C2609">
        <w:rPr>
          <w:rFonts w:cs="Century Schoolbook"/>
          <w:szCs w:val="22"/>
        </w:rPr>
        <w:t>s actual hourly Total Retail Load data for each Point of Delivery for</w:t>
      </w:r>
      <w:r>
        <w:rPr>
          <w:rFonts w:cs="Century Schoolbook"/>
          <w:szCs w:val="22"/>
        </w:rPr>
        <w:t xml:space="preserve"> Fiscal Year </w:t>
      </w:r>
      <w:r w:rsidRPr="001C2609">
        <w:rPr>
          <w:rFonts w:cs="Century Schoolbook"/>
          <w:szCs w:val="22"/>
        </w:rPr>
        <w:t>2010.</w:t>
      </w:r>
    </w:p>
    <w:p w14:paraId="499C970D" w14:textId="77777777" w:rsidR="006752C3" w:rsidRDefault="006752C3" w:rsidP="006752C3">
      <w:pPr>
        <w:ind w:left="2160" w:hanging="720"/>
      </w:pPr>
    </w:p>
    <w:p w14:paraId="175BA2C5" w14:textId="77777777" w:rsidR="006752C3" w:rsidRDefault="006752C3" w:rsidP="006752C3">
      <w:pPr>
        <w:ind w:left="2160" w:hanging="720"/>
        <w:rPr>
          <w:szCs w:val="22"/>
        </w:rPr>
      </w:pPr>
      <w:r>
        <w:rPr>
          <w:rFonts w:cs="Century Schoolbook"/>
          <w:szCs w:val="22"/>
        </w:rPr>
        <w:t>17.5.3</w:t>
      </w:r>
      <w:r>
        <w:rPr>
          <w:rFonts w:cs="Century Schoolbook"/>
          <w:szCs w:val="22"/>
        </w:rPr>
        <w:tab/>
      </w:r>
      <w:r w:rsidRPr="00750B0E">
        <w:rPr>
          <w:szCs w:val="22"/>
        </w:rPr>
        <w:t xml:space="preserve">By December 31, 2011, and by December 31 of each year thereafter, </w:t>
      </w:r>
      <w:r w:rsidRPr="00361079">
        <w:rPr>
          <w:rFonts w:cs="Century Schoolbook"/>
          <w:color w:val="FF0000"/>
          <w:szCs w:val="22"/>
        </w:rPr>
        <w:t>«Customer Name»</w:t>
      </w:r>
      <w:r w:rsidRPr="00750B0E">
        <w:rPr>
          <w:rFonts w:cs="Century Schoolbook"/>
          <w:color w:val="FF0000"/>
          <w:szCs w:val="22"/>
        </w:rPr>
        <w:t xml:space="preserve"> </w:t>
      </w:r>
      <w:r w:rsidRPr="00750B0E">
        <w:rPr>
          <w:rFonts w:cs="Century Schoolbook"/>
          <w:szCs w:val="22"/>
        </w:rPr>
        <w:t xml:space="preserve">shall send BPA </w:t>
      </w:r>
      <w:r w:rsidRPr="00361079">
        <w:rPr>
          <w:rFonts w:cs="Century Schoolbook"/>
          <w:color w:val="FF0000"/>
          <w:szCs w:val="22"/>
        </w:rPr>
        <w:t>«Customer Name»</w:t>
      </w:r>
      <w:r>
        <w:rPr>
          <w:rFonts w:cs="Century Schoolbook"/>
          <w:szCs w:val="22"/>
        </w:rPr>
        <w:t>’</w:t>
      </w:r>
      <w:r w:rsidRPr="00750B0E">
        <w:rPr>
          <w:rFonts w:cs="Century Schoolbook"/>
          <w:szCs w:val="22"/>
        </w:rPr>
        <w:t>s actual hourly Total Retail Load data for</w:t>
      </w:r>
      <w:r w:rsidRPr="00750B0E">
        <w:rPr>
          <w:szCs w:val="22"/>
        </w:rPr>
        <w:t xml:space="preserve"> the immediately preceding Fiscal Year.</w:t>
      </w:r>
    </w:p>
    <w:p w14:paraId="31801943" w14:textId="77777777" w:rsidR="006752C3" w:rsidRDefault="006752C3" w:rsidP="006752C3">
      <w:pPr>
        <w:ind w:left="1440" w:hanging="720"/>
        <w:rPr>
          <w:szCs w:val="22"/>
        </w:rPr>
      </w:pPr>
    </w:p>
    <w:p w14:paraId="1A55F3F0" w14:textId="77777777" w:rsidR="006752C3" w:rsidRDefault="006752C3" w:rsidP="006752C3">
      <w:pPr>
        <w:keepNext/>
        <w:ind w:left="1440" w:hanging="720"/>
        <w:rPr>
          <w:szCs w:val="22"/>
        </w:rPr>
      </w:pPr>
      <w:r>
        <w:rPr>
          <w:szCs w:val="22"/>
        </w:rPr>
        <w:t>17.6</w:t>
      </w:r>
      <w:r>
        <w:rPr>
          <w:szCs w:val="22"/>
        </w:rPr>
        <w:tab/>
      </w:r>
      <w:r>
        <w:rPr>
          <w:rFonts w:cs="Century Schoolbook"/>
          <w:b/>
          <w:szCs w:val="22"/>
        </w:rPr>
        <w:t>Total Retail Load Forecast</w:t>
      </w:r>
    </w:p>
    <w:p w14:paraId="6E7BF46F" w14:textId="77777777" w:rsidR="006752C3" w:rsidRDefault="006752C3" w:rsidP="006752C3">
      <w:pPr>
        <w:ind w:left="1440"/>
        <w:rPr>
          <w:rFonts w:cs="Century Schoolbook"/>
          <w:szCs w:val="22"/>
        </w:rPr>
      </w:pPr>
      <w:r>
        <w:rPr>
          <w:szCs w:val="22"/>
        </w:rPr>
        <w:t>By June </w:t>
      </w:r>
      <w:r w:rsidRPr="00CD32F3">
        <w:rPr>
          <w:szCs w:val="22"/>
        </w:rPr>
        <w:t>30, 201</w:t>
      </w:r>
      <w:r>
        <w:rPr>
          <w:szCs w:val="22"/>
        </w:rPr>
        <w:t>1, and by June </w:t>
      </w:r>
      <w:r w:rsidRPr="00CD32F3">
        <w:rPr>
          <w:szCs w:val="22"/>
        </w:rPr>
        <w:t>30 of each</w:t>
      </w:r>
      <w:r>
        <w:rPr>
          <w:szCs w:val="22"/>
        </w:rPr>
        <w:t xml:space="preserve"> year thereafter, </w:t>
      </w:r>
      <w:r w:rsidRPr="00361079">
        <w:rPr>
          <w:rFonts w:cs="Century Schoolbook"/>
          <w:color w:val="FF0000"/>
          <w:szCs w:val="22"/>
        </w:rPr>
        <w:t>«Customer Name»</w:t>
      </w:r>
      <w:r>
        <w:rPr>
          <w:rFonts w:cs="Century Schoolbook"/>
          <w:color w:val="FF0000"/>
          <w:szCs w:val="22"/>
        </w:rPr>
        <w:t xml:space="preserve"> </w:t>
      </w:r>
      <w:r>
        <w:rPr>
          <w:rFonts w:cs="Century Schoolbook"/>
          <w:szCs w:val="22"/>
        </w:rPr>
        <w:t xml:space="preserve">shall provide BPA a forecast of </w:t>
      </w:r>
      <w:r w:rsidRPr="00361079">
        <w:rPr>
          <w:rFonts w:cs="Century Schoolbook"/>
          <w:color w:val="FF0000"/>
          <w:szCs w:val="22"/>
        </w:rPr>
        <w:t>«Customer Name»</w:t>
      </w:r>
      <w:r>
        <w:rPr>
          <w:rFonts w:cs="Century Schoolbook"/>
          <w:szCs w:val="22"/>
        </w:rPr>
        <w:t xml:space="preserve">’s monthly energy and </w:t>
      </w:r>
      <w:r w:rsidRPr="00361079">
        <w:rPr>
          <w:rFonts w:cs="Century Schoolbook"/>
          <w:color w:val="FF0000"/>
          <w:szCs w:val="22"/>
        </w:rPr>
        <w:t>«Customer Name»</w:t>
      </w:r>
      <w:r>
        <w:rPr>
          <w:rFonts w:cs="Century Schoolbook"/>
          <w:szCs w:val="22"/>
        </w:rPr>
        <w:t xml:space="preserve">’s system coincidental peak of </w:t>
      </w:r>
      <w:r w:rsidRPr="00361079">
        <w:rPr>
          <w:rFonts w:cs="Century Schoolbook"/>
          <w:color w:val="FF0000"/>
          <w:szCs w:val="22"/>
        </w:rPr>
        <w:t>«Customer Name»</w:t>
      </w:r>
      <w:r>
        <w:rPr>
          <w:rFonts w:cs="Century Schoolbook"/>
          <w:szCs w:val="22"/>
        </w:rPr>
        <w:t xml:space="preserve">’s Total Retail Load for the </w:t>
      </w:r>
      <w:r w:rsidRPr="00CD32F3">
        <w:rPr>
          <w:rFonts w:cs="Century Schoolbook"/>
          <w:szCs w:val="22"/>
        </w:rPr>
        <w:t xml:space="preserve">upcoming </w:t>
      </w:r>
      <w:r>
        <w:rPr>
          <w:rFonts w:cs="Century Schoolbook"/>
          <w:szCs w:val="22"/>
        </w:rPr>
        <w:t>ten </w:t>
      </w:r>
      <w:r w:rsidRPr="00CD32F3">
        <w:rPr>
          <w:rFonts w:cs="Century Schoolbook"/>
          <w:szCs w:val="22"/>
        </w:rPr>
        <w:t>Fiscal</w:t>
      </w:r>
      <w:r>
        <w:rPr>
          <w:rFonts w:cs="Century Schoolbook"/>
          <w:szCs w:val="22"/>
        </w:rPr>
        <w:t xml:space="preserve"> Years.  </w:t>
      </w:r>
      <w:r w:rsidRPr="00361079">
        <w:rPr>
          <w:rFonts w:cs="Century Schoolbook"/>
          <w:color w:val="FF0000"/>
          <w:szCs w:val="22"/>
        </w:rPr>
        <w:t>«Customer Name»</w:t>
      </w:r>
      <w:r>
        <w:rPr>
          <w:rFonts w:cs="Century Schoolbook"/>
          <w:color w:val="FF0000"/>
          <w:szCs w:val="22"/>
        </w:rPr>
        <w:t xml:space="preserve"> </w:t>
      </w:r>
      <w:r>
        <w:rPr>
          <w:rFonts w:cs="Century Schoolbook"/>
          <w:szCs w:val="22"/>
        </w:rPr>
        <w:t>shall e</w:t>
      </w:r>
      <w:r>
        <w:rPr>
          <w:rFonts w:cs="Century Schoolbook"/>
          <w:szCs w:val="22"/>
        </w:rPr>
        <w:noBreakHyphen/>
        <w:t xml:space="preserve">mail the forecast to BPA at </w:t>
      </w:r>
      <w:hyperlink r:id="rId14" w:history="1">
        <w:r w:rsidR="009703C3">
          <w:rPr>
            <w:rStyle w:val="Hyperlink"/>
            <w:rFonts w:cs="Century Schoolbook"/>
            <w:szCs w:val="22"/>
          </w:rPr>
          <w:t>kslf@bpa.gov</w:t>
        </w:r>
      </w:hyperlink>
      <w:r>
        <w:rPr>
          <w:rFonts w:cs="Century Schoolbook"/>
          <w:szCs w:val="22"/>
        </w:rPr>
        <w:t xml:space="preserve">, in a comma-separated-value (csv) format.  </w:t>
      </w:r>
      <w:r w:rsidRPr="00361079">
        <w:rPr>
          <w:rFonts w:cs="Century Schoolbook"/>
          <w:color w:val="FF0000"/>
          <w:szCs w:val="22"/>
        </w:rPr>
        <w:t>«Customer Name»</w:t>
      </w:r>
      <w:r>
        <w:rPr>
          <w:rFonts w:cs="Century Schoolbook"/>
          <w:color w:val="FF0000"/>
          <w:szCs w:val="22"/>
        </w:rPr>
        <w:t xml:space="preserve"> </w:t>
      </w:r>
      <w:r>
        <w:rPr>
          <w:rFonts w:cs="Century Schoolbook"/>
          <w:szCs w:val="22"/>
        </w:rPr>
        <w:t>shall send the csv file with the following data elements in separate columns:</w:t>
      </w:r>
    </w:p>
    <w:p w14:paraId="245D33A6" w14:textId="77777777" w:rsidR="006752C3" w:rsidRDefault="006752C3" w:rsidP="006752C3">
      <w:pPr>
        <w:ind w:left="1440"/>
      </w:pPr>
    </w:p>
    <w:p w14:paraId="26931B62" w14:textId="77777777" w:rsidR="006752C3" w:rsidRDefault="006752C3" w:rsidP="006752C3">
      <w:pPr>
        <w:ind w:left="2160" w:hanging="720"/>
        <w:rPr>
          <w:rFonts w:cs="Century Schoolbook"/>
          <w:szCs w:val="22"/>
        </w:rPr>
      </w:pPr>
      <w:r>
        <w:rPr>
          <w:rFonts w:cs="Century Schoolbook"/>
          <w:szCs w:val="22"/>
        </w:rPr>
        <w:t>(1)</w:t>
      </w:r>
      <w:r>
        <w:rPr>
          <w:rFonts w:cs="Century Schoolbook"/>
          <w:szCs w:val="22"/>
        </w:rPr>
        <w:tab/>
        <w:t>four-digit calendar year,</w:t>
      </w:r>
    </w:p>
    <w:p w14:paraId="748E3B4A" w14:textId="77777777" w:rsidR="006752C3" w:rsidRDefault="006752C3" w:rsidP="006752C3">
      <w:pPr>
        <w:ind w:left="2160" w:hanging="720"/>
        <w:rPr>
          <w:rFonts w:cs="Century Schoolbook"/>
          <w:szCs w:val="22"/>
        </w:rPr>
      </w:pPr>
    </w:p>
    <w:p w14:paraId="0F858B09" w14:textId="77777777" w:rsidR="006752C3" w:rsidRDefault="006752C3" w:rsidP="006752C3">
      <w:pPr>
        <w:ind w:left="2160" w:hanging="720"/>
        <w:rPr>
          <w:rFonts w:cs="Century Schoolbook"/>
          <w:szCs w:val="22"/>
        </w:rPr>
      </w:pPr>
      <w:r>
        <w:rPr>
          <w:rFonts w:cs="Century Schoolbook"/>
          <w:szCs w:val="22"/>
        </w:rPr>
        <w:t>(2)</w:t>
      </w:r>
      <w:r>
        <w:rPr>
          <w:rFonts w:cs="Century Schoolbook"/>
          <w:szCs w:val="22"/>
        </w:rPr>
        <w:tab/>
        <w:t>three-character month identifier,</w:t>
      </w:r>
    </w:p>
    <w:p w14:paraId="11338335" w14:textId="77777777" w:rsidR="006752C3" w:rsidRDefault="006752C3" w:rsidP="006752C3">
      <w:pPr>
        <w:ind w:left="2160" w:hanging="720"/>
        <w:rPr>
          <w:rFonts w:cs="Century Schoolbook"/>
          <w:szCs w:val="22"/>
        </w:rPr>
      </w:pPr>
    </w:p>
    <w:p w14:paraId="003D3ECE" w14:textId="77777777" w:rsidR="006752C3" w:rsidRDefault="006752C3" w:rsidP="006752C3">
      <w:pPr>
        <w:ind w:left="2160" w:hanging="720"/>
        <w:rPr>
          <w:rFonts w:cs="Century Schoolbook"/>
          <w:szCs w:val="22"/>
        </w:rPr>
      </w:pPr>
      <w:r>
        <w:rPr>
          <w:rFonts w:cs="Century Schoolbook"/>
          <w:szCs w:val="22"/>
        </w:rPr>
        <w:t>(3)</w:t>
      </w:r>
      <w:r>
        <w:rPr>
          <w:rFonts w:cs="Century Schoolbook"/>
          <w:szCs w:val="22"/>
        </w:rPr>
        <w:tab/>
        <w:t>monthly energy forecast,</w:t>
      </w:r>
    </w:p>
    <w:p w14:paraId="489F214E" w14:textId="77777777" w:rsidR="006752C3" w:rsidRDefault="006752C3" w:rsidP="006752C3">
      <w:pPr>
        <w:ind w:left="2160" w:hanging="720"/>
        <w:rPr>
          <w:rFonts w:cs="Century Schoolbook"/>
          <w:szCs w:val="22"/>
        </w:rPr>
      </w:pPr>
    </w:p>
    <w:p w14:paraId="1BCD7738" w14:textId="77777777" w:rsidR="006752C3" w:rsidRDefault="006752C3" w:rsidP="006752C3">
      <w:pPr>
        <w:ind w:left="2160" w:hanging="720"/>
        <w:rPr>
          <w:rFonts w:cs="Century Schoolbook"/>
          <w:szCs w:val="22"/>
        </w:rPr>
      </w:pPr>
      <w:r>
        <w:rPr>
          <w:rFonts w:cs="Century Schoolbook"/>
          <w:szCs w:val="22"/>
        </w:rPr>
        <w:t>(4)</w:t>
      </w:r>
      <w:r>
        <w:rPr>
          <w:rFonts w:cs="Century Schoolbook"/>
          <w:szCs w:val="22"/>
        </w:rPr>
        <w:tab/>
        <w:t>unit measurement of monthly energy forecast,</w:t>
      </w:r>
    </w:p>
    <w:p w14:paraId="346364F4" w14:textId="77777777" w:rsidR="006752C3" w:rsidRDefault="006752C3" w:rsidP="006752C3">
      <w:pPr>
        <w:ind w:left="2160" w:hanging="720"/>
        <w:rPr>
          <w:rFonts w:cs="Century Schoolbook"/>
          <w:szCs w:val="22"/>
        </w:rPr>
      </w:pPr>
    </w:p>
    <w:p w14:paraId="6424B4AA" w14:textId="77777777" w:rsidR="006752C3" w:rsidRDefault="006752C3" w:rsidP="006752C3">
      <w:pPr>
        <w:ind w:left="2160" w:hanging="720"/>
        <w:rPr>
          <w:rFonts w:cs="Century Schoolbook"/>
          <w:szCs w:val="22"/>
        </w:rPr>
      </w:pPr>
      <w:r>
        <w:rPr>
          <w:rFonts w:cs="Century Schoolbook"/>
          <w:szCs w:val="22"/>
        </w:rPr>
        <w:t>(5)</w:t>
      </w:r>
      <w:r>
        <w:rPr>
          <w:rFonts w:cs="Century Schoolbook"/>
          <w:szCs w:val="22"/>
        </w:rPr>
        <w:tab/>
        <w:t xml:space="preserve">monthly </w:t>
      </w:r>
      <w:r w:rsidRPr="00361079">
        <w:rPr>
          <w:rFonts w:cs="Century Schoolbook"/>
          <w:color w:val="FF0000"/>
          <w:szCs w:val="22"/>
        </w:rPr>
        <w:t>«Customer Name»</w:t>
      </w:r>
      <w:r>
        <w:rPr>
          <w:rFonts w:cs="Century Schoolbook"/>
          <w:szCs w:val="22"/>
        </w:rPr>
        <w:t>-system coincidental peak forecast, and</w:t>
      </w:r>
    </w:p>
    <w:p w14:paraId="6F33B74B" w14:textId="77777777" w:rsidR="006752C3" w:rsidRDefault="006752C3" w:rsidP="006752C3">
      <w:pPr>
        <w:ind w:left="2160" w:hanging="720"/>
        <w:rPr>
          <w:rFonts w:cs="Century Schoolbook"/>
          <w:szCs w:val="22"/>
        </w:rPr>
      </w:pPr>
    </w:p>
    <w:p w14:paraId="2E0BBAC6" w14:textId="77777777" w:rsidR="006752C3" w:rsidRDefault="006752C3" w:rsidP="006752C3">
      <w:pPr>
        <w:ind w:left="2160" w:hanging="720"/>
        <w:rPr>
          <w:rFonts w:cs="Century Schoolbook"/>
          <w:szCs w:val="22"/>
        </w:rPr>
      </w:pPr>
      <w:r>
        <w:rPr>
          <w:rFonts w:cs="Century Schoolbook"/>
          <w:szCs w:val="22"/>
        </w:rPr>
        <w:t>(6)</w:t>
      </w:r>
      <w:r>
        <w:rPr>
          <w:rFonts w:cs="Century Schoolbook"/>
          <w:szCs w:val="22"/>
        </w:rPr>
        <w:tab/>
        <w:t xml:space="preserve">unit measurement of monthly </w:t>
      </w:r>
      <w:r w:rsidRPr="00361079">
        <w:rPr>
          <w:rFonts w:cs="Century Schoolbook"/>
          <w:color w:val="FF0000"/>
          <w:szCs w:val="22"/>
        </w:rPr>
        <w:t>«Customer Name»</w:t>
      </w:r>
      <w:r>
        <w:rPr>
          <w:rFonts w:cs="Century Schoolbook"/>
          <w:szCs w:val="22"/>
        </w:rPr>
        <w:t>-system coincidental peak forecast.</w:t>
      </w:r>
    </w:p>
    <w:p w14:paraId="13090171" w14:textId="77777777" w:rsidR="006752C3" w:rsidRDefault="006752C3" w:rsidP="006752C3">
      <w:pPr>
        <w:ind w:left="720"/>
      </w:pPr>
    </w:p>
    <w:p w14:paraId="5B8918C7" w14:textId="77777777" w:rsidR="006752C3" w:rsidRPr="0054297D" w:rsidRDefault="006752C3" w:rsidP="006752C3">
      <w:pPr>
        <w:keepNext/>
        <w:ind w:left="1440" w:hanging="720"/>
      </w:pPr>
      <w:r>
        <w:rPr>
          <w:szCs w:val="22"/>
        </w:rPr>
        <w:t>17.7</w:t>
      </w:r>
      <w:r>
        <w:rPr>
          <w:szCs w:val="22"/>
        </w:rPr>
        <w:tab/>
      </w:r>
      <w:r>
        <w:rPr>
          <w:b/>
          <w:szCs w:val="22"/>
        </w:rPr>
        <w:t>Transparency of Net Requirements Process</w:t>
      </w:r>
    </w:p>
    <w:p w14:paraId="35886422" w14:textId="77777777" w:rsidR="006752C3" w:rsidRPr="000D25EF" w:rsidRDefault="006752C3" w:rsidP="006752C3">
      <w:pPr>
        <w:keepNext/>
        <w:ind w:left="1440"/>
      </w:pPr>
    </w:p>
    <w:p w14:paraId="4C763E06" w14:textId="77777777" w:rsidR="006752C3" w:rsidRPr="007A605C" w:rsidRDefault="006752C3" w:rsidP="006752C3">
      <w:pPr>
        <w:keepNext/>
        <w:ind w:left="2160" w:hanging="720"/>
        <w:rPr>
          <w:b/>
        </w:rPr>
      </w:pPr>
      <w:r>
        <w:t>17.7.1</w:t>
      </w:r>
      <w:r w:rsidRPr="00F57A3A">
        <w:tab/>
      </w:r>
      <w:r>
        <w:rPr>
          <w:b/>
        </w:rPr>
        <w:t>Data Made Publicly Available</w:t>
      </w:r>
    </w:p>
    <w:p w14:paraId="6F364591" w14:textId="77777777" w:rsidR="006752C3" w:rsidRDefault="006752C3" w:rsidP="006752C3">
      <w:pPr>
        <w:ind w:left="2160"/>
        <w:rPr>
          <w:snapToGrid w:val="0"/>
          <w:szCs w:val="22"/>
        </w:rPr>
      </w:pPr>
      <w:r>
        <w:t>By July 31, 2011, and by July 31 every year thereafter</w:t>
      </w:r>
      <w:r>
        <w:rPr>
          <w:snapToGrid w:val="0"/>
          <w:szCs w:val="22"/>
        </w:rPr>
        <w:t xml:space="preserve">, BPA shall make the following information publicly available to </w:t>
      </w:r>
      <w:r w:rsidRPr="00361079">
        <w:rPr>
          <w:snapToGrid w:val="0"/>
          <w:color w:val="FF0000"/>
          <w:szCs w:val="22"/>
        </w:rPr>
        <w:t>«Customer Name»</w:t>
      </w:r>
      <w:r>
        <w:rPr>
          <w:snapToGrid w:val="0"/>
          <w:color w:val="FF0000"/>
          <w:szCs w:val="22"/>
        </w:rPr>
        <w:t xml:space="preserve"> </w:t>
      </w:r>
      <w:r w:rsidRPr="00CE22FC">
        <w:rPr>
          <w:snapToGrid w:val="0"/>
          <w:szCs w:val="22"/>
        </w:rPr>
        <w:t>and all</w:t>
      </w:r>
      <w:r w:rsidRPr="00AA6130">
        <w:rPr>
          <w:snapToGrid w:val="0"/>
          <w:szCs w:val="22"/>
        </w:rPr>
        <w:t xml:space="preserve"> other </w:t>
      </w:r>
      <w:r>
        <w:rPr>
          <w:snapToGrid w:val="0"/>
          <w:szCs w:val="22"/>
        </w:rPr>
        <w:t>BPA regional utility customers with a CHWM:</w:t>
      </w:r>
    </w:p>
    <w:p w14:paraId="1017C044" w14:textId="77777777" w:rsidR="006752C3" w:rsidRDefault="006752C3" w:rsidP="006752C3">
      <w:pPr>
        <w:ind w:left="2160"/>
        <w:rPr>
          <w:snapToGrid w:val="0"/>
        </w:rPr>
      </w:pPr>
    </w:p>
    <w:p w14:paraId="7A37BC74" w14:textId="77777777" w:rsidR="006752C3" w:rsidRDefault="006752C3" w:rsidP="006752C3">
      <w:pPr>
        <w:ind w:left="2880" w:hanging="720"/>
        <w:rPr>
          <w:snapToGrid w:val="0"/>
          <w:szCs w:val="22"/>
        </w:rPr>
      </w:pPr>
      <w:r>
        <w:rPr>
          <w:snapToGrid w:val="0"/>
          <w:szCs w:val="22"/>
        </w:rPr>
        <w:t>(1)</w:t>
      </w:r>
      <w:r>
        <w:rPr>
          <w:snapToGrid w:val="0"/>
          <w:szCs w:val="22"/>
        </w:rPr>
        <w:tab/>
      </w:r>
      <w:r w:rsidRPr="00361079">
        <w:rPr>
          <w:snapToGrid w:val="0"/>
          <w:color w:val="FF0000"/>
          <w:szCs w:val="22"/>
        </w:rPr>
        <w:t>«Customer Name»</w:t>
      </w:r>
      <w:r>
        <w:rPr>
          <w:snapToGrid w:val="0"/>
          <w:szCs w:val="22"/>
        </w:rPr>
        <w:t xml:space="preserve">’s </w:t>
      </w:r>
      <w:r w:rsidRPr="00A46058">
        <w:rPr>
          <w:snapToGrid w:val="0"/>
          <w:szCs w:val="22"/>
        </w:rPr>
        <w:t>measured</w:t>
      </w:r>
      <w:r>
        <w:rPr>
          <w:snapToGrid w:val="0"/>
          <w:szCs w:val="22"/>
        </w:rPr>
        <w:t xml:space="preserve"> Total Retail Load data for the previous Fiscal Year in monthly energy amounts and monthly </w:t>
      </w:r>
      <w:r w:rsidRPr="00782350">
        <w:rPr>
          <w:snapToGrid w:val="0"/>
          <w:szCs w:val="22"/>
        </w:rPr>
        <w:t>customer-system</w:t>
      </w:r>
      <w:r>
        <w:rPr>
          <w:snapToGrid w:val="0"/>
          <w:szCs w:val="22"/>
        </w:rPr>
        <w:t xml:space="preserve"> peak amounts,</w:t>
      </w:r>
    </w:p>
    <w:p w14:paraId="4745A07B" w14:textId="77777777" w:rsidR="006752C3" w:rsidRDefault="006752C3" w:rsidP="006752C3">
      <w:pPr>
        <w:ind w:left="2880" w:hanging="720"/>
        <w:rPr>
          <w:snapToGrid w:val="0"/>
        </w:rPr>
      </w:pPr>
    </w:p>
    <w:p w14:paraId="552A6F91" w14:textId="77777777" w:rsidR="006752C3" w:rsidRDefault="006752C3" w:rsidP="006752C3">
      <w:pPr>
        <w:ind w:left="2880" w:hanging="720"/>
        <w:rPr>
          <w:snapToGrid w:val="0"/>
          <w:szCs w:val="22"/>
        </w:rPr>
      </w:pPr>
      <w:r>
        <w:rPr>
          <w:snapToGrid w:val="0"/>
          <w:szCs w:val="22"/>
        </w:rPr>
        <w:lastRenderedPageBreak/>
        <w:t>(2)</w:t>
      </w:r>
      <w:r>
        <w:rPr>
          <w:snapToGrid w:val="0"/>
          <w:szCs w:val="22"/>
        </w:rPr>
        <w:tab/>
        <w:t xml:space="preserve">BPA’s forecast of </w:t>
      </w:r>
      <w:r w:rsidRPr="00361079">
        <w:rPr>
          <w:snapToGrid w:val="0"/>
          <w:color w:val="FF0000"/>
          <w:szCs w:val="22"/>
        </w:rPr>
        <w:t>«Customer Name»</w:t>
      </w:r>
      <w:r>
        <w:rPr>
          <w:snapToGrid w:val="0"/>
          <w:szCs w:val="22"/>
        </w:rPr>
        <w:t xml:space="preserve">’s Total Retail Load, for the </w:t>
      </w:r>
      <w:r w:rsidRPr="00C3380C">
        <w:rPr>
          <w:snapToGrid w:val="0"/>
          <w:szCs w:val="22"/>
        </w:rPr>
        <w:t>upcoming Fiscal Year</w:t>
      </w:r>
      <w:r>
        <w:rPr>
          <w:snapToGrid w:val="0"/>
          <w:szCs w:val="22"/>
        </w:rPr>
        <w:t xml:space="preserve">, in monthly energy amounts and monthly </w:t>
      </w:r>
      <w:r w:rsidRPr="00782350">
        <w:rPr>
          <w:snapToGrid w:val="0"/>
          <w:szCs w:val="22"/>
        </w:rPr>
        <w:t>customer</w:t>
      </w:r>
      <w:r>
        <w:rPr>
          <w:snapToGrid w:val="0"/>
          <w:szCs w:val="22"/>
        </w:rPr>
        <w:t>-system peak amounts, and</w:t>
      </w:r>
    </w:p>
    <w:p w14:paraId="5806E232" w14:textId="77777777" w:rsidR="006752C3" w:rsidRDefault="006752C3" w:rsidP="006752C3">
      <w:pPr>
        <w:ind w:left="2880" w:hanging="720"/>
        <w:rPr>
          <w:snapToGrid w:val="0"/>
        </w:rPr>
      </w:pPr>
    </w:p>
    <w:p w14:paraId="1B206DCF" w14:textId="77777777" w:rsidR="006752C3" w:rsidRDefault="006752C3" w:rsidP="006752C3">
      <w:pPr>
        <w:ind w:left="2880" w:hanging="720"/>
        <w:rPr>
          <w:snapToGrid w:val="0"/>
          <w:szCs w:val="22"/>
        </w:rPr>
      </w:pPr>
      <w:r>
        <w:rPr>
          <w:snapToGrid w:val="0"/>
          <w:szCs w:val="22"/>
        </w:rPr>
        <w:t>(3)</w:t>
      </w:r>
      <w:r>
        <w:rPr>
          <w:snapToGrid w:val="0"/>
          <w:szCs w:val="22"/>
        </w:rPr>
        <w:tab/>
      </w:r>
      <w:r w:rsidRPr="00361079">
        <w:rPr>
          <w:snapToGrid w:val="0"/>
          <w:color w:val="FF0000"/>
          <w:szCs w:val="22"/>
        </w:rPr>
        <w:t>«Customer Name»</w:t>
      </w:r>
      <w:r>
        <w:rPr>
          <w:snapToGrid w:val="0"/>
          <w:szCs w:val="22"/>
        </w:rPr>
        <w:t>’s Dedicated Resource energy and peak amounts</w:t>
      </w:r>
      <w:r w:rsidDel="009178ED">
        <w:rPr>
          <w:snapToGrid w:val="0"/>
          <w:szCs w:val="22"/>
        </w:rPr>
        <w:t xml:space="preserve"> </w:t>
      </w:r>
      <w:r>
        <w:rPr>
          <w:snapToGrid w:val="0"/>
          <w:szCs w:val="22"/>
        </w:rPr>
        <w:t xml:space="preserve">for the </w:t>
      </w:r>
      <w:r w:rsidRPr="00C3380C">
        <w:rPr>
          <w:snapToGrid w:val="0"/>
          <w:szCs w:val="22"/>
        </w:rPr>
        <w:t>upcoming Fiscal Year</w:t>
      </w:r>
      <w:r>
        <w:rPr>
          <w:snapToGrid w:val="0"/>
          <w:szCs w:val="22"/>
        </w:rPr>
        <w:t xml:space="preserve"> and the previous Fiscal Year.</w:t>
      </w:r>
    </w:p>
    <w:p w14:paraId="46216947" w14:textId="77777777" w:rsidR="006752C3" w:rsidRPr="00AB5B98" w:rsidRDefault="006752C3" w:rsidP="006752C3">
      <w:pPr>
        <w:spacing w:line="240" w:lineRule="atLeast"/>
        <w:ind w:left="1440"/>
      </w:pPr>
    </w:p>
    <w:p w14:paraId="0AD0A2C9" w14:textId="77777777" w:rsidR="006752C3" w:rsidRDefault="006752C3" w:rsidP="006752C3">
      <w:pPr>
        <w:keepNext/>
        <w:ind w:left="2160" w:hanging="720"/>
        <w:rPr>
          <w:b/>
          <w:bCs/>
          <w:szCs w:val="22"/>
        </w:rPr>
      </w:pPr>
      <w:r>
        <w:rPr>
          <w:bCs/>
          <w:szCs w:val="22"/>
        </w:rPr>
        <w:t>17.7.2</w:t>
      </w:r>
      <w:r>
        <w:rPr>
          <w:bCs/>
          <w:szCs w:val="22"/>
        </w:rPr>
        <w:tab/>
      </w:r>
      <w:r>
        <w:rPr>
          <w:b/>
          <w:bCs/>
          <w:szCs w:val="22"/>
        </w:rPr>
        <w:t>Waiver of Confidentiality and Comment Process</w:t>
      </w:r>
    </w:p>
    <w:p w14:paraId="0101B245" w14:textId="77777777" w:rsidR="006752C3" w:rsidRDefault="006752C3" w:rsidP="006752C3">
      <w:pPr>
        <w:ind w:left="2160"/>
        <w:rPr>
          <w:snapToGrid w:val="0"/>
          <w:szCs w:val="22"/>
        </w:rPr>
      </w:pPr>
      <w:r w:rsidRPr="00361079">
        <w:rPr>
          <w:snapToGrid w:val="0"/>
          <w:color w:val="FF0000"/>
          <w:szCs w:val="22"/>
        </w:rPr>
        <w:t>«Customer Name»</w:t>
      </w:r>
      <w:r>
        <w:rPr>
          <w:snapToGrid w:val="0"/>
          <w:color w:val="FF0000"/>
          <w:szCs w:val="22"/>
        </w:rPr>
        <w:t xml:space="preserve"> </w:t>
      </w:r>
      <w:r w:rsidRPr="00AA6130">
        <w:rPr>
          <w:snapToGrid w:val="0"/>
          <w:szCs w:val="22"/>
        </w:rPr>
        <w:t>waives all claims of confidentiality regarding th</w:t>
      </w:r>
      <w:r>
        <w:rPr>
          <w:snapToGrid w:val="0"/>
          <w:szCs w:val="22"/>
        </w:rPr>
        <w:t>e</w:t>
      </w:r>
      <w:r w:rsidRPr="00AA6130">
        <w:rPr>
          <w:snapToGrid w:val="0"/>
          <w:szCs w:val="22"/>
        </w:rPr>
        <w:t xml:space="preserve"> data</w:t>
      </w:r>
      <w:r>
        <w:rPr>
          <w:snapToGrid w:val="0"/>
          <w:szCs w:val="22"/>
        </w:rPr>
        <w:t xml:space="preserve"> described above</w:t>
      </w:r>
      <w:r w:rsidRPr="00AA6130">
        <w:rPr>
          <w:snapToGrid w:val="0"/>
          <w:szCs w:val="22"/>
        </w:rPr>
        <w:t>.</w:t>
      </w:r>
      <w:r w:rsidRPr="00476C59">
        <w:rPr>
          <w:snapToGrid w:val="0"/>
          <w:szCs w:val="22"/>
        </w:rPr>
        <w:t xml:space="preserve">  </w:t>
      </w:r>
      <w:r w:rsidRPr="00361079">
        <w:rPr>
          <w:snapToGrid w:val="0"/>
          <w:color w:val="FF0000"/>
          <w:szCs w:val="22"/>
        </w:rPr>
        <w:t>«Customer Name»</w:t>
      </w:r>
      <w:r>
        <w:rPr>
          <w:snapToGrid w:val="0"/>
          <w:color w:val="FF0000"/>
          <w:szCs w:val="22"/>
        </w:rPr>
        <w:t xml:space="preserve"> </w:t>
      </w:r>
      <w:r>
        <w:rPr>
          <w:snapToGrid w:val="0"/>
          <w:szCs w:val="22"/>
        </w:rPr>
        <w:t xml:space="preserve">may </w:t>
      </w:r>
      <w:r w:rsidRPr="00AA6130">
        <w:rPr>
          <w:snapToGrid w:val="0"/>
          <w:szCs w:val="22"/>
        </w:rPr>
        <w:t xml:space="preserve">provide comments </w:t>
      </w:r>
      <w:r>
        <w:rPr>
          <w:snapToGrid w:val="0"/>
          <w:szCs w:val="22"/>
        </w:rPr>
        <w:t xml:space="preserve">regarding the published data </w:t>
      </w:r>
      <w:r w:rsidRPr="00AA6130">
        <w:rPr>
          <w:snapToGrid w:val="0"/>
          <w:szCs w:val="22"/>
        </w:rPr>
        <w:t xml:space="preserve">to BPA </w:t>
      </w:r>
      <w:r>
        <w:rPr>
          <w:snapToGrid w:val="0"/>
          <w:szCs w:val="22"/>
        </w:rPr>
        <w:t>within ten Business D</w:t>
      </w:r>
      <w:r w:rsidRPr="00AA6130">
        <w:rPr>
          <w:snapToGrid w:val="0"/>
          <w:szCs w:val="22"/>
        </w:rPr>
        <w:t>ays</w:t>
      </w:r>
      <w:r>
        <w:rPr>
          <w:snapToGrid w:val="0"/>
          <w:szCs w:val="22"/>
        </w:rPr>
        <w:t xml:space="preserve"> after notification.</w:t>
      </w:r>
      <w:r w:rsidRPr="00AA6130">
        <w:rPr>
          <w:snapToGrid w:val="0"/>
          <w:szCs w:val="22"/>
        </w:rPr>
        <w:t xml:space="preserve">  </w:t>
      </w:r>
      <w:r>
        <w:rPr>
          <w:snapToGrid w:val="0"/>
          <w:szCs w:val="22"/>
        </w:rPr>
        <w:t xml:space="preserve">After reviewing any comments and no later than 60 days from the date BPA originally releases such data, BPA shall make available a final set of data and an explanation of any changes to </w:t>
      </w:r>
      <w:r w:rsidRPr="00361079">
        <w:rPr>
          <w:snapToGrid w:val="0"/>
          <w:color w:val="FF0000"/>
          <w:szCs w:val="22"/>
        </w:rPr>
        <w:t>«Customer Name»</w:t>
      </w:r>
      <w:r>
        <w:rPr>
          <w:snapToGrid w:val="0"/>
          <w:color w:val="FF0000"/>
          <w:szCs w:val="22"/>
        </w:rPr>
        <w:t xml:space="preserve"> </w:t>
      </w:r>
      <w:r w:rsidRPr="00CE22FC">
        <w:rPr>
          <w:snapToGrid w:val="0"/>
          <w:szCs w:val="22"/>
        </w:rPr>
        <w:t>and all</w:t>
      </w:r>
      <w:r w:rsidRPr="00AA6130">
        <w:rPr>
          <w:snapToGrid w:val="0"/>
          <w:szCs w:val="22"/>
        </w:rPr>
        <w:t xml:space="preserve"> other customers with a C</w:t>
      </w:r>
      <w:r>
        <w:rPr>
          <w:snapToGrid w:val="0"/>
          <w:szCs w:val="22"/>
        </w:rPr>
        <w:t>HWM.</w:t>
      </w:r>
    </w:p>
    <w:p w14:paraId="3920ABDA" w14:textId="77777777" w:rsidR="006752C3" w:rsidRPr="00AB5B98" w:rsidRDefault="006752C3" w:rsidP="006752C3">
      <w:pPr>
        <w:spacing w:line="240" w:lineRule="atLeast"/>
        <w:ind w:left="720"/>
      </w:pPr>
    </w:p>
    <w:p w14:paraId="356D992C" w14:textId="77777777" w:rsidR="006752C3" w:rsidRDefault="006752C3" w:rsidP="006752C3">
      <w:pPr>
        <w:keepNext/>
        <w:ind w:left="1440" w:hanging="720"/>
        <w:rPr>
          <w:b/>
          <w:szCs w:val="22"/>
        </w:rPr>
      </w:pPr>
      <w:bookmarkStart w:id="48" w:name="OLE_LINK84"/>
      <w:bookmarkStart w:id="49" w:name="OLE_LINK85"/>
      <w:r>
        <w:t>17.8</w:t>
      </w:r>
      <w:r>
        <w:tab/>
      </w:r>
      <w:r>
        <w:rPr>
          <w:b/>
        </w:rPr>
        <w:t>Confidentiality</w:t>
      </w:r>
    </w:p>
    <w:p w14:paraId="4899FD28" w14:textId="77777777" w:rsidR="006752C3" w:rsidRDefault="006752C3" w:rsidP="006752C3">
      <w:pPr>
        <w:ind w:left="1440"/>
        <w:rPr>
          <w:b/>
          <w:szCs w:val="22"/>
        </w:rPr>
      </w:pPr>
      <w:r>
        <w:rPr>
          <w:snapToGrid w:val="0"/>
          <w:szCs w:val="22"/>
        </w:rPr>
        <w:t xml:space="preserve">Before </w:t>
      </w:r>
      <w:r w:rsidRPr="00361079">
        <w:rPr>
          <w:snapToGrid w:val="0"/>
          <w:color w:val="FF0000"/>
          <w:szCs w:val="22"/>
        </w:rPr>
        <w:t>«Customer Name»</w:t>
      </w:r>
      <w:r>
        <w:rPr>
          <w:snapToGrid w:val="0"/>
          <w:szCs w:val="22"/>
        </w:rPr>
        <w:t xml:space="preserve"> provides information to BPA that is confidential, or is otherwise subject to privilege, or nondisclosure, </w:t>
      </w:r>
      <w:r w:rsidRPr="00361079">
        <w:rPr>
          <w:snapToGrid w:val="0"/>
          <w:color w:val="FF0000"/>
          <w:szCs w:val="22"/>
        </w:rPr>
        <w:t>«Customer Name»</w:t>
      </w:r>
      <w:r>
        <w:rPr>
          <w:snapToGrid w:val="0"/>
          <w:szCs w:val="22"/>
        </w:rPr>
        <w:t xml:space="preserve"> shall clearly designate such information as confidential.  </w:t>
      </w:r>
      <w:r>
        <w:t xml:space="preserve">BPA shall notify </w:t>
      </w:r>
      <w:r w:rsidRPr="00361079">
        <w:rPr>
          <w:snapToGrid w:val="0"/>
          <w:color w:val="FF0000"/>
          <w:szCs w:val="22"/>
        </w:rPr>
        <w:t>«Customer Name»</w:t>
      </w:r>
      <w:r>
        <w:rPr>
          <w:snapToGrid w:val="0"/>
          <w:szCs w:val="22"/>
        </w:rPr>
        <w:t xml:space="preserve"> </w:t>
      </w:r>
      <w:r>
        <w:t>as soon as practicable of any request received under</w:t>
      </w:r>
      <w:r>
        <w:rPr>
          <w:snapToGrid w:val="0"/>
          <w:szCs w:val="22"/>
        </w:rPr>
        <w:t xml:space="preserve"> the Freedom of Information Act </w:t>
      </w:r>
      <w:r>
        <w:t xml:space="preserve">(FOIA), or under any other federal law or court </w:t>
      </w:r>
      <w:r>
        <w:rPr>
          <w:snapToGrid w:val="0"/>
          <w:szCs w:val="22"/>
        </w:rPr>
        <w:t>or administrative</w:t>
      </w:r>
      <w:r>
        <w:t xml:space="preserve"> order, for any confidential information.</w:t>
      </w:r>
      <w:r>
        <w:rPr>
          <w:snapToGrid w:val="0"/>
          <w:szCs w:val="22"/>
        </w:rPr>
        <w:t xml:space="preserve">  BPA shall only </w:t>
      </w:r>
      <w:r w:rsidRPr="00B8661B">
        <w:rPr>
          <w:szCs w:val="22"/>
        </w:rPr>
        <w:t>release such confidential information to comply with FOIA or if required</w:t>
      </w:r>
      <w:r>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bookmarkEnd w:id="48"/>
    <w:bookmarkEnd w:id="49"/>
    <w:p w14:paraId="5691CF02" w14:textId="77777777" w:rsidR="006752C3" w:rsidRPr="00C72BD0" w:rsidRDefault="006752C3" w:rsidP="006752C3">
      <w:pPr>
        <w:spacing w:line="240" w:lineRule="atLeast"/>
        <w:ind w:left="720"/>
      </w:pPr>
    </w:p>
    <w:p w14:paraId="32BF53A6" w14:textId="77777777" w:rsidR="006752C3" w:rsidRPr="00CB311B" w:rsidRDefault="006752C3" w:rsidP="006752C3">
      <w:pPr>
        <w:keepNext/>
        <w:ind w:left="1440" w:hanging="720"/>
      </w:pPr>
      <w:r>
        <w:t>17.9</w:t>
      </w:r>
      <w:r w:rsidRPr="00CB311B">
        <w:tab/>
      </w:r>
      <w:r w:rsidRPr="00CB311B">
        <w:rPr>
          <w:b/>
        </w:rPr>
        <w:t xml:space="preserve">Resources Not </w:t>
      </w:r>
      <w:r>
        <w:rPr>
          <w:b/>
        </w:rPr>
        <w:t>Used to Serve</w:t>
      </w:r>
      <w:r w:rsidRPr="00CB311B">
        <w:rPr>
          <w:b/>
        </w:rPr>
        <w:t xml:space="preserve"> Total Retail Load</w:t>
      </w:r>
    </w:p>
    <w:p w14:paraId="70F8CB90" w14:textId="77777777" w:rsidR="006752C3" w:rsidRPr="00F31836" w:rsidRDefault="006752C3" w:rsidP="006752C3">
      <w:pPr>
        <w:ind w:left="1440"/>
      </w:pPr>
      <w:r w:rsidRPr="00361079">
        <w:rPr>
          <w:color w:val="FF0000"/>
        </w:rPr>
        <w:t>«Customer Name»</w:t>
      </w:r>
      <w:r>
        <w:t xml:space="preserve"> shall list in </w:t>
      </w:r>
      <w:r w:rsidRPr="00F31836">
        <w:t xml:space="preserve">section 6 of Exhibit A all Generating Resources and Contract Resources </w:t>
      </w:r>
      <w:r w:rsidRPr="00361079">
        <w:rPr>
          <w:color w:val="FF0000"/>
        </w:rPr>
        <w:t>«Customer Name»</w:t>
      </w:r>
      <w:r w:rsidRPr="00F31836">
        <w:t xml:space="preserve"> owns that are</w:t>
      </w:r>
      <w:r>
        <w:t xml:space="preserve">: </w:t>
      </w:r>
      <w:r w:rsidRPr="00F31836">
        <w:t xml:space="preserve"> (1) not Specified Resources listed in section 2 of Exhibit A, and (2) greater than 200 kilowatts of nameplate capability.  At BPA’s request </w:t>
      </w:r>
      <w:r w:rsidRPr="00361079">
        <w:rPr>
          <w:color w:val="FF0000"/>
        </w:rPr>
        <w:t>«Customer Name»</w:t>
      </w:r>
      <w:r w:rsidRPr="00F31836">
        <w:rPr>
          <w:color w:val="FF0000"/>
        </w:rPr>
        <w:t xml:space="preserve"> </w:t>
      </w:r>
      <w:r w:rsidRPr="00F31836">
        <w:t>shall provide BPA with additional data if needed to verify the information listed in section 6 of Exhibit A.</w:t>
      </w:r>
    </w:p>
    <w:p w14:paraId="6BD98369" w14:textId="77777777" w:rsidR="00263510" w:rsidRPr="00C72BD0" w:rsidRDefault="00263510" w:rsidP="00C72BD0">
      <w:pPr>
        <w:pStyle w:val="NormalIndent"/>
        <w:rPr>
          <w:szCs w:val="24"/>
        </w:rPr>
      </w:pPr>
    </w:p>
    <w:p w14:paraId="12934EEE" w14:textId="77777777" w:rsidR="00730951" w:rsidRDefault="00730951" w:rsidP="00730951">
      <w:pPr>
        <w:keepNext/>
        <w:ind w:left="720" w:hanging="720"/>
        <w:rPr>
          <w:b/>
          <w:szCs w:val="22"/>
        </w:rPr>
      </w:pPr>
      <w:bookmarkStart w:id="50" w:name="OLE_LINK10"/>
      <w:bookmarkStart w:id="51" w:name="OLE_LINK11"/>
      <w:r>
        <w:rPr>
          <w:b/>
        </w:rPr>
        <w:t>18.</w:t>
      </w:r>
      <w:r>
        <w:rPr>
          <w:b/>
        </w:rPr>
        <w:tab/>
        <w:t>CONSERVATION AND RENEWABLES</w:t>
      </w:r>
      <w:r w:rsidR="00970641" w:rsidRPr="00F56E24">
        <w:rPr>
          <w:b/>
          <w:i/>
          <w:vanish/>
          <w:color w:val="FF0000"/>
          <w:szCs w:val="22"/>
        </w:rPr>
        <w:t>(</w:t>
      </w:r>
      <w:r w:rsidR="00B734F9" w:rsidRPr="00F56E24">
        <w:rPr>
          <w:b/>
          <w:i/>
          <w:vanish/>
          <w:color w:val="FF0000"/>
          <w:szCs w:val="22"/>
        </w:rPr>
        <w:t>08/15/08</w:t>
      </w:r>
      <w:r w:rsidR="00970641" w:rsidRPr="00F56E24">
        <w:rPr>
          <w:b/>
          <w:i/>
          <w:vanish/>
          <w:color w:val="FF0000"/>
          <w:szCs w:val="22"/>
        </w:rPr>
        <w:t xml:space="preserve"> Version)</w:t>
      </w:r>
    </w:p>
    <w:p w14:paraId="3847B6A3" w14:textId="77777777" w:rsidR="00730951" w:rsidRPr="00F8074A" w:rsidRDefault="00730951" w:rsidP="00730951">
      <w:pPr>
        <w:keepNext/>
        <w:ind w:left="1440" w:hanging="720"/>
      </w:pPr>
    </w:p>
    <w:p w14:paraId="32364B34" w14:textId="77777777" w:rsidR="00751518" w:rsidRDefault="00730951" w:rsidP="00730951">
      <w:pPr>
        <w:keepNext/>
        <w:ind w:left="1440" w:hanging="720"/>
        <w:rPr>
          <w:b/>
          <w:szCs w:val="22"/>
        </w:rPr>
      </w:pPr>
      <w:r w:rsidRPr="00D93ABD">
        <w:rPr>
          <w:szCs w:val="22"/>
        </w:rPr>
        <w:t>1</w:t>
      </w:r>
      <w:r>
        <w:rPr>
          <w:szCs w:val="22"/>
        </w:rPr>
        <w:t>8</w:t>
      </w:r>
      <w:r w:rsidRPr="00D93ABD">
        <w:rPr>
          <w:szCs w:val="22"/>
        </w:rPr>
        <w:t>.1</w:t>
      </w:r>
      <w:r>
        <w:rPr>
          <w:b/>
          <w:szCs w:val="22"/>
        </w:rPr>
        <w:tab/>
        <w:t>Conservation</w:t>
      </w:r>
    </w:p>
    <w:p w14:paraId="67EFE860" w14:textId="77777777" w:rsidR="00730951" w:rsidRDefault="00730951" w:rsidP="00730951">
      <w:pPr>
        <w:keepNext/>
        <w:ind w:left="1440"/>
      </w:pPr>
    </w:p>
    <w:p w14:paraId="79B28696" w14:textId="77777777" w:rsidR="00730951" w:rsidRDefault="00730951" w:rsidP="00730951">
      <w:pPr>
        <w:keepNext/>
        <w:ind w:left="1440"/>
        <w:rPr>
          <w:szCs w:val="22"/>
        </w:rPr>
      </w:pPr>
      <w:r>
        <w:rPr>
          <w:szCs w:val="22"/>
        </w:rPr>
        <w:t>18.1.1</w:t>
      </w:r>
      <w:r>
        <w:rPr>
          <w:szCs w:val="22"/>
        </w:rPr>
        <w:tab/>
      </w:r>
      <w:r>
        <w:rPr>
          <w:b/>
          <w:szCs w:val="22"/>
        </w:rPr>
        <w:t>Evaluations</w:t>
      </w:r>
    </w:p>
    <w:p w14:paraId="50E20EEB" w14:textId="77777777" w:rsidR="00730951" w:rsidRDefault="00730951" w:rsidP="00730951">
      <w:pPr>
        <w:tabs>
          <w:tab w:val="left" w:pos="3600"/>
        </w:tabs>
        <w:ind w:left="2160"/>
      </w:pPr>
      <w:r>
        <w:t xml:space="preserve">At BPA’s expense, </w:t>
      </w:r>
      <w:r w:rsidRPr="00DF0B63">
        <w:t>BPA may conduct, and</w:t>
      </w:r>
      <w:r w:rsidRPr="00105021">
        <w:rPr>
          <w:color w:val="FF0000"/>
        </w:rPr>
        <w:t xml:space="preserve"> «Customer Name» </w:t>
      </w:r>
      <w:r w:rsidRPr="00DF0B63">
        <w:t>shall cooperate in, conservation impact and project implementation process evaluations to assess the amount, cost-effectiveness, and reliability of conservation in BPA’s or</w:t>
      </w:r>
      <w:r w:rsidRPr="00105021">
        <w:rPr>
          <w:color w:val="FF0000"/>
        </w:rPr>
        <w:t xml:space="preserve"> «Customer Name»</w:t>
      </w:r>
      <w:r w:rsidRPr="00DF0B63">
        <w:t>’s service area</w:t>
      </w:r>
      <w:r>
        <w:t>.</w:t>
      </w:r>
    </w:p>
    <w:p w14:paraId="0B6332E7" w14:textId="77777777" w:rsidR="00730951" w:rsidRDefault="00730951" w:rsidP="00730951">
      <w:pPr>
        <w:ind w:left="2160"/>
      </w:pPr>
    </w:p>
    <w:p w14:paraId="77A4801C" w14:textId="77777777" w:rsidR="00730951" w:rsidRPr="00DF0B63" w:rsidRDefault="00730951" w:rsidP="00730951">
      <w:pPr>
        <w:tabs>
          <w:tab w:val="left" w:pos="3600"/>
        </w:tabs>
        <w:ind w:left="2160"/>
      </w:pPr>
      <w:r w:rsidRPr="00DF0B63">
        <w:lastRenderedPageBreak/>
        <w:t>BPA shall select the timing, frequency, and type of such evaluations</w:t>
      </w:r>
      <w:r>
        <w:t xml:space="preserve">.  </w:t>
      </w:r>
      <w:r w:rsidRPr="00DF0B63">
        <w:t xml:space="preserve">BPA shall </w:t>
      </w:r>
      <w:r>
        <w:t xml:space="preserve">do so </w:t>
      </w:r>
      <w:r w:rsidRPr="00DF0B63">
        <w:t>with reasonable consideration</w:t>
      </w:r>
      <w:r>
        <w:t xml:space="preserve"> of</w:t>
      </w:r>
      <w:r w:rsidRPr="00DF0B63">
        <w:t xml:space="preserve"> </w:t>
      </w:r>
      <w:r w:rsidRPr="00105021">
        <w:rPr>
          <w:color w:val="FF0000"/>
        </w:rPr>
        <w:t>«Customer Name»</w:t>
      </w:r>
      <w:r>
        <w:t>’s</w:t>
      </w:r>
      <w:r w:rsidRPr="00D54B93">
        <w:t xml:space="preserve"> </w:t>
      </w:r>
      <w:r w:rsidRPr="00DF0B63">
        <w:t xml:space="preserve">and </w:t>
      </w:r>
      <w:r w:rsidRPr="00105021">
        <w:rPr>
          <w:color w:val="FF0000"/>
        </w:rPr>
        <w:t>«Customer Name»</w:t>
      </w:r>
      <w:r w:rsidRPr="00DF0B63">
        <w:t>’s consumers</w:t>
      </w:r>
      <w:r>
        <w:t>’ needs</w:t>
      </w:r>
      <w:r w:rsidRPr="00DF0B63">
        <w:t>.</w:t>
      </w:r>
    </w:p>
    <w:p w14:paraId="7CD3BB36" w14:textId="77777777" w:rsidR="00730951" w:rsidRDefault="00730951" w:rsidP="00730951">
      <w:pPr>
        <w:autoSpaceDE w:val="0"/>
        <w:autoSpaceDN w:val="0"/>
        <w:adjustRightInd w:val="0"/>
        <w:ind w:left="2160" w:hanging="720"/>
        <w:rPr>
          <w:szCs w:val="22"/>
        </w:rPr>
      </w:pPr>
    </w:p>
    <w:p w14:paraId="61C20F5C" w14:textId="77777777" w:rsidR="00730951" w:rsidRDefault="00730951" w:rsidP="00730951">
      <w:pPr>
        <w:keepNext/>
        <w:ind w:left="1440"/>
        <w:rPr>
          <w:szCs w:val="22"/>
        </w:rPr>
      </w:pPr>
      <w:r>
        <w:rPr>
          <w:szCs w:val="22"/>
        </w:rPr>
        <w:t>18.1.2</w:t>
      </w:r>
      <w:r>
        <w:rPr>
          <w:szCs w:val="22"/>
        </w:rPr>
        <w:tab/>
      </w:r>
      <w:r w:rsidRPr="007853F6">
        <w:rPr>
          <w:b/>
          <w:szCs w:val="22"/>
        </w:rPr>
        <w:t>Reporting Requirements</w:t>
      </w:r>
    </w:p>
    <w:p w14:paraId="6CD4294A" w14:textId="77777777" w:rsidR="00730951" w:rsidRDefault="00730951" w:rsidP="00730951">
      <w:pPr>
        <w:keepNext/>
        <w:ind w:left="2160"/>
        <w:rPr>
          <w:szCs w:val="22"/>
        </w:rPr>
      </w:pPr>
    </w:p>
    <w:p w14:paraId="2240F92A" w14:textId="77777777" w:rsidR="00751518" w:rsidRDefault="00730951" w:rsidP="00322A13">
      <w:pPr>
        <w:tabs>
          <w:tab w:val="left" w:pos="8100"/>
        </w:tabs>
        <w:autoSpaceDE w:val="0"/>
        <w:autoSpaceDN w:val="0"/>
        <w:adjustRightInd w:val="0"/>
        <w:ind w:left="3060" w:hanging="900"/>
        <w:rPr>
          <w:szCs w:val="22"/>
        </w:rPr>
      </w:pPr>
      <w:r>
        <w:rPr>
          <w:szCs w:val="22"/>
        </w:rPr>
        <w:t>18.1.2.1</w:t>
      </w:r>
      <w:r>
        <w:rPr>
          <w:szCs w:val="22"/>
        </w:rPr>
        <w:tab/>
        <w:t xml:space="preserve">This </w:t>
      </w:r>
      <w:r w:rsidR="009C7D1F">
        <w:rPr>
          <w:szCs w:val="22"/>
        </w:rPr>
        <w:t>section </w:t>
      </w:r>
      <w:r w:rsidR="00587E1F">
        <w:rPr>
          <w:szCs w:val="22"/>
        </w:rPr>
        <w:t>18.1.2</w:t>
      </w:r>
      <w:r w:rsidR="00815821">
        <w:rPr>
          <w:szCs w:val="22"/>
        </w:rPr>
        <w:t>.1</w:t>
      </w:r>
      <w:r w:rsidR="00587E1F">
        <w:rPr>
          <w:szCs w:val="22"/>
        </w:rPr>
        <w:t xml:space="preserve"> </w:t>
      </w:r>
      <w:r>
        <w:rPr>
          <w:szCs w:val="22"/>
        </w:rPr>
        <w:t xml:space="preserve">does not apply if </w:t>
      </w:r>
      <w:r>
        <w:rPr>
          <w:color w:val="FF0000"/>
          <w:szCs w:val="22"/>
        </w:rPr>
        <w:t>«Customer Name»</w:t>
      </w:r>
      <w:r w:rsidRPr="009A50AD">
        <w:rPr>
          <w:szCs w:val="22"/>
        </w:rPr>
        <w:t>’s</w:t>
      </w:r>
      <w:r>
        <w:rPr>
          <w:color w:val="FF0000"/>
          <w:szCs w:val="22"/>
        </w:rPr>
        <w:t xml:space="preserve"> </w:t>
      </w:r>
      <w:r w:rsidRPr="00D25171">
        <w:rPr>
          <w:szCs w:val="22"/>
        </w:rPr>
        <w:t>Total Retail Load from the most recent prior Fiscal Year is 2</w:t>
      </w:r>
      <w:r>
        <w:rPr>
          <w:szCs w:val="22"/>
        </w:rPr>
        <w:t>5</w:t>
      </w:r>
      <w:r w:rsidR="00970641">
        <w:rPr>
          <w:szCs w:val="22"/>
        </w:rPr>
        <w:t> </w:t>
      </w:r>
      <w:r w:rsidR="00322A13">
        <w:rPr>
          <w:szCs w:val="22"/>
        </w:rPr>
        <w:t>annual Average Megawatt</w:t>
      </w:r>
      <w:r w:rsidR="00970641">
        <w:rPr>
          <w:szCs w:val="22"/>
        </w:rPr>
        <w:t>s</w:t>
      </w:r>
      <w:r w:rsidRPr="00D25171">
        <w:rPr>
          <w:szCs w:val="22"/>
        </w:rPr>
        <w:t xml:space="preserve"> or less</w:t>
      </w:r>
      <w:r>
        <w:rPr>
          <w:szCs w:val="22"/>
        </w:rPr>
        <w:t xml:space="preserve">, </w:t>
      </w:r>
      <w:r w:rsidRPr="00D25171">
        <w:rPr>
          <w:szCs w:val="22"/>
        </w:rPr>
        <w:t xml:space="preserve">or </w:t>
      </w:r>
      <w:r w:rsidRPr="00D25171">
        <w:rPr>
          <w:rFonts w:cs="Arial"/>
          <w:szCs w:val="22"/>
        </w:rPr>
        <w:t>if</w:t>
      </w:r>
      <w:r>
        <w:rPr>
          <w:rFonts w:cs="Arial"/>
          <w:szCs w:val="22"/>
        </w:rPr>
        <w:t xml:space="preserve"> </w:t>
      </w:r>
      <w:r>
        <w:rPr>
          <w:rFonts w:cs="Century Schoolbook"/>
          <w:color w:val="FF0000"/>
          <w:szCs w:val="22"/>
        </w:rPr>
        <w:t>«Customer Name»</w:t>
      </w:r>
      <w:r>
        <w:rPr>
          <w:rFonts w:cs="Century Schoolbook"/>
          <w:szCs w:val="22"/>
        </w:rPr>
        <w:t xml:space="preserve"> purchases all of its power </w:t>
      </w:r>
      <w:r>
        <w:rPr>
          <w:rFonts w:cs="Arial"/>
          <w:szCs w:val="22"/>
        </w:rPr>
        <w:t xml:space="preserve">from </w:t>
      </w:r>
      <w:r>
        <w:rPr>
          <w:rFonts w:cs="Century Schoolbook"/>
          <w:szCs w:val="22"/>
        </w:rPr>
        <w:t xml:space="preserve">BPA to serve its Total Retail </w:t>
      </w:r>
      <w:r w:rsidRPr="00D25171">
        <w:rPr>
          <w:rFonts w:cs="Century Schoolbook"/>
          <w:szCs w:val="22"/>
        </w:rPr>
        <w:t>Load</w:t>
      </w:r>
      <w:r w:rsidRPr="00D25171">
        <w:rPr>
          <w:szCs w:val="22"/>
        </w:rPr>
        <w:t>.</w:t>
      </w:r>
      <w:r>
        <w:rPr>
          <w:szCs w:val="22"/>
        </w:rPr>
        <w:t xml:space="preserve">  Beginning June 1, 2010, and no later than June </w:t>
      </w:r>
      <w:r w:rsidRPr="005F049E">
        <w:rPr>
          <w:szCs w:val="22"/>
        </w:rPr>
        <w:t>1 every</w:t>
      </w:r>
      <w:r>
        <w:rPr>
          <w:szCs w:val="22"/>
        </w:rPr>
        <w:t xml:space="preserve"> </w:t>
      </w:r>
      <w:r w:rsidR="007D1259">
        <w:rPr>
          <w:szCs w:val="22"/>
        </w:rPr>
        <w:t>two</w:t>
      </w:r>
      <w:r w:rsidR="004331A8">
        <w:rPr>
          <w:szCs w:val="22"/>
        </w:rPr>
        <w:t> </w:t>
      </w:r>
      <w:r>
        <w:rPr>
          <w:szCs w:val="22"/>
        </w:rPr>
        <w:t xml:space="preserve">years thereafter, </w:t>
      </w:r>
      <w:r>
        <w:rPr>
          <w:color w:val="FF0000"/>
          <w:szCs w:val="22"/>
        </w:rPr>
        <w:t>«Customer Name»</w:t>
      </w:r>
      <w:r>
        <w:rPr>
          <w:szCs w:val="22"/>
        </w:rPr>
        <w:t xml:space="preserve"> shall submit a </w:t>
      </w:r>
      <w:r w:rsidR="007D1259">
        <w:rPr>
          <w:szCs w:val="22"/>
        </w:rPr>
        <w:t>ten</w:t>
      </w:r>
      <w:r>
        <w:rPr>
          <w:szCs w:val="22"/>
        </w:rPr>
        <w:noBreakHyphen/>
        <w:t xml:space="preserve">year conservation plan stating </w:t>
      </w:r>
      <w:r>
        <w:rPr>
          <w:color w:val="FF0000"/>
          <w:szCs w:val="22"/>
        </w:rPr>
        <w:t>«Customer Name»</w:t>
      </w:r>
      <w:r>
        <w:rPr>
          <w:szCs w:val="22"/>
        </w:rPr>
        <w:t>’s projection of planned conservation, including biennial conservation targets</w:t>
      </w:r>
      <w:r w:rsidRPr="00D25171">
        <w:rPr>
          <w:szCs w:val="22"/>
        </w:rPr>
        <w:t xml:space="preserve">.  This requirement may be satisfied by submitting </w:t>
      </w:r>
      <w:r>
        <w:rPr>
          <w:szCs w:val="22"/>
        </w:rPr>
        <w:t xml:space="preserve">any </w:t>
      </w:r>
      <w:r w:rsidRPr="00D25171">
        <w:rPr>
          <w:szCs w:val="22"/>
        </w:rPr>
        <w:t>pl</w:t>
      </w:r>
      <w:r>
        <w:rPr>
          <w:szCs w:val="22"/>
        </w:rPr>
        <w:t xml:space="preserve">ans </w:t>
      </w:r>
      <w:r>
        <w:rPr>
          <w:color w:val="FF0000"/>
          <w:szCs w:val="22"/>
        </w:rPr>
        <w:t xml:space="preserve">«Customer Name» </w:t>
      </w:r>
      <w:r w:rsidRPr="00D25171">
        <w:rPr>
          <w:szCs w:val="22"/>
        </w:rPr>
        <w:t>prepares in the normal course of business if the plans</w:t>
      </w:r>
      <w:r w:rsidRPr="00D54B93">
        <w:rPr>
          <w:szCs w:val="22"/>
        </w:rPr>
        <w:t xml:space="preserve"> </w:t>
      </w:r>
      <w:r>
        <w:rPr>
          <w:szCs w:val="22"/>
        </w:rPr>
        <w:t xml:space="preserve">include, or are supplemented by, the information required above. </w:t>
      </w:r>
      <w:r w:rsidDel="00D25171">
        <w:rPr>
          <w:szCs w:val="22"/>
        </w:rPr>
        <w:t xml:space="preserve"> </w:t>
      </w:r>
      <w:r>
        <w:rPr>
          <w:szCs w:val="22"/>
        </w:rPr>
        <w:t xml:space="preserve">This includes plans required under state law (such as </w:t>
      </w:r>
      <w:r>
        <w:t>the Washington State Energy Independence Act (RCW 19.285)).</w:t>
      </w:r>
      <w:r>
        <w:rPr>
          <w:szCs w:val="22"/>
        </w:rPr>
        <w:t xml:space="preserve"> </w:t>
      </w:r>
    </w:p>
    <w:p w14:paraId="31A38EB5" w14:textId="77777777" w:rsidR="00730951" w:rsidRDefault="00730951" w:rsidP="00730951">
      <w:pPr>
        <w:ind w:left="3060" w:hanging="900"/>
      </w:pPr>
    </w:p>
    <w:p w14:paraId="6AA69669" w14:textId="77777777" w:rsidR="00730951" w:rsidRDefault="00730951" w:rsidP="00730951">
      <w:pPr>
        <w:ind w:left="3060" w:hanging="900"/>
        <w:rPr>
          <w:szCs w:val="22"/>
        </w:rPr>
      </w:pPr>
      <w:r>
        <w:rPr>
          <w:szCs w:val="22"/>
        </w:rPr>
        <w:t>18.1.2.2</w:t>
      </w:r>
      <w:r>
        <w:rPr>
          <w:szCs w:val="22"/>
        </w:rPr>
        <w:tab/>
      </w:r>
      <w:r>
        <w:rPr>
          <w:color w:val="FF0000"/>
          <w:szCs w:val="22"/>
        </w:rPr>
        <w:t>«Customer Name»</w:t>
      </w:r>
      <w:r>
        <w:rPr>
          <w:szCs w:val="22"/>
        </w:rPr>
        <w:t xml:space="preserve"> shall verify and report all cost-effective (as defined by section 3(4) of the Northwest Power Act) non-BPA-funded conservation measures and projects savings achieved by </w:t>
      </w:r>
      <w:r>
        <w:rPr>
          <w:color w:val="FF0000"/>
          <w:szCs w:val="22"/>
        </w:rPr>
        <w:t>«Customer Name»</w:t>
      </w:r>
      <w:r>
        <w:rPr>
          <w:szCs w:val="22"/>
        </w:rPr>
        <w:t xml:space="preserve"> through the Regional Technical Forum’s Planning, Tracking and Reporting System or its successor tool. </w:t>
      </w:r>
      <w:r w:rsidR="0087090B">
        <w:rPr>
          <w:szCs w:val="22"/>
        </w:rPr>
        <w:t xml:space="preserve"> </w:t>
      </w:r>
      <w:r>
        <w:rPr>
          <w:szCs w:val="22"/>
        </w:rPr>
        <w:t>Verification protocols of conservation measures and projects, reporting timelines and documentation requirements shall comply with BPA’s Energy Efficiency Implementation Manual or its successor.</w:t>
      </w:r>
    </w:p>
    <w:bookmarkEnd w:id="50"/>
    <w:bookmarkEnd w:id="51"/>
    <w:p w14:paraId="13E52020" w14:textId="77777777" w:rsidR="00730951" w:rsidRPr="0032138F" w:rsidRDefault="00730951" w:rsidP="00730951">
      <w:pPr>
        <w:ind w:left="720"/>
        <w:rPr>
          <w:szCs w:val="22"/>
        </w:rPr>
      </w:pPr>
    </w:p>
    <w:p w14:paraId="580E2744" w14:textId="77777777" w:rsidR="00730951" w:rsidRPr="00FD55B6" w:rsidRDefault="00730951" w:rsidP="00730951">
      <w:pPr>
        <w:keepNext/>
        <w:ind w:left="1440" w:hanging="720"/>
        <w:rPr>
          <w:b/>
          <w:szCs w:val="22"/>
        </w:rPr>
      </w:pPr>
      <w:r>
        <w:rPr>
          <w:szCs w:val="22"/>
        </w:rPr>
        <w:t>18.2</w:t>
      </w:r>
      <w:r>
        <w:rPr>
          <w:szCs w:val="22"/>
        </w:rPr>
        <w:tab/>
      </w:r>
      <w:r>
        <w:rPr>
          <w:b/>
          <w:szCs w:val="22"/>
        </w:rPr>
        <w:t>Renewable Resources</w:t>
      </w:r>
    </w:p>
    <w:p w14:paraId="32054C06" w14:textId="77777777" w:rsidR="00730951" w:rsidRDefault="00730951" w:rsidP="00730951">
      <w:pPr>
        <w:keepNext/>
        <w:ind w:left="1440"/>
        <w:rPr>
          <w:szCs w:val="22"/>
        </w:rPr>
      </w:pPr>
    </w:p>
    <w:p w14:paraId="10424060" w14:textId="77777777" w:rsidR="00730951" w:rsidRDefault="00730951" w:rsidP="00730951">
      <w:pPr>
        <w:keepNext/>
        <w:ind w:left="1440"/>
        <w:rPr>
          <w:szCs w:val="22"/>
        </w:rPr>
      </w:pPr>
      <w:r>
        <w:rPr>
          <w:szCs w:val="22"/>
        </w:rPr>
        <w:t>18.2.1</w:t>
      </w:r>
      <w:r>
        <w:rPr>
          <w:szCs w:val="22"/>
        </w:rPr>
        <w:tab/>
      </w:r>
      <w:r w:rsidRPr="007853F6">
        <w:rPr>
          <w:b/>
          <w:szCs w:val="22"/>
        </w:rPr>
        <w:t>Renewable Energy Certificates</w:t>
      </w:r>
    </w:p>
    <w:p w14:paraId="58AC4D35" w14:textId="77777777" w:rsidR="00730951" w:rsidRDefault="00730951" w:rsidP="00730951">
      <w:pPr>
        <w:ind w:left="2160"/>
        <w:rPr>
          <w:szCs w:val="22"/>
        </w:rPr>
      </w:pPr>
      <w:r>
        <w:rPr>
          <w:szCs w:val="22"/>
        </w:rPr>
        <w:t xml:space="preserve">BPA shall transfer Renewable Energy Certificates (RECs), or their successors, to </w:t>
      </w:r>
      <w:r w:rsidRPr="00105021">
        <w:rPr>
          <w:color w:val="FF0000"/>
        </w:rPr>
        <w:t>«Customer Name»</w:t>
      </w:r>
      <w:r>
        <w:rPr>
          <w:szCs w:val="22"/>
        </w:rPr>
        <w:t xml:space="preserve"> in accordance </w:t>
      </w:r>
      <w:r w:rsidRPr="00F31836">
        <w:rPr>
          <w:szCs w:val="22"/>
        </w:rPr>
        <w:t>with Exhibit H.</w:t>
      </w:r>
    </w:p>
    <w:p w14:paraId="651ADC25" w14:textId="77777777" w:rsidR="00730951" w:rsidRDefault="00730951" w:rsidP="00730951">
      <w:pPr>
        <w:ind w:left="1440"/>
        <w:rPr>
          <w:szCs w:val="22"/>
        </w:rPr>
      </w:pPr>
    </w:p>
    <w:p w14:paraId="527C54E0" w14:textId="77777777" w:rsidR="00730951" w:rsidRPr="00E46BCB" w:rsidRDefault="00730951" w:rsidP="00730951">
      <w:pPr>
        <w:keepNext/>
        <w:ind w:left="1440"/>
      </w:pPr>
      <w:r>
        <w:rPr>
          <w:szCs w:val="22"/>
        </w:rPr>
        <w:t>18.2.2</w:t>
      </w:r>
      <w:r>
        <w:rPr>
          <w:szCs w:val="22"/>
        </w:rPr>
        <w:tab/>
      </w:r>
      <w:r w:rsidRPr="007853F6">
        <w:rPr>
          <w:b/>
          <w:szCs w:val="22"/>
        </w:rPr>
        <w:t>Reporting Requirements</w:t>
      </w:r>
      <w:r w:rsidR="00A02B97" w:rsidRPr="00F56E24">
        <w:rPr>
          <w:b/>
          <w:i/>
          <w:vanish/>
          <w:color w:val="FF0000"/>
          <w:szCs w:val="22"/>
        </w:rPr>
        <w:t>(07/21/09 Version)</w:t>
      </w:r>
    </w:p>
    <w:p w14:paraId="06D102A0" w14:textId="77777777" w:rsidR="00730951" w:rsidRPr="00257B7B" w:rsidRDefault="00C37FE1" w:rsidP="00730951">
      <w:pPr>
        <w:autoSpaceDE w:val="0"/>
        <w:autoSpaceDN w:val="0"/>
        <w:adjustRightInd w:val="0"/>
        <w:ind w:left="2160"/>
        <w:rPr>
          <w:szCs w:val="22"/>
        </w:rPr>
      </w:pPr>
      <w:r>
        <w:rPr>
          <w:szCs w:val="22"/>
        </w:rPr>
        <w:t xml:space="preserve">This </w:t>
      </w:r>
      <w:r w:rsidR="009C7D1F">
        <w:rPr>
          <w:szCs w:val="22"/>
        </w:rPr>
        <w:t>section </w:t>
      </w:r>
      <w:r w:rsidR="00587E1F">
        <w:rPr>
          <w:szCs w:val="22"/>
        </w:rPr>
        <w:t xml:space="preserve">18.2.2 </w:t>
      </w:r>
      <w:r>
        <w:rPr>
          <w:szCs w:val="22"/>
        </w:rPr>
        <w:t>does</w:t>
      </w:r>
      <w:r w:rsidR="00730951">
        <w:rPr>
          <w:szCs w:val="22"/>
        </w:rPr>
        <w:t xml:space="preserve"> not apply if </w:t>
      </w:r>
      <w:r w:rsidR="00730951">
        <w:rPr>
          <w:color w:val="FF0000"/>
          <w:szCs w:val="22"/>
        </w:rPr>
        <w:t>«Customer Name»</w:t>
      </w:r>
      <w:r w:rsidR="00730951" w:rsidRPr="00730951">
        <w:rPr>
          <w:szCs w:val="22"/>
        </w:rPr>
        <w:t>’s</w:t>
      </w:r>
      <w:r w:rsidR="00730951" w:rsidRPr="00D54B93">
        <w:rPr>
          <w:szCs w:val="22"/>
        </w:rPr>
        <w:t xml:space="preserve"> </w:t>
      </w:r>
      <w:r w:rsidR="00730951" w:rsidRPr="00257B7B">
        <w:rPr>
          <w:szCs w:val="22"/>
        </w:rPr>
        <w:t>Total</w:t>
      </w:r>
      <w:r w:rsidR="00730951">
        <w:rPr>
          <w:szCs w:val="22"/>
        </w:rPr>
        <w:t xml:space="preserve"> </w:t>
      </w:r>
      <w:r w:rsidR="00730951" w:rsidRPr="00257B7B">
        <w:rPr>
          <w:szCs w:val="22"/>
        </w:rPr>
        <w:t>Retail Load</w:t>
      </w:r>
      <w:r w:rsidR="00100A9D">
        <w:rPr>
          <w:szCs w:val="22"/>
        </w:rPr>
        <w:t xml:space="preserve"> from the most recent prior Fiscal Year</w:t>
      </w:r>
      <w:r w:rsidR="00730951" w:rsidRPr="00257B7B">
        <w:rPr>
          <w:szCs w:val="22"/>
        </w:rPr>
        <w:t xml:space="preserve"> is 25</w:t>
      </w:r>
      <w:r w:rsidR="00970641">
        <w:rPr>
          <w:szCs w:val="22"/>
        </w:rPr>
        <w:t> </w:t>
      </w:r>
      <w:r w:rsidR="00322A13">
        <w:rPr>
          <w:szCs w:val="22"/>
        </w:rPr>
        <w:t>annual Average Megawatt</w:t>
      </w:r>
      <w:r w:rsidR="00970641">
        <w:rPr>
          <w:szCs w:val="22"/>
        </w:rPr>
        <w:t>s</w:t>
      </w:r>
      <w:r w:rsidR="00730951" w:rsidRPr="00257B7B">
        <w:rPr>
          <w:szCs w:val="22"/>
        </w:rPr>
        <w:t xml:space="preserve"> or less or </w:t>
      </w:r>
      <w:r w:rsidR="00730951" w:rsidRPr="00257B7B">
        <w:rPr>
          <w:rFonts w:cs="Arial"/>
          <w:szCs w:val="22"/>
        </w:rPr>
        <w:t>if</w:t>
      </w:r>
      <w:r w:rsidR="00730951">
        <w:rPr>
          <w:rFonts w:cs="Arial"/>
          <w:szCs w:val="22"/>
        </w:rPr>
        <w:t xml:space="preserve"> </w:t>
      </w:r>
      <w:r w:rsidR="00730951">
        <w:rPr>
          <w:rFonts w:cs="Century Schoolbook"/>
          <w:color w:val="FF0000"/>
          <w:szCs w:val="22"/>
        </w:rPr>
        <w:t>«Customer Name»</w:t>
      </w:r>
      <w:r w:rsidR="00730951">
        <w:rPr>
          <w:rFonts w:cs="Century Schoolbook"/>
          <w:szCs w:val="22"/>
        </w:rPr>
        <w:t xml:space="preserve"> purchases all of its power </w:t>
      </w:r>
      <w:r w:rsidR="00730951">
        <w:rPr>
          <w:rFonts w:cs="Arial"/>
          <w:szCs w:val="22"/>
        </w:rPr>
        <w:t xml:space="preserve">from </w:t>
      </w:r>
      <w:r w:rsidR="00730951">
        <w:rPr>
          <w:rFonts w:cs="Century Schoolbook"/>
          <w:szCs w:val="22"/>
        </w:rPr>
        <w:t xml:space="preserve">BPA to serve its Total Retail Load.  If </w:t>
      </w:r>
      <w:r w:rsidR="00730951">
        <w:rPr>
          <w:color w:val="FF0000"/>
          <w:szCs w:val="22"/>
        </w:rPr>
        <w:t>«Customer Name»</w:t>
      </w:r>
      <w:r w:rsidR="00730951" w:rsidRPr="0087090B">
        <w:rPr>
          <w:szCs w:val="22"/>
        </w:rPr>
        <w:t>’s</w:t>
      </w:r>
      <w:r w:rsidR="00730951" w:rsidRPr="00D54B93">
        <w:rPr>
          <w:szCs w:val="22"/>
        </w:rPr>
        <w:t xml:space="preserve"> </w:t>
      </w:r>
      <w:r w:rsidR="00730951" w:rsidRPr="00257B7B">
        <w:rPr>
          <w:szCs w:val="22"/>
        </w:rPr>
        <w:t xml:space="preserve">Total Retail Load </w:t>
      </w:r>
      <w:r w:rsidR="00100A9D">
        <w:rPr>
          <w:szCs w:val="22"/>
        </w:rPr>
        <w:t xml:space="preserve">from the most recent prior Fiscal Year </w:t>
      </w:r>
      <w:r w:rsidR="00730951" w:rsidRPr="00257B7B">
        <w:rPr>
          <w:szCs w:val="22"/>
        </w:rPr>
        <w:t>is above 2</w:t>
      </w:r>
      <w:r w:rsidR="00730951">
        <w:rPr>
          <w:szCs w:val="22"/>
        </w:rPr>
        <w:t>5</w:t>
      </w:r>
      <w:r w:rsidR="00970641">
        <w:rPr>
          <w:szCs w:val="22"/>
        </w:rPr>
        <w:t> </w:t>
      </w:r>
      <w:r w:rsidR="00322A13">
        <w:rPr>
          <w:szCs w:val="22"/>
        </w:rPr>
        <w:t>annual Average Megawatt</w:t>
      </w:r>
      <w:r w:rsidR="00970641">
        <w:rPr>
          <w:szCs w:val="22"/>
        </w:rPr>
        <w:t>s</w:t>
      </w:r>
      <w:r w:rsidR="00730951" w:rsidRPr="00257B7B">
        <w:rPr>
          <w:szCs w:val="22"/>
        </w:rPr>
        <w:t>, the following requirements may be</w:t>
      </w:r>
      <w:r w:rsidR="00730951" w:rsidRPr="00D54B93">
        <w:rPr>
          <w:szCs w:val="22"/>
        </w:rPr>
        <w:t xml:space="preserve"> </w:t>
      </w:r>
      <w:r w:rsidR="00730951">
        <w:rPr>
          <w:szCs w:val="22"/>
        </w:rPr>
        <w:t xml:space="preserve">satisfied by submitting plans and reports </w:t>
      </w:r>
      <w:r w:rsidR="00730951">
        <w:rPr>
          <w:color w:val="FF0000"/>
          <w:szCs w:val="22"/>
        </w:rPr>
        <w:t xml:space="preserve">«Customer Name» </w:t>
      </w:r>
      <w:r w:rsidR="00730951" w:rsidRPr="00257B7B">
        <w:rPr>
          <w:szCs w:val="22"/>
        </w:rPr>
        <w:t xml:space="preserve">prepares in the normal course of business as long as </w:t>
      </w:r>
      <w:r w:rsidR="003E1A6D">
        <w:rPr>
          <w:szCs w:val="22"/>
        </w:rPr>
        <w:t>such plans and reports</w:t>
      </w:r>
      <w:r w:rsidR="003E1A6D" w:rsidRPr="00257B7B">
        <w:rPr>
          <w:szCs w:val="22"/>
        </w:rPr>
        <w:t xml:space="preserve"> </w:t>
      </w:r>
      <w:r w:rsidR="00730951" w:rsidRPr="00257B7B">
        <w:rPr>
          <w:szCs w:val="22"/>
        </w:rPr>
        <w:t>include the information required below.</w:t>
      </w:r>
    </w:p>
    <w:p w14:paraId="1B5E6129" w14:textId="77777777" w:rsidR="00730951" w:rsidRDefault="00730951" w:rsidP="00730951">
      <w:pPr>
        <w:autoSpaceDE w:val="0"/>
        <w:autoSpaceDN w:val="0"/>
        <w:adjustRightInd w:val="0"/>
        <w:ind w:left="3060" w:hanging="900"/>
        <w:rPr>
          <w:szCs w:val="22"/>
        </w:rPr>
      </w:pPr>
    </w:p>
    <w:p w14:paraId="0EC21BBE" w14:textId="77777777" w:rsidR="00730951" w:rsidRDefault="00730951" w:rsidP="00730951">
      <w:pPr>
        <w:ind w:left="2160"/>
      </w:pPr>
      <w:r>
        <w:lastRenderedPageBreak/>
        <w:t xml:space="preserve">Beginning September 1, 2012, and by September 1 every year thereafter, </w:t>
      </w:r>
      <w:r>
        <w:rPr>
          <w:color w:val="FF0000"/>
        </w:rPr>
        <w:t>«Customer Name»</w:t>
      </w:r>
      <w:r>
        <w:t xml:space="preserve"> shall provide BPA with the following:</w:t>
      </w:r>
    </w:p>
    <w:p w14:paraId="47AF0431" w14:textId="77777777" w:rsidR="00730951" w:rsidRDefault="00730951" w:rsidP="00730951">
      <w:pPr>
        <w:ind w:left="2160"/>
      </w:pPr>
    </w:p>
    <w:p w14:paraId="2040A02C" w14:textId="77777777" w:rsidR="00730951" w:rsidRPr="00257B7B" w:rsidRDefault="00730951" w:rsidP="00730951">
      <w:pPr>
        <w:ind w:left="2880" w:hanging="720"/>
      </w:pPr>
      <w:r>
        <w:t>(1)</w:t>
      </w:r>
      <w:r>
        <w:tab/>
        <w:t>updated information on power forecasted to be generated over the forthcoming calendar year by renewable resources</w:t>
      </w:r>
      <w:r w:rsidR="00322A13">
        <w:t xml:space="preserve"> with nameplate capabilities</w:t>
      </w:r>
      <w:r>
        <w:t xml:space="preserve"> greater than 200 kilowatts, including net metered renewable resources</w:t>
      </w:r>
      <w:r>
        <w:rPr>
          <w:rFonts w:ascii="Times New Roman" w:hAnsi="Times New Roman"/>
          <w:sz w:val="24"/>
        </w:rPr>
        <w:t xml:space="preserve"> </w:t>
      </w:r>
      <w:r w:rsidRPr="00A4637A">
        <w:rPr>
          <w:szCs w:val="22"/>
        </w:rPr>
        <w:t>operating behind the BPA meter</w:t>
      </w:r>
      <w:r>
        <w:rPr>
          <w:rFonts w:ascii="Times New Roman" w:hAnsi="Times New Roman"/>
          <w:sz w:val="24"/>
        </w:rPr>
        <w:t xml:space="preserve">, </w:t>
      </w:r>
      <w:r>
        <w:t xml:space="preserve">used by </w:t>
      </w:r>
      <w:r>
        <w:rPr>
          <w:color w:val="FF0000"/>
        </w:rPr>
        <w:t xml:space="preserve">«Customer Name» </w:t>
      </w:r>
      <w:r>
        <w:t xml:space="preserve">to serve its Total Retail Load, </w:t>
      </w:r>
      <w:r w:rsidRPr="00F31836">
        <w:t>under Exhibit A.  Such in</w:t>
      </w:r>
      <w:r>
        <w:t xml:space="preserve">formation shall include: </w:t>
      </w:r>
      <w:r w:rsidR="0087090B">
        <w:t xml:space="preserve"> </w:t>
      </w:r>
      <w:r>
        <w:t xml:space="preserve">project name, fuel type(s), location, date power purchase contract signed, project energization date, capacity, capacity factor, remaining term of purchase (or if direct ownership remaining life of the project), and the percentage of output </w:t>
      </w:r>
      <w:r w:rsidR="00792C64">
        <w:t xml:space="preserve">that will be </w:t>
      </w:r>
      <w:r>
        <w:t xml:space="preserve">used to serve </w:t>
      </w:r>
      <w:r>
        <w:rPr>
          <w:color w:val="FF0000"/>
        </w:rPr>
        <w:t>«Customer Name»</w:t>
      </w:r>
      <w:r>
        <w:t xml:space="preserve">’s Total Retail Load </w:t>
      </w:r>
      <w:r w:rsidR="00792C64">
        <w:t>that</w:t>
      </w:r>
      <w:r>
        <w:t xml:space="preserve"> calendar year.</w:t>
      </w:r>
      <w:r w:rsidR="00792C64">
        <w:t xml:space="preserve"> </w:t>
      </w:r>
      <w:r w:rsidRPr="00D54B93">
        <w:rPr>
          <w:szCs w:val="22"/>
        </w:rPr>
        <w:t xml:space="preserve"> </w:t>
      </w:r>
      <w:r w:rsidRPr="00257B7B">
        <w:rPr>
          <w:szCs w:val="22"/>
        </w:rPr>
        <w:t>Where resources are jointly owned by</w:t>
      </w:r>
      <w:r>
        <w:rPr>
          <w:color w:val="FF0000"/>
          <w:szCs w:val="22"/>
        </w:rPr>
        <w:t xml:space="preserve"> </w:t>
      </w:r>
      <w:r>
        <w:rPr>
          <w:color w:val="FF0000"/>
        </w:rPr>
        <w:t xml:space="preserve">«Customer Name» </w:t>
      </w:r>
      <w:r w:rsidRPr="00257B7B">
        <w:rPr>
          <w:szCs w:val="22"/>
        </w:rPr>
        <w:t xml:space="preserve">and other customers </w:t>
      </w:r>
      <w:r w:rsidR="003E1A6D">
        <w:rPr>
          <w:szCs w:val="22"/>
        </w:rPr>
        <w:t>that</w:t>
      </w:r>
      <w:r w:rsidR="003E1A6D" w:rsidRPr="00257B7B">
        <w:rPr>
          <w:szCs w:val="22"/>
        </w:rPr>
        <w:t xml:space="preserve"> </w:t>
      </w:r>
      <w:r w:rsidRPr="00257B7B">
        <w:rPr>
          <w:szCs w:val="22"/>
        </w:rPr>
        <w:t>have a CHWM Contract,</w:t>
      </w:r>
      <w:r>
        <w:rPr>
          <w:color w:val="FF0000"/>
          <w:szCs w:val="22"/>
        </w:rPr>
        <w:t xml:space="preserve"> </w:t>
      </w:r>
      <w:r>
        <w:rPr>
          <w:color w:val="FF0000"/>
        </w:rPr>
        <w:t>«Customer Name»</w:t>
      </w:r>
      <w:r w:rsidRPr="007B31FB">
        <w:rPr>
          <w:color w:val="FF0000"/>
          <w:szCs w:val="22"/>
        </w:rPr>
        <w:t xml:space="preserve"> </w:t>
      </w:r>
      <w:r w:rsidRPr="00257B7B">
        <w:rPr>
          <w:szCs w:val="22"/>
        </w:rPr>
        <w:t xml:space="preserve">may either submit a report on behalf of all owners or identify the customer </w:t>
      </w:r>
      <w:r w:rsidR="003E1A6D">
        <w:rPr>
          <w:szCs w:val="22"/>
        </w:rPr>
        <w:t>that</w:t>
      </w:r>
      <w:r w:rsidR="003E1A6D" w:rsidRPr="00257B7B">
        <w:rPr>
          <w:szCs w:val="22"/>
        </w:rPr>
        <w:t xml:space="preserve"> </w:t>
      </w:r>
      <w:r w:rsidRPr="00257B7B">
        <w:rPr>
          <w:szCs w:val="22"/>
        </w:rPr>
        <w:t>will submit the report</w:t>
      </w:r>
      <w:r w:rsidR="00EE1F49" w:rsidRPr="00D45026">
        <w:rPr>
          <w:szCs w:val="22"/>
        </w:rPr>
        <w:t>;</w:t>
      </w:r>
    </w:p>
    <w:p w14:paraId="6A4D7FB0" w14:textId="77777777" w:rsidR="00730951" w:rsidRDefault="00730951" w:rsidP="00730951">
      <w:pPr>
        <w:ind w:left="2880" w:hanging="720"/>
      </w:pPr>
    </w:p>
    <w:p w14:paraId="3A287C9F" w14:textId="77777777" w:rsidR="00751518" w:rsidRDefault="00730951" w:rsidP="00730951">
      <w:pPr>
        <w:ind w:left="2880" w:hanging="720"/>
      </w:pPr>
      <w:r>
        <w:t>(2)</w:t>
      </w:r>
      <w:r>
        <w:tab/>
        <w:t>the amount of all purchases of RECs used to meet requirements under state or federal law for the forthcoming calendar year</w:t>
      </w:r>
      <w:r w:rsidR="00EE1F49" w:rsidRPr="00D45026">
        <w:t>; and</w:t>
      </w:r>
    </w:p>
    <w:p w14:paraId="3E41B900" w14:textId="77777777" w:rsidR="00730951" w:rsidRDefault="00730951" w:rsidP="00730951">
      <w:pPr>
        <w:ind w:left="2880" w:hanging="720"/>
      </w:pPr>
    </w:p>
    <w:p w14:paraId="7A631BA6" w14:textId="77777777" w:rsidR="00751518" w:rsidRDefault="00730951" w:rsidP="00730951">
      <w:pPr>
        <w:tabs>
          <w:tab w:val="left" w:pos="3600"/>
        </w:tabs>
        <w:ind w:left="2880" w:hanging="720"/>
      </w:pPr>
      <w:r>
        <w:t>(3)</w:t>
      </w:r>
      <w:r>
        <w:tab/>
        <w:t xml:space="preserve">if </w:t>
      </w:r>
      <w:r>
        <w:rPr>
          <w:color w:val="FF0000"/>
        </w:rPr>
        <w:t>«Customer Name</w:t>
      </w:r>
      <w:r w:rsidRPr="00970641">
        <w:rPr>
          <w:color w:val="FF0000"/>
        </w:rPr>
        <w:t>»</w:t>
      </w:r>
      <w:r w:rsidRPr="006227BD">
        <w:t xml:space="preserve"> is required under state law or by Transmission Services to prepare long-term integrated resource plans or resource </w:t>
      </w:r>
      <w:r w:rsidRPr="001B3518">
        <w:t xml:space="preserve">forecasts, </w:t>
      </w:r>
      <w:r w:rsidR="00322A13" w:rsidRPr="001B3518">
        <w:t xml:space="preserve">then </w:t>
      </w:r>
      <w:r>
        <w:rPr>
          <w:color w:val="FF0000"/>
        </w:rPr>
        <w:t xml:space="preserve">«Customer Name» </w:t>
      </w:r>
      <w:r w:rsidRPr="006227BD">
        <w:t>shall provide Power Services with updated copies of such or authorize Transmission Services to provide them directly to Power Services.</w:t>
      </w:r>
    </w:p>
    <w:p w14:paraId="4728A9AA" w14:textId="77777777" w:rsidR="00DF66F9" w:rsidRDefault="00DF66F9" w:rsidP="00017504"/>
    <w:p w14:paraId="7E01AA0F" w14:textId="77777777" w:rsidR="00DF66F9" w:rsidRDefault="001346CB" w:rsidP="00017504">
      <w:pPr>
        <w:keepNext/>
        <w:ind w:left="720" w:hanging="720"/>
        <w:rPr>
          <w:b/>
          <w:szCs w:val="22"/>
        </w:rPr>
      </w:pPr>
      <w:r>
        <w:rPr>
          <w:b/>
          <w:szCs w:val="22"/>
        </w:rPr>
        <w:t>19</w:t>
      </w:r>
      <w:r w:rsidR="00DF66F9" w:rsidRPr="00362ACA">
        <w:rPr>
          <w:b/>
          <w:szCs w:val="22"/>
        </w:rPr>
        <w:t>.</w:t>
      </w:r>
      <w:r w:rsidR="00DF66F9" w:rsidRPr="00362ACA">
        <w:rPr>
          <w:b/>
          <w:szCs w:val="22"/>
        </w:rPr>
        <w:tab/>
        <w:t>RESOURCE</w:t>
      </w:r>
      <w:r w:rsidR="00DF66F9">
        <w:rPr>
          <w:b/>
          <w:szCs w:val="22"/>
        </w:rPr>
        <w:t xml:space="preserve"> ADEQUACY</w:t>
      </w:r>
      <w:r w:rsidR="00DF66F9" w:rsidRPr="00F56E24">
        <w:rPr>
          <w:b/>
          <w:i/>
          <w:vanish/>
          <w:color w:val="FF0000"/>
          <w:szCs w:val="22"/>
        </w:rPr>
        <w:t>(</w:t>
      </w:r>
      <w:r w:rsidR="00B734F9" w:rsidRPr="00F56E24">
        <w:rPr>
          <w:b/>
          <w:i/>
          <w:vanish/>
          <w:color w:val="FF0000"/>
          <w:szCs w:val="22"/>
        </w:rPr>
        <w:t>08/15/08</w:t>
      </w:r>
      <w:r w:rsidR="00DF66F9" w:rsidRPr="00F56E24">
        <w:rPr>
          <w:b/>
          <w:i/>
          <w:vanish/>
          <w:color w:val="FF0000"/>
          <w:szCs w:val="22"/>
        </w:rPr>
        <w:t xml:space="preserve"> Version)</w:t>
      </w:r>
    </w:p>
    <w:p w14:paraId="20E5F058" w14:textId="77777777" w:rsidR="00DF66F9" w:rsidRDefault="00813694" w:rsidP="00017504">
      <w:pPr>
        <w:ind w:left="720"/>
        <w:rPr>
          <w:szCs w:val="22"/>
        </w:rPr>
      </w:pPr>
      <w:r>
        <w:rPr>
          <w:szCs w:val="22"/>
        </w:rPr>
        <w:t>By November </w:t>
      </w:r>
      <w:r w:rsidR="00DF66F9">
        <w:rPr>
          <w:szCs w:val="22"/>
        </w:rPr>
        <w:t>30, 2010</w:t>
      </w:r>
      <w:r>
        <w:rPr>
          <w:szCs w:val="22"/>
        </w:rPr>
        <w:t>, and by November </w:t>
      </w:r>
      <w:r w:rsidR="00DF66F9">
        <w:rPr>
          <w:szCs w:val="22"/>
        </w:rPr>
        <w:t>30 each year thereafter,</w:t>
      </w:r>
      <w:r w:rsidR="00DF66F9">
        <w:rPr>
          <w:color w:val="FF0000"/>
          <w:szCs w:val="22"/>
        </w:rPr>
        <w:t xml:space="preserve"> «Customer Name»</w:t>
      </w:r>
      <w:r w:rsidR="00DF66F9">
        <w:rPr>
          <w:szCs w:val="22"/>
        </w:rPr>
        <w:t xml:space="preserve"> shall provide to the </w:t>
      </w:r>
      <w:r w:rsidR="00DF66F9">
        <w:rPr>
          <w:rFonts w:cs="TimesNewRoman"/>
        </w:rPr>
        <w:t xml:space="preserve">Pacific Northwest Utilities Conference Committee </w:t>
      </w:r>
      <w:r w:rsidR="00DF66F9">
        <w:rPr>
          <w:szCs w:val="22"/>
        </w:rPr>
        <w:t>(PNUCC),</w:t>
      </w:r>
      <w:r w:rsidR="00DF66F9">
        <w:rPr>
          <w:rFonts w:cs="TimesNewRoman"/>
        </w:rPr>
        <w:t xml:space="preserve"> or its successor, </w:t>
      </w:r>
      <w:r w:rsidR="00DF66F9">
        <w:rPr>
          <w:szCs w:val="22"/>
        </w:rPr>
        <w:t>forecasted loads and resources data to facilitate a region-wide assessment of loads and resources in a format, length of time, and level of detail specified in PNUCC’s Northwest Regional Forecast Data Request.</w:t>
      </w:r>
    </w:p>
    <w:p w14:paraId="30423337" w14:textId="77777777" w:rsidR="00DF66F9" w:rsidRDefault="00DF66F9" w:rsidP="00017504">
      <w:pPr>
        <w:ind w:left="720"/>
      </w:pPr>
    </w:p>
    <w:p w14:paraId="76B39740" w14:textId="77777777" w:rsidR="00DF66F9" w:rsidRDefault="00DF66F9" w:rsidP="00017504">
      <w:pPr>
        <w:autoSpaceDE w:val="0"/>
        <w:autoSpaceDN w:val="0"/>
        <w:adjustRightInd w:val="0"/>
        <w:ind w:left="720"/>
        <w:rPr>
          <w:rFonts w:cs="Century Schoolbook"/>
          <w:szCs w:val="22"/>
        </w:rPr>
      </w:pPr>
      <w:r>
        <w:rPr>
          <w:rFonts w:cs="Century Schoolbook"/>
          <w:szCs w:val="22"/>
        </w:rPr>
        <w:t>After consultation with the Regional Resource Adequacy Forum,</w:t>
      </w:r>
      <w:r w:rsidR="00836FB3">
        <w:rPr>
          <w:rFonts w:cs="Century Schoolbook"/>
          <w:szCs w:val="22"/>
        </w:rPr>
        <w:t xml:space="preserve"> or a successor,</w:t>
      </w:r>
      <w:r>
        <w:rPr>
          <w:rFonts w:cs="Century Schoolbook"/>
          <w:szCs w:val="22"/>
        </w:rPr>
        <w:t xml:space="preserve"> BPA may require </w:t>
      </w:r>
      <w:r>
        <w:rPr>
          <w:rFonts w:cs="Century Schoolbook"/>
          <w:color w:val="FF0000"/>
          <w:szCs w:val="22"/>
        </w:rPr>
        <w:t xml:space="preserve">«Customer Name» </w:t>
      </w:r>
      <w:r>
        <w:rPr>
          <w:rFonts w:cs="Century Schoolbook"/>
          <w:szCs w:val="22"/>
        </w:rPr>
        <w:t xml:space="preserve">to submit </w:t>
      </w:r>
      <w:r w:rsidR="00D46A17">
        <w:rPr>
          <w:rFonts w:cs="Century Schoolbook"/>
          <w:szCs w:val="22"/>
        </w:rPr>
        <w:t xml:space="preserve">additional </w:t>
      </w:r>
      <w:r>
        <w:rPr>
          <w:rFonts w:cs="Century Schoolbook"/>
          <w:szCs w:val="22"/>
        </w:rPr>
        <w:t>data to the Northwest Power and Conservation Council (Council) that BPA</w:t>
      </w:r>
      <w:r w:rsidRPr="0054297D">
        <w:rPr>
          <w:rFonts w:cs="Century Schoolbook"/>
          <w:iCs/>
          <w:szCs w:val="22"/>
        </w:rPr>
        <w:t xml:space="preserve"> </w:t>
      </w:r>
      <w:r>
        <w:rPr>
          <w:rFonts w:cs="Century Schoolbook"/>
          <w:szCs w:val="22"/>
        </w:rPr>
        <w:t xml:space="preserve">determines is necessary for the Council to perform </w:t>
      </w:r>
      <w:r w:rsidR="00D46A17">
        <w:rPr>
          <w:rFonts w:cs="Century Schoolbook"/>
          <w:szCs w:val="22"/>
        </w:rPr>
        <w:t xml:space="preserve">a </w:t>
      </w:r>
      <w:r>
        <w:rPr>
          <w:rFonts w:cs="Century Schoolbook"/>
          <w:szCs w:val="22"/>
        </w:rPr>
        <w:t>regional resource adequacy assessment.</w:t>
      </w:r>
    </w:p>
    <w:p w14:paraId="62BE5D05" w14:textId="77777777" w:rsidR="00D46A17" w:rsidRDefault="00D46A17" w:rsidP="00017504">
      <w:pPr>
        <w:autoSpaceDE w:val="0"/>
        <w:autoSpaceDN w:val="0"/>
        <w:adjustRightInd w:val="0"/>
        <w:ind w:left="720"/>
        <w:rPr>
          <w:rFonts w:cs="Century Schoolbook"/>
          <w:szCs w:val="22"/>
        </w:rPr>
      </w:pPr>
    </w:p>
    <w:p w14:paraId="3C0382E0" w14:textId="77777777" w:rsidR="00D46A17" w:rsidRDefault="00D46A17" w:rsidP="00017504">
      <w:pPr>
        <w:autoSpaceDE w:val="0"/>
        <w:autoSpaceDN w:val="0"/>
        <w:adjustRightInd w:val="0"/>
        <w:ind w:left="720"/>
        <w:rPr>
          <w:rFonts w:cs="Century Schoolbook"/>
          <w:szCs w:val="22"/>
        </w:rPr>
      </w:pPr>
      <w:r>
        <w:rPr>
          <w:rFonts w:cs="Century Schoolbook"/>
          <w:szCs w:val="22"/>
        </w:rPr>
        <w:t xml:space="preserve">The requirements </w:t>
      </w:r>
      <w:r>
        <w:rPr>
          <w:rFonts w:cs="Arial"/>
          <w:szCs w:val="22"/>
        </w:rPr>
        <w:t xml:space="preserve">of this </w:t>
      </w:r>
      <w:r w:rsidR="009C7D1F">
        <w:rPr>
          <w:rFonts w:cs="Arial"/>
          <w:szCs w:val="22"/>
        </w:rPr>
        <w:t>section </w:t>
      </w:r>
      <w:r w:rsidR="00587E1F">
        <w:rPr>
          <w:rFonts w:cs="Arial"/>
          <w:szCs w:val="22"/>
        </w:rPr>
        <w:t xml:space="preserve">19 </w:t>
      </w:r>
      <w:r>
        <w:rPr>
          <w:rFonts w:cs="Century Schoolbook"/>
          <w:szCs w:val="22"/>
        </w:rPr>
        <w:t>are waived</w:t>
      </w:r>
      <w:r>
        <w:rPr>
          <w:rFonts w:cs="Arial"/>
          <w:szCs w:val="22"/>
        </w:rPr>
        <w:t xml:space="preserve"> if </w:t>
      </w:r>
      <w:r>
        <w:rPr>
          <w:rFonts w:cs="Century Schoolbook"/>
          <w:color w:val="FF0000"/>
          <w:szCs w:val="22"/>
        </w:rPr>
        <w:t>«Customer Name»</w:t>
      </w:r>
      <w:r>
        <w:rPr>
          <w:rFonts w:cs="Century Schoolbook"/>
          <w:szCs w:val="22"/>
        </w:rPr>
        <w:t xml:space="preserve"> purchases</w:t>
      </w:r>
      <w:r w:rsidR="00836FB3">
        <w:rPr>
          <w:rFonts w:cs="Century Schoolbook"/>
          <w:szCs w:val="22"/>
        </w:rPr>
        <w:t xml:space="preserve"> from BPA</w:t>
      </w:r>
      <w:r>
        <w:rPr>
          <w:rFonts w:cs="Century Schoolbook"/>
          <w:szCs w:val="22"/>
        </w:rPr>
        <w:t xml:space="preserve"> all of its power to serve its Total Retail Load.</w:t>
      </w:r>
    </w:p>
    <w:p w14:paraId="6DC0A117" w14:textId="77777777" w:rsidR="00475DDC" w:rsidRPr="001A25CF" w:rsidRDefault="00475DDC" w:rsidP="00017504">
      <w:pPr>
        <w:ind w:left="720" w:hanging="720"/>
        <w:rPr>
          <w:szCs w:val="22"/>
        </w:rPr>
      </w:pPr>
    </w:p>
    <w:p w14:paraId="11F0E7C5" w14:textId="77777777" w:rsidR="00475DDC" w:rsidRPr="00D44BA6" w:rsidRDefault="001346CB" w:rsidP="00017504">
      <w:pPr>
        <w:keepNext/>
        <w:rPr>
          <w:szCs w:val="22"/>
        </w:rPr>
      </w:pPr>
      <w:r>
        <w:rPr>
          <w:b/>
          <w:szCs w:val="22"/>
        </w:rPr>
        <w:lastRenderedPageBreak/>
        <w:t>20</w:t>
      </w:r>
      <w:r w:rsidR="00475DDC" w:rsidRPr="001A25CF">
        <w:rPr>
          <w:b/>
          <w:szCs w:val="22"/>
        </w:rPr>
        <w:t>.</w:t>
      </w:r>
      <w:r w:rsidR="00475DDC" w:rsidRPr="001A25CF">
        <w:rPr>
          <w:b/>
          <w:szCs w:val="22"/>
        </w:rPr>
        <w:tab/>
        <w:t>NOTICES AND CONTACT INFORMATION</w:t>
      </w:r>
      <w:r w:rsidR="00475DDC" w:rsidRPr="00F56E24">
        <w:rPr>
          <w:b/>
          <w:i/>
          <w:vanish/>
          <w:color w:val="FF0000"/>
          <w:szCs w:val="22"/>
        </w:rPr>
        <w:t>(</w:t>
      </w:r>
      <w:r w:rsidR="00B734F9" w:rsidRPr="00F56E24">
        <w:rPr>
          <w:b/>
          <w:i/>
          <w:vanish/>
          <w:color w:val="FF0000"/>
          <w:szCs w:val="22"/>
        </w:rPr>
        <w:t>08/15/08</w:t>
      </w:r>
      <w:r w:rsidR="00475DDC" w:rsidRPr="00F56E24">
        <w:rPr>
          <w:b/>
          <w:i/>
          <w:vanish/>
          <w:color w:val="FF0000"/>
          <w:szCs w:val="22"/>
        </w:rPr>
        <w:t xml:space="preserve"> Version)</w:t>
      </w:r>
    </w:p>
    <w:p w14:paraId="61F82025" w14:textId="77777777" w:rsidR="00781050" w:rsidRDefault="00781050" w:rsidP="00017504">
      <w:pPr>
        <w:ind w:left="720"/>
        <w:rPr>
          <w:szCs w:val="22"/>
        </w:rPr>
      </w:pPr>
      <w:r w:rsidRPr="001A25CF">
        <w:rPr>
          <w:szCs w:val="22"/>
        </w:rPr>
        <w:t>Any notice required under this Agreement</w:t>
      </w:r>
      <w:r w:rsidR="006178DA">
        <w:rPr>
          <w:szCs w:val="22"/>
        </w:rPr>
        <w:t xml:space="preserve"> that requires such notice to be provided under the terms of this section</w:t>
      </w:r>
      <w:r w:rsidRPr="001A25CF">
        <w:rPr>
          <w:szCs w:val="22"/>
        </w:rPr>
        <w:t xml:space="preserve"> shall be </w:t>
      </w:r>
      <w:r>
        <w:rPr>
          <w:szCs w:val="22"/>
        </w:rPr>
        <w:t>provided in writing to the other Party</w:t>
      </w:r>
      <w:r w:rsidR="00606DD9">
        <w:rPr>
          <w:szCs w:val="22"/>
        </w:rPr>
        <w:t xml:space="preserve"> in one of the following ways:</w:t>
      </w:r>
    </w:p>
    <w:p w14:paraId="06F61266" w14:textId="77777777" w:rsidR="00781050" w:rsidRDefault="00781050" w:rsidP="00017504">
      <w:pPr>
        <w:ind w:left="1440" w:hanging="720"/>
        <w:rPr>
          <w:szCs w:val="22"/>
        </w:rPr>
      </w:pPr>
    </w:p>
    <w:p w14:paraId="292C7633" w14:textId="77777777" w:rsidR="00781050" w:rsidRDefault="00781050" w:rsidP="00017504">
      <w:pPr>
        <w:ind w:left="1425" w:hanging="684"/>
        <w:rPr>
          <w:szCs w:val="22"/>
        </w:rPr>
      </w:pPr>
      <w:r>
        <w:rPr>
          <w:szCs w:val="22"/>
        </w:rPr>
        <w:t>(1)</w:t>
      </w:r>
      <w:r>
        <w:rPr>
          <w:szCs w:val="22"/>
        </w:rPr>
        <w:tab/>
      </w:r>
      <w:r w:rsidRPr="001A25CF">
        <w:rPr>
          <w:szCs w:val="22"/>
        </w:rPr>
        <w:t>delivered in person</w:t>
      </w:r>
      <w:r>
        <w:rPr>
          <w:szCs w:val="22"/>
        </w:rPr>
        <w:t>;</w:t>
      </w:r>
    </w:p>
    <w:p w14:paraId="29BF3D46" w14:textId="77777777" w:rsidR="00781050" w:rsidRDefault="00781050" w:rsidP="00017504">
      <w:pPr>
        <w:ind w:left="1425" w:hanging="684"/>
        <w:rPr>
          <w:szCs w:val="22"/>
        </w:rPr>
      </w:pPr>
    </w:p>
    <w:p w14:paraId="289E697E" w14:textId="77777777" w:rsidR="00781050" w:rsidRDefault="00781050" w:rsidP="00017504">
      <w:pPr>
        <w:ind w:left="1425" w:hanging="684"/>
        <w:rPr>
          <w:szCs w:val="22"/>
        </w:rPr>
      </w:pPr>
      <w:r>
        <w:rPr>
          <w:szCs w:val="22"/>
        </w:rPr>
        <w:t>(2)</w:t>
      </w:r>
      <w:r>
        <w:rPr>
          <w:szCs w:val="22"/>
        </w:rPr>
        <w:tab/>
      </w:r>
      <w:r w:rsidRPr="001A25CF">
        <w:rPr>
          <w:szCs w:val="22"/>
        </w:rPr>
        <w:t>by a nationally recognized delivery service</w:t>
      </w:r>
      <w:r w:rsidRPr="00676241">
        <w:rPr>
          <w:szCs w:val="22"/>
        </w:rPr>
        <w:t xml:space="preserve"> </w:t>
      </w:r>
      <w:r w:rsidRPr="001A25CF">
        <w:rPr>
          <w:szCs w:val="22"/>
        </w:rPr>
        <w:t>with proof of receipt</w:t>
      </w:r>
      <w:r>
        <w:rPr>
          <w:szCs w:val="22"/>
        </w:rPr>
        <w:t>;</w:t>
      </w:r>
    </w:p>
    <w:p w14:paraId="6041D00D" w14:textId="77777777" w:rsidR="00781050" w:rsidRDefault="00781050" w:rsidP="00017504">
      <w:pPr>
        <w:ind w:left="1425" w:hanging="684"/>
        <w:rPr>
          <w:szCs w:val="22"/>
        </w:rPr>
      </w:pPr>
    </w:p>
    <w:p w14:paraId="57D77549" w14:textId="77777777" w:rsidR="00781050" w:rsidRDefault="00781050" w:rsidP="00017504">
      <w:pPr>
        <w:ind w:left="1425" w:hanging="684"/>
        <w:rPr>
          <w:szCs w:val="22"/>
        </w:rPr>
      </w:pPr>
      <w:r>
        <w:rPr>
          <w:szCs w:val="22"/>
        </w:rPr>
        <w:t>(3)</w:t>
      </w:r>
      <w:r>
        <w:rPr>
          <w:szCs w:val="22"/>
        </w:rPr>
        <w:tab/>
      </w:r>
      <w:r w:rsidRPr="001A25CF">
        <w:rPr>
          <w:szCs w:val="22"/>
        </w:rPr>
        <w:t xml:space="preserve">by United States Certified </w:t>
      </w:r>
      <w:r w:rsidRPr="00811952">
        <w:rPr>
          <w:szCs w:val="22"/>
        </w:rPr>
        <w:t>Mail</w:t>
      </w:r>
      <w:r>
        <w:rPr>
          <w:szCs w:val="22"/>
        </w:rPr>
        <w:t xml:space="preserve"> with return receipt requested;</w:t>
      </w:r>
    </w:p>
    <w:p w14:paraId="7FBB674E" w14:textId="77777777" w:rsidR="00781050" w:rsidRDefault="00781050" w:rsidP="00017504">
      <w:pPr>
        <w:ind w:left="1425" w:hanging="684"/>
        <w:rPr>
          <w:szCs w:val="22"/>
        </w:rPr>
      </w:pPr>
    </w:p>
    <w:p w14:paraId="537709DB" w14:textId="77777777" w:rsidR="00781050" w:rsidRDefault="00781050" w:rsidP="00017504">
      <w:pPr>
        <w:ind w:left="1425" w:hanging="684"/>
        <w:rPr>
          <w:szCs w:val="22"/>
        </w:rPr>
      </w:pPr>
      <w:r>
        <w:rPr>
          <w:szCs w:val="22"/>
        </w:rPr>
        <w:t>(4)</w:t>
      </w:r>
      <w:r>
        <w:rPr>
          <w:szCs w:val="22"/>
        </w:rPr>
        <w:tab/>
        <w:t xml:space="preserve">electronically, if both Parties have means to verify the electronic notice’s origin, date, time </w:t>
      </w:r>
      <w:r w:rsidR="00606DD9">
        <w:rPr>
          <w:szCs w:val="22"/>
        </w:rPr>
        <w:t xml:space="preserve">of transmittal and receipt; </w:t>
      </w:r>
      <w:r w:rsidR="00606DD9" w:rsidRPr="00BA4EB3">
        <w:rPr>
          <w:szCs w:val="22"/>
        </w:rPr>
        <w:t>or</w:t>
      </w:r>
    </w:p>
    <w:p w14:paraId="18C1ED67" w14:textId="77777777" w:rsidR="00781050" w:rsidRDefault="00781050" w:rsidP="00017504">
      <w:pPr>
        <w:ind w:left="1368" w:hanging="627"/>
        <w:rPr>
          <w:szCs w:val="22"/>
        </w:rPr>
      </w:pPr>
    </w:p>
    <w:p w14:paraId="62BD4FE6" w14:textId="77777777" w:rsidR="00781050" w:rsidRDefault="00781050" w:rsidP="00017504">
      <w:pPr>
        <w:ind w:left="1368" w:hanging="627"/>
        <w:rPr>
          <w:szCs w:val="22"/>
        </w:rPr>
      </w:pPr>
      <w:r>
        <w:rPr>
          <w:szCs w:val="22"/>
        </w:rPr>
        <w:t>(5)</w:t>
      </w:r>
      <w:r w:rsidR="002211AA">
        <w:rPr>
          <w:szCs w:val="22"/>
        </w:rPr>
        <w:tab/>
      </w:r>
      <w:r w:rsidRPr="00811952">
        <w:rPr>
          <w:szCs w:val="22"/>
        </w:rPr>
        <w:t>by another method agreed to by the Parties.</w:t>
      </w:r>
    </w:p>
    <w:p w14:paraId="13AF0F56" w14:textId="77777777" w:rsidR="00781050" w:rsidRDefault="00781050" w:rsidP="00017504">
      <w:pPr>
        <w:ind w:left="1368" w:hanging="627"/>
        <w:rPr>
          <w:szCs w:val="22"/>
        </w:rPr>
      </w:pPr>
    </w:p>
    <w:p w14:paraId="3DEC157B" w14:textId="77777777" w:rsidR="00781050" w:rsidRDefault="00781050" w:rsidP="00017504">
      <w:pPr>
        <w:ind w:left="720"/>
        <w:rPr>
          <w:szCs w:val="22"/>
        </w:rPr>
      </w:pPr>
      <w:r w:rsidRPr="001A25CF">
        <w:rPr>
          <w:szCs w:val="22"/>
        </w:rPr>
        <w:t xml:space="preserve">Notices are effective when received.  Either Party may change the name or address for </w:t>
      </w:r>
      <w:r>
        <w:rPr>
          <w:szCs w:val="22"/>
        </w:rPr>
        <w:t>delivery</w:t>
      </w:r>
      <w:r w:rsidRPr="001A25CF">
        <w:rPr>
          <w:szCs w:val="22"/>
        </w:rPr>
        <w:t xml:space="preserve"> of notice by providing notice of such change</w:t>
      </w:r>
      <w:r>
        <w:rPr>
          <w:szCs w:val="22"/>
        </w:rPr>
        <w:t xml:space="preserve"> or other mutually agreed method</w:t>
      </w:r>
      <w:r w:rsidRPr="001A25CF">
        <w:rPr>
          <w:szCs w:val="22"/>
        </w:rPr>
        <w:t>.</w:t>
      </w:r>
      <w:r>
        <w:rPr>
          <w:szCs w:val="22"/>
        </w:rPr>
        <w:t xml:space="preserve">  </w:t>
      </w:r>
      <w:r w:rsidRPr="001A25CF">
        <w:rPr>
          <w:szCs w:val="22"/>
        </w:rPr>
        <w:t>The Parties shall deliver notices to the following person and address</w:t>
      </w:r>
      <w:r>
        <w:rPr>
          <w:szCs w:val="22"/>
        </w:rPr>
        <w:t>:</w:t>
      </w:r>
    </w:p>
    <w:p w14:paraId="2500F537" w14:textId="77777777" w:rsidR="00781050" w:rsidRDefault="00781050" w:rsidP="00017504">
      <w:pPr>
        <w:ind w:left="1440" w:hanging="720"/>
      </w:pPr>
    </w:p>
    <w:p w14:paraId="30CBF72E" w14:textId="77777777" w:rsidR="00475DDC" w:rsidRPr="00093886" w:rsidRDefault="00475DDC" w:rsidP="00C15568">
      <w:pPr>
        <w:ind w:left="720"/>
        <w:rPr>
          <w:i/>
          <w:color w:val="FF00FF"/>
          <w:szCs w:val="22"/>
        </w:rPr>
      </w:pPr>
      <w:r w:rsidRPr="00093886">
        <w:rPr>
          <w:i/>
          <w:color w:val="FF00FF"/>
          <w:szCs w:val="22"/>
        </w:rPr>
        <w:t>(</w:t>
      </w:r>
      <w:r w:rsidRPr="00093886">
        <w:rPr>
          <w:i/>
          <w:color w:val="FF00FF"/>
          <w:szCs w:val="22"/>
          <w:u w:val="single"/>
        </w:rPr>
        <w:t>Drafter’s Note</w:t>
      </w:r>
      <w:r w:rsidRPr="00093886">
        <w:rPr>
          <w:i/>
          <w:color w:val="FF00FF"/>
          <w:szCs w:val="22"/>
        </w:rPr>
        <w:t>:  Check BPA address and phone number prefix to ensure it is applicable</w:t>
      </w:r>
      <w:r w:rsidR="001B3518">
        <w:rPr>
          <w:i/>
          <w:color w:val="FF00FF"/>
          <w:szCs w:val="22"/>
        </w:rPr>
        <w:t>.</w:t>
      </w:r>
      <w:r w:rsidRPr="00093886">
        <w:rPr>
          <w:i/>
          <w:color w:val="FF00FF"/>
          <w:szCs w:val="22"/>
        </w:rPr>
        <w:t>)</w:t>
      </w:r>
    </w:p>
    <w:tbl>
      <w:tblPr>
        <w:tblW w:w="8820" w:type="dxa"/>
        <w:tblInd w:w="828" w:type="dxa"/>
        <w:tblLayout w:type="fixed"/>
        <w:tblLook w:val="0000" w:firstRow="0" w:lastRow="0" w:firstColumn="0" w:lastColumn="0" w:noHBand="0" w:noVBand="0"/>
      </w:tblPr>
      <w:tblGrid>
        <w:gridCol w:w="4410"/>
        <w:gridCol w:w="4410"/>
      </w:tblGrid>
      <w:tr w:rsidR="00475DDC" w:rsidRPr="001A25CF" w14:paraId="0298C754" w14:textId="77777777">
        <w:trPr>
          <w:cantSplit/>
        </w:trPr>
        <w:tc>
          <w:tcPr>
            <w:tcW w:w="4410" w:type="dxa"/>
          </w:tcPr>
          <w:p w14:paraId="1BD65C08" w14:textId="77777777" w:rsidR="00475DDC" w:rsidRPr="001A25CF" w:rsidRDefault="00475DDC" w:rsidP="00B23091">
            <w:pPr>
              <w:keepNext/>
              <w:rPr>
                <w:szCs w:val="22"/>
              </w:rPr>
            </w:pPr>
            <w:bookmarkStart w:id="52" w:name="_Hlk198569449"/>
            <w:r w:rsidRPr="001A25CF">
              <w:rPr>
                <w:szCs w:val="22"/>
              </w:rPr>
              <w:t xml:space="preserve">If to </w:t>
            </w:r>
            <w:r w:rsidRPr="001A25CF">
              <w:rPr>
                <w:color w:val="FF0000"/>
                <w:szCs w:val="22"/>
              </w:rPr>
              <w:t>«Customer Name»</w:t>
            </w:r>
            <w:r w:rsidRPr="001A25CF">
              <w:rPr>
                <w:szCs w:val="22"/>
              </w:rPr>
              <w:t>:</w:t>
            </w:r>
          </w:p>
          <w:p w14:paraId="09955ADA" w14:textId="77777777" w:rsidR="00475DDC" w:rsidRPr="001A25CF" w:rsidRDefault="00475DDC" w:rsidP="00B23091">
            <w:pPr>
              <w:keepNext/>
              <w:rPr>
                <w:szCs w:val="22"/>
              </w:rPr>
            </w:pPr>
          </w:p>
          <w:p w14:paraId="41CB1CA9"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«Utility Name»</w:t>
            </w:r>
          </w:p>
          <w:p w14:paraId="28175377"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«Street Address»</w:t>
            </w:r>
          </w:p>
          <w:p w14:paraId="21E9CE6E"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«P.O. Box »</w:t>
            </w:r>
          </w:p>
          <w:p w14:paraId="21A10F68" w14:textId="77777777" w:rsidR="00475DDC" w:rsidRPr="001A25CF" w:rsidRDefault="00475DDC" w:rsidP="00B23091">
            <w:pPr>
              <w:keepNext/>
              <w:rPr>
                <w:szCs w:val="22"/>
              </w:rPr>
            </w:pPr>
            <w:r w:rsidRPr="001A25CF">
              <w:rPr>
                <w:color w:val="FF0000"/>
                <w:szCs w:val="22"/>
              </w:rPr>
              <w:t>«City, State, Zip»</w:t>
            </w:r>
          </w:p>
          <w:p w14:paraId="3AD8BA29" w14:textId="77777777" w:rsidR="00475DDC" w:rsidRPr="001A25CF" w:rsidRDefault="00475DDC" w:rsidP="00B23091">
            <w:pPr>
              <w:keepNext/>
              <w:tabs>
                <w:tab w:val="left" w:pos="936"/>
              </w:tabs>
              <w:rPr>
                <w:szCs w:val="22"/>
              </w:rPr>
            </w:pPr>
            <w:r w:rsidRPr="001A25CF">
              <w:rPr>
                <w:szCs w:val="22"/>
              </w:rPr>
              <w:t>Attn:</w:t>
            </w:r>
            <w:r w:rsidRPr="001A25CF">
              <w:rPr>
                <w:szCs w:val="22"/>
              </w:rPr>
              <w:tab/>
            </w:r>
            <w:r w:rsidRPr="001A25CF">
              <w:rPr>
                <w:color w:val="FF0000"/>
                <w:szCs w:val="22"/>
              </w:rPr>
              <w:t>«Contact Name»</w:t>
            </w:r>
          </w:p>
          <w:p w14:paraId="276A8545" w14:textId="77777777" w:rsidR="00475DDC" w:rsidRPr="001A25CF" w:rsidRDefault="00475DDC" w:rsidP="00B23091">
            <w:pPr>
              <w:keepNext/>
              <w:tabs>
                <w:tab w:val="left" w:pos="936"/>
              </w:tabs>
              <w:rPr>
                <w:szCs w:val="22"/>
              </w:rPr>
            </w:pPr>
            <w:r w:rsidRPr="001A25CF">
              <w:rPr>
                <w:szCs w:val="22"/>
              </w:rPr>
              <w:tab/>
            </w:r>
            <w:r w:rsidRPr="001A25CF">
              <w:rPr>
                <w:color w:val="FF0000"/>
                <w:szCs w:val="22"/>
              </w:rPr>
              <w:t>«Contact Title»</w:t>
            </w:r>
          </w:p>
          <w:p w14:paraId="3C8781C2" w14:textId="77777777" w:rsidR="00475DDC" w:rsidRPr="001A25CF" w:rsidRDefault="00475DDC" w:rsidP="00B23091">
            <w:pPr>
              <w:keepNext/>
              <w:tabs>
                <w:tab w:val="left" w:pos="936"/>
              </w:tabs>
              <w:rPr>
                <w:szCs w:val="22"/>
              </w:rPr>
            </w:pPr>
            <w:r w:rsidRPr="001A25CF">
              <w:rPr>
                <w:szCs w:val="22"/>
              </w:rPr>
              <w:t>Phone:</w:t>
            </w:r>
            <w:r w:rsidRPr="001A25CF">
              <w:rPr>
                <w:szCs w:val="22"/>
              </w:rPr>
              <w:tab/>
            </w:r>
            <w:r w:rsidRPr="001A25CF">
              <w:rPr>
                <w:color w:val="FF0000"/>
                <w:szCs w:val="22"/>
              </w:rPr>
              <w:t>«###-###-####»</w:t>
            </w:r>
          </w:p>
          <w:p w14:paraId="3589B336" w14:textId="77777777" w:rsidR="00475DDC" w:rsidRPr="001A25CF" w:rsidRDefault="00475DDC" w:rsidP="00B23091">
            <w:pPr>
              <w:keepNext/>
              <w:tabs>
                <w:tab w:val="left" w:pos="936"/>
              </w:tabs>
              <w:rPr>
                <w:szCs w:val="22"/>
              </w:rPr>
            </w:pPr>
            <w:r w:rsidRPr="001A25CF">
              <w:rPr>
                <w:szCs w:val="22"/>
              </w:rPr>
              <w:t>FAX:</w:t>
            </w:r>
            <w:r w:rsidRPr="001A25CF">
              <w:rPr>
                <w:szCs w:val="22"/>
              </w:rPr>
              <w:tab/>
            </w:r>
            <w:r w:rsidRPr="001A25CF">
              <w:rPr>
                <w:color w:val="FF0000"/>
                <w:szCs w:val="22"/>
              </w:rPr>
              <w:t>«###-###-####»</w:t>
            </w:r>
          </w:p>
          <w:p w14:paraId="7EAD003F" w14:textId="77777777" w:rsidR="00475DDC" w:rsidRPr="001A25CF" w:rsidRDefault="00475DDC" w:rsidP="00017504">
            <w:pPr>
              <w:keepNext/>
              <w:tabs>
                <w:tab w:val="left" w:pos="936"/>
              </w:tabs>
              <w:rPr>
                <w:szCs w:val="22"/>
              </w:rPr>
            </w:pPr>
            <w:r w:rsidRPr="001A25CF">
              <w:rPr>
                <w:szCs w:val="22"/>
              </w:rPr>
              <w:t>E-Mail:</w:t>
            </w:r>
            <w:r w:rsidRPr="001A25CF">
              <w:rPr>
                <w:szCs w:val="22"/>
              </w:rPr>
              <w:tab/>
            </w:r>
            <w:r w:rsidRPr="001A25CF">
              <w:rPr>
                <w:color w:val="FF0000"/>
                <w:szCs w:val="22"/>
              </w:rPr>
              <w:t>«E-mail address»</w:t>
            </w:r>
          </w:p>
        </w:tc>
        <w:tc>
          <w:tcPr>
            <w:tcW w:w="4410" w:type="dxa"/>
          </w:tcPr>
          <w:p w14:paraId="4DEF64BA" w14:textId="77777777" w:rsidR="00475DDC" w:rsidRPr="001A25CF" w:rsidRDefault="00475DDC" w:rsidP="00B23091">
            <w:pPr>
              <w:keepNext/>
              <w:rPr>
                <w:szCs w:val="22"/>
              </w:rPr>
            </w:pPr>
            <w:r w:rsidRPr="001A25CF">
              <w:rPr>
                <w:szCs w:val="22"/>
              </w:rPr>
              <w:t>If to BPA:</w:t>
            </w:r>
          </w:p>
          <w:p w14:paraId="73F8065D" w14:textId="77777777" w:rsidR="00475DDC" w:rsidRPr="001A25CF" w:rsidRDefault="00475DDC" w:rsidP="00B23091">
            <w:pPr>
              <w:keepNext/>
              <w:rPr>
                <w:szCs w:val="22"/>
              </w:rPr>
            </w:pPr>
          </w:p>
          <w:p w14:paraId="0D1912FA" w14:textId="77777777" w:rsidR="00475DDC" w:rsidRPr="001A25CF" w:rsidRDefault="00475DDC" w:rsidP="00B23091">
            <w:pPr>
              <w:keepNext/>
              <w:tabs>
                <w:tab w:val="left" w:pos="900"/>
                <w:tab w:val="left" w:pos="3600"/>
                <w:tab w:val="left" w:pos="4320"/>
                <w:tab w:val="left" w:pos="5130"/>
              </w:tabs>
              <w:rPr>
                <w:szCs w:val="22"/>
              </w:rPr>
            </w:pPr>
            <w:r w:rsidRPr="001A25CF">
              <w:rPr>
                <w:szCs w:val="22"/>
              </w:rPr>
              <w:t>Bonneville Power Administration</w:t>
            </w:r>
            <w:bookmarkStart w:id="53" w:name="OLE_LINK9"/>
          </w:p>
          <w:p w14:paraId="15F9B799"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«Street Address»</w:t>
            </w:r>
          </w:p>
          <w:p w14:paraId="28051398"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«P.O. Box»</w:t>
            </w:r>
          </w:p>
          <w:p w14:paraId="65CD6BBC" w14:textId="77777777" w:rsidR="00475DDC" w:rsidRPr="001A25CF" w:rsidRDefault="00475DDC" w:rsidP="00B23091">
            <w:pPr>
              <w:keepNext/>
              <w:rPr>
                <w:szCs w:val="22"/>
              </w:rPr>
            </w:pPr>
            <w:r w:rsidRPr="001A25CF">
              <w:rPr>
                <w:color w:val="FF0000"/>
                <w:szCs w:val="22"/>
              </w:rPr>
              <w:t>«City, State, Zip»</w:t>
            </w:r>
          </w:p>
          <w:bookmarkEnd w:id="53"/>
          <w:p w14:paraId="14AAEA02" w14:textId="77777777" w:rsidR="00475DDC" w:rsidRPr="001A25CF" w:rsidRDefault="00475DDC" w:rsidP="00B23091">
            <w:pPr>
              <w:keepNext/>
              <w:tabs>
                <w:tab w:val="left" w:pos="882"/>
                <w:tab w:val="left" w:pos="3600"/>
                <w:tab w:val="left" w:pos="4320"/>
                <w:tab w:val="left" w:pos="5130"/>
              </w:tabs>
              <w:rPr>
                <w:szCs w:val="22"/>
              </w:rPr>
            </w:pPr>
            <w:r w:rsidRPr="001A25CF">
              <w:rPr>
                <w:szCs w:val="22"/>
              </w:rPr>
              <w:t>Attn:</w:t>
            </w:r>
            <w:r w:rsidRPr="001A25CF">
              <w:rPr>
                <w:szCs w:val="22"/>
              </w:rPr>
              <w:tab/>
            </w:r>
            <w:r w:rsidRPr="001A25CF">
              <w:rPr>
                <w:color w:val="FF0000"/>
                <w:szCs w:val="22"/>
              </w:rPr>
              <w:t>«AE Name - Routing»</w:t>
            </w:r>
          </w:p>
          <w:p w14:paraId="7BE018FA" w14:textId="77777777" w:rsidR="00475DDC" w:rsidRPr="001A25CF" w:rsidRDefault="00475DDC" w:rsidP="00B23091">
            <w:pPr>
              <w:keepNext/>
              <w:tabs>
                <w:tab w:val="left" w:pos="882"/>
                <w:tab w:val="left" w:pos="3600"/>
                <w:tab w:val="left" w:pos="4320"/>
                <w:tab w:val="left" w:pos="5130"/>
              </w:tabs>
              <w:rPr>
                <w:szCs w:val="22"/>
              </w:rPr>
            </w:pPr>
            <w:r w:rsidRPr="001A25CF">
              <w:rPr>
                <w:szCs w:val="22"/>
              </w:rPr>
              <w:tab/>
            </w:r>
            <w:r w:rsidR="00486836" w:rsidRPr="00486836">
              <w:rPr>
                <w:color w:val="FF0000"/>
                <w:szCs w:val="22"/>
              </w:rPr>
              <w:t>«Senior</w:t>
            </w:r>
            <w:r w:rsidR="0096798F">
              <w:rPr>
                <w:color w:val="FF0000"/>
                <w:szCs w:val="22"/>
              </w:rPr>
              <w:t xml:space="preserve"> </w:t>
            </w:r>
            <w:r w:rsidR="00486836" w:rsidRPr="00486836">
              <w:rPr>
                <w:color w:val="FF0000"/>
                <w:szCs w:val="22"/>
              </w:rPr>
              <w:t>»</w:t>
            </w:r>
            <w:r w:rsidRPr="001A25CF">
              <w:rPr>
                <w:szCs w:val="22"/>
              </w:rPr>
              <w:t>Account Executive</w:t>
            </w:r>
          </w:p>
          <w:p w14:paraId="5F2B2F3F" w14:textId="77777777" w:rsidR="00475DDC" w:rsidRPr="001A25CF" w:rsidRDefault="00475DDC" w:rsidP="00B23091">
            <w:pPr>
              <w:keepNext/>
              <w:tabs>
                <w:tab w:val="left" w:pos="882"/>
                <w:tab w:val="left" w:pos="3600"/>
                <w:tab w:val="left" w:pos="4320"/>
                <w:tab w:val="left" w:pos="5130"/>
              </w:tabs>
              <w:rPr>
                <w:szCs w:val="22"/>
              </w:rPr>
            </w:pPr>
            <w:r w:rsidRPr="001A25CF">
              <w:rPr>
                <w:szCs w:val="22"/>
              </w:rPr>
              <w:t>Phone:</w:t>
            </w:r>
            <w:r w:rsidRPr="001A25CF">
              <w:rPr>
                <w:szCs w:val="22"/>
              </w:rPr>
              <w:tab/>
            </w:r>
            <w:r w:rsidRPr="001A25CF">
              <w:rPr>
                <w:color w:val="FF0000"/>
                <w:szCs w:val="22"/>
              </w:rPr>
              <w:t>«###-###-####»</w:t>
            </w:r>
          </w:p>
          <w:p w14:paraId="16C06A77" w14:textId="77777777" w:rsidR="00475DDC" w:rsidRPr="001A25CF" w:rsidRDefault="00475DDC" w:rsidP="00B23091">
            <w:pPr>
              <w:keepNext/>
              <w:tabs>
                <w:tab w:val="left" w:pos="900"/>
              </w:tabs>
              <w:rPr>
                <w:szCs w:val="22"/>
              </w:rPr>
            </w:pPr>
            <w:r w:rsidRPr="001A25CF">
              <w:rPr>
                <w:szCs w:val="22"/>
              </w:rPr>
              <w:t>FAX:</w:t>
            </w:r>
            <w:r w:rsidRPr="001A25CF">
              <w:rPr>
                <w:szCs w:val="22"/>
              </w:rPr>
              <w:tab/>
            </w:r>
            <w:bookmarkStart w:id="54" w:name="OLE_LINK5"/>
            <w:bookmarkStart w:id="55" w:name="OLE_LINK6"/>
            <w:r w:rsidRPr="001A25CF">
              <w:rPr>
                <w:color w:val="FF0000"/>
                <w:szCs w:val="22"/>
              </w:rPr>
              <w:t>«###-###-####»</w:t>
            </w:r>
            <w:bookmarkEnd w:id="54"/>
            <w:bookmarkEnd w:id="55"/>
          </w:p>
          <w:p w14:paraId="6EC12441" w14:textId="77777777" w:rsidR="00475DDC" w:rsidRPr="001A25CF" w:rsidRDefault="00475DDC" w:rsidP="00017504">
            <w:pPr>
              <w:keepNext/>
              <w:tabs>
                <w:tab w:val="left" w:pos="900"/>
              </w:tabs>
              <w:rPr>
                <w:szCs w:val="22"/>
              </w:rPr>
            </w:pPr>
            <w:r w:rsidRPr="001A25CF">
              <w:rPr>
                <w:szCs w:val="22"/>
              </w:rPr>
              <w:t>E-Mail:</w:t>
            </w:r>
            <w:r w:rsidRPr="001A25CF">
              <w:rPr>
                <w:szCs w:val="22"/>
              </w:rPr>
              <w:tab/>
            </w:r>
            <w:r w:rsidRPr="001A25CF">
              <w:rPr>
                <w:color w:val="FF0000"/>
                <w:szCs w:val="22"/>
              </w:rPr>
              <w:t>«E-mail address»</w:t>
            </w:r>
          </w:p>
        </w:tc>
      </w:tr>
    </w:tbl>
    <w:p w14:paraId="3A23A2C7" w14:textId="77777777" w:rsidR="00475DDC" w:rsidRPr="001A25CF" w:rsidRDefault="00475DDC" w:rsidP="00017504">
      <w:pPr>
        <w:ind w:left="720" w:hanging="720"/>
        <w:rPr>
          <w:szCs w:val="22"/>
        </w:rPr>
      </w:pPr>
      <w:bookmarkStart w:id="56" w:name="OLE_LINK19"/>
      <w:bookmarkStart w:id="57" w:name="OLE_LINK20"/>
      <w:bookmarkEnd w:id="52"/>
    </w:p>
    <w:p w14:paraId="04288E28" w14:textId="77777777" w:rsidR="00475DDC" w:rsidRPr="00653D5A" w:rsidRDefault="001346CB" w:rsidP="00017504">
      <w:pPr>
        <w:keepNext/>
        <w:ind w:left="720" w:hanging="720"/>
        <w:rPr>
          <w:szCs w:val="22"/>
        </w:rPr>
      </w:pPr>
      <w:r>
        <w:rPr>
          <w:b/>
          <w:szCs w:val="22"/>
        </w:rPr>
        <w:t>21</w:t>
      </w:r>
      <w:r w:rsidR="00475DDC" w:rsidRPr="001A25CF">
        <w:rPr>
          <w:b/>
          <w:szCs w:val="22"/>
        </w:rPr>
        <w:t>.</w:t>
      </w:r>
      <w:r w:rsidR="00475DDC" w:rsidRPr="001A25CF">
        <w:rPr>
          <w:b/>
          <w:szCs w:val="22"/>
        </w:rPr>
        <w:tab/>
        <w:t>UNCONTROLLABLE FORCES</w:t>
      </w:r>
      <w:r w:rsidR="00475DDC" w:rsidRPr="00F56E24">
        <w:rPr>
          <w:b/>
          <w:i/>
          <w:vanish/>
          <w:color w:val="FF0000"/>
          <w:szCs w:val="22"/>
        </w:rPr>
        <w:t>(</w:t>
      </w:r>
      <w:r w:rsidR="00B734F9" w:rsidRPr="00F56E24">
        <w:rPr>
          <w:b/>
          <w:i/>
          <w:vanish/>
          <w:color w:val="FF0000"/>
          <w:szCs w:val="22"/>
        </w:rPr>
        <w:t>08/15/08</w:t>
      </w:r>
      <w:r w:rsidR="00CB28FD" w:rsidRPr="00F56E24">
        <w:rPr>
          <w:b/>
          <w:i/>
          <w:vanish/>
          <w:color w:val="FF0000"/>
          <w:szCs w:val="22"/>
        </w:rPr>
        <w:t xml:space="preserve"> </w:t>
      </w:r>
      <w:r w:rsidR="00475DDC" w:rsidRPr="00F56E24">
        <w:rPr>
          <w:b/>
          <w:i/>
          <w:vanish/>
          <w:color w:val="FF0000"/>
          <w:szCs w:val="22"/>
        </w:rPr>
        <w:t>Version)</w:t>
      </w:r>
    </w:p>
    <w:p w14:paraId="22E24131" w14:textId="77777777" w:rsidR="00475DDC" w:rsidRPr="00B8661B" w:rsidRDefault="00475DDC" w:rsidP="00017504">
      <w:pPr>
        <w:keepNext/>
        <w:ind w:left="720"/>
      </w:pPr>
    </w:p>
    <w:bookmarkEnd w:id="56"/>
    <w:bookmarkEnd w:id="57"/>
    <w:p w14:paraId="5CEBB22A" w14:textId="77777777" w:rsidR="00B94E50" w:rsidRPr="00B8661B" w:rsidRDefault="00B94E50" w:rsidP="00B94E50">
      <w:pPr>
        <w:ind w:left="1440" w:hanging="720"/>
        <w:rPr>
          <w:szCs w:val="22"/>
        </w:rPr>
      </w:pPr>
      <w:r>
        <w:rPr>
          <w:szCs w:val="22"/>
        </w:rPr>
        <w:t>21.1</w:t>
      </w:r>
      <w:r w:rsidRPr="00B8661B">
        <w:rPr>
          <w:szCs w:val="22"/>
        </w:rPr>
        <w:tab/>
      </w:r>
      <w:r>
        <w:rPr>
          <w:szCs w:val="22"/>
        </w:rPr>
        <w:t xml:space="preserve">A </w:t>
      </w:r>
      <w:r w:rsidRPr="00B8661B">
        <w:rPr>
          <w:szCs w:val="22"/>
        </w:rPr>
        <w:t>Part</w:t>
      </w:r>
      <w:r>
        <w:rPr>
          <w:szCs w:val="22"/>
        </w:rPr>
        <w:t>y</w:t>
      </w:r>
      <w:r w:rsidRPr="00B8661B">
        <w:rPr>
          <w:szCs w:val="22"/>
        </w:rPr>
        <w:t xml:space="preserve"> shall not be in breach of </w:t>
      </w:r>
      <w:r>
        <w:rPr>
          <w:szCs w:val="22"/>
        </w:rPr>
        <w:t xml:space="preserve">an </w:t>
      </w:r>
      <w:r w:rsidRPr="00B8661B">
        <w:rPr>
          <w:szCs w:val="22"/>
        </w:rPr>
        <w:t xml:space="preserve">obligation </w:t>
      </w:r>
      <w:r>
        <w:rPr>
          <w:szCs w:val="22"/>
        </w:rPr>
        <w:t xml:space="preserve">under this Agreement </w:t>
      </w:r>
      <w:r w:rsidRPr="00B8661B">
        <w:rPr>
          <w:szCs w:val="22"/>
        </w:rPr>
        <w:t xml:space="preserve">to the extent </w:t>
      </w:r>
      <w:r>
        <w:rPr>
          <w:szCs w:val="22"/>
        </w:rPr>
        <w:t xml:space="preserve">its </w:t>
      </w:r>
      <w:r w:rsidRPr="00B8661B">
        <w:rPr>
          <w:szCs w:val="22"/>
        </w:rPr>
        <w:t xml:space="preserve">failure to fulfill </w:t>
      </w:r>
      <w:r>
        <w:rPr>
          <w:szCs w:val="22"/>
        </w:rPr>
        <w:t xml:space="preserve">the </w:t>
      </w:r>
      <w:r w:rsidRPr="00B8661B">
        <w:rPr>
          <w:szCs w:val="22"/>
        </w:rPr>
        <w:t xml:space="preserve">obligation is due to an Uncontrollable Force.  “Uncontrollable Force” means an event beyond the reasonable control, and without the fault or negligence, </w:t>
      </w:r>
      <w:r>
        <w:rPr>
          <w:szCs w:val="22"/>
        </w:rPr>
        <w:t xml:space="preserve">of </w:t>
      </w:r>
      <w:r w:rsidRPr="00B8661B">
        <w:rPr>
          <w:szCs w:val="22"/>
        </w:rPr>
        <w:t>the Party cla</w:t>
      </w:r>
      <w:r>
        <w:rPr>
          <w:szCs w:val="22"/>
        </w:rPr>
        <w:t xml:space="preserve">iming the Uncontrollable Force, </w:t>
      </w:r>
      <w:r w:rsidRPr="00B8661B">
        <w:rPr>
          <w:szCs w:val="22"/>
        </w:rPr>
        <w:t>that prevents that Party from performing its obligations under this Agreement and which that Party</w:t>
      </w:r>
      <w:r>
        <w:rPr>
          <w:szCs w:val="22"/>
        </w:rPr>
        <w:t xml:space="preserve"> could not have avoided by the exercise of</w:t>
      </w:r>
      <w:r w:rsidRPr="00B8661B">
        <w:rPr>
          <w:szCs w:val="22"/>
        </w:rPr>
        <w:t xml:space="preserve"> reasonable</w:t>
      </w:r>
      <w:r>
        <w:rPr>
          <w:szCs w:val="22"/>
        </w:rPr>
        <w:t xml:space="preserve"> care,</w:t>
      </w:r>
      <w:r w:rsidRPr="00B8661B">
        <w:rPr>
          <w:szCs w:val="22"/>
        </w:rPr>
        <w:t xml:space="preserve"> diligence and foresight.  Uncontrollable Forces include</w:t>
      </w:r>
      <w:r>
        <w:rPr>
          <w:szCs w:val="22"/>
        </w:rPr>
        <w:t xml:space="preserve"> each event listed below, to the extent it satisfies the foregoing criteria</w:t>
      </w:r>
      <w:r w:rsidRPr="00B8661B">
        <w:rPr>
          <w:szCs w:val="22"/>
        </w:rPr>
        <w:t>, but are not limited to</w:t>
      </w:r>
      <w:r>
        <w:rPr>
          <w:szCs w:val="22"/>
        </w:rPr>
        <w:t xml:space="preserve"> these listed events</w:t>
      </w:r>
      <w:r w:rsidRPr="00B8661B">
        <w:rPr>
          <w:szCs w:val="22"/>
        </w:rPr>
        <w:t>:</w:t>
      </w:r>
    </w:p>
    <w:p w14:paraId="591EEC65" w14:textId="77777777" w:rsidR="00B94E50" w:rsidRPr="001A25CF" w:rsidRDefault="00B94E50" w:rsidP="00B94E50">
      <w:pPr>
        <w:ind w:left="1440"/>
      </w:pPr>
    </w:p>
    <w:p w14:paraId="125FB131" w14:textId="77777777" w:rsidR="00B94E50" w:rsidRPr="001A25CF" w:rsidRDefault="00B94E50" w:rsidP="00730951">
      <w:pPr>
        <w:autoSpaceDE w:val="0"/>
        <w:autoSpaceDN w:val="0"/>
        <w:adjustRightInd w:val="0"/>
        <w:ind w:left="2160" w:hanging="720"/>
      </w:pPr>
      <w:r>
        <w:rPr>
          <w:rFonts w:cs="Century Schoolbook"/>
          <w:szCs w:val="22"/>
        </w:rPr>
        <w:t>(1)</w:t>
      </w:r>
      <w:r w:rsidRPr="001A25CF">
        <w:rPr>
          <w:rFonts w:cs="Century Schoolbook"/>
          <w:szCs w:val="22"/>
        </w:rPr>
        <w:tab/>
        <w:t>any curtailment or interruption of firm transmission service</w:t>
      </w:r>
      <w:r w:rsidRPr="0054297D">
        <w:rPr>
          <w:rFonts w:cs="Century Schoolbook"/>
          <w:szCs w:val="22"/>
        </w:rPr>
        <w:t xml:space="preserve"> </w:t>
      </w:r>
      <w:r w:rsidRPr="001A25CF">
        <w:rPr>
          <w:rFonts w:cs="Century Schoolbook"/>
          <w:szCs w:val="22"/>
        </w:rPr>
        <w:t>on BPA</w:t>
      </w:r>
      <w:r w:rsidR="00436F78">
        <w:rPr>
          <w:rFonts w:cs="Century Schoolbook"/>
          <w:szCs w:val="22"/>
        </w:rPr>
        <w:t>’</w:t>
      </w:r>
      <w:r w:rsidRPr="001A25CF">
        <w:rPr>
          <w:rFonts w:cs="Century Schoolbook"/>
          <w:szCs w:val="22"/>
        </w:rPr>
        <w:t xml:space="preserve">s or a </w:t>
      </w:r>
      <w:r>
        <w:rPr>
          <w:rFonts w:cs="Century Schoolbook"/>
          <w:szCs w:val="22"/>
        </w:rPr>
        <w:t>T</w:t>
      </w:r>
      <w:r w:rsidRPr="001A25CF">
        <w:rPr>
          <w:rFonts w:cs="Century Schoolbook"/>
          <w:szCs w:val="22"/>
        </w:rPr>
        <w:t xml:space="preserve">hird Party </w:t>
      </w:r>
      <w:r>
        <w:rPr>
          <w:rFonts w:cs="Century Schoolbook"/>
          <w:szCs w:val="22"/>
        </w:rPr>
        <w:t>Tr</w:t>
      </w:r>
      <w:r w:rsidRPr="001A25CF">
        <w:rPr>
          <w:rFonts w:cs="Century Schoolbook"/>
          <w:szCs w:val="22"/>
        </w:rPr>
        <w:t xml:space="preserve">ansmission </w:t>
      </w:r>
      <w:r>
        <w:rPr>
          <w:rFonts w:cs="Century Schoolbook"/>
          <w:szCs w:val="22"/>
        </w:rPr>
        <w:t>Provider’s S</w:t>
      </w:r>
      <w:r w:rsidRPr="001A25CF">
        <w:rPr>
          <w:rFonts w:cs="Century Schoolbook"/>
          <w:szCs w:val="22"/>
        </w:rPr>
        <w:t xml:space="preserve">ystem </w:t>
      </w:r>
      <w:r>
        <w:rPr>
          <w:rFonts w:cs="Century Schoolbook"/>
          <w:szCs w:val="22"/>
        </w:rPr>
        <w:t xml:space="preserve">that prevents </w:t>
      </w:r>
      <w:r w:rsidRPr="001A25CF">
        <w:rPr>
          <w:rFonts w:cs="Century Schoolbook"/>
          <w:szCs w:val="22"/>
        </w:rPr>
        <w:lastRenderedPageBreak/>
        <w:t>deliver</w:t>
      </w:r>
      <w:r>
        <w:rPr>
          <w:rFonts w:cs="Century Schoolbook"/>
          <w:szCs w:val="22"/>
        </w:rPr>
        <w:t>y of</w:t>
      </w:r>
      <w:r w:rsidRPr="001A25CF">
        <w:rPr>
          <w:rFonts w:cs="Century Schoolbook"/>
          <w:szCs w:val="22"/>
        </w:rPr>
        <w:t xml:space="preserve"> </w:t>
      </w:r>
      <w:r>
        <w:rPr>
          <w:rFonts w:cs="Century Schoolbook"/>
          <w:szCs w:val="22"/>
        </w:rPr>
        <w:t>Firm Requirements Power</w:t>
      </w:r>
      <w:r w:rsidRPr="001A25CF">
        <w:rPr>
          <w:rFonts w:cs="Century Schoolbook"/>
          <w:szCs w:val="22"/>
        </w:rPr>
        <w:t xml:space="preserve"> sold under this Agreement to </w:t>
      </w:r>
      <w:r w:rsidRPr="001A25CF">
        <w:rPr>
          <w:rFonts w:cs="Century Schoolbook"/>
          <w:color w:val="FF0000"/>
          <w:szCs w:val="22"/>
        </w:rPr>
        <w:t>«Customer Name»</w:t>
      </w:r>
      <w:r w:rsidRPr="001A25CF">
        <w:rPr>
          <w:rFonts w:cs="Century Schoolbook"/>
          <w:szCs w:val="22"/>
        </w:rPr>
        <w:t>;</w:t>
      </w:r>
    </w:p>
    <w:p w14:paraId="7C1D57C0" w14:textId="77777777" w:rsidR="00B94E50" w:rsidRPr="001A25CF" w:rsidRDefault="00B94E50" w:rsidP="00B94E50">
      <w:pPr>
        <w:ind w:left="1440"/>
      </w:pPr>
    </w:p>
    <w:p w14:paraId="0CBC4E60" w14:textId="77777777" w:rsidR="00B94E50" w:rsidRPr="001A25CF" w:rsidRDefault="00B94E50" w:rsidP="00B94E50">
      <w:pPr>
        <w:autoSpaceDE w:val="0"/>
        <w:autoSpaceDN w:val="0"/>
        <w:adjustRightInd w:val="0"/>
        <w:ind w:left="2160" w:hanging="720"/>
        <w:rPr>
          <w:rFonts w:cs="Century Schoolbook"/>
          <w:szCs w:val="22"/>
        </w:rPr>
      </w:pPr>
      <w:r>
        <w:rPr>
          <w:rFonts w:cs="Century Schoolbook"/>
          <w:szCs w:val="22"/>
        </w:rPr>
        <w:t>(2)</w:t>
      </w:r>
      <w:r w:rsidRPr="001A25CF">
        <w:rPr>
          <w:rFonts w:cs="Arial"/>
          <w:szCs w:val="22"/>
        </w:rPr>
        <w:tab/>
      </w:r>
      <w:r w:rsidRPr="001A25CF">
        <w:rPr>
          <w:rFonts w:cs="Century Schoolbook"/>
          <w:szCs w:val="22"/>
        </w:rPr>
        <w:t xml:space="preserve">any failure of </w:t>
      </w:r>
      <w:r w:rsidRPr="001A25CF">
        <w:rPr>
          <w:rFonts w:cs="Century Schoolbook"/>
          <w:color w:val="FF0000"/>
          <w:szCs w:val="22"/>
        </w:rPr>
        <w:t>«Customer Name»</w:t>
      </w:r>
      <w:r w:rsidR="00792C64" w:rsidRPr="00792C64">
        <w:rPr>
          <w:rFonts w:cs="Century Schoolbook"/>
          <w:szCs w:val="22"/>
        </w:rPr>
        <w:t>’</w:t>
      </w:r>
      <w:r w:rsidRPr="001A25CF">
        <w:rPr>
          <w:rFonts w:cs="Century Schoolbook"/>
          <w:szCs w:val="22"/>
        </w:rPr>
        <w:t>s</w:t>
      </w:r>
      <w:r w:rsidRPr="00D1539C">
        <w:rPr>
          <w:rFonts w:cs="Arial"/>
          <w:szCs w:val="22"/>
        </w:rPr>
        <w:t xml:space="preserve"> </w:t>
      </w:r>
      <w:r w:rsidRPr="001A25CF">
        <w:rPr>
          <w:rFonts w:cs="Century Schoolbook"/>
          <w:szCs w:val="22"/>
        </w:rPr>
        <w:t>distribution or transmission facilities that prevents</w:t>
      </w:r>
      <w:r w:rsidRPr="00D1539C">
        <w:rPr>
          <w:rFonts w:cs="Arial"/>
          <w:szCs w:val="22"/>
        </w:rPr>
        <w:t xml:space="preserve"> </w:t>
      </w:r>
      <w:r w:rsidRPr="001A25CF">
        <w:rPr>
          <w:rFonts w:cs="Century Schoolbook"/>
          <w:color w:val="FF0000"/>
          <w:szCs w:val="22"/>
        </w:rPr>
        <w:t xml:space="preserve">«Customer Name» </w:t>
      </w:r>
      <w:r w:rsidRPr="001A25CF">
        <w:rPr>
          <w:rFonts w:cs="Century Schoolbook"/>
          <w:szCs w:val="22"/>
        </w:rPr>
        <w:t>from delivering power to end-users;</w:t>
      </w:r>
    </w:p>
    <w:p w14:paraId="2F176276" w14:textId="77777777" w:rsidR="00B94E50" w:rsidRPr="001A25CF" w:rsidRDefault="00B94E50" w:rsidP="00B94E50">
      <w:pPr>
        <w:autoSpaceDE w:val="0"/>
        <w:autoSpaceDN w:val="0"/>
        <w:adjustRightInd w:val="0"/>
        <w:ind w:left="1440"/>
        <w:rPr>
          <w:rFonts w:cs="Arial"/>
          <w:szCs w:val="22"/>
        </w:rPr>
      </w:pPr>
    </w:p>
    <w:p w14:paraId="2F291B71" w14:textId="77777777" w:rsidR="00B94E50" w:rsidRPr="001A25CF" w:rsidRDefault="00B94E50" w:rsidP="00B94E50">
      <w:pPr>
        <w:ind w:left="1440"/>
        <w:rPr>
          <w:szCs w:val="22"/>
        </w:rPr>
      </w:pPr>
      <w:r>
        <w:rPr>
          <w:szCs w:val="22"/>
        </w:rPr>
        <w:t>(3)</w:t>
      </w:r>
      <w:r w:rsidRPr="001A25CF">
        <w:rPr>
          <w:szCs w:val="22"/>
        </w:rPr>
        <w:tab/>
        <w:t>strikes or work stoppage;</w:t>
      </w:r>
    </w:p>
    <w:p w14:paraId="570E77F8" w14:textId="77777777" w:rsidR="00B94E50" w:rsidRPr="001A25CF" w:rsidRDefault="00B94E50" w:rsidP="00B94E50">
      <w:pPr>
        <w:ind w:left="1440"/>
        <w:rPr>
          <w:szCs w:val="22"/>
        </w:rPr>
      </w:pPr>
    </w:p>
    <w:p w14:paraId="611D4E97" w14:textId="77777777" w:rsidR="00B94E50" w:rsidRPr="001A25CF" w:rsidRDefault="00B94E50" w:rsidP="00B94E50">
      <w:pPr>
        <w:ind w:left="1440"/>
        <w:rPr>
          <w:szCs w:val="22"/>
        </w:rPr>
      </w:pPr>
      <w:r>
        <w:rPr>
          <w:szCs w:val="22"/>
        </w:rPr>
        <w:t>(4)</w:t>
      </w:r>
      <w:r w:rsidRPr="001A25CF">
        <w:rPr>
          <w:szCs w:val="22"/>
        </w:rPr>
        <w:tab/>
        <w:t>floods, earthquakes, other natural disasters</w:t>
      </w:r>
      <w:r>
        <w:rPr>
          <w:szCs w:val="22"/>
        </w:rPr>
        <w:t>, or terrorist acts</w:t>
      </w:r>
      <w:r w:rsidRPr="001A25CF">
        <w:rPr>
          <w:szCs w:val="22"/>
        </w:rPr>
        <w:t>; and</w:t>
      </w:r>
    </w:p>
    <w:p w14:paraId="3C5CED78" w14:textId="77777777" w:rsidR="00B94E50" w:rsidRPr="001A25CF" w:rsidRDefault="00B94E50" w:rsidP="00B94E50">
      <w:pPr>
        <w:ind w:left="1440"/>
        <w:rPr>
          <w:szCs w:val="22"/>
        </w:rPr>
      </w:pPr>
    </w:p>
    <w:p w14:paraId="540EDCAD" w14:textId="77777777" w:rsidR="00B94E50" w:rsidRPr="001A25CF" w:rsidRDefault="00B94E50" w:rsidP="00B94E50">
      <w:pPr>
        <w:ind w:left="2160" w:hanging="720"/>
      </w:pPr>
      <w:r>
        <w:t>(5)</w:t>
      </w:r>
      <w:r w:rsidRPr="001A25CF">
        <w:tab/>
      </w:r>
      <w:r>
        <w:t xml:space="preserve">final </w:t>
      </w:r>
      <w:r w:rsidRPr="001A25CF">
        <w:t xml:space="preserve">orders or injunctions issued by a court or regulatory body having subject matter jurisdiction which the Party claiming the Uncontrollable Force, after diligent efforts, was unable to have stayed, suspended, or set aside pending review by a court </w:t>
      </w:r>
      <w:r>
        <w:t xml:space="preserve">having </w:t>
      </w:r>
      <w:r w:rsidRPr="001A25CF">
        <w:t>subject matter jurisdiction.</w:t>
      </w:r>
    </w:p>
    <w:p w14:paraId="5934A8A5" w14:textId="77777777" w:rsidR="00B94E50" w:rsidRPr="001A25CF" w:rsidRDefault="00B94E50" w:rsidP="00B94E50">
      <w:pPr>
        <w:ind w:left="1440" w:hanging="720"/>
        <w:rPr>
          <w:szCs w:val="22"/>
        </w:rPr>
      </w:pPr>
    </w:p>
    <w:p w14:paraId="5436ACF0" w14:textId="77777777" w:rsidR="00B94E50" w:rsidRPr="00B8661B" w:rsidRDefault="00B94E50" w:rsidP="00B94E50">
      <w:pPr>
        <w:ind w:left="1440" w:hanging="720"/>
        <w:rPr>
          <w:szCs w:val="22"/>
        </w:rPr>
      </w:pPr>
      <w:r>
        <w:rPr>
          <w:szCs w:val="22"/>
        </w:rPr>
        <w:t>21.2</w:t>
      </w:r>
      <w:r w:rsidRPr="00B8661B">
        <w:rPr>
          <w:szCs w:val="22"/>
        </w:rPr>
        <w:tab/>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50955BB6" w14:textId="77777777" w:rsidR="00B94E50" w:rsidRPr="001A25CF" w:rsidRDefault="00B94E50" w:rsidP="00B94E50">
      <w:pPr>
        <w:ind w:left="720"/>
      </w:pPr>
    </w:p>
    <w:p w14:paraId="0CEC3DDF" w14:textId="77777777" w:rsidR="00B94E50" w:rsidRDefault="00B94E50" w:rsidP="00B94E50">
      <w:pPr>
        <w:ind w:left="1440" w:hanging="720"/>
        <w:rPr>
          <w:szCs w:val="22"/>
        </w:rPr>
      </w:pPr>
      <w:r>
        <w:rPr>
          <w:szCs w:val="22"/>
        </w:rPr>
        <w:t>21.3</w:t>
      </w:r>
      <w:r>
        <w:rPr>
          <w:szCs w:val="22"/>
        </w:rPr>
        <w:tab/>
      </w:r>
      <w:r w:rsidRPr="001A25CF">
        <w:rPr>
          <w:szCs w:val="22"/>
        </w:rPr>
        <w:t>If an Uncontrollable Force prevents a Party from performing any of its obligations under this Agreement, such Party shall:</w:t>
      </w:r>
    </w:p>
    <w:p w14:paraId="5E0E44F0" w14:textId="77777777" w:rsidR="00B94E50" w:rsidRDefault="00B94E50" w:rsidP="00B94E50">
      <w:pPr>
        <w:ind w:left="1440"/>
      </w:pPr>
    </w:p>
    <w:p w14:paraId="64779C7A" w14:textId="77777777" w:rsidR="00B94E50" w:rsidRDefault="00B94E50" w:rsidP="00B94E50">
      <w:pPr>
        <w:ind w:left="2160" w:hanging="720"/>
        <w:rPr>
          <w:szCs w:val="22"/>
        </w:rPr>
      </w:pPr>
      <w:r>
        <w:rPr>
          <w:szCs w:val="22"/>
        </w:rPr>
        <w:t>(1)</w:t>
      </w:r>
      <w:r>
        <w:rPr>
          <w:szCs w:val="22"/>
        </w:rPr>
        <w:tab/>
      </w:r>
      <w:r w:rsidRPr="001A25CF">
        <w:rPr>
          <w:szCs w:val="22"/>
        </w:rPr>
        <w:t>immediately notify the other Party of such Uncontrollable Force by any means practicable and confirm such notice in writing as soon as reasonably practicable;</w:t>
      </w:r>
    </w:p>
    <w:p w14:paraId="5BBAE6BC" w14:textId="77777777" w:rsidR="00B94E50" w:rsidRDefault="00B94E50" w:rsidP="00B94E50">
      <w:pPr>
        <w:ind w:left="1440"/>
      </w:pPr>
    </w:p>
    <w:p w14:paraId="2C32A226" w14:textId="77777777" w:rsidR="00B94E50" w:rsidRDefault="00B94E50" w:rsidP="00B94E50">
      <w:pPr>
        <w:ind w:left="2160" w:hanging="720"/>
        <w:rPr>
          <w:szCs w:val="22"/>
        </w:rPr>
      </w:pPr>
      <w:r>
        <w:rPr>
          <w:szCs w:val="22"/>
        </w:rPr>
        <w:t>(2)</w:t>
      </w:r>
      <w:r>
        <w:rPr>
          <w:szCs w:val="22"/>
        </w:rPr>
        <w:tab/>
      </w:r>
      <w:r w:rsidRPr="001A25CF">
        <w:rPr>
          <w:szCs w:val="22"/>
        </w:rPr>
        <w:t xml:space="preserve">use </w:t>
      </w:r>
      <w:r>
        <w:rPr>
          <w:szCs w:val="22"/>
        </w:rPr>
        <w:t xml:space="preserve">commercially reasonable </w:t>
      </w:r>
      <w:r w:rsidRPr="001A25CF">
        <w:rPr>
          <w:szCs w:val="22"/>
        </w:rPr>
        <w:t>efforts to mitigate the effects of such Uncontrollable Force, remedy its inability to perform, and resume full performance of its obligation hereunder as soon as reasonably practicable;</w:t>
      </w:r>
    </w:p>
    <w:p w14:paraId="2D835C34" w14:textId="77777777" w:rsidR="00B94E50" w:rsidRDefault="00B94E50" w:rsidP="00B94E50">
      <w:pPr>
        <w:ind w:left="1440"/>
      </w:pPr>
    </w:p>
    <w:p w14:paraId="23750CE9" w14:textId="77777777" w:rsidR="00B94E50" w:rsidRDefault="00B94E50" w:rsidP="00B94E50">
      <w:pPr>
        <w:ind w:left="2160" w:hanging="720"/>
        <w:rPr>
          <w:szCs w:val="22"/>
        </w:rPr>
      </w:pPr>
      <w:r>
        <w:rPr>
          <w:szCs w:val="22"/>
        </w:rPr>
        <w:t>(3)</w:t>
      </w:r>
      <w:r>
        <w:rPr>
          <w:szCs w:val="22"/>
        </w:rPr>
        <w:tab/>
      </w:r>
      <w:r w:rsidRPr="001A25CF">
        <w:rPr>
          <w:szCs w:val="22"/>
        </w:rPr>
        <w:t>keep the other Party apprised of such efforts on an ongoing basis; and</w:t>
      </w:r>
    </w:p>
    <w:p w14:paraId="5C7D0E33" w14:textId="77777777" w:rsidR="00B94E50" w:rsidRDefault="00B94E50" w:rsidP="00B94E50">
      <w:pPr>
        <w:ind w:left="1440"/>
      </w:pPr>
    </w:p>
    <w:p w14:paraId="4496A646" w14:textId="77777777" w:rsidR="00475DDC" w:rsidRDefault="00B94E50" w:rsidP="00B94E50">
      <w:pPr>
        <w:ind w:left="2160" w:hanging="720"/>
        <w:rPr>
          <w:szCs w:val="22"/>
        </w:rPr>
      </w:pPr>
      <w:r>
        <w:rPr>
          <w:szCs w:val="22"/>
        </w:rPr>
        <w:t>(4)</w:t>
      </w:r>
      <w:r>
        <w:rPr>
          <w:szCs w:val="22"/>
        </w:rPr>
        <w:tab/>
      </w:r>
      <w:r w:rsidRPr="001A25CF">
        <w:rPr>
          <w:szCs w:val="22"/>
        </w:rPr>
        <w:t>provide written notice of the resumption of performance.</w:t>
      </w:r>
    </w:p>
    <w:p w14:paraId="6275ACE9" w14:textId="77777777" w:rsidR="00B94E50" w:rsidRDefault="00B94E50" w:rsidP="00017504">
      <w:pPr>
        <w:ind w:left="1440"/>
        <w:rPr>
          <w:szCs w:val="22"/>
        </w:rPr>
      </w:pPr>
    </w:p>
    <w:p w14:paraId="57774C8C" w14:textId="77777777" w:rsidR="00475DDC" w:rsidRPr="001A25CF" w:rsidRDefault="00475DDC" w:rsidP="00017504">
      <w:pPr>
        <w:ind w:left="1440"/>
        <w:rPr>
          <w:szCs w:val="22"/>
        </w:rPr>
      </w:pPr>
      <w:r w:rsidRPr="001A25CF">
        <w:rPr>
          <w:szCs w:val="22"/>
        </w:rPr>
        <w:t>Written notices sent under this section</w:t>
      </w:r>
      <w:r w:rsidR="00674D32">
        <w:rPr>
          <w:szCs w:val="22"/>
        </w:rPr>
        <w:t xml:space="preserve"> </w:t>
      </w:r>
      <w:r w:rsidRPr="001A25CF">
        <w:rPr>
          <w:szCs w:val="22"/>
        </w:rPr>
        <w:t xml:space="preserve">must </w:t>
      </w:r>
      <w:r w:rsidRPr="00F31836">
        <w:rPr>
          <w:szCs w:val="22"/>
        </w:rPr>
        <w:t>comply with section </w:t>
      </w:r>
      <w:r w:rsidR="0061706F" w:rsidRPr="00F31836">
        <w:rPr>
          <w:szCs w:val="22"/>
        </w:rPr>
        <w:t>20</w:t>
      </w:r>
      <w:r w:rsidR="00606DD9">
        <w:rPr>
          <w:szCs w:val="22"/>
        </w:rPr>
        <w:t>.</w:t>
      </w:r>
    </w:p>
    <w:p w14:paraId="16C071E6" w14:textId="77777777" w:rsidR="00475DDC" w:rsidRPr="001A25CF" w:rsidRDefault="00475DDC" w:rsidP="00017504">
      <w:pPr>
        <w:rPr>
          <w:rFonts w:cs="Arial"/>
          <w:szCs w:val="22"/>
        </w:rPr>
      </w:pPr>
    </w:p>
    <w:p w14:paraId="6FDE52A1" w14:textId="77777777" w:rsidR="009B052B" w:rsidRPr="001A25CF" w:rsidRDefault="009B052B" w:rsidP="009B052B">
      <w:pPr>
        <w:keepNext/>
        <w:ind w:left="720" w:hanging="720"/>
        <w:rPr>
          <w:b/>
          <w:szCs w:val="22"/>
        </w:rPr>
      </w:pPr>
      <w:r>
        <w:rPr>
          <w:b/>
          <w:szCs w:val="22"/>
        </w:rPr>
        <w:t>22</w:t>
      </w:r>
      <w:r w:rsidRPr="001A25CF">
        <w:rPr>
          <w:b/>
          <w:szCs w:val="22"/>
        </w:rPr>
        <w:t>.</w:t>
      </w:r>
      <w:r w:rsidRPr="001A25CF">
        <w:rPr>
          <w:b/>
          <w:szCs w:val="22"/>
        </w:rPr>
        <w:tab/>
        <w:t>GOVERNING LAW AND DISPUTE RESOLUTION</w:t>
      </w:r>
      <w:r w:rsidRPr="00F56E24">
        <w:rPr>
          <w:b/>
          <w:i/>
          <w:iCs/>
          <w:vanish/>
          <w:color w:val="FF0000"/>
          <w:szCs w:val="22"/>
        </w:rPr>
        <w:t>(</w:t>
      </w:r>
      <w:r w:rsidR="00B734F9" w:rsidRPr="00F56E24">
        <w:rPr>
          <w:b/>
          <w:i/>
          <w:vanish/>
          <w:color w:val="FF0000"/>
          <w:szCs w:val="22"/>
        </w:rPr>
        <w:t>08/15/08</w:t>
      </w:r>
      <w:r w:rsidRPr="00F56E24">
        <w:rPr>
          <w:b/>
          <w:i/>
          <w:iCs/>
          <w:vanish/>
          <w:color w:val="FF0000"/>
          <w:szCs w:val="22"/>
        </w:rPr>
        <w:t xml:space="preserve"> Version)</w:t>
      </w:r>
    </w:p>
    <w:p w14:paraId="3F14CEAB" w14:textId="77777777" w:rsidR="009B052B" w:rsidRPr="00B8661B" w:rsidRDefault="004D7E56" w:rsidP="009B052B">
      <w:pPr>
        <w:ind w:left="720"/>
        <w:rPr>
          <w:szCs w:val="22"/>
        </w:rPr>
      </w:pPr>
      <w:r w:rsidRPr="00AC192C">
        <w:rPr>
          <w:i/>
          <w:color w:val="FF00FF"/>
          <w:szCs w:val="22"/>
          <w:u w:val="single"/>
        </w:rPr>
        <w:t>Option:</w:t>
      </w:r>
      <w:r w:rsidRPr="00AC192C">
        <w:rPr>
          <w:i/>
          <w:color w:val="FF00FF"/>
          <w:szCs w:val="22"/>
        </w:rPr>
        <w:t xml:space="preserve">  Include for new Tribal customers</w:t>
      </w:r>
      <w:r w:rsidRPr="0085312D">
        <w:rPr>
          <w:color w:val="FF0000"/>
          <w:szCs w:val="22"/>
        </w:rPr>
        <w:t>«Customer Name»</w:t>
      </w:r>
      <w:r>
        <w:t xml:space="preserve"> agrees that it will not assert as</w:t>
      </w:r>
      <w:r w:rsidR="00B378F9">
        <w:t xml:space="preserve"> a defense to any claim by BPA </w:t>
      </w:r>
      <w:r>
        <w:t xml:space="preserve">hereunder, its sovereign immunity, and said immunity is hereby expressly waived for any obligations, liabilities, or duties owed by </w:t>
      </w:r>
      <w:r w:rsidRPr="0085312D">
        <w:rPr>
          <w:color w:val="FF0000"/>
          <w:szCs w:val="22"/>
        </w:rPr>
        <w:t>«Customer Name»</w:t>
      </w:r>
      <w:r>
        <w:t xml:space="preserve"> to the Bonneville Power Administration, United States Department of Energy, under this Agreement.</w:t>
      </w:r>
      <w:r w:rsidRPr="00AC192C">
        <w:rPr>
          <w:i/>
          <w:color w:val="FF00FF"/>
          <w:szCs w:val="22"/>
        </w:rPr>
        <w:t>End Tribal Option</w:t>
      </w:r>
      <w:r w:rsidR="004A0C69">
        <w:t xml:space="preserve">  </w:t>
      </w:r>
      <w:r w:rsidR="009B052B" w:rsidRPr="00B8661B">
        <w:rPr>
          <w:szCs w:val="22"/>
        </w:rPr>
        <w:t xml:space="preserve">This Agreement shall be interpreted consistent with and governed by federal law.  </w:t>
      </w:r>
      <w:r w:rsidR="009B052B" w:rsidRPr="0085312D">
        <w:rPr>
          <w:color w:val="FF0000"/>
          <w:szCs w:val="22"/>
        </w:rPr>
        <w:t>«Customer Name»</w:t>
      </w:r>
      <w:r w:rsidR="009B052B" w:rsidRPr="005A78D6">
        <w:rPr>
          <w:szCs w:val="22"/>
        </w:rPr>
        <w:t xml:space="preserve"> </w:t>
      </w:r>
      <w:r w:rsidR="009B052B">
        <w:rPr>
          <w:szCs w:val="22"/>
        </w:rPr>
        <w:lastRenderedPageBreak/>
        <w:t xml:space="preserve">and BPA </w:t>
      </w:r>
      <w:r w:rsidR="009B052B" w:rsidRPr="00B8661B">
        <w:rPr>
          <w:szCs w:val="22"/>
        </w:rPr>
        <w:t xml:space="preserve">shall identify issue(s) in dispute </w:t>
      </w:r>
      <w:r w:rsidR="009B052B">
        <w:rPr>
          <w:szCs w:val="22"/>
        </w:rPr>
        <w:t xml:space="preserve">arising out of this Agreement </w:t>
      </w:r>
      <w:r w:rsidR="009B052B" w:rsidRPr="00B8661B">
        <w:rPr>
          <w:szCs w:val="22"/>
        </w:rPr>
        <w:t xml:space="preserve">and make a good faith effort to negotiate a resolution of </w:t>
      </w:r>
      <w:r w:rsidR="009B052B">
        <w:rPr>
          <w:szCs w:val="22"/>
        </w:rPr>
        <w:t xml:space="preserve">such </w:t>
      </w:r>
      <w:r w:rsidR="009B052B" w:rsidRPr="00B8661B">
        <w:rPr>
          <w:szCs w:val="22"/>
        </w:rPr>
        <w:t xml:space="preserve">disputes before either may initiate litigation or arbitration.  Such good faith effort shall include discussions or negotiations between the Parties’ executives or managers.  </w:t>
      </w:r>
      <w:r w:rsidR="009B052B">
        <w:rPr>
          <w:szCs w:val="22"/>
        </w:rPr>
        <w:t>Pending resolution of</w:t>
      </w:r>
      <w:r w:rsidR="009B052B" w:rsidRPr="00B8661B">
        <w:rPr>
          <w:szCs w:val="22"/>
        </w:rPr>
        <w:t xml:space="preserve"> a contract dispute or contract issue between the Parties </w:t>
      </w:r>
      <w:r w:rsidR="009B052B">
        <w:rPr>
          <w:szCs w:val="22"/>
        </w:rPr>
        <w:t xml:space="preserve">or through formal dispute resolution of a contract dispute </w:t>
      </w:r>
      <w:r w:rsidR="009B052B" w:rsidRPr="00B8661B">
        <w:rPr>
          <w:szCs w:val="22"/>
        </w:rPr>
        <w:t>arising out of this Agreement, the Parties shall continue performance under this Agreement unless to do so would be impossible or impracticable.</w:t>
      </w:r>
      <w:r w:rsidR="009B052B">
        <w:rPr>
          <w:szCs w:val="22"/>
        </w:rPr>
        <w:t xml:space="preserve">  Unless the Parties engage in binding arbitration as provided for in this </w:t>
      </w:r>
      <w:r w:rsidR="009C7D1F">
        <w:rPr>
          <w:szCs w:val="22"/>
        </w:rPr>
        <w:t>section </w:t>
      </w:r>
      <w:r w:rsidR="009B052B">
        <w:rPr>
          <w:szCs w:val="22"/>
        </w:rPr>
        <w:t>22, the Parties reserve their rights to individually seek judicial resolution of any dispute arising under this Agreement.</w:t>
      </w:r>
    </w:p>
    <w:p w14:paraId="1C494A6B" w14:textId="77777777" w:rsidR="009B052B" w:rsidRPr="001A25CF" w:rsidRDefault="009B052B" w:rsidP="009B052B">
      <w:pPr>
        <w:ind w:left="720"/>
      </w:pPr>
    </w:p>
    <w:p w14:paraId="42B8AB9C" w14:textId="77777777" w:rsidR="009B052B" w:rsidRDefault="009B052B" w:rsidP="009B052B">
      <w:pPr>
        <w:keepNext/>
        <w:ind w:left="1440" w:hanging="720"/>
        <w:rPr>
          <w:szCs w:val="22"/>
        </w:rPr>
      </w:pPr>
      <w:r>
        <w:rPr>
          <w:szCs w:val="22"/>
        </w:rPr>
        <w:t>22.1</w:t>
      </w:r>
      <w:r>
        <w:rPr>
          <w:szCs w:val="22"/>
        </w:rPr>
        <w:tab/>
      </w:r>
      <w:r w:rsidRPr="00F605A0">
        <w:rPr>
          <w:b/>
          <w:szCs w:val="22"/>
        </w:rPr>
        <w:t>Judicial Resolution</w:t>
      </w:r>
      <w:r w:rsidR="0009731C" w:rsidRPr="00F56E24">
        <w:rPr>
          <w:b/>
          <w:i/>
          <w:vanish/>
          <w:color w:val="FF0000"/>
          <w:szCs w:val="22"/>
        </w:rPr>
        <w:t>(07/21/09 Version)</w:t>
      </w:r>
    </w:p>
    <w:p w14:paraId="419C571D" w14:textId="77777777" w:rsidR="009B052B" w:rsidRPr="00B8661B" w:rsidRDefault="009B052B" w:rsidP="009B052B">
      <w:pPr>
        <w:ind w:left="1440"/>
        <w:rPr>
          <w:szCs w:val="22"/>
        </w:rPr>
      </w:pPr>
      <w:r w:rsidRPr="00B8661B">
        <w:rPr>
          <w:szCs w:val="22"/>
        </w:rPr>
        <w:t xml:space="preserve">Final actions subject to section 9(e) of the Northwest Power Act are not subject to arbitration </w:t>
      </w:r>
      <w:r>
        <w:rPr>
          <w:szCs w:val="22"/>
        </w:rPr>
        <w:t xml:space="preserve">under this Agreement </w:t>
      </w:r>
      <w:r w:rsidRPr="00B8661B">
        <w:rPr>
          <w:szCs w:val="22"/>
        </w:rPr>
        <w:t>and shall remain within the exclusive jurisdiction of the United States Court of Appeals</w:t>
      </w:r>
      <w:r>
        <w:rPr>
          <w:szCs w:val="22"/>
        </w:rPr>
        <w:t xml:space="preserve"> for the Ninth Circuit</w:t>
      </w:r>
      <w:r w:rsidRPr="00B8661B">
        <w:rPr>
          <w:szCs w:val="22"/>
        </w:rPr>
        <w:t xml:space="preserve">.  </w:t>
      </w:r>
      <w:r>
        <w:rPr>
          <w:szCs w:val="22"/>
        </w:rPr>
        <w:t xml:space="preserve">Such final actions include, but are not limited to, the establishment and the implementation of rates and rate methodologies.  </w:t>
      </w:r>
      <w:r w:rsidRPr="00B8661B">
        <w:rPr>
          <w:szCs w:val="22"/>
        </w:rPr>
        <w:t xml:space="preserve">Any dispute regarding any rights </w:t>
      </w:r>
      <w:r>
        <w:rPr>
          <w:szCs w:val="22"/>
        </w:rPr>
        <w:t xml:space="preserve">or obligations </w:t>
      </w:r>
      <w:r w:rsidRPr="00B8661B">
        <w:rPr>
          <w:szCs w:val="22"/>
        </w:rPr>
        <w:t xml:space="preserve">of </w:t>
      </w:r>
      <w:r w:rsidRPr="0085312D">
        <w:rPr>
          <w:color w:val="FF0000"/>
          <w:szCs w:val="22"/>
        </w:rPr>
        <w:t>«Customer Name»</w:t>
      </w:r>
      <w:r w:rsidRPr="005A78D6">
        <w:rPr>
          <w:szCs w:val="22"/>
        </w:rPr>
        <w:t xml:space="preserve"> or BPA</w:t>
      </w:r>
      <w:r w:rsidRPr="00B8661B">
        <w:rPr>
          <w:szCs w:val="22"/>
        </w:rPr>
        <w:t xml:space="preserve"> under any </w:t>
      </w:r>
      <w:r>
        <w:rPr>
          <w:szCs w:val="22"/>
        </w:rPr>
        <w:t xml:space="preserve">rate or rate methodology, or </w:t>
      </w:r>
      <w:r w:rsidRPr="00B8661B">
        <w:rPr>
          <w:szCs w:val="22"/>
        </w:rPr>
        <w:t xml:space="preserve">BPA policy, including the implementation of such policy, shall not be subject to arbitration under this Agreement. </w:t>
      </w:r>
      <w:r w:rsidR="00210F8B">
        <w:rPr>
          <w:szCs w:val="22"/>
        </w:rPr>
        <w:t xml:space="preserve"> </w:t>
      </w:r>
      <w:r w:rsidRPr="00B8661B">
        <w:rPr>
          <w:szCs w:val="22"/>
        </w:rPr>
        <w:t>For purposes of this section </w:t>
      </w:r>
      <w:r>
        <w:rPr>
          <w:szCs w:val="22"/>
        </w:rPr>
        <w:t>22,</w:t>
      </w:r>
      <w:r w:rsidRPr="00B8661B">
        <w:rPr>
          <w:szCs w:val="22"/>
        </w:rPr>
        <w:t xml:space="preserve"> BPA policy means any written document adopted by BPA as a final action in a decision record or record of decision that establishes a policy of general application or makes a determination under an applicable statute</w:t>
      </w:r>
      <w:r>
        <w:rPr>
          <w:szCs w:val="22"/>
        </w:rPr>
        <w:t xml:space="preserve"> or regulation</w:t>
      </w:r>
      <w:r w:rsidRPr="00B8661B">
        <w:rPr>
          <w:szCs w:val="22"/>
        </w:rPr>
        <w:t xml:space="preserve">.  If </w:t>
      </w:r>
      <w:r>
        <w:rPr>
          <w:szCs w:val="22"/>
        </w:rPr>
        <w:t xml:space="preserve">BPA determines that </w:t>
      </w:r>
      <w:r w:rsidRPr="00B8661B">
        <w:rPr>
          <w:szCs w:val="22"/>
        </w:rPr>
        <w:t>a dispute is excluded from</w:t>
      </w:r>
      <w:r w:rsidR="00100A9D">
        <w:rPr>
          <w:szCs w:val="22"/>
        </w:rPr>
        <w:t xml:space="preserve"> nonbinding</w:t>
      </w:r>
      <w:r w:rsidRPr="00B8661B">
        <w:rPr>
          <w:szCs w:val="22"/>
        </w:rPr>
        <w:t xml:space="preserve"> arbitration under this section </w:t>
      </w:r>
      <w:r>
        <w:rPr>
          <w:szCs w:val="22"/>
        </w:rPr>
        <w:t>22</w:t>
      </w:r>
      <w:r w:rsidRPr="00B8661B">
        <w:rPr>
          <w:szCs w:val="22"/>
        </w:rPr>
        <w:t>,</w:t>
      </w:r>
      <w:r>
        <w:rPr>
          <w:szCs w:val="22"/>
        </w:rPr>
        <w:t xml:space="preserve"> then </w:t>
      </w:r>
      <w:r w:rsidRPr="0085312D">
        <w:rPr>
          <w:color w:val="FF0000"/>
          <w:szCs w:val="22"/>
        </w:rPr>
        <w:t>«Customer Name»</w:t>
      </w:r>
      <w:r>
        <w:rPr>
          <w:szCs w:val="22"/>
        </w:rPr>
        <w:t xml:space="preserve"> may </w:t>
      </w:r>
      <w:r w:rsidRPr="00B8661B">
        <w:rPr>
          <w:szCs w:val="22"/>
        </w:rPr>
        <w:t xml:space="preserve">apply to the federal court having jurisdiction for an order determining whether such dispute is subject to </w:t>
      </w:r>
      <w:r>
        <w:rPr>
          <w:szCs w:val="22"/>
        </w:rPr>
        <w:t xml:space="preserve">nonbinding </w:t>
      </w:r>
      <w:r w:rsidRPr="00B8661B">
        <w:rPr>
          <w:szCs w:val="22"/>
        </w:rPr>
        <w:t>arbitration under this section </w:t>
      </w:r>
      <w:r>
        <w:rPr>
          <w:szCs w:val="22"/>
        </w:rPr>
        <w:t>22</w:t>
      </w:r>
      <w:r w:rsidRPr="00B8661B">
        <w:rPr>
          <w:szCs w:val="22"/>
        </w:rPr>
        <w:t>.</w:t>
      </w:r>
    </w:p>
    <w:p w14:paraId="25C6CC67" w14:textId="77777777" w:rsidR="009B052B" w:rsidRPr="001A25CF" w:rsidRDefault="009B052B" w:rsidP="009B052B">
      <w:pPr>
        <w:ind w:left="720"/>
      </w:pPr>
    </w:p>
    <w:p w14:paraId="569C4F3A" w14:textId="77777777" w:rsidR="009B052B" w:rsidRDefault="009B052B" w:rsidP="009B052B">
      <w:pPr>
        <w:keepNext/>
        <w:ind w:left="1440" w:hanging="720"/>
        <w:rPr>
          <w:szCs w:val="22"/>
        </w:rPr>
      </w:pPr>
      <w:r>
        <w:rPr>
          <w:szCs w:val="22"/>
        </w:rPr>
        <w:t>22.2</w:t>
      </w:r>
      <w:r>
        <w:rPr>
          <w:szCs w:val="22"/>
        </w:rPr>
        <w:tab/>
      </w:r>
      <w:r>
        <w:rPr>
          <w:b/>
          <w:szCs w:val="22"/>
        </w:rPr>
        <w:t>Arbitration</w:t>
      </w:r>
    </w:p>
    <w:p w14:paraId="45984CAC" w14:textId="77777777" w:rsidR="009B052B" w:rsidRPr="001A25CF" w:rsidRDefault="009B052B" w:rsidP="009B052B">
      <w:pPr>
        <w:ind w:left="1440"/>
        <w:rPr>
          <w:szCs w:val="22"/>
        </w:rPr>
      </w:pPr>
      <w:r w:rsidRPr="001A25CF">
        <w:rPr>
          <w:szCs w:val="22"/>
        </w:rPr>
        <w:t xml:space="preserve">Any contract dispute or contract issue between the Parties arising out of this Agreement, </w:t>
      </w:r>
      <w:r>
        <w:rPr>
          <w:szCs w:val="22"/>
        </w:rPr>
        <w:t xml:space="preserve">which is not </w:t>
      </w:r>
      <w:r w:rsidRPr="001A25CF">
        <w:rPr>
          <w:szCs w:val="22"/>
        </w:rPr>
        <w:t>excluded by section </w:t>
      </w:r>
      <w:r>
        <w:rPr>
          <w:szCs w:val="22"/>
        </w:rPr>
        <w:t>22.1</w:t>
      </w:r>
      <w:r w:rsidRPr="001A25CF">
        <w:rPr>
          <w:szCs w:val="22"/>
        </w:rPr>
        <w:t xml:space="preserve"> above, shall be subject to arbitration</w:t>
      </w:r>
      <w:r>
        <w:rPr>
          <w:szCs w:val="22"/>
        </w:rPr>
        <w:t>, as set forth below.</w:t>
      </w:r>
    </w:p>
    <w:p w14:paraId="7EC22BD6" w14:textId="77777777" w:rsidR="009B052B" w:rsidRPr="001A25CF" w:rsidRDefault="009B052B" w:rsidP="009B052B">
      <w:pPr>
        <w:ind w:left="1440"/>
        <w:rPr>
          <w:szCs w:val="22"/>
        </w:rPr>
      </w:pPr>
    </w:p>
    <w:p w14:paraId="7A18AA46" w14:textId="77777777" w:rsidR="009B052B" w:rsidRDefault="009B052B" w:rsidP="009B052B">
      <w:pPr>
        <w:ind w:left="1440"/>
        <w:rPr>
          <w:szCs w:val="22"/>
        </w:rPr>
      </w:pPr>
      <w:r w:rsidRPr="0085312D">
        <w:rPr>
          <w:color w:val="FF0000"/>
          <w:szCs w:val="22"/>
        </w:rPr>
        <w:t>«Customer Name»</w:t>
      </w:r>
      <w:r w:rsidDel="00F275D4">
        <w:rPr>
          <w:szCs w:val="22"/>
        </w:rPr>
        <w:t xml:space="preserve"> </w:t>
      </w:r>
      <w:r>
        <w:rPr>
          <w:szCs w:val="22"/>
        </w:rPr>
        <w:t xml:space="preserve">may request that BPA engage in binding arbitration to resolve any dispute.  If </w:t>
      </w:r>
      <w:r w:rsidRPr="0085312D">
        <w:rPr>
          <w:color w:val="FF0000"/>
          <w:szCs w:val="22"/>
        </w:rPr>
        <w:t>«Customer Name»</w:t>
      </w:r>
      <w:r>
        <w:rPr>
          <w:szCs w:val="22"/>
        </w:rPr>
        <w:t xml:space="preserve"> requests such binding arbitration and BPA determines in its sole discretion that binding arbitration of the dispute is appropriate under BPA’s Binding Arbitration Policy or its successor, </w:t>
      </w:r>
      <w:r w:rsidR="0042446F">
        <w:rPr>
          <w:szCs w:val="22"/>
        </w:rPr>
        <w:t xml:space="preserve">then </w:t>
      </w:r>
      <w:r>
        <w:rPr>
          <w:szCs w:val="22"/>
        </w:rPr>
        <w:t xml:space="preserve">BPA shall engage in such binding arbitration, provided that the remaining requirements of this </w:t>
      </w:r>
      <w:r w:rsidR="009C7D1F">
        <w:rPr>
          <w:szCs w:val="22"/>
        </w:rPr>
        <w:t>section </w:t>
      </w:r>
      <w:r>
        <w:rPr>
          <w:szCs w:val="22"/>
        </w:rPr>
        <w:t xml:space="preserve">22.2 and </w:t>
      </w:r>
      <w:r w:rsidR="00381D5C">
        <w:rPr>
          <w:szCs w:val="22"/>
        </w:rPr>
        <w:t>sections </w:t>
      </w:r>
      <w:r>
        <w:rPr>
          <w:szCs w:val="22"/>
        </w:rPr>
        <w:t xml:space="preserve">22.3 and 22.4 are met. </w:t>
      </w:r>
      <w:r w:rsidR="00E14611">
        <w:rPr>
          <w:szCs w:val="22"/>
        </w:rPr>
        <w:t xml:space="preserve"> </w:t>
      </w:r>
      <w:r>
        <w:rPr>
          <w:szCs w:val="22"/>
        </w:rPr>
        <w:t xml:space="preserve">BPA may request that </w:t>
      </w:r>
      <w:r w:rsidRPr="0085312D">
        <w:rPr>
          <w:color w:val="FF0000"/>
          <w:szCs w:val="22"/>
        </w:rPr>
        <w:t>«Customer Name»</w:t>
      </w:r>
      <w:r>
        <w:rPr>
          <w:szCs w:val="22"/>
        </w:rPr>
        <w:t xml:space="preserve"> engage in binding arbitration to resolve any dispute. </w:t>
      </w:r>
      <w:r w:rsidR="00E14611">
        <w:rPr>
          <w:szCs w:val="22"/>
        </w:rPr>
        <w:t xml:space="preserve"> </w:t>
      </w:r>
      <w:r>
        <w:rPr>
          <w:szCs w:val="22"/>
        </w:rPr>
        <w:t>In response to BPA’s request,</w:t>
      </w:r>
      <w:r w:rsidRPr="0003549E">
        <w:rPr>
          <w:color w:val="FF0000"/>
          <w:szCs w:val="22"/>
        </w:rPr>
        <w:t xml:space="preserve"> </w:t>
      </w:r>
      <w:r w:rsidRPr="0085312D">
        <w:rPr>
          <w:color w:val="FF0000"/>
          <w:szCs w:val="22"/>
        </w:rPr>
        <w:t>«Customer Name»</w:t>
      </w:r>
      <w:r>
        <w:rPr>
          <w:szCs w:val="22"/>
        </w:rPr>
        <w:t xml:space="preserve"> may agree to binding arbitration of such dispute, provided that the remaining requirements of this </w:t>
      </w:r>
      <w:r w:rsidR="009C7D1F">
        <w:rPr>
          <w:szCs w:val="22"/>
        </w:rPr>
        <w:t>section </w:t>
      </w:r>
      <w:r>
        <w:rPr>
          <w:szCs w:val="22"/>
        </w:rPr>
        <w:t xml:space="preserve">22.2 and </w:t>
      </w:r>
      <w:r w:rsidR="00381D5C">
        <w:rPr>
          <w:szCs w:val="22"/>
        </w:rPr>
        <w:t>sections </w:t>
      </w:r>
      <w:r>
        <w:rPr>
          <w:szCs w:val="22"/>
        </w:rPr>
        <w:t xml:space="preserve">22.3 and 22.4 are met. </w:t>
      </w:r>
      <w:r w:rsidR="00E14611">
        <w:rPr>
          <w:szCs w:val="22"/>
        </w:rPr>
        <w:t xml:space="preserve"> </w:t>
      </w:r>
      <w:r w:rsidRPr="001A25CF">
        <w:rPr>
          <w:szCs w:val="22"/>
        </w:rPr>
        <w:t>Before initiating</w:t>
      </w:r>
      <w:r>
        <w:rPr>
          <w:szCs w:val="22"/>
        </w:rPr>
        <w:t xml:space="preserve"> </w:t>
      </w:r>
      <w:r w:rsidRPr="001A25CF">
        <w:rPr>
          <w:szCs w:val="22"/>
        </w:rPr>
        <w:t>binding arbitration, the Parties shall</w:t>
      </w:r>
      <w:r>
        <w:rPr>
          <w:szCs w:val="22"/>
        </w:rPr>
        <w:t xml:space="preserve"> </w:t>
      </w:r>
      <w:r w:rsidRPr="001A25CF">
        <w:rPr>
          <w:szCs w:val="22"/>
        </w:rPr>
        <w:t>draft and sign an agreement to engage in binding arbitration, which shall set forth the precise issue in dispute</w:t>
      </w:r>
      <w:r>
        <w:rPr>
          <w:szCs w:val="22"/>
        </w:rPr>
        <w:t xml:space="preserve">, </w:t>
      </w:r>
      <w:r w:rsidRPr="001A25CF">
        <w:rPr>
          <w:szCs w:val="22"/>
        </w:rPr>
        <w:t>the amount in controversy</w:t>
      </w:r>
      <w:r>
        <w:rPr>
          <w:szCs w:val="22"/>
        </w:rPr>
        <w:t xml:space="preserve"> and the maximum monetary award allowed, </w:t>
      </w:r>
      <w:r w:rsidRPr="001A25CF">
        <w:rPr>
          <w:szCs w:val="22"/>
        </w:rPr>
        <w:t>pursuant to BPA’s Binding Arbitration Policy or its successor.</w:t>
      </w:r>
    </w:p>
    <w:p w14:paraId="1F493119" w14:textId="77777777" w:rsidR="009B052B" w:rsidRDefault="009B052B" w:rsidP="009B052B">
      <w:pPr>
        <w:ind w:left="1440"/>
        <w:rPr>
          <w:szCs w:val="22"/>
        </w:rPr>
      </w:pPr>
    </w:p>
    <w:p w14:paraId="55ED54B0" w14:textId="77777777" w:rsidR="009B052B" w:rsidRDefault="009B052B" w:rsidP="009B052B">
      <w:pPr>
        <w:ind w:left="1440"/>
        <w:rPr>
          <w:szCs w:val="22"/>
        </w:rPr>
      </w:pPr>
      <w:r>
        <w:rPr>
          <w:szCs w:val="22"/>
        </w:rPr>
        <w:t xml:space="preserve">Nonbinding arbitration shall be used to resolve any dispute arising out of this contract that is not excluded by </w:t>
      </w:r>
      <w:r w:rsidR="00E14611">
        <w:rPr>
          <w:szCs w:val="22"/>
        </w:rPr>
        <w:t>section </w:t>
      </w:r>
      <w:r>
        <w:rPr>
          <w:szCs w:val="22"/>
        </w:rPr>
        <w:t>2</w:t>
      </w:r>
      <w:r w:rsidR="00C92EAA">
        <w:rPr>
          <w:szCs w:val="22"/>
        </w:rPr>
        <w:t>2</w:t>
      </w:r>
      <w:r>
        <w:rPr>
          <w:szCs w:val="22"/>
        </w:rPr>
        <w:t xml:space="preserve">.1 above and is not resolved via binding arbitration, unless </w:t>
      </w:r>
      <w:r w:rsidRPr="0085312D">
        <w:rPr>
          <w:color w:val="FF0000"/>
          <w:szCs w:val="22"/>
        </w:rPr>
        <w:t>«Customer Name»</w:t>
      </w:r>
      <w:r>
        <w:rPr>
          <w:szCs w:val="22"/>
        </w:rPr>
        <w:t xml:space="preserve"> notifies BPA that it does not wish to proceed with nonbinding arbitration.</w:t>
      </w:r>
    </w:p>
    <w:p w14:paraId="0CD6BE28" w14:textId="77777777" w:rsidR="009B052B" w:rsidRPr="001A25CF" w:rsidRDefault="009B052B" w:rsidP="009B052B">
      <w:pPr>
        <w:ind w:left="720"/>
      </w:pPr>
    </w:p>
    <w:p w14:paraId="2549AC52" w14:textId="77777777" w:rsidR="009B052B" w:rsidRDefault="009B052B" w:rsidP="00CF10CD">
      <w:pPr>
        <w:keepNext/>
        <w:ind w:left="1440" w:hanging="720"/>
        <w:rPr>
          <w:szCs w:val="22"/>
        </w:rPr>
      </w:pPr>
      <w:r>
        <w:rPr>
          <w:szCs w:val="22"/>
        </w:rPr>
        <w:t>22.3</w:t>
      </w:r>
      <w:r>
        <w:rPr>
          <w:szCs w:val="22"/>
        </w:rPr>
        <w:tab/>
      </w:r>
      <w:r w:rsidRPr="00F605A0">
        <w:rPr>
          <w:b/>
          <w:szCs w:val="22"/>
        </w:rPr>
        <w:t>Arbitration Procedure</w:t>
      </w:r>
    </w:p>
    <w:p w14:paraId="16648A93" w14:textId="77777777" w:rsidR="009B052B" w:rsidRPr="001A25CF" w:rsidRDefault="009B052B" w:rsidP="009B052B">
      <w:pPr>
        <w:ind w:left="1440"/>
        <w:rPr>
          <w:szCs w:val="22"/>
        </w:rPr>
      </w:pPr>
      <w:r w:rsidRPr="001A25CF">
        <w:rPr>
          <w:szCs w:val="22"/>
        </w:rPr>
        <w:t xml:space="preserve">Any arbitration shall take place in Portland, Oregon, unless the Parties agree otherwise.  The Parties agree that a fundamental purpose for arbitration is the expedient resolution of disputes; therefore, the Parties shall make best </w:t>
      </w:r>
      <w:r>
        <w:rPr>
          <w:szCs w:val="22"/>
        </w:rPr>
        <w:t>efforts to resolve an arbitra</w:t>
      </w:r>
      <w:r w:rsidRPr="001A25CF">
        <w:rPr>
          <w:szCs w:val="22"/>
        </w:rPr>
        <w:t xml:space="preserve">ble dispute within </w:t>
      </w:r>
      <w:r w:rsidR="0088067E">
        <w:rPr>
          <w:szCs w:val="22"/>
        </w:rPr>
        <w:t>one</w:t>
      </w:r>
      <w:r w:rsidR="001E46B7" w:rsidRPr="00700A12">
        <w:rPr>
          <w:szCs w:val="22"/>
        </w:rPr>
        <w:t> </w:t>
      </w:r>
      <w:r>
        <w:rPr>
          <w:szCs w:val="22"/>
        </w:rPr>
        <w:t>year</w:t>
      </w:r>
      <w:r w:rsidRPr="001A25CF">
        <w:rPr>
          <w:szCs w:val="22"/>
        </w:rPr>
        <w:t xml:space="preserve"> of initiating arbitration. </w:t>
      </w:r>
      <w:r w:rsidR="00E14611">
        <w:rPr>
          <w:szCs w:val="22"/>
        </w:rPr>
        <w:t xml:space="preserve"> </w:t>
      </w:r>
      <w:r>
        <w:rPr>
          <w:szCs w:val="22"/>
        </w:rPr>
        <w:t>The rules for arbitration shall be agreed to by the Parties.</w:t>
      </w:r>
    </w:p>
    <w:p w14:paraId="2A24F981" w14:textId="77777777" w:rsidR="009B052B" w:rsidRPr="001A25CF" w:rsidRDefault="009B052B" w:rsidP="009B052B">
      <w:pPr>
        <w:ind w:left="1440" w:hanging="720"/>
        <w:rPr>
          <w:szCs w:val="22"/>
        </w:rPr>
      </w:pPr>
    </w:p>
    <w:p w14:paraId="67848401" w14:textId="77777777" w:rsidR="00751518" w:rsidRDefault="009B052B" w:rsidP="009B052B">
      <w:pPr>
        <w:keepNext/>
        <w:ind w:left="1440" w:hanging="720"/>
        <w:rPr>
          <w:b/>
          <w:szCs w:val="22"/>
        </w:rPr>
      </w:pPr>
      <w:r>
        <w:rPr>
          <w:szCs w:val="22"/>
        </w:rPr>
        <w:t>22.4</w:t>
      </w:r>
      <w:r>
        <w:rPr>
          <w:szCs w:val="22"/>
        </w:rPr>
        <w:tab/>
      </w:r>
      <w:r w:rsidRPr="00F605A0">
        <w:rPr>
          <w:b/>
          <w:szCs w:val="22"/>
        </w:rPr>
        <w:t>Arbitration Remedies</w:t>
      </w:r>
    </w:p>
    <w:p w14:paraId="61C918C4" w14:textId="77777777" w:rsidR="009B052B" w:rsidRPr="001A25CF" w:rsidRDefault="009B052B" w:rsidP="009B052B">
      <w:pPr>
        <w:ind w:left="1440"/>
        <w:rPr>
          <w:szCs w:val="22"/>
        </w:rPr>
      </w:pPr>
      <w:r>
        <w:rPr>
          <w:szCs w:val="22"/>
        </w:rPr>
        <w:t>T</w:t>
      </w:r>
      <w:r w:rsidRPr="001A25CF">
        <w:rPr>
          <w:szCs w:val="22"/>
        </w:rPr>
        <w:t>he payment of monies shall be the exclusive remedy available in any arbitration proceeding</w:t>
      </w:r>
      <w:r w:rsidR="006F588F">
        <w:rPr>
          <w:szCs w:val="22"/>
        </w:rPr>
        <w:t xml:space="preserve"> pursuant to this </w:t>
      </w:r>
      <w:r w:rsidR="009C7D1F">
        <w:rPr>
          <w:szCs w:val="22"/>
        </w:rPr>
        <w:t>section </w:t>
      </w:r>
      <w:r w:rsidR="006F588F">
        <w:rPr>
          <w:szCs w:val="22"/>
        </w:rPr>
        <w:t xml:space="preserve">22. </w:t>
      </w:r>
      <w:r>
        <w:rPr>
          <w:szCs w:val="22"/>
        </w:rPr>
        <w:t xml:space="preserve"> </w:t>
      </w:r>
      <w:r w:rsidR="006F588F">
        <w:rPr>
          <w:szCs w:val="22"/>
        </w:rPr>
        <w:t>T</w:t>
      </w:r>
      <w:r>
        <w:rPr>
          <w:szCs w:val="22"/>
        </w:rPr>
        <w:t xml:space="preserve">his shall not be interpreted to </w:t>
      </w:r>
      <w:r w:rsidR="006F588F">
        <w:rPr>
          <w:szCs w:val="22"/>
        </w:rPr>
        <w:t>preclude the Parties from agreeing to limit</w:t>
      </w:r>
      <w:r>
        <w:rPr>
          <w:szCs w:val="22"/>
        </w:rPr>
        <w:t xml:space="preserve"> the object of arbitration </w:t>
      </w:r>
      <w:r w:rsidR="006F588F">
        <w:rPr>
          <w:szCs w:val="22"/>
        </w:rPr>
        <w:t>to</w:t>
      </w:r>
      <w:r>
        <w:rPr>
          <w:szCs w:val="22"/>
        </w:rPr>
        <w:t xml:space="preserve"> the determination of facts</w:t>
      </w:r>
      <w:r w:rsidRPr="001A25CF">
        <w:rPr>
          <w:szCs w:val="22"/>
        </w:rPr>
        <w:t>.  Under no circumstances shall specific performance be an available remedy against BPA.</w:t>
      </w:r>
    </w:p>
    <w:p w14:paraId="7AC80173" w14:textId="77777777" w:rsidR="009B052B" w:rsidRPr="001A25CF" w:rsidRDefault="009B052B" w:rsidP="009B052B">
      <w:pPr>
        <w:ind w:left="720"/>
      </w:pPr>
    </w:p>
    <w:p w14:paraId="65EC8858" w14:textId="77777777" w:rsidR="00751518" w:rsidRDefault="009B052B" w:rsidP="009B052B">
      <w:pPr>
        <w:keepNext/>
        <w:ind w:left="1440" w:hanging="720"/>
        <w:rPr>
          <w:b/>
          <w:szCs w:val="22"/>
        </w:rPr>
      </w:pPr>
      <w:r>
        <w:rPr>
          <w:szCs w:val="22"/>
        </w:rPr>
        <w:t>22.5</w:t>
      </w:r>
      <w:r>
        <w:rPr>
          <w:szCs w:val="22"/>
        </w:rPr>
        <w:tab/>
      </w:r>
      <w:r w:rsidRPr="00F605A0">
        <w:rPr>
          <w:b/>
          <w:szCs w:val="22"/>
        </w:rPr>
        <w:t>Finality</w:t>
      </w:r>
    </w:p>
    <w:p w14:paraId="3E3783A4" w14:textId="77777777" w:rsidR="009B052B" w:rsidRPr="001A25CF" w:rsidRDefault="009B052B" w:rsidP="009B052B">
      <w:pPr>
        <w:keepNext/>
        <w:ind w:left="1440"/>
      </w:pPr>
    </w:p>
    <w:p w14:paraId="72C20517" w14:textId="77777777" w:rsidR="009B052B" w:rsidRPr="001A25CF" w:rsidRDefault="009B052B" w:rsidP="009B052B">
      <w:pPr>
        <w:ind w:left="2160" w:hanging="720"/>
        <w:rPr>
          <w:szCs w:val="22"/>
        </w:rPr>
      </w:pPr>
      <w:r>
        <w:rPr>
          <w:szCs w:val="22"/>
        </w:rPr>
        <w:t>22.5.1</w:t>
      </w:r>
      <w:r>
        <w:rPr>
          <w:szCs w:val="22"/>
        </w:rPr>
        <w:tab/>
      </w:r>
      <w:r w:rsidRPr="001A25CF">
        <w:rPr>
          <w:szCs w:val="22"/>
        </w:rPr>
        <w:t xml:space="preserve">In binding arbitration, the arbitration award shall be final and binding on </w:t>
      </w:r>
      <w:r>
        <w:rPr>
          <w:szCs w:val="22"/>
        </w:rPr>
        <w:t>the</w:t>
      </w:r>
      <w:r w:rsidRPr="001A25CF">
        <w:rPr>
          <w:szCs w:val="22"/>
        </w:rPr>
        <w:t xml:space="preserve"> Parties, except that either Party may seek judicial review based upon any of the grounds referred to in</w:t>
      </w:r>
      <w:r>
        <w:rPr>
          <w:szCs w:val="22"/>
        </w:rPr>
        <w:t xml:space="preserve"> the Federal Arbitration Act, 9 </w:t>
      </w:r>
      <w:r w:rsidRPr="001A25CF">
        <w:rPr>
          <w:szCs w:val="22"/>
        </w:rPr>
        <w:t>U.S.C. §1-16 (1988).  Judgment upon the award rendered by the arbitrator</w:t>
      </w:r>
      <w:r>
        <w:rPr>
          <w:szCs w:val="22"/>
        </w:rPr>
        <w:t>(</w:t>
      </w:r>
      <w:r w:rsidRPr="001A25CF">
        <w:rPr>
          <w:szCs w:val="22"/>
        </w:rPr>
        <w:t>s</w:t>
      </w:r>
      <w:r>
        <w:rPr>
          <w:szCs w:val="22"/>
        </w:rPr>
        <w:t>)</w:t>
      </w:r>
      <w:r w:rsidRPr="001A25CF">
        <w:rPr>
          <w:szCs w:val="22"/>
        </w:rPr>
        <w:t xml:space="preserve"> may be entered by any court having jurisdiction thereof.</w:t>
      </w:r>
    </w:p>
    <w:p w14:paraId="184A2D62" w14:textId="77777777" w:rsidR="009B052B" w:rsidRPr="001A25CF" w:rsidRDefault="009B052B" w:rsidP="009B052B">
      <w:pPr>
        <w:ind w:left="1440"/>
      </w:pPr>
    </w:p>
    <w:p w14:paraId="70BBBCF9" w14:textId="77777777" w:rsidR="009B052B" w:rsidRPr="001A25CF" w:rsidRDefault="009B052B" w:rsidP="009B052B">
      <w:pPr>
        <w:ind w:left="2160" w:hanging="720"/>
        <w:rPr>
          <w:szCs w:val="22"/>
        </w:rPr>
      </w:pPr>
      <w:r>
        <w:rPr>
          <w:szCs w:val="22"/>
        </w:rPr>
        <w:t>22.5.2</w:t>
      </w:r>
      <w:r>
        <w:rPr>
          <w:szCs w:val="22"/>
        </w:rPr>
        <w:tab/>
      </w:r>
      <w:r w:rsidRPr="001A25CF">
        <w:rPr>
          <w:szCs w:val="22"/>
        </w:rPr>
        <w:t xml:space="preserve">In nonbinding arbitration, the arbitration award is not binding on the Parties.  </w:t>
      </w:r>
      <w:r>
        <w:rPr>
          <w:szCs w:val="22"/>
        </w:rPr>
        <w:t>Each Party shall notify the other Party within 30</w:t>
      </w:r>
      <w:r w:rsidR="00CF10CD">
        <w:rPr>
          <w:szCs w:val="22"/>
        </w:rPr>
        <w:t> </w:t>
      </w:r>
      <w:r>
        <w:rPr>
          <w:szCs w:val="22"/>
        </w:rPr>
        <w:t xml:space="preserve">calendar days, or such other time as the Parties otherwise agreed to, whether it accepts or rejects the arbitration award.  </w:t>
      </w:r>
      <w:r w:rsidRPr="001A25CF">
        <w:rPr>
          <w:szCs w:val="22"/>
        </w:rPr>
        <w:t xml:space="preserve">Subsequent to nonbinding arbitration, </w:t>
      </w:r>
      <w:r w:rsidRPr="00446E70">
        <w:rPr>
          <w:szCs w:val="22"/>
        </w:rPr>
        <w:t>if either Party rejects</w:t>
      </w:r>
      <w:r>
        <w:rPr>
          <w:szCs w:val="22"/>
        </w:rPr>
        <w:t xml:space="preserve"> the arbitration award, either </w:t>
      </w:r>
      <w:r w:rsidRPr="001A25CF">
        <w:rPr>
          <w:szCs w:val="22"/>
        </w:rPr>
        <w:t>Part</w:t>
      </w:r>
      <w:r>
        <w:rPr>
          <w:szCs w:val="22"/>
        </w:rPr>
        <w:t>y</w:t>
      </w:r>
      <w:r w:rsidRPr="001A25CF">
        <w:rPr>
          <w:szCs w:val="22"/>
        </w:rPr>
        <w:t xml:space="preserve"> may seek judicial resolution of the dispute</w:t>
      </w:r>
      <w:r>
        <w:rPr>
          <w:szCs w:val="22"/>
        </w:rPr>
        <w:t>, provided that such suit is brought no later than 395</w:t>
      </w:r>
      <w:r w:rsidR="00CF10CD">
        <w:rPr>
          <w:szCs w:val="22"/>
        </w:rPr>
        <w:t> </w:t>
      </w:r>
      <w:r>
        <w:rPr>
          <w:szCs w:val="22"/>
        </w:rPr>
        <w:t>calendar days after the date the arbitration award was issued</w:t>
      </w:r>
      <w:r w:rsidRPr="001A25CF">
        <w:rPr>
          <w:szCs w:val="22"/>
        </w:rPr>
        <w:t>.</w:t>
      </w:r>
    </w:p>
    <w:p w14:paraId="6D4D9B62" w14:textId="77777777" w:rsidR="009B052B" w:rsidRPr="001A25CF" w:rsidRDefault="009B052B" w:rsidP="009B052B">
      <w:pPr>
        <w:tabs>
          <w:tab w:val="left" w:pos="2830"/>
        </w:tabs>
        <w:ind w:left="720"/>
        <w:rPr>
          <w:szCs w:val="22"/>
        </w:rPr>
      </w:pPr>
    </w:p>
    <w:p w14:paraId="554EF344" w14:textId="77777777" w:rsidR="009B052B" w:rsidRPr="00F605A0" w:rsidRDefault="009B052B" w:rsidP="009B052B">
      <w:pPr>
        <w:keepNext/>
        <w:ind w:left="1440" w:hanging="720"/>
        <w:rPr>
          <w:b/>
          <w:szCs w:val="22"/>
        </w:rPr>
      </w:pPr>
      <w:r>
        <w:rPr>
          <w:szCs w:val="22"/>
        </w:rPr>
        <w:t>22.6</w:t>
      </w:r>
      <w:r>
        <w:rPr>
          <w:szCs w:val="22"/>
        </w:rPr>
        <w:tab/>
      </w:r>
      <w:r>
        <w:rPr>
          <w:b/>
          <w:szCs w:val="22"/>
        </w:rPr>
        <w:t>Arbitration Costs</w:t>
      </w:r>
    </w:p>
    <w:p w14:paraId="50D74A80" w14:textId="77777777" w:rsidR="00475DDC" w:rsidRDefault="009B052B" w:rsidP="00392ACA">
      <w:pPr>
        <w:ind w:left="1440"/>
        <w:rPr>
          <w:szCs w:val="22"/>
        </w:rPr>
      </w:pPr>
      <w:r w:rsidRPr="001A25CF">
        <w:rPr>
          <w:szCs w:val="22"/>
        </w:rPr>
        <w:t xml:space="preserve">Each Party shall be responsible for its own costs of arbitration, including legal fees.  </w:t>
      </w:r>
      <w:r>
        <w:rPr>
          <w:szCs w:val="22"/>
        </w:rPr>
        <w:t>Unless otherwise agreed to by the Parties, t</w:t>
      </w:r>
      <w:r w:rsidRPr="001A25CF">
        <w:rPr>
          <w:szCs w:val="22"/>
        </w:rPr>
        <w:t>he arbitrator</w:t>
      </w:r>
      <w:r>
        <w:rPr>
          <w:szCs w:val="22"/>
        </w:rPr>
        <w:t>(</w:t>
      </w:r>
      <w:r w:rsidRPr="001A25CF">
        <w:rPr>
          <w:szCs w:val="22"/>
        </w:rPr>
        <w:t>s</w:t>
      </w:r>
      <w:r>
        <w:rPr>
          <w:szCs w:val="22"/>
        </w:rPr>
        <w:t>)</w:t>
      </w:r>
      <w:r w:rsidRPr="001A25CF">
        <w:rPr>
          <w:szCs w:val="22"/>
        </w:rPr>
        <w:t xml:space="preserve"> may apportion all other costs of arbitration between the Parties in such manner as the</w:t>
      </w:r>
      <w:r>
        <w:rPr>
          <w:szCs w:val="22"/>
        </w:rPr>
        <w:t xml:space="preserve"> arbitrator(s)</w:t>
      </w:r>
      <w:r w:rsidRPr="001A25CF">
        <w:rPr>
          <w:szCs w:val="22"/>
        </w:rPr>
        <w:t xml:space="preserve"> deem reasonable taking into account the circumstances of the case, the conduct of the Parties during the proceeding, and the </w:t>
      </w:r>
      <w:r>
        <w:rPr>
          <w:szCs w:val="22"/>
        </w:rPr>
        <w:t>result of the arbitration.</w:t>
      </w:r>
    </w:p>
    <w:p w14:paraId="6E51DF52" w14:textId="77777777" w:rsidR="00392ACA" w:rsidRPr="001A25CF" w:rsidRDefault="00392ACA" w:rsidP="009B052B">
      <w:pPr>
        <w:rPr>
          <w:szCs w:val="22"/>
        </w:rPr>
      </w:pPr>
    </w:p>
    <w:p w14:paraId="55F1504A" w14:textId="77777777" w:rsidR="00475DDC" w:rsidRPr="001A25CF" w:rsidRDefault="001346CB" w:rsidP="00017504">
      <w:pPr>
        <w:keepNext/>
        <w:rPr>
          <w:b/>
          <w:szCs w:val="22"/>
        </w:rPr>
      </w:pPr>
      <w:r>
        <w:rPr>
          <w:b/>
          <w:szCs w:val="22"/>
        </w:rPr>
        <w:lastRenderedPageBreak/>
        <w:t>2</w:t>
      </w:r>
      <w:r w:rsidR="00CF10CD">
        <w:rPr>
          <w:b/>
          <w:szCs w:val="22"/>
        </w:rPr>
        <w:t>3</w:t>
      </w:r>
      <w:r w:rsidR="00475DDC" w:rsidRPr="001A25CF">
        <w:rPr>
          <w:b/>
          <w:szCs w:val="22"/>
        </w:rPr>
        <w:t>.</w:t>
      </w:r>
      <w:r w:rsidR="00475DDC" w:rsidRPr="001A25CF">
        <w:rPr>
          <w:b/>
          <w:szCs w:val="22"/>
        </w:rPr>
        <w:tab/>
        <w:t>STATUTORY PROVISIONS</w:t>
      </w:r>
      <w:bookmarkStart w:id="58" w:name="s5a"/>
      <w:bookmarkEnd w:id="58"/>
      <w:r w:rsidR="00CF10CD" w:rsidRPr="00F56E24">
        <w:rPr>
          <w:b/>
          <w:i/>
          <w:vanish/>
          <w:color w:val="FF0000"/>
          <w:szCs w:val="22"/>
        </w:rPr>
        <w:t>(</w:t>
      </w:r>
      <w:r w:rsidR="00B734F9" w:rsidRPr="00F56E24">
        <w:rPr>
          <w:b/>
          <w:i/>
          <w:vanish/>
          <w:color w:val="FF0000"/>
          <w:szCs w:val="22"/>
        </w:rPr>
        <w:t>08/15/08</w:t>
      </w:r>
      <w:r w:rsidR="00CF10CD" w:rsidRPr="00F56E24">
        <w:rPr>
          <w:b/>
          <w:i/>
          <w:vanish/>
          <w:color w:val="FF0000"/>
          <w:szCs w:val="22"/>
        </w:rPr>
        <w:t xml:space="preserve"> Version)</w:t>
      </w:r>
    </w:p>
    <w:p w14:paraId="25A1F855" w14:textId="77777777" w:rsidR="00475DDC" w:rsidRPr="001A25CF" w:rsidRDefault="00475DDC" w:rsidP="00017504">
      <w:pPr>
        <w:keepNext/>
        <w:ind w:left="1440" w:hanging="720"/>
        <w:rPr>
          <w:szCs w:val="22"/>
        </w:rPr>
      </w:pPr>
    </w:p>
    <w:p w14:paraId="51C0995D" w14:textId="77777777" w:rsidR="00751518" w:rsidRDefault="001346CB" w:rsidP="00017504">
      <w:pPr>
        <w:keepNext/>
        <w:ind w:left="1440" w:hanging="720"/>
        <w:rPr>
          <w:b/>
          <w:szCs w:val="22"/>
        </w:rPr>
      </w:pPr>
      <w:r>
        <w:rPr>
          <w:szCs w:val="22"/>
        </w:rPr>
        <w:t>2</w:t>
      </w:r>
      <w:r w:rsidR="00CF10CD">
        <w:rPr>
          <w:szCs w:val="22"/>
        </w:rPr>
        <w:t>3</w:t>
      </w:r>
      <w:r w:rsidR="008E11A1">
        <w:rPr>
          <w:szCs w:val="22"/>
        </w:rPr>
        <w:t>.1</w:t>
      </w:r>
      <w:r w:rsidR="00475DDC" w:rsidRPr="001A25CF">
        <w:rPr>
          <w:szCs w:val="22"/>
        </w:rPr>
        <w:tab/>
      </w:r>
      <w:r w:rsidR="00475DDC" w:rsidRPr="001A25CF">
        <w:rPr>
          <w:b/>
          <w:szCs w:val="22"/>
        </w:rPr>
        <w:t>Retail Rate Schedules</w:t>
      </w:r>
      <w:bookmarkStart w:id="59" w:name="OLE_LINK7"/>
    </w:p>
    <w:p w14:paraId="64C85F5F" w14:textId="77777777" w:rsidR="00475DDC" w:rsidRPr="001A25CF" w:rsidRDefault="00475DDC" w:rsidP="00017504">
      <w:pPr>
        <w:ind w:left="1440"/>
        <w:rPr>
          <w:szCs w:val="22"/>
        </w:rPr>
      </w:pPr>
      <w:r w:rsidRPr="001A25CF">
        <w:rPr>
          <w:color w:val="FF0000"/>
          <w:szCs w:val="22"/>
        </w:rPr>
        <w:t>«Customer Name»</w:t>
      </w:r>
      <w:r w:rsidRPr="001A25CF">
        <w:rPr>
          <w:szCs w:val="22"/>
        </w:rPr>
        <w:t xml:space="preserve"> shall </w:t>
      </w:r>
      <w:r w:rsidR="00CB28FD">
        <w:rPr>
          <w:szCs w:val="22"/>
        </w:rPr>
        <w:t>make</w:t>
      </w:r>
      <w:r w:rsidRPr="001A25CF">
        <w:rPr>
          <w:szCs w:val="22"/>
        </w:rPr>
        <w:t xml:space="preserve"> its retail rate schedules</w:t>
      </w:r>
      <w:r w:rsidR="00CB28FD">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«Customer Name»</w:t>
      </w:r>
      <w:r w:rsidRPr="001A25CF">
        <w:rPr>
          <w:szCs w:val="22"/>
        </w:rPr>
        <w:t>’s retail rate schedule effective dates.</w:t>
      </w:r>
      <w:r w:rsidR="00677916">
        <w:rPr>
          <w:szCs w:val="22"/>
        </w:rPr>
        <w:t xml:space="preserve">  </w:t>
      </w:r>
      <w:r w:rsidR="00626095">
        <w:t xml:space="preserve">This requirement may be satisfied by </w:t>
      </w:r>
      <w:r w:rsidR="00626095" w:rsidRPr="00606DD9">
        <w:rPr>
          <w:color w:val="FF0000"/>
        </w:rPr>
        <w:t>«Customer Name»</w:t>
      </w:r>
      <w:r w:rsidR="00626095">
        <w:t xml:space="preserve"> </w:t>
      </w:r>
      <w:r w:rsidR="0044361C">
        <w:t xml:space="preserve">informing BPA of its </w:t>
      </w:r>
      <w:r w:rsidR="00595168">
        <w:t xml:space="preserve">public website </w:t>
      </w:r>
      <w:r w:rsidR="009846F1">
        <w:t xml:space="preserve">where such information is </w:t>
      </w:r>
      <w:r w:rsidR="00595168">
        <w:t xml:space="preserve">posted </w:t>
      </w:r>
      <w:r w:rsidR="009846F1">
        <w:t>and kept current</w:t>
      </w:r>
      <w:r w:rsidR="00677916">
        <w:t>.</w:t>
      </w:r>
    </w:p>
    <w:bookmarkEnd w:id="59"/>
    <w:p w14:paraId="75FFB080" w14:textId="77777777" w:rsidR="00475DDC" w:rsidRPr="001A25CF" w:rsidRDefault="00475DDC" w:rsidP="00017504">
      <w:pPr>
        <w:ind w:left="720"/>
      </w:pPr>
    </w:p>
    <w:p w14:paraId="6D231B67" w14:textId="77777777" w:rsidR="00475DDC" w:rsidRPr="00653D5A" w:rsidRDefault="001346CB" w:rsidP="00017504">
      <w:pPr>
        <w:keepNext/>
        <w:ind w:left="1440" w:hanging="720"/>
        <w:rPr>
          <w:szCs w:val="22"/>
        </w:rPr>
      </w:pPr>
      <w:r>
        <w:rPr>
          <w:szCs w:val="22"/>
        </w:rPr>
        <w:t>2</w:t>
      </w:r>
      <w:r w:rsidR="00CF10CD">
        <w:rPr>
          <w:szCs w:val="22"/>
        </w:rPr>
        <w:t>3</w:t>
      </w:r>
      <w:r w:rsidR="008E11A1">
        <w:rPr>
          <w:szCs w:val="22"/>
        </w:rPr>
        <w:t>.2</w:t>
      </w:r>
      <w:r w:rsidR="00475DDC" w:rsidRPr="001A25CF">
        <w:rPr>
          <w:szCs w:val="22"/>
        </w:rPr>
        <w:tab/>
      </w:r>
      <w:r w:rsidR="00475DDC" w:rsidRPr="001A25CF">
        <w:rPr>
          <w:b/>
          <w:szCs w:val="22"/>
        </w:rPr>
        <w:t>Insufficiency and Allocations</w:t>
      </w:r>
    </w:p>
    <w:p w14:paraId="76DF36D3" w14:textId="77777777" w:rsidR="00475DDC" w:rsidRPr="001A25CF" w:rsidRDefault="00475DDC" w:rsidP="00017504">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federal power from BPA under section 5(b) of the Northwest Power Act.  Such restriction shall take effect no sooner than </w:t>
      </w:r>
      <w:r w:rsidR="0088067E">
        <w:rPr>
          <w:szCs w:val="22"/>
        </w:rPr>
        <w:t>five</w:t>
      </w:r>
      <w:r w:rsidR="0027097A">
        <w:rPr>
          <w:szCs w:val="22"/>
        </w:rPr>
        <w:t> </w:t>
      </w:r>
      <w:r>
        <w:rPr>
          <w:szCs w:val="22"/>
        </w:rPr>
        <w:t>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sidR="00D832A7">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 xml:space="preserve">pursuant to section 3 </w:t>
      </w:r>
      <w:r w:rsidR="00AF70A5" w:rsidRPr="00F31836">
        <w:rPr>
          <w:szCs w:val="22"/>
        </w:rPr>
        <w:t>and Exhibit </w:t>
      </w:r>
      <w:r w:rsidR="00D71F70" w:rsidRPr="00F31836">
        <w:rPr>
          <w:szCs w:val="22"/>
        </w:rPr>
        <w:t xml:space="preserve">C </w:t>
      </w:r>
      <w:r w:rsidRPr="00F31836">
        <w:rPr>
          <w:szCs w:val="22"/>
        </w:rPr>
        <w:t>shall be reduced</w:t>
      </w:r>
      <w:r w:rsidRPr="001A25CF">
        <w:rPr>
          <w:szCs w:val="22"/>
        </w:rPr>
        <w:t xml:space="preserve"> to the amounts available under such allocation methodology for restricted service.</w:t>
      </w:r>
    </w:p>
    <w:p w14:paraId="6C4738F5" w14:textId="77777777" w:rsidR="00475DDC" w:rsidRPr="001A25CF" w:rsidRDefault="00475DDC" w:rsidP="00017504">
      <w:pPr>
        <w:ind w:left="720"/>
        <w:rPr>
          <w:szCs w:val="22"/>
        </w:rPr>
      </w:pPr>
    </w:p>
    <w:p w14:paraId="0360F609" w14:textId="77777777" w:rsidR="003B2C6D" w:rsidRDefault="001346CB" w:rsidP="00017504">
      <w:pPr>
        <w:keepNext/>
        <w:ind w:left="720"/>
        <w:rPr>
          <w:szCs w:val="22"/>
        </w:rPr>
      </w:pPr>
      <w:r>
        <w:rPr>
          <w:szCs w:val="22"/>
        </w:rPr>
        <w:t>2</w:t>
      </w:r>
      <w:r w:rsidR="00CF10CD">
        <w:rPr>
          <w:szCs w:val="22"/>
        </w:rPr>
        <w:t>3</w:t>
      </w:r>
      <w:r w:rsidR="008E11A1">
        <w:rPr>
          <w:szCs w:val="22"/>
        </w:rPr>
        <w:t>.3</w:t>
      </w:r>
      <w:r w:rsidR="003B2C6D">
        <w:rPr>
          <w:szCs w:val="22"/>
        </w:rPr>
        <w:tab/>
      </w:r>
      <w:r w:rsidR="003B2C6D">
        <w:rPr>
          <w:b/>
          <w:szCs w:val="22"/>
        </w:rPr>
        <w:t>New Large Single Loads</w:t>
      </w:r>
      <w:r w:rsidR="004C53A7">
        <w:rPr>
          <w:b/>
          <w:szCs w:val="22"/>
        </w:rPr>
        <w:t xml:space="preserve"> and CF/CTs</w:t>
      </w:r>
    </w:p>
    <w:p w14:paraId="39CB6174" w14:textId="77777777" w:rsidR="003B2C6D" w:rsidRDefault="003B2C6D" w:rsidP="00017504">
      <w:pPr>
        <w:keepNext/>
        <w:ind w:left="720" w:firstLine="720"/>
        <w:rPr>
          <w:szCs w:val="22"/>
        </w:rPr>
      </w:pPr>
    </w:p>
    <w:p w14:paraId="4A668318" w14:textId="77777777" w:rsidR="003B2C6D" w:rsidRPr="000D25EF" w:rsidRDefault="001346CB" w:rsidP="00017504">
      <w:pPr>
        <w:keepNext/>
        <w:ind w:left="720" w:firstLine="720"/>
      </w:pPr>
      <w:r>
        <w:rPr>
          <w:szCs w:val="22"/>
        </w:rPr>
        <w:t>2</w:t>
      </w:r>
      <w:r w:rsidR="00CF10CD">
        <w:rPr>
          <w:szCs w:val="22"/>
        </w:rPr>
        <w:t>3</w:t>
      </w:r>
      <w:r w:rsidR="008E11A1">
        <w:rPr>
          <w:szCs w:val="22"/>
        </w:rPr>
        <w:t>.3.1</w:t>
      </w:r>
      <w:r w:rsidR="003B2C6D">
        <w:rPr>
          <w:szCs w:val="22"/>
        </w:rPr>
        <w:tab/>
      </w:r>
      <w:r w:rsidR="003B2C6D">
        <w:rPr>
          <w:b/>
          <w:szCs w:val="22"/>
        </w:rPr>
        <w:t>Determination of an NLSL</w:t>
      </w:r>
      <w:r w:rsidR="0009731C" w:rsidRPr="00F56E24">
        <w:rPr>
          <w:b/>
          <w:i/>
          <w:vanish/>
          <w:color w:val="FF0000"/>
          <w:szCs w:val="22"/>
        </w:rPr>
        <w:t>(07/21/09 Version)</w:t>
      </w:r>
    </w:p>
    <w:p w14:paraId="59C01565" w14:textId="77777777" w:rsidR="003B2C6D" w:rsidRPr="00595A7A" w:rsidRDefault="003B2C6D" w:rsidP="00017504">
      <w:pPr>
        <w:pStyle w:val="BodyTextIndent3"/>
      </w:pPr>
      <w:r>
        <w:t xml:space="preserve">In accordance with BPA’s NLSL Policy, BPA may determine that </w:t>
      </w:r>
      <w:r w:rsidRPr="00595A7A">
        <w:t>a</w:t>
      </w:r>
      <w:r>
        <w:t xml:space="preserve"> load is an </w:t>
      </w:r>
      <w:r w:rsidRPr="00595A7A">
        <w:t>NLSL</w:t>
      </w:r>
      <w:r>
        <w:t xml:space="preserve"> as follows</w:t>
      </w:r>
      <w:r w:rsidRPr="00595A7A">
        <w:t>:</w:t>
      </w:r>
    </w:p>
    <w:p w14:paraId="3901B030" w14:textId="77777777" w:rsidR="003B2C6D" w:rsidRDefault="003B2C6D" w:rsidP="00017504">
      <w:pPr>
        <w:ind w:left="1440" w:firstLine="720"/>
        <w:rPr>
          <w:szCs w:val="22"/>
        </w:rPr>
      </w:pPr>
    </w:p>
    <w:p w14:paraId="10D0FBE1" w14:textId="77777777" w:rsidR="002211AA" w:rsidRDefault="001346CB" w:rsidP="008A4FDA">
      <w:pPr>
        <w:ind w:left="3060" w:hanging="900"/>
        <w:rPr>
          <w:szCs w:val="22"/>
        </w:rPr>
      </w:pPr>
      <w:r>
        <w:rPr>
          <w:szCs w:val="22"/>
        </w:rPr>
        <w:t>2</w:t>
      </w:r>
      <w:r w:rsidR="00CF10CD">
        <w:rPr>
          <w:szCs w:val="22"/>
        </w:rPr>
        <w:t>3</w:t>
      </w:r>
      <w:r w:rsidR="003615B0">
        <w:rPr>
          <w:szCs w:val="22"/>
        </w:rPr>
        <w:t>.3.1.1</w:t>
      </w:r>
      <w:r w:rsidR="002211AA">
        <w:rPr>
          <w:szCs w:val="22"/>
        </w:rPr>
        <w:tab/>
      </w:r>
      <w:r w:rsidR="003B2C6D">
        <w:rPr>
          <w:szCs w:val="22"/>
        </w:rPr>
        <w:t xml:space="preserve">BPA shall determine an increase in production load to be an NLSL if </w:t>
      </w:r>
      <w:r w:rsidR="008A4FDA">
        <w:rPr>
          <w:szCs w:val="22"/>
        </w:rPr>
        <w:t>any load associated with a new facility, an existing facility, or an expansion of an existing facility, which is not contracted for, or committed to</w:t>
      </w:r>
      <w:r w:rsidR="00DA34B4">
        <w:rPr>
          <w:szCs w:val="22"/>
        </w:rPr>
        <w:t xml:space="preserve"> (CF/CT)</w:t>
      </w:r>
      <w:r w:rsidR="008A4FDA">
        <w:rPr>
          <w:szCs w:val="22"/>
        </w:rPr>
        <w:t>, as determined by the Administrator, by a public body, cooperative, investor-owned utility, or federal agency customer prior t</w:t>
      </w:r>
      <w:r w:rsidR="00606DD9">
        <w:rPr>
          <w:szCs w:val="22"/>
        </w:rPr>
        <w:t>o September </w:t>
      </w:r>
      <w:r w:rsidR="008A4FDA">
        <w:rPr>
          <w:szCs w:val="22"/>
        </w:rPr>
        <w:t xml:space="preserve">1, 1979, and which will result in an increase in power requirements of such customer of </w:t>
      </w:r>
      <w:r w:rsidR="001C4EDF">
        <w:rPr>
          <w:szCs w:val="22"/>
        </w:rPr>
        <w:t>ten </w:t>
      </w:r>
      <w:r w:rsidR="00322A13">
        <w:rPr>
          <w:szCs w:val="22"/>
        </w:rPr>
        <w:t>Average Megawatt</w:t>
      </w:r>
      <w:r w:rsidR="00606DD9">
        <w:rPr>
          <w:szCs w:val="22"/>
        </w:rPr>
        <w:t>s (87,600,000 kilo</w:t>
      </w:r>
      <w:r w:rsidR="002F4244">
        <w:rPr>
          <w:szCs w:val="22"/>
        </w:rPr>
        <w:t>watt</w:t>
      </w:r>
      <w:r w:rsidR="00FC3016">
        <w:rPr>
          <w:szCs w:val="22"/>
        </w:rPr>
        <w:noBreakHyphen/>
      </w:r>
      <w:r w:rsidR="002F4244">
        <w:rPr>
          <w:szCs w:val="22"/>
        </w:rPr>
        <w:t>hour</w:t>
      </w:r>
      <w:r w:rsidR="008A4FDA">
        <w:rPr>
          <w:szCs w:val="22"/>
        </w:rPr>
        <w:t xml:space="preserve">s) or more in any consecutive </w:t>
      </w:r>
      <w:r w:rsidR="00606DD9">
        <w:rPr>
          <w:szCs w:val="22"/>
        </w:rPr>
        <w:t>12</w:t>
      </w:r>
      <w:r w:rsidR="00606DD9">
        <w:rPr>
          <w:szCs w:val="22"/>
        </w:rPr>
        <w:noBreakHyphen/>
      </w:r>
      <w:r w:rsidR="008A4FDA">
        <w:rPr>
          <w:szCs w:val="22"/>
        </w:rPr>
        <w:t>month period.</w:t>
      </w:r>
    </w:p>
    <w:p w14:paraId="3C5BA36E" w14:textId="77777777" w:rsidR="003B2C6D" w:rsidRDefault="003B2C6D" w:rsidP="00017504">
      <w:pPr>
        <w:ind w:left="2880" w:hanging="720"/>
        <w:rPr>
          <w:szCs w:val="22"/>
        </w:rPr>
      </w:pPr>
    </w:p>
    <w:p w14:paraId="229991BF" w14:textId="77777777" w:rsidR="00672862" w:rsidRDefault="001346CB" w:rsidP="00017504">
      <w:pPr>
        <w:ind w:left="3060" w:hanging="900"/>
        <w:rPr>
          <w:szCs w:val="22"/>
        </w:rPr>
      </w:pPr>
      <w:r>
        <w:rPr>
          <w:szCs w:val="22"/>
        </w:rPr>
        <w:t>2</w:t>
      </w:r>
      <w:r w:rsidR="00CF10CD">
        <w:rPr>
          <w:szCs w:val="22"/>
        </w:rPr>
        <w:t>3</w:t>
      </w:r>
      <w:r w:rsidR="003615B0">
        <w:rPr>
          <w:szCs w:val="22"/>
        </w:rPr>
        <w:t>.3.1.2</w:t>
      </w:r>
      <w:r w:rsidR="003B2C6D">
        <w:rPr>
          <w:szCs w:val="22"/>
        </w:rPr>
        <w:tab/>
      </w:r>
      <w:r w:rsidR="00672862">
        <w:rPr>
          <w:szCs w:val="22"/>
        </w:rPr>
        <w:t xml:space="preserve">For the sole purpose of computing the increase in energy consumption between </w:t>
      </w:r>
      <w:r w:rsidR="00672862" w:rsidRPr="00F31836">
        <w:rPr>
          <w:szCs w:val="22"/>
        </w:rPr>
        <w:t xml:space="preserve">any two consecutive </w:t>
      </w:r>
      <w:r w:rsidR="00FF3625" w:rsidRPr="00F31836">
        <w:rPr>
          <w:szCs w:val="22"/>
        </w:rPr>
        <w:t>12</w:t>
      </w:r>
      <w:r w:rsidR="00FF3625" w:rsidRPr="00F31836">
        <w:rPr>
          <w:szCs w:val="22"/>
        </w:rPr>
        <w:noBreakHyphen/>
      </w:r>
      <w:r w:rsidR="00672862" w:rsidRPr="00F31836">
        <w:rPr>
          <w:szCs w:val="22"/>
        </w:rPr>
        <w:t xml:space="preserve">month periods </w:t>
      </w:r>
      <w:r w:rsidR="00672862" w:rsidRPr="00F31836">
        <w:rPr>
          <w:szCs w:val="22"/>
        </w:rPr>
        <w:lastRenderedPageBreak/>
        <w:t>o</w:t>
      </w:r>
      <w:r w:rsidR="00AF70A5" w:rsidRPr="00F31836">
        <w:rPr>
          <w:szCs w:val="22"/>
        </w:rPr>
        <w:t>f comparison under this section </w:t>
      </w:r>
      <w:r w:rsidR="0061706F" w:rsidRPr="00F31836">
        <w:rPr>
          <w:szCs w:val="22"/>
        </w:rPr>
        <w:t>2</w:t>
      </w:r>
      <w:r w:rsidR="00CF10CD" w:rsidRPr="00F31836">
        <w:rPr>
          <w:szCs w:val="22"/>
        </w:rPr>
        <w:t>3</w:t>
      </w:r>
      <w:r w:rsidR="00E2600A" w:rsidRPr="00F31836">
        <w:rPr>
          <w:szCs w:val="22"/>
        </w:rPr>
        <w:t>.3.1</w:t>
      </w:r>
      <w:r w:rsidR="008A4FDA" w:rsidRPr="00F31836">
        <w:rPr>
          <w:szCs w:val="22"/>
        </w:rPr>
        <w:t>,</w:t>
      </w:r>
      <w:r w:rsidR="00672862" w:rsidRPr="00F31836">
        <w:rPr>
          <w:szCs w:val="22"/>
        </w:rPr>
        <w:t xml:space="preserve"> reductions</w:t>
      </w:r>
      <w:r w:rsidR="00672862">
        <w:rPr>
          <w:szCs w:val="22"/>
        </w:rPr>
        <w:t xml:space="preserve"> in the end-use consumer’s load associated with a facility during the first </w:t>
      </w:r>
      <w:r w:rsidR="00606DD9">
        <w:rPr>
          <w:szCs w:val="22"/>
        </w:rPr>
        <w:t>12</w:t>
      </w:r>
      <w:r w:rsidR="00606DD9">
        <w:rPr>
          <w:szCs w:val="22"/>
        </w:rPr>
        <w:noBreakHyphen/>
      </w:r>
      <w:r w:rsidR="00672862">
        <w:rPr>
          <w:szCs w:val="22"/>
        </w:rPr>
        <w:t>month period of comparison due to unusual events reasonably beyond the control of the end-use consumer shall be determined by BPA, and the energy consumption shall be computed as if such reductions had not occurred.</w:t>
      </w:r>
    </w:p>
    <w:p w14:paraId="78791D9B" w14:textId="77777777" w:rsidR="00672862" w:rsidRDefault="00672862" w:rsidP="00017504">
      <w:pPr>
        <w:ind w:left="3060" w:hanging="900"/>
        <w:rPr>
          <w:szCs w:val="22"/>
        </w:rPr>
      </w:pPr>
    </w:p>
    <w:p w14:paraId="5971BF9D" w14:textId="77777777" w:rsidR="003B2C6D" w:rsidRDefault="001346CB" w:rsidP="00017504">
      <w:pPr>
        <w:ind w:left="3060" w:hanging="900"/>
        <w:rPr>
          <w:szCs w:val="22"/>
        </w:rPr>
      </w:pPr>
      <w:r>
        <w:rPr>
          <w:szCs w:val="22"/>
        </w:rPr>
        <w:t>2</w:t>
      </w:r>
      <w:r w:rsidR="00CF10CD">
        <w:rPr>
          <w:szCs w:val="22"/>
        </w:rPr>
        <w:t>3</w:t>
      </w:r>
      <w:r w:rsidR="003615B0">
        <w:rPr>
          <w:szCs w:val="22"/>
        </w:rPr>
        <w:t>.3.1.3</w:t>
      </w:r>
      <w:r w:rsidR="00672862">
        <w:rPr>
          <w:szCs w:val="22"/>
        </w:rPr>
        <w:tab/>
      </w:r>
      <w:r w:rsidR="003B2C6D">
        <w:rPr>
          <w:szCs w:val="22"/>
        </w:rPr>
        <w:t>The Parties may agree that the</w:t>
      </w:r>
      <w:r w:rsidR="001E2762">
        <w:rPr>
          <w:szCs w:val="22"/>
        </w:rPr>
        <w:t xml:space="preserve"> applicable increase in load of</w:t>
      </w:r>
      <w:r w:rsidR="003B2C6D">
        <w:rPr>
          <w:szCs w:val="22"/>
        </w:rPr>
        <w:t xml:space="preserve"> installed production equipme</w:t>
      </w:r>
      <w:r w:rsidR="00FF3625">
        <w:rPr>
          <w:szCs w:val="22"/>
        </w:rPr>
        <w:t xml:space="preserve">nt at a facility will </w:t>
      </w:r>
      <w:r w:rsidR="001E2762">
        <w:rPr>
          <w:szCs w:val="22"/>
        </w:rPr>
        <w:t xml:space="preserve">equal or </w:t>
      </w:r>
      <w:r w:rsidR="00FF3625">
        <w:rPr>
          <w:szCs w:val="22"/>
        </w:rPr>
        <w:t xml:space="preserve">exceed </w:t>
      </w:r>
      <w:r w:rsidR="0088067E">
        <w:rPr>
          <w:szCs w:val="22"/>
        </w:rPr>
        <w:t>ten</w:t>
      </w:r>
      <w:r w:rsidR="00844E3C">
        <w:rPr>
          <w:szCs w:val="22"/>
        </w:rPr>
        <w:t> </w:t>
      </w:r>
      <w:r w:rsidR="00322A13">
        <w:rPr>
          <w:szCs w:val="22"/>
        </w:rPr>
        <w:t>Average Megawatt</w:t>
      </w:r>
      <w:r w:rsidR="008A4FDA">
        <w:rPr>
          <w:szCs w:val="22"/>
        </w:rPr>
        <w:t xml:space="preserve">s </w:t>
      </w:r>
      <w:r w:rsidR="003B2C6D">
        <w:rPr>
          <w:szCs w:val="22"/>
        </w:rPr>
        <w:t xml:space="preserve">consumption over any </w:t>
      </w:r>
      <w:r w:rsidR="00FF3625">
        <w:rPr>
          <w:szCs w:val="22"/>
        </w:rPr>
        <w:t>12 </w:t>
      </w:r>
      <w:r w:rsidR="003B2C6D">
        <w:rPr>
          <w:szCs w:val="22"/>
        </w:rPr>
        <w:t xml:space="preserve">consecutive months and </w:t>
      </w:r>
      <w:r w:rsidR="001E2762">
        <w:rPr>
          <w:szCs w:val="22"/>
        </w:rPr>
        <w:t xml:space="preserve">that </w:t>
      </w:r>
      <w:r w:rsidR="003B2C6D">
        <w:rPr>
          <w:szCs w:val="22"/>
        </w:rPr>
        <w:t xml:space="preserve">such </w:t>
      </w:r>
      <w:r w:rsidR="001E2762">
        <w:rPr>
          <w:szCs w:val="22"/>
        </w:rPr>
        <w:t xml:space="preserve">production load shall constitute an NLSL.  Any such </w:t>
      </w:r>
      <w:r w:rsidR="003B2C6D">
        <w:rPr>
          <w:szCs w:val="22"/>
        </w:rPr>
        <w:t>agreement shall constitute a binding NLSL determination.</w:t>
      </w:r>
    </w:p>
    <w:p w14:paraId="7BD0D10F" w14:textId="77777777" w:rsidR="003B2C6D" w:rsidRPr="006B4CDE" w:rsidRDefault="003B2C6D" w:rsidP="00017504">
      <w:pPr>
        <w:ind w:left="1440"/>
      </w:pPr>
    </w:p>
    <w:p w14:paraId="14F1234A" w14:textId="77777777" w:rsidR="003B2C6D" w:rsidRDefault="001346CB" w:rsidP="00017504">
      <w:pPr>
        <w:keepNext/>
        <w:ind w:left="720" w:firstLine="720"/>
        <w:rPr>
          <w:szCs w:val="22"/>
        </w:rPr>
      </w:pPr>
      <w:r>
        <w:rPr>
          <w:szCs w:val="22"/>
        </w:rPr>
        <w:t>2</w:t>
      </w:r>
      <w:r w:rsidR="00CF10CD">
        <w:rPr>
          <w:szCs w:val="22"/>
        </w:rPr>
        <w:t>3</w:t>
      </w:r>
      <w:r w:rsidR="003615B0">
        <w:rPr>
          <w:szCs w:val="22"/>
        </w:rPr>
        <w:t>.3.2</w:t>
      </w:r>
      <w:r w:rsidR="003B2C6D">
        <w:rPr>
          <w:szCs w:val="22"/>
        </w:rPr>
        <w:tab/>
      </w:r>
      <w:r w:rsidR="003B2C6D">
        <w:rPr>
          <w:b/>
          <w:szCs w:val="22"/>
        </w:rPr>
        <w:t>Determination of a Facility</w:t>
      </w:r>
    </w:p>
    <w:p w14:paraId="01E38482" w14:textId="77777777" w:rsidR="003B2C6D" w:rsidRDefault="003B2C6D" w:rsidP="00017504">
      <w:pPr>
        <w:ind w:left="2160"/>
        <w:rPr>
          <w:szCs w:val="22"/>
        </w:rPr>
      </w:pPr>
      <w:r>
        <w:rPr>
          <w:szCs w:val="22"/>
        </w:rPr>
        <w:t>BPA shall make a written determination as to what constitutes a single facility, for the purpose of identifying an NLSL, ba</w:t>
      </w:r>
      <w:r w:rsidR="006B4CDE">
        <w:rPr>
          <w:szCs w:val="22"/>
        </w:rPr>
        <w:t>s</w:t>
      </w:r>
      <w:r w:rsidR="00606DD9">
        <w:rPr>
          <w:szCs w:val="22"/>
        </w:rPr>
        <w:t>ed on the following criteria:</w:t>
      </w:r>
    </w:p>
    <w:p w14:paraId="105F32AA" w14:textId="77777777" w:rsidR="003B2C6D" w:rsidRDefault="003B2C6D" w:rsidP="00017504">
      <w:pPr>
        <w:ind w:left="2160"/>
        <w:rPr>
          <w:szCs w:val="22"/>
        </w:rPr>
      </w:pPr>
    </w:p>
    <w:p w14:paraId="2F276985" w14:textId="77777777" w:rsidR="003B2C6D" w:rsidRDefault="003B2C6D" w:rsidP="00017504">
      <w:pPr>
        <w:ind w:left="2880" w:hanging="720"/>
        <w:rPr>
          <w:szCs w:val="22"/>
        </w:rPr>
      </w:pPr>
      <w:r>
        <w:rPr>
          <w:szCs w:val="22"/>
        </w:rPr>
        <w:t>(</w:t>
      </w:r>
      <w:r w:rsidR="00E90E9D">
        <w:rPr>
          <w:szCs w:val="22"/>
        </w:rPr>
        <w:t>1</w:t>
      </w:r>
      <w:r>
        <w:rPr>
          <w:szCs w:val="22"/>
        </w:rPr>
        <w:t>)</w:t>
      </w:r>
      <w:r>
        <w:rPr>
          <w:szCs w:val="22"/>
        </w:rPr>
        <w:tab/>
        <w:t>whether the load is operated by a single end-use consumer;</w:t>
      </w:r>
    </w:p>
    <w:p w14:paraId="1607E1EB" w14:textId="77777777" w:rsidR="003B2C6D" w:rsidRDefault="003B2C6D" w:rsidP="00017504">
      <w:pPr>
        <w:ind w:left="2880" w:hanging="720"/>
        <w:rPr>
          <w:szCs w:val="22"/>
        </w:rPr>
      </w:pPr>
    </w:p>
    <w:p w14:paraId="4772BC9A" w14:textId="77777777" w:rsidR="003B2C6D" w:rsidRDefault="003B2C6D" w:rsidP="00017504">
      <w:pPr>
        <w:ind w:left="2160"/>
        <w:rPr>
          <w:szCs w:val="22"/>
        </w:rPr>
      </w:pPr>
      <w:r>
        <w:rPr>
          <w:szCs w:val="22"/>
        </w:rPr>
        <w:t>(</w:t>
      </w:r>
      <w:r w:rsidR="00E90E9D">
        <w:rPr>
          <w:szCs w:val="22"/>
        </w:rPr>
        <w:t>2</w:t>
      </w:r>
      <w:r>
        <w:rPr>
          <w:szCs w:val="22"/>
        </w:rPr>
        <w:t>)</w:t>
      </w:r>
      <w:r>
        <w:rPr>
          <w:szCs w:val="22"/>
        </w:rPr>
        <w:tab/>
        <w:t>whether the load is in a single location;</w:t>
      </w:r>
    </w:p>
    <w:p w14:paraId="17BA3DAF" w14:textId="77777777" w:rsidR="003B2C6D" w:rsidRDefault="003B2C6D" w:rsidP="00017504">
      <w:pPr>
        <w:ind w:left="2160"/>
        <w:rPr>
          <w:szCs w:val="22"/>
        </w:rPr>
      </w:pPr>
    </w:p>
    <w:p w14:paraId="5EDD1EF7" w14:textId="77777777" w:rsidR="003B2C6D" w:rsidRDefault="003B2C6D" w:rsidP="00017504">
      <w:pPr>
        <w:ind w:left="2880" w:hanging="720"/>
        <w:rPr>
          <w:szCs w:val="22"/>
        </w:rPr>
      </w:pPr>
      <w:r>
        <w:rPr>
          <w:szCs w:val="22"/>
        </w:rPr>
        <w:t>(</w:t>
      </w:r>
      <w:r w:rsidR="00E90E9D">
        <w:rPr>
          <w:szCs w:val="22"/>
        </w:rPr>
        <w:t>3</w:t>
      </w:r>
      <w:r>
        <w:rPr>
          <w:szCs w:val="22"/>
        </w:rPr>
        <w:t>)</w:t>
      </w:r>
      <w:r>
        <w:rPr>
          <w:szCs w:val="22"/>
        </w:rPr>
        <w:tab/>
        <w:t>whether the load serves a manufacturing process which produces a single product or type of product;</w:t>
      </w:r>
    </w:p>
    <w:p w14:paraId="63F9D301" w14:textId="77777777" w:rsidR="003B2C6D" w:rsidRDefault="003B2C6D" w:rsidP="00017504">
      <w:pPr>
        <w:ind w:left="2880" w:hanging="720"/>
        <w:rPr>
          <w:szCs w:val="22"/>
        </w:rPr>
      </w:pPr>
    </w:p>
    <w:p w14:paraId="0220AF13" w14:textId="77777777" w:rsidR="003B2C6D" w:rsidRDefault="003B2C6D" w:rsidP="00017504">
      <w:pPr>
        <w:ind w:left="2880" w:hanging="720"/>
        <w:rPr>
          <w:szCs w:val="22"/>
        </w:rPr>
      </w:pPr>
      <w:r>
        <w:rPr>
          <w:szCs w:val="22"/>
        </w:rPr>
        <w:t>(</w:t>
      </w:r>
      <w:r w:rsidR="00E90E9D">
        <w:rPr>
          <w:szCs w:val="22"/>
        </w:rPr>
        <w:t>4</w:t>
      </w:r>
      <w:r>
        <w:rPr>
          <w:szCs w:val="22"/>
        </w:rPr>
        <w:t>)</w:t>
      </w:r>
      <w:r>
        <w:rPr>
          <w:szCs w:val="22"/>
        </w:rPr>
        <w:tab/>
        <w:t>whether separable portions of the load are interdependent;</w:t>
      </w:r>
    </w:p>
    <w:p w14:paraId="3AE919FC" w14:textId="77777777" w:rsidR="003B2C6D" w:rsidRDefault="003B2C6D" w:rsidP="00017504">
      <w:pPr>
        <w:ind w:left="2880" w:hanging="720"/>
        <w:rPr>
          <w:szCs w:val="22"/>
        </w:rPr>
      </w:pPr>
    </w:p>
    <w:p w14:paraId="1B96A73A" w14:textId="77777777" w:rsidR="003B2C6D" w:rsidRDefault="003B2C6D" w:rsidP="00017504">
      <w:pPr>
        <w:ind w:left="2880" w:hanging="720"/>
        <w:rPr>
          <w:szCs w:val="22"/>
        </w:rPr>
      </w:pPr>
      <w:r>
        <w:rPr>
          <w:szCs w:val="22"/>
        </w:rPr>
        <w:t>(</w:t>
      </w:r>
      <w:r w:rsidR="00E90E9D">
        <w:rPr>
          <w:szCs w:val="22"/>
        </w:rPr>
        <w:t>5</w:t>
      </w:r>
      <w:r>
        <w:rPr>
          <w:szCs w:val="22"/>
        </w:rPr>
        <w:t>)</w:t>
      </w:r>
      <w:r>
        <w:rPr>
          <w:szCs w:val="22"/>
        </w:rPr>
        <w:tab/>
        <w:t xml:space="preserve">whether the load is contracted for, served or billed as a single load under </w:t>
      </w:r>
      <w:r>
        <w:rPr>
          <w:color w:val="FF0000"/>
          <w:szCs w:val="22"/>
        </w:rPr>
        <w:t>«Customer Name»</w:t>
      </w:r>
      <w:r>
        <w:rPr>
          <w:szCs w:val="22"/>
        </w:rPr>
        <w:t>’s customary billing and service policy;</w:t>
      </w:r>
    </w:p>
    <w:p w14:paraId="7D9A1BE8" w14:textId="77777777" w:rsidR="003B2C6D" w:rsidRDefault="003B2C6D" w:rsidP="00017504">
      <w:pPr>
        <w:ind w:left="2880" w:hanging="720"/>
        <w:rPr>
          <w:szCs w:val="22"/>
        </w:rPr>
      </w:pPr>
    </w:p>
    <w:p w14:paraId="1C2D8A32" w14:textId="77777777" w:rsidR="003B2C6D" w:rsidRDefault="003B2C6D" w:rsidP="00017504">
      <w:pPr>
        <w:ind w:left="2880" w:hanging="720"/>
        <w:rPr>
          <w:szCs w:val="22"/>
        </w:rPr>
      </w:pPr>
      <w:r>
        <w:rPr>
          <w:szCs w:val="22"/>
        </w:rPr>
        <w:t>(</w:t>
      </w:r>
      <w:r w:rsidR="00E90E9D">
        <w:rPr>
          <w:szCs w:val="22"/>
        </w:rPr>
        <w:t>6</w:t>
      </w:r>
      <w:r>
        <w:rPr>
          <w:szCs w:val="22"/>
        </w:rPr>
        <w:t>)</w:t>
      </w:r>
      <w:r>
        <w:rPr>
          <w:szCs w:val="22"/>
        </w:rPr>
        <w:tab/>
        <w:t>consideration of the facts from previous similar situations; and</w:t>
      </w:r>
    </w:p>
    <w:p w14:paraId="1A1B5DD5" w14:textId="77777777" w:rsidR="003B2C6D" w:rsidRDefault="003B2C6D" w:rsidP="00017504">
      <w:pPr>
        <w:ind w:left="2880" w:hanging="720"/>
        <w:rPr>
          <w:szCs w:val="22"/>
        </w:rPr>
      </w:pPr>
    </w:p>
    <w:p w14:paraId="26EB7AAA" w14:textId="77777777" w:rsidR="003B2C6D" w:rsidRDefault="003B2C6D" w:rsidP="00017504">
      <w:pPr>
        <w:ind w:left="2880" w:hanging="720"/>
        <w:rPr>
          <w:szCs w:val="22"/>
        </w:rPr>
      </w:pPr>
      <w:r>
        <w:rPr>
          <w:szCs w:val="22"/>
        </w:rPr>
        <w:t>(</w:t>
      </w:r>
      <w:r w:rsidR="00E90E9D">
        <w:rPr>
          <w:szCs w:val="22"/>
        </w:rPr>
        <w:t>7</w:t>
      </w:r>
      <w:r>
        <w:rPr>
          <w:szCs w:val="22"/>
        </w:rPr>
        <w:t>)</w:t>
      </w:r>
      <w:r>
        <w:rPr>
          <w:szCs w:val="22"/>
        </w:rPr>
        <w:tab/>
        <w:t>any other factors the Parties determine to be relevant.</w:t>
      </w:r>
    </w:p>
    <w:p w14:paraId="32CD8DC5" w14:textId="77777777" w:rsidR="003B2C6D" w:rsidRDefault="003B2C6D" w:rsidP="00017504">
      <w:pPr>
        <w:ind w:left="1440"/>
      </w:pPr>
    </w:p>
    <w:p w14:paraId="12C49962" w14:textId="77777777" w:rsidR="003B2C6D" w:rsidRDefault="001346CB" w:rsidP="00017504">
      <w:pPr>
        <w:keepNext/>
        <w:ind w:left="2160" w:hanging="720"/>
        <w:rPr>
          <w:b/>
          <w:szCs w:val="22"/>
        </w:rPr>
      </w:pPr>
      <w:r w:rsidRPr="003615B0">
        <w:t>2</w:t>
      </w:r>
      <w:r w:rsidR="00CF10CD">
        <w:t>3</w:t>
      </w:r>
      <w:r w:rsidR="003615B0" w:rsidRPr="003615B0">
        <w:t>.3.3</w:t>
      </w:r>
      <w:r w:rsidR="003B2C6D">
        <w:rPr>
          <w:b/>
        </w:rPr>
        <w:tab/>
      </w:r>
      <w:r w:rsidR="003B2C6D">
        <w:rPr>
          <w:b/>
          <w:szCs w:val="22"/>
        </w:rPr>
        <w:t>Administrative Obligations and Rights</w:t>
      </w:r>
    </w:p>
    <w:p w14:paraId="1B3CFDC6" w14:textId="77777777" w:rsidR="003B2C6D" w:rsidRPr="0096798F" w:rsidRDefault="003B2C6D" w:rsidP="00017504">
      <w:pPr>
        <w:keepNext/>
        <w:ind w:left="2160"/>
      </w:pPr>
    </w:p>
    <w:p w14:paraId="0DE05F1D" w14:textId="77777777" w:rsidR="003B2C6D" w:rsidRPr="00F32102" w:rsidRDefault="001346CB" w:rsidP="00017504">
      <w:pPr>
        <w:ind w:left="3060" w:hanging="900"/>
        <w:rPr>
          <w:szCs w:val="22"/>
        </w:rPr>
      </w:pPr>
      <w:r>
        <w:rPr>
          <w:szCs w:val="22"/>
        </w:rPr>
        <w:t>2</w:t>
      </w:r>
      <w:r w:rsidR="00CF10CD">
        <w:rPr>
          <w:szCs w:val="22"/>
        </w:rPr>
        <w:t>3</w:t>
      </w:r>
      <w:r w:rsidR="003615B0">
        <w:rPr>
          <w:szCs w:val="22"/>
        </w:rPr>
        <w:t>.3.3.1</w:t>
      </w:r>
      <w:r w:rsidR="002211AA">
        <w:rPr>
          <w:szCs w:val="22"/>
        </w:rPr>
        <w:tab/>
      </w:r>
      <w:r w:rsidR="003B2C6D" w:rsidRPr="00F32102">
        <w:rPr>
          <w:color w:val="FF0000"/>
          <w:szCs w:val="22"/>
        </w:rPr>
        <w:t>«Customer Name»</w:t>
      </w:r>
      <w:r w:rsidR="003B2C6D" w:rsidRPr="00F32102">
        <w:rPr>
          <w:szCs w:val="22"/>
        </w:rPr>
        <w:t>’s CF</w:t>
      </w:r>
      <w:r w:rsidR="00D33C72">
        <w:rPr>
          <w:szCs w:val="22"/>
        </w:rPr>
        <w:t xml:space="preserve">/CT loads </w:t>
      </w:r>
      <w:r w:rsidR="00D80410">
        <w:rPr>
          <w:szCs w:val="22"/>
        </w:rPr>
        <w:t xml:space="preserve">and NLSLs </w:t>
      </w:r>
      <w:r w:rsidR="00D33C72">
        <w:rPr>
          <w:szCs w:val="22"/>
        </w:rPr>
        <w:t>are listed in Exhibit </w:t>
      </w:r>
      <w:r w:rsidR="003B2C6D" w:rsidRPr="00F32102">
        <w:rPr>
          <w:szCs w:val="22"/>
        </w:rPr>
        <w:t>D</w:t>
      </w:r>
      <w:r w:rsidR="00606DD9">
        <w:rPr>
          <w:szCs w:val="22"/>
        </w:rPr>
        <w:t>.</w:t>
      </w:r>
    </w:p>
    <w:p w14:paraId="73AD8844" w14:textId="77777777" w:rsidR="003B2C6D" w:rsidRPr="00F32102" w:rsidRDefault="003B2C6D" w:rsidP="00017504">
      <w:pPr>
        <w:ind w:left="3060" w:hanging="900"/>
        <w:rPr>
          <w:szCs w:val="22"/>
        </w:rPr>
      </w:pPr>
    </w:p>
    <w:p w14:paraId="63518366" w14:textId="77777777" w:rsidR="003B2C6D" w:rsidRPr="00F32102" w:rsidRDefault="001346CB" w:rsidP="00017504">
      <w:pPr>
        <w:ind w:left="3060" w:hanging="900"/>
        <w:rPr>
          <w:szCs w:val="22"/>
        </w:rPr>
      </w:pPr>
      <w:r>
        <w:rPr>
          <w:szCs w:val="22"/>
        </w:rPr>
        <w:t>2</w:t>
      </w:r>
      <w:r w:rsidR="00CF10CD">
        <w:rPr>
          <w:szCs w:val="22"/>
        </w:rPr>
        <w:t>3</w:t>
      </w:r>
      <w:r w:rsidR="003615B0">
        <w:rPr>
          <w:szCs w:val="22"/>
        </w:rPr>
        <w:t>.3.3.2</w:t>
      </w:r>
      <w:r w:rsidR="002211AA">
        <w:rPr>
          <w:szCs w:val="22"/>
        </w:rPr>
        <w:tab/>
      </w:r>
      <w:r w:rsidR="003B2C6D" w:rsidRPr="00672862">
        <w:rPr>
          <w:color w:val="FF0000"/>
          <w:szCs w:val="22"/>
        </w:rPr>
        <w:t>«Customer Name»</w:t>
      </w:r>
      <w:r w:rsidR="003B2C6D" w:rsidRPr="00F32102">
        <w:rPr>
          <w:szCs w:val="22"/>
        </w:rPr>
        <w:t xml:space="preserve"> shall provide reasonable notice to BPA of any expected increase in a single load that may qualify as an </w:t>
      </w:r>
      <w:r w:rsidR="003B2C6D" w:rsidRPr="00F31836">
        <w:rPr>
          <w:szCs w:val="22"/>
        </w:rPr>
        <w:t xml:space="preserve">NLSL.  The Parties shall list any </w:t>
      </w:r>
      <w:r w:rsidR="00D33C72" w:rsidRPr="00F31836">
        <w:rPr>
          <w:szCs w:val="22"/>
        </w:rPr>
        <w:t>such potential NLSLs in Exhibit </w:t>
      </w:r>
      <w:r w:rsidR="003B2C6D" w:rsidRPr="00F31836">
        <w:rPr>
          <w:szCs w:val="22"/>
        </w:rPr>
        <w:t>D.  If BPA determines that any load associated with a single facilit</w:t>
      </w:r>
      <w:r w:rsidR="00FF3625" w:rsidRPr="00F31836">
        <w:rPr>
          <w:szCs w:val="22"/>
        </w:rPr>
        <w:t>y</w:t>
      </w:r>
      <w:r w:rsidR="00FF3625">
        <w:rPr>
          <w:szCs w:val="22"/>
        </w:rPr>
        <w:t xml:space="preserve"> is capable of growing </w:t>
      </w:r>
      <w:r w:rsidR="0088067E">
        <w:rPr>
          <w:szCs w:val="22"/>
        </w:rPr>
        <w:t>ten</w:t>
      </w:r>
      <w:r w:rsidR="00844E3C">
        <w:rPr>
          <w:szCs w:val="22"/>
        </w:rPr>
        <w:t> </w:t>
      </w:r>
      <w:r w:rsidR="00322A13">
        <w:rPr>
          <w:szCs w:val="22"/>
        </w:rPr>
        <w:t>Average Megawatt</w:t>
      </w:r>
      <w:r w:rsidR="00175872">
        <w:rPr>
          <w:szCs w:val="22"/>
        </w:rPr>
        <w:t>s</w:t>
      </w:r>
      <w:r w:rsidR="00175872" w:rsidRPr="00F32102">
        <w:rPr>
          <w:szCs w:val="22"/>
        </w:rPr>
        <w:t xml:space="preserve"> </w:t>
      </w:r>
      <w:r w:rsidR="003B2C6D" w:rsidRPr="00F32102">
        <w:rPr>
          <w:szCs w:val="22"/>
        </w:rPr>
        <w:t xml:space="preserve">or more in a consecutive </w:t>
      </w:r>
      <w:r w:rsidR="006B4CDE">
        <w:rPr>
          <w:szCs w:val="22"/>
        </w:rPr>
        <w:t>12</w:t>
      </w:r>
      <w:r w:rsidR="006B4CDE">
        <w:rPr>
          <w:szCs w:val="22"/>
        </w:rPr>
        <w:noBreakHyphen/>
      </w:r>
      <w:r w:rsidR="003B2C6D" w:rsidRPr="00F32102">
        <w:rPr>
          <w:szCs w:val="22"/>
        </w:rPr>
        <w:t>month period, then such load shall be subject to monitoring</w:t>
      </w:r>
      <w:r w:rsidR="00D77F53">
        <w:rPr>
          <w:szCs w:val="22"/>
        </w:rPr>
        <w:t xml:space="preserve"> as determined necessary</w:t>
      </w:r>
      <w:r w:rsidR="00606DD9">
        <w:rPr>
          <w:szCs w:val="22"/>
        </w:rPr>
        <w:t xml:space="preserve"> by BPA.</w:t>
      </w:r>
    </w:p>
    <w:p w14:paraId="492AD312" w14:textId="77777777" w:rsidR="003B2C6D" w:rsidRPr="00F32102" w:rsidRDefault="003B2C6D" w:rsidP="00017504">
      <w:pPr>
        <w:ind w:left="3060" w:hanging="900"/>
        <w:rPr>
          <w:szCs w:val="22"/>
        </w:rPr>
      </w:pPr>
    </w:p>
    <w:p w14:paraId="0AF02C6A" w14:textId="77777777" w:rsidR="003B2C6D" w:rsidRPr="00F32102" w:rsidRDefault="001346CB" w:rsidP="00017504">
      <w:pPr>
        <w:ind w:left="3060" w:hanging="900"/>
        <w:rPr>
          <w:szCs w:val="22"/>
        </w:rPr>
      </w:pPr>
      <w:r>
        <w:rPr>
          <w:szCs w:val="22"/>
        </w:rPr>
        <w:t>2</w:t>
      </w:r>
      <w:r w:rsidR="00CF10CD">
        <w:rPr>
          <w:szCs w:val="22"/>
        </w:rPr>
        <w:t>3</w:t>
      </w:r>
      <w:r w:rsidR="003615B0">
        <w:rPr>
          <w:szCs w:val="22"/>
        </w:rPr>
        <w:t>.3.3.3</w:t>
      </w:r>
      <w:r w:rsidR="003B2C6D" w:rsidRPr="00F32102">
        <w:rPr>
          <w:szCs w:val="22"/>
        </w:rPr>
        <w:tab/>
        <w:t xml:space="preserve">When BPA makes a request, </w:t>
      </w:r>
      <w:r w:rsidR="003B2C6D" w:rsidRPr="00672862">
        <w:rPr>
          <w:color w:val="FF0000"/>
          <w:szCs w:val="22"/>
        </w:rPr>
        <w:t>«Customer Name»</w:t>
      </w:r>
      <w:r w:rsidR="003B2C6D" w:rsidRPr="00F32102">
        <w:rPr>
          <w:szCs w:val="22"/>
        </w:rPr>
        <w:t xml:space="preserve"> shall provide physical access to its substations and other service locations where BPA needs to perform inspections or gather information for purposes o</w:t>
      </w:r>
      <w:r w:rsidR="00AF70A5">
        <w:rPr>
          <w:szCs w:val="22"/>
        </w:rPr>
        <w:t>f implementing section </w:t>
      </w:r>
      <w:r w:rsidR="003B2C6D" w:rsidRPr="00F32102">
        <w:rPr>
          <w:szCs w:val="22"/>
        </w:rPr>
        <w:t xml:space="preserve">3(13) of the Northwest Power Act, including but not limited to making a final NLSL, facility, or CF/CT determination.  </w:t>
      </w:r>
      <w:r w:rsidR="003B2C6D" w:rsidRPr="00672862">
        <w:rPr>
          <w:color w:val="FF0000"/>
          <w:szCs w:val="22"/>
        </w:rPr>
        <w:t>«Customer Name»</w:t>
      </w:r>
      <w:r w:rsidR="003B2C6D" w:rsidRPr="00F32102">
        <w:rPr>
          <w:szCs w:val="22"/>
        </w:rPr>
        <w:t xml:space="preserve"> shall </w:t>
      </w:r>
      <w:r w:rsidR="00D77F53">
        <w:rPr>
          <w:szCs w:val="22"/>
        </w:rPr>
        <w:t xml:space="preserve">make a request to </w:t>
      </w:r>
      <w:r w:rsidR="003B2C6D" w:rsidRPr="00F32102">
        <w:rPr>
          <w:szCs w:val="22"/>
        </w:rPr>
        <w:t>the end-use consumer to provide BPA</w:t>
      </w:r>
      <w:r w:rsidR="00D77F53">
        <w:rPr>
          <w:szCs w:val="22"/>
        </w:rPr>
        <w:t>, at reasonable times,</w:t>
      </w:r>
      <w:r w:rsidR="003B2C6D" w:rsidRPr="00F32102">
        <w:rPr>
          <w:szCs w:val="22"/>
        </w:rPr>
        <w:t xml:space="preserve"> physical access to inspect </w:t>
      </w:r>
      <w:r w:rsidR="00606DD9">
        <w:rPr>
          <w:szCs w:val="22"/>
        </w:rPr>
        <w:t>a facility for these purposes.</w:t>
      </w:r>
    </w:p>
    <w:p w14:paraId="3AE48DF0" w14:textId="77777777" w:rsidR="003B2C6D" w:rsidRPr="00F32102" w:rsidRDefault="003B2C6D" w:rsidP="00017504">
      <w:pPr>
        <w:ind w:left="3060" w:hanging="900"/>
        <w:rPr>
          <w:szCs w:val="22"/>
        </w:rPr>
      </w:pPr>
    </w:p>
    <w:p w14:paraId="6D260933" w14:textId="77777777" w:rsidR="003B2C6D" w:rsidRPr="00F32102" w:rsidRDefault="001346CB" w:rsidP="00017504">
      <w:pPr>
        <w:ind w:left="3060" w:hanging="900"/>
        <w:rPr>
          <w:szCs w:val="22"/>
        </w:rPr>
      </w:pPr>
      <w:r>
        <w:rPr>
          <w:szCs w:val="22"/>
        </w:rPr>
        <w:t>2</w:t>
      </w:r>
      <w:r w:rsidR="00CF10CD">
        <w:rPr>
          <w:szCs w:val="22"/>
        </w:rPr>
        <w:t>3</w:t>
      </w:r>
      <w:r w:rsidR="003615B0">
        <w:rPr>
          <w:szCs w:val="22"/>
        </w:rPr>
        <w:t>.3.3.4</w:t>
      </w:r>
      <w:r w:rsidR="002211AA">
        <w:rPr>
          <w:szCs w:val="22"/>
        </w:rPr>
        <w:tab/>
      </w:r>
      <w:r w:rsidR="003B2C6D" w:rsidRPr="00F32102">
        <w:rPr>
          <w:szCs w:val="22"/>
        </w:rPr>
        <w:t>Unless the Pa</w:t>
      </w:r>
      <w:r w:rsidR="00AF70A5">
        <w:rPr>
          <w:szCs w:val="22"/>
        </w:rPr>
        <w:t xml:space="preserve">rties agree pursuant </w:t>
      </w:r>
      <w:r w:rsidR="00AF70A5" w:rsidRPr="00F31836">
        <w:rPr>
          <w:szCs w:val="22"/>
        </w:rPr>
        <w:t>to section </w:t>
      </w:r>
      <w:r w:rsidR="0061706F" w:rsidRPr="00F31836">
        <w:rPr>
          <w:szCs w:val="22"/>
        </w:rPr>
        <w:t>2</w:t>
      </w:r>
      <w:r w:rsidR="00CF10CD" w:rsidRPr="00F31836">
        <w:rPr>
          <w:szCs w:val="22"/>
        </w:rPr>
        <w:t>3</w:t>
      </w:r>
      <w:r w:rsidR="00E2600A" w:rsidRPr="00F31836">
        <w:rPr>
          <w:szCs w:val="22"/>
        </w:rPr>
        <w:t>.3.1.</w:t>
      </w:r>
      <w:r w:rsidR="0096798F" w:rsidRPr="00F31836">
        <w:rPr>
          <w:szCs w:val="22"/>
        </w:rPr>
        <w:t>3</w:t>
      </w:r>
      <w:r w:rsidR="003B2C6D" w:rsidRPr="00F31836">
        <w:rPr>
          <w:szCs w:val="22"/>
        </w:rPr>
        <w:t xml:space="preserve"> above, BPA shall determine whether a new load or an increase in existing load at a facility is an NLSL.  If BPA determines that the load is an NLSL, BPA shall notify </w:t>
      </w:r>
      <w:r w:rsidR="003B2C6D" w:rsidRPr="00F31836">
        <w:rPr>
          <w:color w:val="FF0000"/>
          <w:szCs w:val="22"/>
        </w:rPr>
        <w:t>«Customer Name»</w:t>
      </w:r>
      <w:r w:rsidR="003B2C6D" w:rsidRPr="00F31836">
        <w:rPr>
          <w:szCs w:val="22"/>
        </w:rPr>
        <w:t xml:space="preserve"> and the Partie</w:t>
      </w:r>
      <w:r w:rsidR="00D33C72" w:rsidRPr="00F31836">
        <w:rPr>
          <w:szCs w:val="22"/>
        </w:rPr>
        <w:t>s shall add the NLSL to Exhibit </w:t>
      </w:r>
      <w:r w:rsidR="003B2C6D" w:rsidRPr="00F31836">
        <w:rPr>
          <w:szCs w:val="22"/>
        </w:rPr>
        <w:t>D</w:t>
      </w:r>
      <w:r w:rsidR="00792C64" w:rsidRPr="00F31836">
        <w:rPr>
          <w:szCs w:val="22"/>
        </w:rPr>
        <w:t xml:space="preserve"> to reflect BPA’s determination</w:t>
      </w:r>
      <w:r w:rsidR="003B2C6D" w:rsidRPr="00F31836">
        <w:rPr>
          <w:szCs w:val="22"/>
        </w:rPr>
        <w:t>.</w:t>
      </w:r>
    </w:p>
    <w:p w14:paraId="673BE1A3" w14:textId="77777777" w:rsidR="003B2C6D" w:rsidRDefault="003B2C6D" w:rsidP="00017504">
      <w:pPr>
        <w:ind w:left="1440"/>
      </w:pPr>
    </w:p>
    <w:p w14:paraId="7F4C0AA5" w14:textId="77777777" w:rsidR="003B2C6D" w:rsidRPr="001A25CF" w:rsidRDefault="001346CB" w:rsidP="00017504">
      <w:pPr>
        <w:keepNext/>
        <w:ind w:left="720" w:firstLine="720"/>
        <w:rPr>
          <w:szCs w:val="22"/>
        </w:rPr>
      </w:pPr>
      <w:bookmarkStart w:id="60" w:name="OLE_LINK90"/>
      <w:r>
        <w:rPr>
          <w:szCs w:val="22"/>
        </w:rPr>
        <w:t>2</w:t>
      </w:r>
      <w:r w:rsidR="00CF10CD">
        <w:rPr>
          <w:szCs w:val="22"/>
        </w:rPr>
        <w:t>3</w:t>
      </w:r>
      <w:r w:rsidR="003615B0">
        <w:rPr>
          <w:szCs w:val="22"/>
        </w:rPr>
        <w:t>.3.4</w:t>
      </w:r>
      <w:r w:rsidR="003B2C6D" w:rsidRPr="001A25CF">
        <w:rPr>
          <w:szCs w:val="22"/>
        </w:rPr>
        <w:tab/>
      </w:r>
      <w:r w:rsidR="003B2C6D" w:rsidRPr="001A25CF">
        <w:rPr>
          <w:b/>
          <w:szCs w:val="22"/>
        </w:rPr>
        <w:t>Metering an NLSL</w:t>
      </w:r>
    </w:p>
    <w:p w14:paraId="23415361" w14:textId="77777777" w:rsidR="003B2C6D" w:rsidRDefault="003B2C6D" w:rsidP="00017504">
      <w:pPr>
        <w:ind w:left="2160"/>
      </w:pPr>
      <w:r>
        <w:t xml:space="preserve">For </w:t>
      </w:r>
      <w:r w:rsidRPr="001A25CF">
        <w:t>any loads that are monitored by BPA for an NLSL determination</w:t>
      </w:r>
      <w:r>
        <w:t xml:space="preserve">, and </w:t>
      </w:r>
      <w:r w:rsidR="00792C64">
        <w:t xml:space="preserve">for any loads </w:t>
      </w:r>
      <w:r w:rsidRPr="001A25CF">
        <w:t>at any facility that is determined by BPA to be an NLSL</w:t>
      </w:r>
      <w:r>
        <w:t xml:space="preserve">, </w:t>
      </w:r>
      <w:r w:rsidR="00F73798">
        <w:t xml:space="preserve">BPA may, in its sole discretion, install BPA owned meters.  If the Parties agree otherwise, </w:t>
      </w:r>
      <w:r w:rsidRPr="00722F79">
        <w:rPr>
          <w:color w:val="FF0000"/>
        </w:rPr>
        <w:t>«Customer Name»</w:t>
      </w:r>
      <w:r w:rsidRPr="002E31F1">
        <w:t xml:space="preserve"> </w:t>
      </w:r>
      <w:r w:rsidR="00F73798">
        <w:t>may</w:t>
      </w:r>
      <w:r w:rsidR="00F73798" w:rsidRPr="002E31F1">
        <w:t xml:space="preserve"> </w:t>
      </w:r>
      <w:r w:rsidRPr="002E31F1">
        <w:t>install meters meeting the exact specification BPA provides to</w:t>
      </w:r>
      <w:r>
        <w:rPr>
          <w:color w:val="FF0000"/>
        </w:rPr>
        <w:t xml:space="preserve"> «</w:t>
      </w:r>
      <w:r w:rsidRPr="00E33434">
        <w:rPr>
          <w:color w:val="FF0000"/>
        </w:rPr>
        <w:t>Customer Name»</w:t>
      </w:r>
      <w:r w:rsidRPr="001A25CF">
        <w:t xml:space="preserve">. </w:t>
      </w:r>
      <w:r>
        <w:t xml:space="preserve"> </w:t>
      </w:r>
      <w:bookmarkEnd w:id="60"/>
      <w:r>
        <w:rPr>
          <w:color w:val="FF0000"/>
        </w:rPr>
        <w:t>«</w:t>
      </w:r>
      <w:r w:rsidRPr="00E33434">
        <w:rPr>
          <w:color w:val="FF0000"/>
        </w:rPr>
        <w:t>Customer Name»</w:t>
      </w:r>
      <w:r w:rsidRPr="00E33434">
        <w:t xml:space="preserve"> and BPA shall enter into a separate agreement </w:t>
      </w:r>
      <w:r>
        <w:t>for</w:t>
      </w:r>
      <w:r w:rsidRPr="00E33434">
        <w:t xml:space="preserve"> the location, </w:t>
      </w:r>
      <w:r w:rsidRPr="000E4258">
        <w:t>ownership, cost responsibility</w:t>
      </w:r>
      <w:r>
        <w:t>,</w:t>
      </w:r>
      <w:r w:rsidRPr="00E33434">
        <w:t xml:space="preserve"> access, maintenance, testing, </w:t>
      </w:r>
      <w:r>
        <w:t xml:space="preserve">replacement </w:t>
      </w:r>
      <w:r w:rsidRPr="00E33434">
        <w:t>and liability of the Parties with respect to such meters</w:t>
      </w:r>
      <w:r>
        <w:t xml:space="preserve">.  </w:t>
      </w:r>
      <w:r w:rsidRPr="00722F79">
        <w:rPr>
          <w:color w:val="FF0000"/>
        </w:rPr>
        <w:t>«Customer Name»</w:t>
      </w:r>
      <w:r>
        <w:t xml:space="preserve"> shall arrange for metering locations that allow accurate measurement of the facility’s load.  </w:t>
      </w:r>
      <w:r w:rsidRPr="001A25CF">
        <w:rPr>
          <w:color w:val="FF0000"/>
        </w:rPr>
        <w:t xml:space="preserve">«Customer Name» </w:t>
      </w:r>
      <w:r w:rsidRPr="001A25CF">
        <w:t xml:space="preserve">shall </w:t>
      </w:r>
      <w:r>
        <w:t>arrange for</w:t>
      </w:r>
      <w:r w:rsidRPr="001A25CF">
        <w:t xml:space="preserve"> BPA </w:t>
      </w:r>
      <w:r>
        <w:t xml:space="preserve">to have </w:t>
      </w:r>
      <w:r w:rsidRPr="001A25CF">
        <w:t xml:space="preserve">physical access to </w:t>
      </w:r>
      <w:r>
        <w:t xml:space="preserve">such </w:t>
      </w:r>
      <w:r w:rsidRPr="001A25CF">
        <w:t>meters</w:t>
      </w:r>
      <w:r>
        <w:t xml:space="preserve"> and </w:t>
      </w:r>
      <w:r>
        <w:rPr>
          <w:color w:val="FF0000"/>
        </w:rPr>
        <w:t>«Customer Name»</w:t>
      </w:r>
      <w:r>
        <w:t xml:space="preserve"> shall ensure BPA has access to all NLSL meter data that BPA determines is necessary to forecast, plan, schedule, and bill for power</w:t>
      </w:r>
      <w:r w:rsidR="00BC5FE7">
        <w:t>.</w:t>
      </w:r>
    </w:p>
    <w:p w14:paraId="1C28783F" w14:textId="77777777" w:rsidR="003B2C6D" w:rsidRDefault="003B2C6D" w:rsidP="00017504">
      <w:pPr>
        <w:ind w:left="1440"/>
      </w:pPr>
    </w:p>
    <w:p w14:paraId="5799D1B7" w14:textId="77777777" w:rsidR="003B2C6D" w:rsidRPr="000E723D" w:rsidRDefault="001346CB" w:rsidP="00017504">
      <w:pPr>
        <w:keepNext/>
        <w:ind w:left="2160" w:hanging="720"/>
        <w:rPr>
          <w:b/>
          <w:szCs w:val="20"/>
        </w:rPr>
      </w:pPr>
      <w:r>
        <w:rPr>
          <w:szCs w:val="20"/>
        </w:rPr>
        <w:t>2</w:t>
      </w:r>
      <w:r w:rsidR="00CF10CD">
        <w:rPr>
          <w:szCs w:val="20"/>
        </w:rPr>
        <w:t>3</w:t>
      </w:r>
      <w:r w:rsidR="003615B0">
        <w:rPr>
          <w:szCs w:val="20"/>
        </w:rPr>
        <w:t>.3.5</w:t>
      </w:r>
      <w:r w:rsidR="003B2C6D">
        <w:rPr>
          <w:szCs w:val="20"/>
        </w:rPr>
        <w:tab/>
      </w:r>
      <w:r w:rsidR="003B2C6D" w:rsidRPr="000E723D">
        <w:rPr>
          <w:b/>
          <w:szCs w:val="20"/>
        </w:rPr>
        <w:t>Undetermined NLSLs</w:t>
      </w:r>
      <w:r w:rsidR="0009731C" w:rsidRPr="00F56E24">
        <w:rPr>
          <w:b/>
          <w:i/>
          <w:vanish/>
          <w:color w:val="FF0000"/>
          <w:szCs w:val="22"/>
        </w:rPr>
        <w:t>(07/21/09 Version)</w:t>
      </w:r>
    </w:p>
    <w:p w14:paraId="430F4899" w14:textId="77777777" w:rsidR="003B2C6D" w:rsidRDefault="003B2C6D" w:rsidP="00017504">
      <w:pPr>
        <w:ind w:left="2160"/>
        <w:rPr>
          <w:szCs w:val="22"/>
        </w:rPr>
      </w:pPr>
      <w:r>
        <w:t>If</w:t>
      </w:r>
      <w:r w:rsidRPr="00B41233">
        <w:t xml:space="preserve"> BPA </w:t>
      </w:r>
      <w:r>
        <w:t>does not</w:t>
      </w:r>
      <w:r w:rsidRPr="00B41233">
        <w:t xml:space="preserve"> determine at the outset that an increase in load </w:t>
      </w:r>
      <w:r>
        <w:t>is</w:t>
      </w:r>
      <w:r w:rsidRPr="00B41233">
        <w:t xml:space="preserve"> a</w:t>
      </w:r>
      <w:r>
        <w:t>n</w:t>
      </w:r>
      <w:r w:rsidRPr="00B41233">
        <w:t xml:space="preserve"> </w:t>
      </w:r>
      <w:r w:rsidRPr="00F31836">
        <w:t>NLSL, then the Parties shall install metering e</w:t>
      </w:r>
      <w:r w:rsidR="00AF70A5" w:rsidRPr="00F31836">
        <w:t>quipment as required by section </w:t>
      </w:r>
      <w:r w:rsidR="0061706F" w:rsidRPr="00F31836">
        <w:t>2</w:t>
      </w:r>
      <w:r w:rsidR="00CF10CD" w:rsidRPr="00F31836">
        <w:t>3</w:t>
      </w:r>
      <w:r w:rsidR="00E2600A" w:rsidRPr="00F31836">
        <w:t>.3.4</w:t>
      </w:r>
      <w:r w:rsidRPr="00F31836">
        <w:t xml:space="preserve"> above, and BPA shall bill </w:t>
      </w:r>
      <w:r w:rsidRPr="00F31836">
        <w:rPr>
          <w:color w:val="FF0000"/>
        </w:rPr>
        <w:t>«Customer Name»</w:t>
      </w:r>
      <w:r w:rsidRPr="00F31836">
        <w:t xml:space="preserve"> for the increase in load at the</w:t>
      </w:r>
      <w:r>
        <w:t xml:space="preserve"> applicable PF </w:t>
      </w:r>
      <w:r w:rsidR="00EB0FAC">
        <w:t xml:space="preserve">rate </w:t>
      </w:r>
      <w:r w:rsidRPr="00B41233">
        <w:t xml:space="preserve">during any consecutive </w:t>
      </w:r>
      <w:r w:rsidR="001E46B7" w:rsidRPr="00165CA6">
        <w:t>12</w:t>
      </w:r>
      <w:r w:rsidR="001E46B7" w:rsidRPr="00165CA6">
        <w:noBreakHyphen/>
      </w:r>
      <w:r w:rsidRPr="00B41233">
        <w:t xml:space="preserve">month monitoring period. </w:t>
      </w:r>
      <w:r>
        <w:t xml:space="preserve"> If BPA later</w:t>
      </w:r>
      <w:r w:rsidRPr="00B41233">
        <w:t xml:space="preserve"> determine</w:t>
      </w:r>
      <w:r>
        <w:t>s that</w:t>
      </w:r>
      <w:r w:rsidRPr="00B41233">
        <w:t xml:space="preserve"> th</w:t>
      </w:r>
      <w:r>
        <w:t xml:space="preserve">e increase in load is an NLSL, then </w:t>
      </w:r>
      <w:r w:rsidRPr="00B41233">
        <w:t xml:space="preserve">BPA shall </w:t>
      </w:r>
      <w:r>
        <w:t>revise</w:t>
      </w:r>
      <w:r w:rsidRPr="00B41233">
        <w:t xml:space="preserve"> </w:t>
      </w:r>
      <w:r w:rsidRPr="00B41233">
        <w:rPr>
          <w:color w:val="FF0000"/>
        </w:rPr>
        <w:t>«Customer Name»</w:t>
      </w:r>
      <w:r w:rsidRPr="00646A92">
        <w:t>’s</w:t>
      </w:r>
      <w:r w:rsidRPr="00D54B93">
        <w:t xml:space="preserve"> </w:t>
      </w:r>
      <w:r w:rsidRPr="00587FE5">
        <w:t xml:space="preserve">bill </w:t>
      </w:r>
      <w:r>
        <w:t>to reflect</w:t>
      </w:r>
      <w:r w:rsidRPr="00B41233">
        <w:t xml:space="preserve"> the difference between the appl</w:t>
      </w:r>
      <w:r>
        <w:t xml:space="preserve">icable PF rate </w:t>
      </w:r>
      <w:r w:rsidRPr="00B41233">
        <w:t xml:space="preserve">and </w:t>
      </w:r>
      <w:r>
        <w:t>the applicable NR</w:t>
      </w:r>
      <w:r w:rsidRPr="00B41233">
        <w:t xml:space="preserve"> rate</w:t>
      </w:r>
      <w:r>
        <w:t xml:space="preserve"> </w:t>
      </w:r>
      <w:r w:rsidRPr="00B41233">
        <w:t xml:space="preserve">in effect for </w:t>
      </w:r>
      <w:r w:rsidRPr="004C1A94">
        <w:rPr>
          <w:szCs w:val="22"/>
        </w:rPr>
        <w:t xml:space="preserve">the monitoring period in which the increase takes place.  </w:t>
      </w:r>
      <w:r w:rsidRPr="004C1A94">
        <w:rPr>
          <w:color w:val="FF0000"/>
          <w:szCs w:val="22"/>
        </w:rPr>
        <w:t>«Customer Name»</w:t>
      </w:r>
      <w:r w:rsidRPr="004C1A94">
        <w:rPr>
          <w:szCs w:val="22"/>
        </w:rPr>
        <w:t xml:space="preserve"> </w:t>
      </w:r>
      <w:r>
        <w:rPr>
          <w:szCs w:val="22"/>
        </w:rPr>
        <w:t>shall pay that bill</w:t>
      </w:r>
      <w:r w:rsidRPr="004C1A94">
        <w:rPr>
          <w:szCs w:val="22"/>
        </w:rPr>
        <w:t xml:space="preserve"> with simple interest computed from th</w:t>
      </w:r>
      <w:r>
        <w:rPr>
          <w:szCs w:val="22"/>
        </w:rPr>
        <w:t>e start of the monitoring period to the date the payment</w:t>
      </w:r>
      <w:r w:rsidRPr="004C1A94">
        <w:rPr>
          <w:szCs w:val="22"/>
        </w:rPr>
        <w:t xml:space="preserve"> is made.  The daily interest rate shall equal the Prime Rate (as reported in the Wall Street Journal or successor </w:t>
      </w:r>
      <w:r w:rsidRPr="004C1A94">
        <w:rPr>
          <w:szCs w:val="22"/>
        </w:rPr>
        <w:lastRenderedPageBreak/>
        <w:t>publication in the first issue published during the month in which</w:t>
      </w:r>
      <w:r>
        <w:rPr>
          <w:szCs w:val="22"/>
        </w:rPr>
        <w:t xml:space="preserve"> the monitoring period began</w:t>
      </w:r>
      <w:r w:rsidR="00FF3625">
        <w:rPr>
          <w:szCs w:val="22"/>
        </w:rPr>
        <w:t>) divided by </w:t>
      </w:r>
      <w:r w:rsidRPr="004C1A94">
        <w:rPr>
          <w:szCs w:val="22"/>
        </w:rPr>
        <w:t>365.</w:t>
      </w:r>
    </w:p>
    <w:p w14:paraId="3C60FDBC" w14:textId="77777777" w:rsidR="003B2C6D" w:rsidRDefault="003B2C6D" w:rsidP="00017504">
      <w:pPr>
        <w:ind w:left="2160"/>
        <w:rPr>
          <w:szCs w:val="22"/>
        </w:rPr>
      </w:pPr>
    </w:p>
    <w:p w14:paraId="6FF2DB34" w14:textId="77777777" w:rsidR="003B2C6D" w:rsidRPr="00F31836" w:rsidRDefault="003B2C6D" w:rsidP="00017504">
      <w:pPr>
        <w:ind w:left="2160"/>
        <w:rPr>
          <w:szCs w:val="22"/>
        </w:rPr>
      </w:pPr>
      <w:r>
        <w:rPr>
          <w:szCs w:val="20"/>
        </w:rPr>
        <w:t xml:space="preserve">If BPA concludes in its sole judgment that </w:t>
      </w:r>
      <w:r w:rsidRPr="004462D8">
        <w:rPr>
          <w:color w:val="FF0000"/>
          <w:szCs w:val="22"/>
        </w:rPr>
        <w:t>«Customer Name»</w:t>
      </w:r>
      <w:r>
        <w:rPr>
          <w:color w:val="FF0000"/>
          <w:szCs w:val="22"/>
        </w:rPr>
        <w:t xml:space="preserve"> </w:t>
      </w:r>
      <w:r w:rsidRPr="00F32359">
        <w:rPr>
          <w:szCs w:val="22"/>
        </w:rPr>
        <w:t>has not</w:t>
      </w:r>
      <w:r w:rsidRPr="00587FE5">
        <w:rPr>
          <w:szCs w:val="22"/>
        </w:rPr>
        <w:t xml:space="preserve"> fulfill</w:t>
      </w:r>
      <w:r>
        <w:rPr>
          <w:szCs w:val="22"/>
        </w:rPr>
        <w:t>ed</w:t>
      </w:r>
      <w:r w:rsidRPr="00587FE5">
        <w:rPr>
          <w:szCs w:val="22"/>
        </w:rPr>
        <w:t xml:space="preserve"> its obligations</w:t>
      </w:r>
      <w:r w:rsidR="001C45AD">
        <w:rPr>
          <w:szCs w:val="22"/>
        </w:rPr>
        <w:t>, or has not been able to obtain access or information from the end-use consumer</w:t>
      </w:r>
      <w:r w:rsidRPr="00587FE5">
        <w:rPr>
          <w:szCs w:val="22"/>
        </w:rPr>
        <w:t xml:space="preserve"> </w:t>
      </w:r>
      <w:r w:rsidRPr="00F31836">
        <w:rPr>
          <w:szCs w:val="22"/>
        </w:rPr>
        <w:t>under section</w:t>
      </w:r>
      <w:r w:rsidR="00230822" w:rsidRPr="00F31836">
        <w:rPr>
          <w:szCs w:val="22"/>
        </w:rPr>
        <w:t>s</w:t>
      </w:r>
      <w:r w:rsidR="00FF3625" w:rsidRPr="00F31836">
        <w:rPr>
          <w:szCs w:val="22"/>
        </w:rPr>
        <w:t> </w:t>
      </w:r>
      <w:r w:rsidR="0061706F" w:rsidRPr="00F31836">
        <w:rPr>
          <w:szCs w:val="22"/>
        </w:rPr>
        <w:t>2</w:t>
      </w:r>
      <w:r w:rsidR="00CF10CD" w:rsidRPr="00F31836">
        <w:rPr>
          <w:szCs w:val="22"/>
        </w:rPr>
        <w:t>3</w:t>
      </w:r>
      <w:r w:rsidR="00E2600A" w:rsidRPr="00F31836">
        <w:rPr>
          <w:szCs w:val="22"/>
        </w:rPr>
        <w:t>.3.3</w:t>
      </w:r>
      <w:r w:rsidRPr="00F31836">
        <w:rPr>
          <w:szCs w:val="22"/>
        </w:rPr>
        <w:t xml:space="preserve"> and </w:t>
      </w:r>
      <w:r w:rsidR="0061706F" w:rsidRPr="00F31836">
        <w:rPr>
          <w:szCs w:val="22"/>
        </w:rPr>
        <w:t>2</w:t>
      </w:r>
      <w:r w:rsidR="00CF10CD" w:rsidRPr="00F31836">
        <w:rPr>
          <w:szCs w:val="22"/>
        </w:rPr>
        <w:t>3</w:t>
      </w:r>
      <w:r w:rsidR="00E2600A" w:rsidRPr="00F31836">
        <w:rPr>
          <w:szCs w:val="22"/>
        </w:rPr>
        <w:t>.3.4</w:t>
      </w:r>
      <w:r w:rsidRPr="00F31836">
        <w:rPr>
          <w:szCs w:val="22"/>
        </w:rPr>
        <w:t>, BPA may determine any load subject to NLSL monitoring to be an NLSL</w:t>
      </w:r>
      <w:r w:rsidR="00792C64" w:rsidRPr="00F31836">
        <w:rPr>
          <w:szCs w:val="22"/>
        </w:rPr>
        <w:t xml:space="preserve">, in which case </w:t>
      </w:r>
      <w:r w:rsidR="00792C64" w:rsidRPr="00F31836">
        <w:rPr>
          <w:color w:val="FF0000"/>
          <w:szCs w:val="22"/>
        </w:rPr>
        <w:t>«Customer Name»</w:t>
      </w:r>
      <w:r w:rsidR="00792C64" w:rsidRPr="00F31836">
        <w:rPr>
          <w:szCs w:val="22"/>
        </w:rPr>
        <w:t xml:space="preserve"> shall be billed and pay in accordance with the last two sentences of the preceding paragraph.</w:t>
      </w:r>
      <w:r w:rsidRPr="00F31836">
        <w:rPr>
          <w:szCs w:val="22"/>
        </w:rPr>
        <w:t xml:space="preserve">  Such NLSL determination shall be final unless </w:t>
      </w:r>
      <w:r w:rsidRPr="00F31836">
        <w:rPr>
          <w:color w:val="FF0000"/>
          <w:szCs w:val="20"/>
        </w:rPr>
        <w:t xml:space="preserve">«Customer Name» </w:t>
      </w:r>
      <w:r w:rsidRPr="00F31836">
        <w:rPr>
          <w:szCs w:val="20"/>
        </w:rPr>
        <w:t>proves to BPA’s satisfaction that the applicable</w:t>
      </w:r>
      <w:r w:rsidR="009B2790">
        <w:rPr>
          <w:szCs w:val="20"/>
        </w:rPr>
        <w:t xml:space="preserve"> increase in</w:t>
      </w:r>
      <w:r w:rsidRPr="00F31836">
        <w:rPr>
          <w:szCs w:val="20"/>
        </w:rPr>
        <w:t xml:space="preserve"> l</w:t>
      </w:r>
      <w:r w:rsidR="00FF3625" w:rsidRPr="00F31836">
        <w:rPr>
          <w:szCs w:val="20"/>
        </w:rPr>
        <w:t xml:space="preserve">oad did not </w:t>
      </w:r>
      <w:r w:rsidR="009B2790">
        <w:rPr>
          <w:szCs w:val="20"/>
        </w:rPr>
        <w:t xml:space="preserve">equal or </w:t>
      </w:r>
      <w:r w:rsidR="00FF3625" w:rsidRPr="00F31836">
        <w:rPr>
          <w:szCs w:val="20"/>
        </w:rPr>
        <w:t xml:space="preserve">exceed </w:t>
      </w:r>
      <w:r w:rsidR="0088067E">
        <w:rPr>
          <w:szCs w:val="20"/>
        </w:rPr>
        <w:t>ten</w:t>
      </w:r>
      <w:r w:rsidR="00844E3C" w:rsidRPr="00F31836">
        <w:rPr>
          <w:szCs w:val="20"/>
        </w:rPr>
        <w:t> </w:t>
      </w:r>
      <w:r w:rsidR="00322A13">
        <w:rPr>
          <w:szCs w:val="20"/>
        </w:rPr>
        <w:t>Average Megawatt</w:t>
      </w:r>
      <w:r w:rsidR="00CF10CD" w:rsidRPr="00F31836">
        <w:rPr>
          <w:szCs w:val="20"/>
        </w:rPr>
        <w:t>s</w:t>
      </w:r>
      <w:r w:rsidRPr="00F31836">
        <w:rPr>
          <w:szCs w:val="20"/>
        </w:rPr>
        <w:t xml:space="preserve"> in any </w:t>
      </w:r>
      <w:r w:rsidR="00FF3625" w:rsidRPr="00F31836">
        <w:rPr>
          <w:szCs w:val="20"/>
        </w:rPr>
        <w:t>12</w:t>
      </w:r>
      <w:r w:rsidR="00FF3625" w:rsidRPr="00F31836">
        <w:rPr>
          <w:szCs w:val="20"/>
        </w:rPr>
        <w:noBreakHyphen/>
      </w:r>
      <w:r w:rsidRPr="00F31836">
        <w:rPr>
          <w:szCs w:val="20"/>
        </w:rPr>
        <w:t>month monitoring period.</w:t>
      </w:r>
    </w:p>
    <w:p w14:paraId="52D045C9" w14:textId="77777777" w:rsidR="003B2C6D" w:rsidRPr="00F31836" w:rsidRDefault="003B2C6D" w:rsidP="00017504">
      <w:pPr>
        <w:ind w:left="1440"/>
      </w:pPr>
    </w:p>
    <w:p w14:paraId="184A880C" w14:textId="77777777" w:rsidR="006752C3" w:rsidRDefault="006752C3" w:rsidP="006752C3">
      <w:pPr>
        <w:keepNext/>
        <w:ind w:left="1440"/>
        <w:rPr>
          <w:b/>
          <w:szCs w:val="22"/>
        </w:rPr>
      </w:pPr>
      <w:bookmarkStart w:id="61" w:name="OLE_LINK65"/>
      <w:bookmarkStart w:id="62" w:name="OLE_LINK66"/>
      <w:r>
        <w:rPr>
          <w:szCs w:val="22"/>
        </w:rPr>
        <w:t>23.3.6</w:t>
      </w:r>
      <w:r>
        <w:rPr>
          <w:szCs w:val="22"/>
        </w:rPr>
        <w:tab/>
      </w:r>
      <w:r>
        <w:rPr>
          <w:b/>
          <w:szCs w:val="22"/>
        </w:rPr>
        <w:t>Service Elections for an NLSL</w:t>
      </w:r>
      <w:r w:rsidR="005F55F8" w:rsidRPr="00F56E24">
        <w:rPr>
          <w:b/>
          <w:i/>
          <w:vanish/>
          <w:color w:val="FF0000"/>
          <w:szCs w:val="22"/>
        </w:rPr>
        <w:t>(07/21/09 Version)</w:t>
      </w:r>
    </w:p>
    <w:p w14:paraId="7E51E8F5" w14:textId="77777777" w:rsidR="006752C3" w:rsidRDefault="006752C3" w:rsidP="006752C3">
      <w:pPr>
        <w:ind w:left="2160"/>
        <w:rPr>
          <w:szCs w:val="22"/>
        </w:rPr>
      </w:pPr>
      <w:r w:rsidRPr="00361079">
        <w:rPr>
          <w:color w:val="FF0000"/>
          <w:szCs w:val="22"/>
        </w:rPr>
        <w:t>«Customer Name»</w:t>
      </w:r>
      <w:r>
        <w:rPr>
          <w:szCs w:val="22"/>
        </w:rPr>
        <w:t xml:space="preserve"> shall serve all NLSLs with Dedicated Resource amounts </w:t>
      </w:r>
      <w:r w:rsidR="005F55F8">
        <w:rPr>
          <w:szCs w:val="22"/>
        </w:rPr>
        <w:t xml:space="preserve">added </w:t>
      </w:r>
      <w:r w:rsidRPr="00F31836">
        <w:rPr>
          <w:szCs w:val="22"/>
        </w:rPr>
        <w:t xml:space="preserve">in Exhibit A that are not already being used to serve </w:t>
      </w:r>
      <w:r w:rsidRPr="00361079">
        <w:rPr>
          <w:color w:val="FF0000"/>
          <w:szCs w:val="22"/>
        </w:rPr>
        <w:t>«Customer Name»</w:t>
      </w:r>
      <w:r w:rsidRPr="00F31836">
        <w:rPr>
          <w:szCs w:val="22"/>
        </w:rPr>
        <w:t xml:space="preserve">’s Total Retail Load in the region.  </w:t>
      </w:r>
      <w:r w:rsidRPr="00361079">
        <w:rPr>
          <w:color w:val="FF0000"/>
          <w:szCs w:val="22"/>
        </w:rPr>
        <w:t>«Customer Name»</w:t>
      </w:r>
      <w:r w:rsidRPr="00F31836">
        <w:rPr>
          <w:szCs w:val="22"/>
        </w:rPr>
        <w:t xml:space="preserve"> agrees to provide such Dedicated Resources on a continuous basis as identified in Exhibit A. </w:t>
      </w:r>
      <w:r w:rsidRPr="00F31836">
        <w:t xml:space="preserve"> </w:t>
      </w:r>
      <w:r w:rsidRPr="00F31836">
        <w:rPr>
          <w:szCs w:val="22"/>
        </w:rPr>
        <w:t>Under</w:t>
      </w:r>
      <w:r>
        <w:rPr>
          <w:szCs w:val="22"/>
        </w:rPr>
        <w:t xml:space="preserve"> no circumstances shall BPA be required to acquire firm power for service to such NLSLs.</w:t>
      </w:r>
    </w:p>
    <w:bookmarkEnd w:id="61"/>
    <w:bookmarkEnd w:id="62"/>
    <w:p w14:paraId="1916C656" w14:textId="77777777" w:rsidR="002211AA" w:rsidRDefault="002211AA" w:rsidP="00017504">
      <w:pPr>
        <w:ind w:left="1440"/>
        <w:rPr>
          <w:szCs w:val="22"/>
        </w:rPr>
      </w:pPr>
    </w:p>
    <w:p w14:paraId="19C385B2" w14:textId="77777777" w:rsidR="005D306A" w:rsidRDefault="001346CB" w:rsidP="006D0742">
      <w:pPr>
        <w:keepNext/>
        <w:ind w:left="2160" w:hanging="720"/>
        <w:rPr>
          <w:szCs w:val="22"/>
        </w:rPr>
      </w:pPr>
      <w:r>
        <w:rPr>
          <w:szCs w:val="22"/>
        </w:rPr>
        <w:t>2</w:t>
      </w:r>
      <w:r w:rsidR="00CF10CD">
        <w:rPr>
          <w:szCs w:val="22"/>
        </w:rPr>
        <w:t>3</w:t>
      </w:r>
      <w:r w:rsidR="003615B0">
        <w:rPr>
          <w:szCs w:val="22"/>
        </w:rPr>
        <w:t>.3.7</w:t>
      </w:r>
      <w:r w:rsidR="003B2C6D">
        <w:rPr>
          <w:szCs w:val="22"/>
        </w:rPr>
        <w:tab/>
      </w:r>
      <w:r w:rsidR="005D306A" w:rsidRPr="005D306A">
        <w:rPr>
          <w:b/>
          <w:szCs w:val="22"/>
        </w:rPr>
        <w:t>Consumer-Owned Resources Serving an NLSL</w:t>
      </w:r>
    </w:p>
    <w:p w14:paraId="7CECB6D5" w14:textId="77777777" w:rsidR="005D306A" w:rsidRDefault="005D306A" w:rsidP="00902584">
      <w:pPr>
        <w:keepNext/>
        <w:ind w:left="2880" w:hanging="720"/>
        <w:rPr>
          <w:szCs w:val="22"/>
        </w:rPr>
      </w:pPr>
    </w:p>
    <w:p w14:paraId="202EF9EC" w14:textId="77777777" w:rsidR="003B2C6D" w:rsidRDefault="005D306A" w:rsidP="005D306A">
      <w:pPr>
        <w:keepNext/>
        <w:ind w:left="3060" w:hanging="900"/>
        <w:rPr>
          <w:szCs w:val="22"/>
        </w:rPr>
      </w:pPr>
      <w:r>
        <w:rPr>
          <w:szCs w:val="22"/>
        </w:rPr>
        <w:t>23.3.7.1</w:t>
      </w:r>
      <w:r>
        <w:rPr>
          <w:szCs w:val="22"/>
        </w:rPr>
        <w:tab/>
      </w:r>
      <w:r w:rsidR="003B2C6D" w:rsidRPr="005D306A">
        <w:rPr>
          <w:b/>
          <w:szCs w:val="22"/>
        </w:rPr>
        <w:t>Renewable Resource/Cogeneration Exception</w:t>
      </w:r>
    </w:p>
    <w:p w14:paraId="4536A5D4" w14:textId="77777777" w:rsidR="003B2C6D" w:rsidRPr="00F31836" w:rsidRDefault="003B2C6D" w:rsidP="005D306A">
      <w:pPr>
        <w:ind w:left="3060"/>
        <w:rPr>
          <w:szCs w:val="22"/>
        </w:rPr>
      </w:pPr>
      <w:r>
        <w:rPr>
          <w:szCs w:val="22"/>
        </w:rPr>
        <w:t xml:space="preserve">An end-use consumer served by </w:t>
      </w:r>
      <w:bookmarkStart w:id="63" w:name="OLE_LINK25"/>
      <w:bookmarkStart w:id="64" w:name="OLE_LINK26"/>
      <w:r>
        <w:rPr>
          <w:color w:val="FF0000"/>
          <w:szCs w:val="22"/>
        </w:rPr>
        <w:t>«Customer Name»</w:t>
      </w:r>
      <w:bookmarkEnd w:id="63"/>
      <w:bookmarkEnd w:id="64"/>
      <w:r>
        <w:rPr>
          <w:szCs w:val="22"/>
        </w:rPr>
        <w:t>, with a facility whose load is</w:t>
      </w:r>
      <w:r w:rsidR="00741F01">
        <w:rPr>
          <w:szCs w:val="22"/>
        </w:rPr>
        <w:t>, in whole or in part,</w:t>
      </w:r>
      <w:r>
        <w:rPr>
          <w:szCs w:val="22"/>
        </w:rPr>
        <w:t xml:space="preserve"> a</w:t>
      </w:r>
      <w:r w:rsidR="00BF1214">
        <w:rPr>
          <w:szCs w:val="22"/>
        </w:rPr>
        <w:t>n</w:t>
      </w:r>
      <w:r>
        <w:rPr>
          <w:szCs w:val="22"/>
        </w:rPr>
        <w:t xml:space="preserve"> NLSL, may re</w:t>
      </w:r>
      <w:r w:rsidR="00FF3625">
        <w:rPr>
          <w:szCs w:val="22"/>
        </w:rPr>
        <w:t xml:space="preserve">duce its NLSL to less than </w:t>
      </w:r>
      <w:r w:rsidR="00C215E2">
        <w:rPr>
          <w:szCs w:val="22"/>
        </w:rPr>
        <w:t>ten</w:t>
      </w:r>
      <w:r w:rsidR="00844E3C">
        <w:rPr>
          <w:szCs w:val="22"/>
        </w:rPr>
        <w:t> </w:t>
      </w:r>
      <w:r w:rsidR="00322A13">
        <w:rPr>
          <w:szCs w:val="22"/>
        </w:rPr>
        <w:t>Average Megawatt</w:t>
      </w:r>
      <w:r w:rsidR="00F43DC7">
        <w:rPr>
          <w:szCs w:val="22"/>
        </w:rPr>
        <w:t>s</w:t>
      </w:r>
      <w:r w:rsidR="00322A13" w:rsidRPr="00322A13">
        <w:rPr>
          <w:szCs w:val="22"/>
        </w:rPr>
        <w:t xml:space="preserve"> </w:t>
      </w:r>
      <w:r w:rsidR="00322A13" w:rsidRPr="00F32102">
        <w:rPr>
          <w:szCs w:val="22"/>
        </w:rPr>
        <w:t xml:space="preserve">in a consecutive </w:t>
      </w:r>
      <w:r w:rsidR="00322A13">
        <w:rPr>
          <w:szCs w:val="22"/>
        </w:rPr>
        <w:t>12</w:t>
      </w:r>
      <w:r w:rsidR="00322A13">
        <w:rPr>
          <w:szCs w:val="22"/>
        </w:rPr>
        <w:noBreakHyphen/>
      </w:r>
      <w:r w:rsidR="00322A13" w:rsidRPr="00F32102">
        <w:rPr>
          <w:szCs w:val="22"/>
        </w:rPr>
        <w:t>month period</w:t>
      </w:r>
      <w:r w:rsidR="00F43DC7">
        <w:rPr>
          <w:szCs w:val="22"/>
        </w:rPr>
        <w:t xml:space="preserve"> </w:t>
      </w:r>
      <w:r>
        <w:rPr>
          <w:szCs w:val="22"/>
        </w:rPr>
        <w:t>by applying an on</w:t>
      </w:r>
      <w:r w:rsidR="00FF3625">
        <w:rPr>
          <w:szCs w:val="22"/>
        </w:rPr>
        <w:t>site renewable resource or on</w:t>
      </w:r>
      <w:r>
        <w:rPr>
          <w:szCs w:val="22"/>
        </w:rPr>
        <w:t xml:space="preserve">site cogeneration behind </w:t>
      </w:r>
      <w:r w:rsidR="00CB28FD">
        <w:rPr>
          <w:color w:val="FF0000"/>
          <w:szCs w:val="22"/>
        </w:rPr>
        <w:t>«Customer Name»</w:t>
      </w:r>
      <w:r>
        <w:rPr>
          <w:szCs w:val="22"/>
        </w:rPr>
        <w:t xml:space="preserve">’s meter to its facility load.  </w:t>
      </w:r>
      <w:r>
        <w:rPr>
          <w:color w:val="FF0000"/>
          <w:szCs w:val="22"/>
        </w:rPr>
        <w:t>«Customer Name»</w:t>
      </w:r>
      <w:r>
        <w:rPr>
          <w:szCs w:val="22"/>
        </w:rPr>
        <w:t xml:space="preserve"> shall ensure that such resource is continuously applied to serve the NLSL, consistent with BPA’s “Renewables and On-Site Cogeneration Option under the NLSL Policy” portion of its Policy for Power Supply Role for Fiscal Ye</w:t>
      </w:r>
      <w:r w:rsidR="00FF3625">
        <w:rPr>
          <w:szCs w:val="22"/>
        </w:rPr>
        <w:t>ars 2007-2011, adopted February </w:t>
      </w:r>
      <w:r>
        <w:rPr>
          <w:szCs w:val="22"/>
        </w:rPr>
        <w:t>4, 2005, and the NLSL policy included in BPA’s Long Term Regional Dialo</w:t>
      </w:r>
      <w:r w:rsidR="006B4CDE">
        <w:rPr>
          <w:szCs w:val="22"/>
        </w:rPr>
        <w:t>gue Final Policy, July</w:t>
      </w:r>
      <w:r w:rsidR="00DD140E">
        <w:rPr>
          <w:szCs w:val="22"/>
        </w:rPr>
        <w:t> </w:t>
      </w:r>
      <w:r>
        <w:rPr>
          <w:szCs w:val="22"/>
        </w:rPr>
        <w:t xml:space="preserve">2007, as amended or replaced.  If the NLSL end-use </w:t>
      </w:r>
      <w:r w:rsidRPr="0012657D">
        <w:rPr>
          <w:szCs w:val="22"/>
        </w:rPr>
        <w:t>consumer meets the qualification</w:t>
      </w:r>
      <w:r>
        <w:rPr>
          <w:szCs w:val="22"/>
        </w:rPr>
        <w:t xml:space="preserve"> for the exception, </w:t>
      </w:r>
      <w:r w:rsidR="0042446F">
        <w:rPr>
          <w:szCs w:val="22"/>
        </w:rPr>
        <w:t xml:space="preserve">then </w:t>
      </w:r>
      <w:r>
        <w:rPr>
          <w:szCs w:val="22"/>
        </w:rPr>
        <w:t>the Parties shall</w:t>
      </w:r>
      <w:r w:rsidR="00E07768">
        <w:rPr>
          <w:szCs w:val="22"/>
        </w:rPr>
        <w:t>:  (1)</w:t>
      </w:r>
      <w:r w:rsidR="00606DD9">
        <w:rPr>
          <w:szCs w:val="22"/>
        </w:rPr>
        <w:t> </w:t>
      </w:r>
      <w:r w:rsidR="00E07768">
        <w:rPr>
          <w:szCs w:val="22"/>
        </w:rPr>
        <w:t>list the Consumer-Owned Resource</w:t>
      </w:r>
      <w:r w:rsidR="00606DD9">
        <w:rPr>
          <w:szCs w:val="22"/>
        </w:rPr>
        <w:t xml:space="preserve"> serving the </w:t>
      </w:r>
      <w:r w:rsidR="00606DD9" w:rsidRPr="00F31836">
        <w:rPr>
          <w:szCs w:val="22"/>
        </w:rPr>
        <w:t>NLSL in section 7.</w:t>
      </w:r>
      <w:r w:rsidR="00C96505" w:rsidRPr="00F31836">
        <w:rPr>
          <w:szCs w:val="22"/>
        </w:rPr>
        <w:t xml:space="preserve">4 </w:t>
      </w:r>
      <w:r w:rsidR="00606DD9" w:rsidRPr="00F31836">
        <w:rPr>
          <w:szCs w:val="22"/>
        </w:rPr>
        <w:t>of Exhibit </w:t>
      </w:r>
      <w:r w:rsidR="00E07768" w:rsidRPr="00F31836">
        <w:rPr>
          <w:szCs w:val="22"/>
        </w:rPr>
        <w:t>A</w:t>
      </w:r>
      <w:r w:rsidR="00606DD9" w:rsidRPr="00F31836">
        <w:rPr>
          <w:szCs w:val="22"/>
        </w:rPr>
        <w:t xml:space="preserve"> and (2) </w:t>
      </w:r>
      <w:r w:rsidRPr="00F31836">
        <w:rPr>
          <w:szCs w:val="22"/>
        </w:rPr>
        <w:t xml:space="preserve">amend </w:t>
      </w:r>
      <w:bookmarkStart w:id="65" w:name="OLE_LINK3"/>
      <w:r w:rsidR="00D33C72" w:rsidRPr="00F31836">
        <w:rPr>
          <w:szCs w:val="22"/>
        </w:rPr>
        <w:t>Exhibit </w:t>
      </w:r>
      <w:r w:rsidRPr="00F31836">
        <w:rPr>
          <w:szCs w:val="22"/>
        </w:rPr>
        <w:t>D</w:t>
      </w:r>
      <w:bookmarkEnd w:id="65"/>
      <w:r w:rsidR="00FF3625" w:rsidRPr="00F31836">
        <w:rPr>
          <w:szCs w:val="22"/>
        </w:rPr>
        <w:t xml:space="preserve"> to add the on</w:t>
      </w:r>
      <w:r w:rsidRPr="00F31836">
        <w:rPr>
          <w:szCs w:val="22"/>
        </w:rPr>
        <w:t>site renewable resource or cogeneration facility and the requirements for such service.</w:t>
      </w:r>
    </w:p>
    <w:p w14:paraId="5C84A0B6" w14:textId="77777777" w:rsidR="008102B0" w:rsidRPr="00F31836" w:rsidRDefault="008102B0" w:rsidP="008102B0">
      <w:pPr>
        <w:ind w:left="2160"/>
      </w:pPr>
    </w:p>
    <w:p w14:paraId="67165921" w14:textId="77777777" w:rsidR="00C96505" w:rsidRPr="00F31836" w:rsidRDefault="00C96505" w:rsidP="00C96505">
      <w:pPr>
        <w:ind w:left="3060" w:hanging="900"/>
      </w:pPr>
      <w:r w:rsidRPr="00F31836">
        <w:t>23.3.7.2</w:t>
      </w:r>
      <w:r w:rsidRPr="00F31836">
        <w:tab/>
      </w:r>
      <w:r w:rsidRPr="00F31836">
        <w:rPr>
          <w:b/>
        </w:rPr>
        <w:t>Consumer-Owned Resources that are not Renewable Resources/Cogeneration</w:t>
      </w:r>
    </w:p>
    <w:p w14:paraId="5F664038" w14:textId="77777777" w:rsidR="008102B0" w:rsidRDefault="00E07768" w:rsidP="00C96505">
      <w:pPr>
        <w:ind w:left="3060"/>
      </w:pPr>
      <w:r w:rsidRPr="00F31836">
        <w:t xml:space="preserve">If </w:t>
      </w:r>
      <w:r w:rsidR="008102B0" w:rsidRPr="00F31836">
        <w:rPr>
          <w:color w:val="FF0000"/>
        </w:rPr>
        <w:t>«Customer Name»</w:t>
      </w:r>
      <w:r w:rsidR="008102B0" w:rsidRPr="00F31836">
        <w:t xml:space="preserve"> </w:t>
      </w:r>
      <w:r w:rsidRPr="00F31836">
        <w:t>serves an NLSL with</w:t>
      </w:r>
      <w:r w:rsidR="008102B0" w:rsidRPr="00F31836">
        <w:t xml:space="preserve"> a Consumer-Owned Resource</w:t>
      </w:r>
      <w:r w:rsidRPr="00F31836">
        <w:t xml:space="preserve"> that does not qualify for the renewable </w:t>
      </w:r>
      <w:r w:rsidRPr="00F31836">
        <w:lastRenderedPageBreak/>
        <w:t>resource or cogeneration exception, the Parties shall list such Consumer-Owned Resou</w:t>
      </w:r>
      <w:r w:rsidR="00606DD9" w:rsidRPr="00F31836">
        <w:t>rce serving the NLSL in section 7.</w:t>
      </w:r>
      <w:r w:rsidR="00C96505" w:rsidRPr="00F31836">
        <w:t xml:space="preserve">4 </w:t>
      </w:r>
      <w:r w:rsidR="00606DD9" w:rsidRPr="00F31836">
        <w:t>of Exhibit </w:t>
      </w:r>
      <w:r w:rsidRPr="00F31836">
        <w:t>A.</w:t>
      </w:r>
    </w:p>
    <w:p w14:paraId="70BAA07F" w14:textId="77777777" w:rsidR="00E07768" w:rsidRPr="00B67E6D" w:rsidRDefault="00E07768" w:rsidP="00606DD9">
      <w:pPr>
        <w:ind w:left="720"/>
      </w:pPr>
    </w:p>
    <w:p w14:paraId="42AC2784" w14:textId="77777777" w:rsidR="00475DDC" w:rsidRPr="00653D5A" w:rsidRDefault="001346CB" w:rsidP="00017504">
      <w:pPr>
        <w:keepNext/>
        <w:ind w:left="1440" w:hanging="720"/>
        <w:rPr>
          <w:szCs w:val="22"/>
        </w:rPr>
      </w:pPr>
      <w:r>
        <w:rPr>
          <w:szCs w:val="22"/>
        </w:rPr>
        <w:t>2</w:t>
      </w:r>
      <w:r w:rsidR="00CF10CD">
        <w:rPr>
          <w:szCs w:val="22"/>
        </w:rPr>
        <w:t>3</w:t>
      </w:r>
      <w:r w:rsidR="003615B0">
        <w:rPr>
          <w:szCs w:val="22"/>
        </w:rPr>
        <w:t>.4</w:t>
      </w:r>
      <w:r w:rsidR="00475DDC" w:rsidRPr="001A25CF">
        <w:rPr>
          <w:szCs w:val="22"/>
        </w:rPr>
        <w:tab/>
      </w:r>
      <w:r w:rsidR="00475DDC" w:rsidRPr="001A25CF">
        <w:rPr>
          <w:b/>
          <w:szCs w:val="22"/>
        </w:rPr>
        <w:t>Priority of Pacific Northwest Customers</w:t>
      </w:r>
    </w:p>
    <w:p w14:paraId="6174C4B3" w14:textId="77777777" w:rsidR="00475DDC" w:rsidRPr="001A25CF" w:rsidRDefault="00475DDC" w:rsidP="00017504">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sidR="001C747A">
        <w:rPr>
          <w:snapToGrid w:val="0"/>
          <w:szCs w:val="22"/>
        </w:rPr>
        <w:t>9</w:t>
      </w:r>
      <w:r w:rsidRPr="001A25CF">
        <w:rPr>
          <w:snapToGrid w:val="0"/>
          <w:szCs w:val="22"/>
        </w:rPr>
        <w:t>(d) of the Northwest Power Act and the provisions of P.L.</w:t>
      </w:r>
      <w:r>
        <w:rPr>
          <w:snapToGrid w:val="0"/>
          <w:szCs w:val="22"/>
        </w:rPr>
        <w:t> </w:t>
      </w:r>
      <w:r w:rsidRPr="001A25CF">
        <w:rPr>
          <w:snapToGrid w:val="0"/>
          <w:szCs w:val="22"/>
        </w:rPr>
        <w:t>88</w:t>
      </w:r>
      <w:r>
        <w:rPr>
          <w:snapToGrid w:val="0"/>
          <w:szCs w:val="22"/>
        </w:rPr>
        <w:noBreakHyphen/>
      </w:r>
      <w:r w:rsidRPr="001A25CF">
        <w:rPr>
          <w:snapToGrid w:val="0"/>
          <w:szCs w:val="22"/>
        </w:rPr>
        <w:t xml:space="preserve">552 as amended by the Northwest Power Act are incorporated into this Agreement by reference.  </w:t>
      </w:r>
      <w:r w:rsidRPr="001A25CF">
        <w:rPr>
          <w:color w:val="FF0000"/>
          <w:szCs w:val="22"/>
        </w:rPr>
        <w:t>«Customer Name»</w:t>
      </w:r>
      <w:r w:rsidRPr="001A25CF">
        <w:rPr>
          <w:snapToGrid w:val="0"/>
          <w:szCs w:val="22"/>
        </w:rPr>
        <w:t>, together with other customers in the Region, shall have priority to BPA power consistent with such provisions</w:t>
      </w:r>
      <w:bookmarkStart w:id="66" w:name="s5b"/>
      <w:bookmarkStart w:id="67" w:name="s5c"/>
      <w:bookmarkEnd w:id="66"/>
      <w:bookmarkEnd w:id="67"/>
      <w:r w:rsidRPr="001A25CF">
        <w:rPr>
          <w:snapToGrid w:val="0"/>
          <w:szCs w:val="22"/>
        </w:rPr>
        <w:t>.</w:t>
      </w:r>
    </w:p>
    <w:p w14:paraId="57AAE762" w14:textId="77777777" w:rsidR="00475DDC" w:rsidRPr="001A25CF" w:rsidRDefault="00475DDC" w:rsidP="00017504">
      <w:pPr>
        <w:ind w:left="720"/>
      </w:pPr>
    </w:p>
    <w:p w14:paraId="527B8B11" w14:textId="77777777" w:rsidR="00475DDC" w:rsidRPr="00653D5A" w:rsidRDefault="003615B0" w:rsidP="00017504">
      <w:pPr>
        <w:keepNext/>
        <w:ind w:left="1440" w:hanging="720"/>
        <w:rPr>
          <w:szCs w:val="22"/>
        </w:rPr>
      </w:pPr>
      <w:r>
        <w:rPr>
          <w:szCs w:val="22"/>
        </w:rPr>
        <w:t>2</w:t>
      </w:r>
      <w:r w:rsidR="00CF10CD">
        <w:rPr>
          <w:szCs w:val="22"/>
        </w:rPr>
        <w:t>3</w:t>
      </w:r>
      <w:r>
        <w:rPr>
          <w:szCs w:val="22"/>
        </w:rPr>
        <w:t>.5</w:t>
      </w:r>
      <w:r w:rsidR="00475DDC" w:rsidRPr="001A25CF">
        <w:rPr>
          <w:szCs w:val="22"/>
        </w:rPr>
        <w:tab/>
      </w:r>
      <w:r w:rsidR="00475DDC" w:rsidRPr="001A25CF">
        <w:rPr>
          <w:b/>
          <w:szCs w:val="22"/>
        </w:rPr>
        <w:t>Prohibition on Resale</w:t>
      </w:r>
    </w:p>
    <w:p w14:paraId="6892FDAA" w14:textId="77777777" w:rsidR="00475DDC" w:rsidRPr="001A25CF" w:rsidRDefault="00475DDC" w:rsidP="00017504">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6A1A5193" w14:textId="77777777" w:rsidR="00475DDC" w:rsidRPr="001A25CF" w:rsidRDefault="00475DDC" w:rsidP="00017504">
      <w:pPr>
        <w:ind w:left="720"/>
      </w:pPr>
    </w:p>
    <w:p w14:paraId="0EB8670C" w14:textId="77777777" w:rsidR="00475DDC" w:rsidRPr="001A25CF" w:rsidRDefault="003615B0" w:rsidP="00017504">
      <w:pPr>
        <w:keepNext/>
        <w:ind w:left="720"/>
        <w:rPr>
          <w:szCs w:val="22"/>
        </w:rPr>
      </w:pPr>
      <w:bookmarkStart w:id="68" w:name="OLE_LINK46"/>
      <w:r>
        <w:rPr>
          <w:szCs w:val="22"/>
        </w:rPr>
        <w:t>2</w:t>
      </w:r>
      <w:r w:rsidR="00CF10CD">
        <w:rPr>
          <w:szCs w:val="22"/>
        </w:rPr>
        <w:t>3</w:t>
      </w:r>
      <w:r>
        <w:rPr>
          <w:szCs w:val="22"/>
        </w:rPr>
        <w:t>.6</w:t>
      </w:r>
      <w:r w:rsidR="00475DDC" w:rsidRPr="001A25CF">
        <w:rPr>
          <w:szCs w:val="22"/>
        </w:rPr>
        <w:tab/>
      </w:r>
      <w:r w:rsidR="00475DDC" w:rsidRPr="001A25CF">
        <w:rPr>
          <w:b/>
          <w:szCs w:val="22"/>
        </w:rPr>
        <w:t>Use of Regional Resources</w:t>
      </w:r>
    </w:p>
    <w:p w14:paraId="5355E763" w14:textId="77777777" w:rsidR="00475DDC" w:rsidRDefault="00475DDC" w:rsidP="00017504">
      <w:pPr>
        <w:keepNext/>
        <w:ind w:left="1440"/>
        <w:rPr>
          <w:szCs w:val="22"/>
        </w:rPr>
      </w:pPr>
    </w:p>
    <w:p w14:paraId="219AAB5D" w14:textId="77777777" w:rsidR="00E45103" w:rsidRDefault="003615B0" w:rsidP="00017504">
      <w:pPr>
        <w:ind w:left="2160" w:hanging="720"/>
        <w:rPr>
          <w:szCs w:val="22"/>
        </w:rPr>
      </w:pPr>
      <w:r>
        <w:rPr>
          <w:szCs w:val="22"/>
        </w:rPr>
        <w:t>2</w:t>
      </w:r>
      <w:r w:rsidR="00CF10CD">
        <w:rPr>
          <w:szCs w:val="22"/>
        </w:rPr>
        <w:t>3</w:t>
      </w:r>
      <w:r>
        <w:rPr>
          <w:szCs w:val="22"/>
        </w:rPr>
        <w:t>.6.1</w:t>
      </w:r>
      <w:r w:rsidR="00475DDC" w:rsidRPr="001A25CF">
        <w:rPr>
          <w:szCs w:val="22"/>
        </w:rPr>
        <w:tab/>
        <w:t xml:space="preserve">Within 60 days prior to the start of each Fiscal Year, </w:t>
      </w:r>
      <w:r w:rsidR="00475DDC" w:rsidRPr="001A25CF">
        <w:rPr>
          <w:color w:val="FF0000"/>
          <w:szCs w:val="22"/>
        </w:rPr>
        <w:t>«Customer Name»</w:t>
      </w:r>
      <w:r w:rsidR="00475DDC" w:rsidRPr="001A25CF">
        <w:rPr>
          <w:szCs w:val="22"/>
        </w:rPr>
        <w:t xml:space="preserve"> shall provide notice to BPA of any </w:t>
      </w:r>
      <w:r w:rsidR="00E45103">
        <w:rPr>
          <w:szCs w:val="22"/>
        </w:rPr>
        <w:t>F</w:t>
      </w:r>
      <w:r w:rsidR="00475DDC" w:rsidRPr="001A25CF">
        <w:rPr>
          <w:szCs w:val="22"/>
        </w:rPr>
        <w:t xml:space="preserve">irm </w:t>
      </w:r>
      <w:r w:rsidR="00E45103">
        <w:rPr>
          <w:szCs w:val="22"/>
        </w:rPr>
        <w:t>P</w:t>
      </w:r>
      <w:r w:rsidR="00E45103" w:rsidRPr="001A25CF">
        <w:rPr>
          <w:szCs w:val="22"/>
        </w:rPr>
        <w:t xml:space="preserve">ower </w:t>
      </w:r>
      <w:r w:rsidR="00475DDC" w:rsidRPr="001A25CF">
        <w:rPr>
          <w:szCs w:val="22"/>
        </w:rPr>
        <w:t xml:space="preserve">from a Generating Resource, or a </w:t>
      </w:r>
      <w:r w:rsidR="006C54FB">
        <w:rPr>
          <w:szCs w:val="22"/>
        </w:rPr>
        <w:t>Contract</w:t>
      </w:r>
      <w:r w:rsidR="00475DDC" w:rsidRPr="001A25CF">
        <w:rPr>
          <w:szCs w:val="22"/>
        </w:rPr>
        <w:t xml:space="preserve"> Resource during its term, that has been used to serve firm consumer load in the Region and that </w:t>
      </w:r>
      <w:r w:rsidR="00475DDC" w:rsidRPr="001A25CF">
        <w:rPr>
          <w:color w:val="FF0000"/>
          <w:szCs w:val="22"/>
        </w:rPr>
        <w:t>«Customer Name»</w:t>
      </w:r>
      <w:r w:rsidR="00475DDC" w:rsidRPr="001A25CF">
        <w:rPr>
          <w:szCs w:val="22"/>
        </w:rPr>
        <w:t xml:space="preserve"> plans to export for sale outside the Region in the next Fiscal Year.  </w:t>
      </w:r>
      <w:r w:rsidR="00AF70A5">
        <w:rPr>
          <w:szCs w:val="22"/>
        </w:rPr>
        <w:t xml:space="preserve">For purposes of </w:t>
      </w:r>
      <w:r w:rsidR="00AF70A5" w:rsidRPr="00F31836">
        <w:rPr>
          <w:szCs w:val="22"/>
        </w:rPr>
        <w:t>this section </w:t>
      </w:r>
      <w:r w:rsidR="0061706F" w:rsidRPr="00F31836">
        <w:rPr>
          <w:szCs w:val="22"/>
        </w:rPr>
        <w:t>2</w:t>
      </w:r>
      <w:r w:rsidR="00CF10CD" w:rsidRPr="00F31836">
        <w:rPr>
          <w:szCs w:val="22"/>
        </w:rPr>
        <w:t>3</w:t>
      </w:r>
      <w:r w:rsidR="00E2600A" w:rsidRPr="00F31836">
        <w:rPr>
          <w:szCs w:val="22"/>
        </w:rPr>
        <w:t>.6</w:t>
      </w:r>
      <w:r w:rsidR="00563DFF" w:rsidRPr="00F31836">
        <w:rPr>
          <w:szCs w:val="22"/>
        </w:rPr>
        <w:t xml:space="preserve">, </w:t>
      </w:r>
      <w:r w:rsidR="00E45103" w:rsidRPr="00F31836">
        <w:rPr>
          <w:szCs w:val="22"/>
        </w:rPr>
        <w:t>“Firm Power</w:t>
      </w:r>
      <w:r w:rsidR="00E45103">
        <w:rPr>
          <w:szCs w:val="22"/>
        </w:rPr>
        <w:t xml:space="preserve">” means electric power which is continuously made available from </w:t>
      </w:r>
      <w:r w:rsidR="00E45103" w:rsidRPr="001A25CF">
        <w:rPr>
          <w:color w:val="FF0000"/>
          <w:szCs w:val="22"/>
        </w:rPr>
        <w:t>«Customer Name»</w:t>
      </w:r>
      <w:r w:rsidR="00E45103" w:rsidRPr="001A25CF">
        <w:rPr>
          <w:szCs w:val="22"/>
        </w:rPr>
        <w:t>’s</w:t>
      </w:r>
      <w:r w:rsidR="00E45103">
        <w:rPr>
          <w:szCs w:val="22"/>
        </w:rPr>
        <w:t xml:space="preserve"> operation of generation or from its purchased power, which is able to meet its Total Retail Load, except when such generation or power is curtailed or restricted due to an Uncontrollable Force.  Firm Power includes firm energy and firm peaking energy or both.</w:t>
      </w:r>
    </w:p>
    <w:p w14:paraId="45ACE5ED" w14:textId="77777777" w:rsidR="00E45103" w:rsidRDefault="00E45103" w:rsidP="00017504">
      <w:pPr>
        <w:ind w:left="2880" w:hanging="720"/>
        <w:rPr>
          <w:szCs w:val="22"/>
        </w:rPr>
      </w:pPr>
    </w:p>
    <w:p w14:paraId="14FD9875" w14:textId="77777777" w:rsidR="00413827" w:rsidRDefault="00475DDC" w:rsidP="00017504">
      <w:pPr>
        <w:ind w:left="2160"/>
        <w:rPr>
          <w:szCs w:val="22"/>
        </w:rPr>
      </w:pPr>
      <w:r w:rsidRPr="001A25CF">
        <w:rPr>
          <w:szCs w:val="22"/>
        </w:rPr>
        <w:t xml:space="preserve">BPA may request </w:t>
      </w:r>
      <w:r w:rsidR="0076449F">
        <w:rPr>
          <w:szCs w:val="22"/>
        </w:rPr>
        <w:t xml:space="preserve">and </w:t>
      </w:r>
      <w:r w:rsidR="0076449F" w:rsidRPr="0076449F">
        <w:rPr>
          <w:color w:val="FF0000"/>
          <w:szCs w:val="22"/>
        </w:rPr>
        <w:t>«Customer Name»</w:t>
      </w:r>
      <w:r w:rsidR="0076449F">
        <w:rPr>
          <w:szCs w:val="22"/>
        </w:rPr>
        <w:t xml:space="preserve"> shall provide within </w:t>
      </w:r>
      <w:r w:rsidR="001C4EDF">
        <w:rPr>
          <w:szCs w:val="22"/>
        </w:rPr>
        <w:t>30 </w:t>
      </w:r>
      <w:r w:rsidR="0076449F">
        <w:rPr>
          <w:szCs w:val="22"/>
        </w:rPr>
        <w:t xml:space="preserve">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sidRPr="001A25CF">
        <w:rPr>
          <w:szCs w:val="22"/>
        </w:rPr>
        <w:t xml:space="preserve"> Generating and </w:t>
      </w:r>
      <w:r w:rsidR="006C54FB">
        <w:rPr>
          <w:szCs w:val="22"/>
        </w:rPr>
        <w:t>Contract</w:t>
      </w:r>
      <w:r w:rsidRPr="001A25CF">
        <w:rPr>
          <w:szCs w:val="22"/>
        </w:rPr>
        <w:t xml:space="preserve"> Resources.</w:t>
      </w:r>
    </w:p>
    <w:p w14:paraId="5FCE6E6F" w14:textId="77777777" w:rsidR="00413827" w:rsidRDefault="00413827" w:rsidP="00017504">
      <w:pPr>
        <w:ind w:left="2160"/>
        <w:rPr>
          <w:szCs w:val="22"/>
        </w:rPr>
      </w:pPr>
    </w:p>
    <w:p w14:paraId="0D6F7F6E" w14:textId="77777777" w:rsidR="00475DDC" w:rsidRPr="00F31836" w:rsidRDefault="00D0048F" w:rsidP="00017504">
      <w:pPr>
        <w:ind w:left="2160"/>
        <w:rPr>
          <w:szCs w:val="22"/>
        </w:rPr>
      </w:pPr>
      <w:r>
        <w:rPr>
          <w:szCs w:val="22"/>
        </w:rPr>
        <w:t>During any Purchase Period that</w:t>
      </w:r>
      <w:r w:rsidR="00413827">
        <w:rPr>
          <w:szCs w:val="22"/>
        </w:rPr>
        <w:t xml:space="preserve"> </w:t>
      </w:r>
      <w:r w:rsidR="00626095" w:rsidRPr="00D0048F">
        <w:rPr>
          <w:color w:val="FF0000"/>
          <w:szCs w:val="22"/>
        </w:rPr>
        <w:t>«Customer Name»</w:t>
      </w:r>
      <w:r w:rsidR="00626095">
        <w:rPr>
          <w:szCs w:val="22"/>
        </w:rPr>
        <w:t xml:space="preserve"> </w:t>
      </w:r>
      <w:r w:rsidR="00413827">
        <w:rPr>
          <w:szCs w:val="22"/>
        </w:rPr>
        <w:t>has no purchase obligation for Firm R</w:t>
      </w:r>
      <w:r w:rsidR="00606DD9">
        <w:rPr>
          <w:szCs w:val="22"/>
        </w:rPr>
        <w:t xml:space="preserve">equirements Power </w:t>
      </w:r>
      <w:r w:rsidR="00606DD9" w:rsidRPr="00F31836">
        <w:rPr>
          <w:szCs w:val="22"/>
        </w:rPr>
        <w:t>under section </w:t>
      </w:r>
      <w:r w:rsidR="00413827" w:rsidRPr="00F31836">
        <w:rPr>
          <w:szCs w:val="22"/>
        </w:rPr>
        <w:t>3</w:t>
      </w:r>
      <w:r w:rsidR="0076449F" w:rsidRPr="00F31836">
        <w:rPr>
          <w:szCs w:val="22"/>
        </w:rPr>
        <w:t xml:space="preserve">, </w:t>
      </w:r>
      <w:r w:rsidR="0076449F" w:rsidRPr="00F31836">
        <w:rPr>
          <w:color w:val="FF0000"/>
          <w:szCs w:val="22"/>
        </w:rPr>
        <w:t>«Customer Name»</w:t>
      </w:r>
      <w:r w:rsidR="00413827" w:rsidRPr="00F31836">
        <w:rPr>
          <w:szCs w:val="22"/>
        </w:rPr>
        <w:t xml:space="preserve"> shall have no obligation to notify BPA of its exports under this sectio</w:t>
      </w:r>
      <w:r w:rsidR="00606DD9" w:rsidRPr="00F31836">
        <w:rPr>
          <w:szCs w:val="22"/>
        </w:rPr>
        <w:t>n</w:t>
      </w:r>
      <w:r w:rsidR="0076449F" w:rsidRPr="00F31836">
        <w:rPr>
          <w:szCs w:val="22"/>
        </w:rPr>
        <w:t xml:space="preserve">; </w:t>
      </w:r>
      <w:r w:rsidR="0076449F" w:rsidRPr="00321DBD">
        <w:rPr>
          <w:szCs w:val="22"/>
        </w:rPr>
        <w:t xml:space="preserve">provided, however, </w:t>
      </w:r>
      <w:r w:rsidR="0076449F" w:rsidRPr="00F31836">
        <w:rPr>
          <w:color w:val="FF0000"/>
          <w:szCs w:val="22"/>
        </w:rPr>
        <w:t>«Customer Name»</w:t>
      </w:r>
      <w:r w:rsidR="0076449F" w:rsidRPr="00F31836">
        <w:rPr>
          <w:szCs w:val="22"/>
        </w:rPr>
        <w:t xml:space="preserve"> shall provide notification of all </w:t>
      </w:r>
      <w:r w:rsidR="00646A92" w:rsidRPr="00F31836">
        <w:rPr>
          <w:szCs w:val="22"/>
        </w:rPr>
        <w:t>applicable</w:t>
      </w:r>
      <w:r w:rsidR="00DB04E9" w:rsidRPr="00F31836">
        <w:rPr>
          <w:szCs w:val="22"/>
        </w:rPr>
        <w:t xml:space="preserve"> exports in Purchase Periods when it has a purchase obligation.</w:t>
      </w:r>
    </w:p>
    <w:bookmarkEnd w:id="68"/>
    <w:p w14:paraId="0978500B" w14:textId="77777777" w:rsidR="00475DDC" w:rsidRPr="00F31836" w:rsidRDefault="00475DDC" w:rsidP="00017504">
      <w:pPr>
        <w:ind w:left="1440"/>
      </w:pPr>
    </w:p>
    <w:p w14:paraId="67A3687F" w14:textId="77777777" w:rsidR="00475DDC" w:rsidRPr="00F31836" w:rsidRDefault="001346CB" w:rsidP="00017504">
      <w:pPr>
        <w:ind w:left="2160" w:hanging="720"/>
        <w:rPr>
          <w:szCs w:val="22"/>
        </w:rPr>
      </w:pPr>
      <w:r w:rsidRPr="00F31836">
        <w:rPr>
          <w:szCs w:val="22"/>
        </w:rPr>
        <w:t>2</w:t>
      </w:r>
      <w:r w:rsidR="00CF10CD" w:rsidRPr="00F31836">
        <w:rPr>
          <w:szCs w:val="22"/>
        </w:rPr>
        <w:t>3</w:t>
      </w:r>
      <w:r w:rsidR="003615B0" w:rsidRPr="00F31836">
        <w:rPr>
          <w:szCs w:val="22"/>
        </w:rPr>
        <w:t>.6.2</w:t>
      </w:r>
      <w:r w:rsidR="00475DDC" w:rsidRPr="00F31836">
        <w:rPr>
          <w:szCs w:val="22"/>
        </w:rPr>
        <w:tab/>
      </w:r>
      <w:r w:rsidR="00475DDC" w:rsidRPr="00F31836">
        <w:rPr>
          <w:color w:val="FF0000"/>
          <w:szCs w:val="22"/>
        </w:rPr>
        <w:t>«Customer Name»</w:t>
      </w:r>
      <w:r w:rsidR="00475DDC" w:rsidRPr="00F31836">
        <w:rPr>
          <w:szCs w:val="22"/>
        </w:rPr>
        <w:t xml:space="preserve"> shall be responsible for monitoring any </w:t>
      </w:r>
      <w:r w:rsidR="00BC5FE7" w:rsidRPr="00F31836">
        <w:rPr>
          <w:szCs w:val="22"/>
        </w:rPr>
        <w:t xml:space="preserve">Firm Power </w:t>
      </w:r>
      <w:r w:rsidR="00475DDC" w:rsidRPr="00F31836">
        <w:rPr>
          <w:szCs w:val="22"/>
        </w:rPr>
        <w:t xml:space="preserve">from Generating Resources and </w:t>
      </w:r>
      <w:r w:rsidR="006C54FB" w:rsidRPr="00F31836">
        <w:rPr>
          <w:szCs w:val="22"/>
        </w:rPr>
        <w:t>Contract Resources</w:t>
      </w:r>
      <w:r w:rsidR="00475DDC" w:rsidRPr="00F31836">
        <w:rPr>
          <w:szCs w:val="22"/>
        </w:rPr>
        <w:t xml:space="preserve"> it sells in the </w:t>
      </w:r>
      <w:r w:rsidR="00475DDC" w:rsidRPr="00F31836">
        <w:rPr>
          <w:szCs w:val="22"/>
        </w:rPr>
        <w:lastRenderedPageBreak/>
        <w:t xml:space="preserve">Region to ensure such </w:t>
      </w:r>
      <w:r w:rsidR="00BC5FE7" w:rsidRPr="00F31836">
        <w:rPr>
          <w:szCs w:val="22"/>
        </w:rPr>
        <w:t xml:space="preserve">Firm Power </w:t>
      </w:r>
      <w:r w:rsidR="00475DDC" w:rsidRPr="00F31836">
        <w:rPr>
          <w:szCs w:val="22"/>
        </w:rPr>
        <w:t>is planned to be used to serve firm consumer load in the Region.</w:t>
      </w:r>
    </w:p>
    <w:p w14:paraId="02ECBA50" w14:textId="77777777" w:rsidR="00475DDC" w:rsidRPr="00F31836" w:rsidRDefault="00475DDC" w:rsidP="00017504">
      <w:pPr>
        <w:ind w:left="1440"/>
      </w:pPr>
    </w:p>
    <w:p w14:paraId="4EB4514C" w14:textId="77777777" w:rsidR="00475DDC" w:rsidRPr="00AF1B47" w:rsidRDefault="001346CB" w:rsidP="00017504">
      <w:pPr>
        <w:ind w:left="2160" w:hanging="720"/>
        <w:rPr>
          <w:szCs w:val="22"/>
        </w:rPr>
      </w:pPr>
      <w:r w:rsidRPr="00F31836">
        <w:rPr>
          <w:szCs w:val="22"/>
        </w:rPr>
        <w:t>2</w:t>
      </w:r>
      <w:r w:rsidR="00CF10CD" w:rsidRPr="00F31836">
        <w:rPr>
          <w:szCs w:val="22"/>
        </w:rPr>
        <w:t>3</w:t>
      </w:r>
      <w:r w:rsidR="003615B0" w:rsidRPr="00F31836">
        <w:rPr>
          <w:szCs w:val="22"/>
        </w:rPr>
        <w:t>.6.3</w:t>
      </w:r>
      <w:r w:rsidR="00475DDC" w:rsidRPr="00F31836">
        <w:rPr>
          <w:szCs w:val="22"/>
        </w:rPr>
        <w:tab/>
        <w:t xml:space="preserve">If </w:t>
      </w:r>
      <w:r w:rsidR="00475DDC" w:rsidRPr="00F31836">
        <w:rPr>
          <w:color w:val="FF0000"/>
          <w:szCs w:val="22"/>
        </w:rPr>
        <w:t>«Customer Name»</w:t>
      </w:r>
      <w:r w:rsidR="00475DDC" w:rsidRPr="00F31836">
        <w:rPr>
          <w:szCs w:val="22"/>
        </w:rPr>
        <w:t xml:space="preserve"> fails to report to BPA in accordance with section </w:t>
      </w:r>
      <w:r w:rsidR="0061706F" w:rsidRPr="00F31836">
        <w:rPr>
          <w:szCs w:val="22"/>
        </w:rPr>
        <w:t>2</w:t>
      </w:r>
      <w:r w:rsidR="00CF10CD" w:rsidRPr="00F31836">
        <w:rPr>
          <w:szCs w:val="22"/>
        </w:rPr>
        <w:t>3</w:t>
      </w:r>
      <w:r w:rsidR="00E2600A" w:rsidRPr="00F31836">
        <w:rPr>
          <w:szCs w:val="22"/>
        </w:rPr>
        <w:t>.6.1</w:t>
      </w:r>
      <w:r w:rsidR="00475DDC" w:rsidRPr="00F31836">
        <w:rPr>
          <w:szCs w:val="22"/>
        </w:rPr>
        <w:t xml:space="preserve">, above, any of its planned exports for sale outside the Region of </w:t>
      </w:r>
      <w:r w:rsidR="00BC5FE7" w:rsidRPr="00F31836">
        <w:rPr>
          <w:szCs w:val="22"/>
        </w:rPr>
        <w:t xml:space="preserve">Firm Power </w:t>
      </w:r>
      <w:r w:rsidR="00475DDC" w:rsidRPr="00F31836">
        <w:rPr>
          <w:szCs w:val="22"/>
        </w:rPr>
        <w:t xml:space="preserve">from a Generating Resource or a </w:t>
      </w:r>
      <w:r w:rsidR="006C54FB" w:rsidRPr="00F31836">
        <w:rPr>
          <w:szCs w:val="22"/>
        </w:rPr>
        <w:t>Contract</w:t>
      </w:r>
      <w:r w:rsidR="00475DDC" w:rsidRPr="00F31836">
        <w:rPr>
          <w:szCs w:val="22"/>
        </w:rPr>
        <w:t xml:space="preserve"> Resource that has been used to serve firm consumer load in the Region, and BPA makes a finding that an export which was not reported was made, BPA shall decrement the amount of its Firm Requirements Power sold under this Agreement by the amount of the export that was not reported</w:t>
      </w:r>
      <w:r w:rsidR="00DB04E9" w:rsidRPr="00F31836">
        <w:rPr>
          <w:szCs w:val="22"/>
        </w:rPr>
        <w:t xml:space="preserve"> and by any continuing export amount</w:t>
      </w:r>
      <w:r w:rsidR="00475DDC" w:rsidRPr="00F31836">
        <w:rPr>
          <w:szCs w:val="22"/>
        </w:rPr>
        <w:t xml:space="preserve">.  </w:t>
      </w:r>
      <w:r w:rsidR="00DB04E9" w:rsidRPr="00F31836">
        <w:rPr>
          <w:szCs w:val="22"/>
        </w:rPr>
        <w:t xml:space="preserve">Decrements under the preceding sentence shall be first to power that would otherwise be provided at </w:t>
      </w:r>
      <w:r w:rsidR="000E3C02">
        <w:rPr>
          <w:szCs w:val="22"/>
        </w:rPr>
        <w:t>Tier </w:t>
      </w:r>
      <w:r w:rsidR="00DB04E9" w:rsidRPr="00F31836">
        <w:rPr>
          <w:szCs w:val="22"/>
        </w:rPr>
        <w:t xml:space="preserve">1 Rates.  </w:t>
      </w:r>
      <w:r w:rsidR="00475DDC" w:rsidRPr="00F31836">
        <w:rPr>
          <w:szCs w:val="22"/>
        </w:rPr>
        <w:t>When applicable</w:t>
      </w:r>
      <w:r w:rsidR="00695DAB" w:rsidRPr="00F31836">
        <w:rPr>
          <w:szCs w:val="22"/>
        </w:rPr>
        <w:t>,</w:t>
      </w:r>
      <w:r w:rsidR="00475DDC" w:rsidRPr="00F31836">
        <w:rPr>
          <w:szCs w:val="22"/>
        </w:rPr>
        <w:t xml:space="preserve"> such decrements shall be identified in section </w:t>
      </w:r>
      <w:r w:rsidR="0014473D" w:rsidRPr="00F31836">
        <w:rPr>
          <w:szCs w:val="22"/>
        </w:rPr>
        <w:t>3</w:t>
      </w:r>
      <w:r w:rsidR="00E90E9D" w:rsidRPr="00F31836">
        <w:rPr>
          <w:szCs w:val="22"/>
        </w:rPr>
        <w:t>.2</w:t>
      </w:r>
      <w:r w:rsidR="00475DDC" w:rsidRPr="00F31836">
        <w:rPr>
          <w:szCs w:val="22"/>
        </w:rPr>
        <w:t xml:space="preserve"> of Exhibit A.</w:t>
      </w:r>
    </w:p>
    <w:p w14:paraId="769FC054" w14:textId="77777777" w:rsidR="00475DDC" w:rsidRPr="001A25CF" w:rsidRDefault="00475DDC" w:rsidP="00017504">
      <w:pPr>
        <w:ind w:left="1440"/>
      </w:pPr>
    </w:p>
    <w:p w14:paraId="69A240B0" w14:textId="77777777" w:rsidR="00475DDC" w:rsidRPr="001A25CF" w:rsidRDefault="001346CB" w:rsidP="00017504">
      <w:pPr>
        <w:ind w:left="2160" w:hanging="720"/>
        <w:rPr>
          <w:szCs w:val="22"/>
        </w:rPr>
      </w:pPr>
      <w:r>
        <w:rPr>
          <w:szCs w:val="22"/>
        </w:rPr>
        <w:t>2</w:t>
      </w:r>
      <w:r w:rsidR="00CF10CD">
        <w:rPr>
          <w:szCs w:val="22"/>
        </w:rPr>
        <w:t>3</w:t>
      </w:r>
      <w:r w:rsidR="003615B0">
        <w:rPr>
          <w:szCs w:val="22"/>
        </w:rPr>
        <w:t>.6.4</w:t>
      </w:r>
      <w:r w:rsidR="00475DDC" w:rsidRPr="001A25CF">
        <w:rPr>
          <w:szCs w:val="22"/>
        </w:rPr>
        <w:tab/>
        <w:t xml:space="preserve">For purposes of this </w:t>
      </w:r>
      <w:r w:rsidR="009C7D1F">
        <w:rPr>
          <w:szCs w:val="22"/>
        </w:rPr>
        <w:t>section </w:t>
      </w:r>
      <w:r w:rsidR="00695DAB">
        <w:rPr>
          <w:szCs w:val="22"/>
        </w:rPr>
        <w:t>23.6</w:t>
      </w:r>
      <w:r w:rsidR="00475DDC" w:rsidRPr="001A25CF">
        <w:rPr>
          <w:szCs w:val="22"/>
        </w:rPr>
        <w:t xml:space="preserve">, an export for sale outside the Region means a contract for the sale or disposition of </w:t>
      </w:r>
      <w:r w:rsidR="00BC5FE7">
        <w:rPr>
          <w:szCs w:val="22"/>
        </w:rPr>
        <w:t>F</w:t>
      </w:r>
      <w:r w:rsidR="00BC5FE7" w:rsidRPr="001A25CF">
        <w:rPr>
          <w:szCs w:val="22"/>
        </w:rPr>
        <w:t xml:space="preserve">irm </w:t>
      </w:r>
      <w:r w:rsidR="00BC5FE7">
        <w:rPr>
          <w:szCs w:val="22"/>
        </w:rPr>
        <w:t>P</w:t>
      </w:r>
      <w:r w:rsidR="00BC5FE7" w:rsidRPr="001A25CF">
        <w:rPr>
          <w:szCs w:val="22"/>
        </w:rPr>
        <w:t xml:space="preserve">ower </w:t>
      </w:r>
      <w:r w:rsidR="00475DDC" w:rsidRPr="001A25CF">
        <w:rPr>
          <w:szCs w:val="22"/>
        </w:rPr>
        <w:t xml:space="preserve">from a Generating Resource or a </w:t>
      </w:r>
      <w:r w:rsidR="006C54FB">
        <w:rPr>
          <w:szCs w:val="22"/>
        </w:rPr>
        <w:t>Contract</w:t>
      </w:r>
      <w:r w:rsidR="00475DDC" w:rsidRPr="001A25CF">
        <w:rPr>
          <w:szCs w:val="22"/>
        </w:rPr>
        <w:t xml:space="preserve"> Resource during its term that has been used to serve firm consumer load in the Region</w:t>
      </w:r>
      <w:r w:rsidR="00DB04E9">
        <w:rPr>
          <w:szCs w:val="22"/>
        </w:rPr>
        <w:t>,</w:t>
      </w:r>
      <w:r w:rsidR="00475DDC" w:rsidRPr="001A25CF">
        <w:rPr>
          <w:szCs w:val="22"/>
        </w:rPr>
        <w:t xml:space="preserve"> </w:t>
      </w:r>
      <w:r w:rsidR="00FA2C24">
        <w:rPr>
          <w:szCs w:val="22"/>
        </w:rPr>
        <w:t xml:space="preserve">which contract will be performed </w:t>
      </w:r>
      <w:r w:rsidR="00475DDC" w:rsidRPr="001A25CF">
        <w:rPr>
          <w:szCs w:val="22"/>
        </w:rPr>
        <w:t>in a manner that such output is</w:t>
      </w:r>
      <w:r w:rsidR="00475DDC" w:rsidRPr="001A25CF">
        <w:rPr>
          <w:b/>
          <w:szCs w:val="22"/>
        </w:rPr>
        <w:t xml:space="preserve"> </w:t>
      </w:r>
      <w:r w:rsidR="00475DDC" w:rsidRPr="001A25CF">
        <w:rPr>
          <w:szCs w:val="22"/>
        </w:rPr>
        <w:t xml:space="preserve">no longer used or not planned to be used solely to serve firm consumer load in the Region.  Delivery of </w:t>
      </w:r>
      <w:r w:rsidR="00BC5FE7">
        <w:rPr>
          <w:szCs w:val="22"/>
        </w:rPr>
        <w:t>F</w:t>
      </w:r>
      <w:r w:rsidR="00475DDC" w:rsidRPr="001A25CF">
        <w:rPr>
          <w:szCs w:val="22"/>
        </w:rPr>
        <w:t xml:space="preserve">irm </w:t>
      </w:r>
      <w:r w:rsidR="00BC5FE7">
        <w:rPr>
          <w:szCs w:val="22"/>
        </w:rPr>
        <w:t>P</w:t>
      </w:r>
      <w:r w:rsidR="00BC5FE7" w:rsidRPr="001A25CF">
        <w:rPr>
          <w:szCs w:val="22"/>
        </w:rPr>
        <w:t xml:space="preserve">ower </w:t>
      </w:r>
      <w:r w:rsidR="00475DDC" w:rsidRPr="001A25CF">
        <w:rPr>
          <w:szCs w:val="22"/>
        </w:rPr>
        <w:t xml:space="preserve">outside the Region under a seasonal exchange agreement that is made consistent with BPA’s </w:t>
      </w:r>
      <w:r w:rsidR="00381D5C" w:rsidRPr="00D45026">
        <w:rPr>
          <w:szCs w:val="22"/>
        </w:rPr>
        <w:t>5(b)/9(c</w:t>
      </w:r>
      <w:r w:rsidR="007152F7" w:rsidRPr="00165CA6">
        <w:rPr>
          <w:szCs w:val="22"/>
        </w:rPr>
        <w:t>) </w:t>
      </w:r>
      <w:r w:rsidR="00381D5C" w:rsidRPr="00D45026">
        <w:rPr>
          <w:szCs w:val="22"/>
        </w:rPr>
        <w:t>Policy</w:t>
      </w:r>
      <w:r w:rsidR="00381D5C" w:rsidRPr="00E2600A" w:rsidDel="00381D5C">
        <w:rPr>
          <w:szCs w:val="22"/>
        </w:rPr>
        <w:t xml:space="preserve"> </w:t>
      </w:r>
      <w:r w:rsidR="00475DDC" w:rsidRPr="001A25CF">
        <w:rPr>
          <w:szCs w:val="22"/>
        </w:rPr>
        <w:t xml:space="preserve">will not be considered an export.  Firm </w:t>
      </w:r>
      <w:r w:rsidR="00BC5FE7">
        <w:rPr>
          <w:szCs w:val="22"/>
        </w:rPr>
        <w:t>P</w:t>
      </w:r>
      <w:r w:rsidR="00BC5FE7" w:rsidRPr="001A25CF">
        <w:rPr>
          <w:szCs w:val="22"/>
        </w:rPr>
        <w:t xml:space="preserve">ower </w:t>
      </w:r>
      <w:r w:rsidR="00475DDC" w:rsidRPr="001A25CF">
        <w:rPr>
          <w:szCs w:val="22"/>
        </w:rPr>
        <w:t xml:space="preserve">from a Generating Resource or a </w:t>
      </w:r>
      <w:r w:rsidR="006C54FB">
        <w:rPr>
          <w:szCs w:val="22"/>
        </w:rPr>
        <w:t>Contract</w:t>
      </w:r>
      <w:r w:rsidR="00475DDC" w:rsidRPr="001A25CF">
        <w:rPr>
          <w:szCs w:val="22"/>
        </w:rPr>
        <w:t xml:space="preserve"> Resource used to serve firm consumer load in the Region means the firm generating or load carrying capability of a Generating Resource or a </w:t>
      </w:r>
      <w:r w:rsidR="006C54FB">
        <w:rPr>
          <w:szCs w:val="22"/>
        </w:rPr>
        <w:t>Contract</w:t>
      </w:r>
      <w:r w:rsidR="00475DDC" w:rsidRPr="001A25CF">
        <w:rPr>
          <w:szCs w:val="22"/>
        </w:rPr>
        <w:t xml:space="preserve"> Resource as established under </w:t>
      </w:r>
      <w:r w:rsidR="00382BB7">
        <w:rPr>
          <w:szCs w:val="22"/>
        </w:rPr>
        <w:t>PNCA</w:t>
      </w:r>
      <w:r w:rsidR="00475DDC" w:rsidRPr="001A25CF">
        <w:rPr>
          <w:szCs w:val="22"/>
        </w:rPr>
        <w:t xml:space="preserve"> resource planning criteria, or other resource planning criteria generally used for such purposes within the Region.</w:t>
      </w:r>
    </w:p>
    <w:p w14:paraId="1098889E" w14:textId="77777777" w:rsidR="00475DDC" w:rsidRPr="001A25CF" w:rsidRDefault="00475DDC" w:rsidP="00017504">
      <w:pPr>
        <w:ind w:left="720"/>
      </w:pPr>
    </w:p>
    <w:p w14:paraId="46BDBF5C" w14:textId="77777777" w:rsidR="00475DDC" w:rsidRPr="001A25CF" w:rsidRDefault="001346CB" w:rsidP="00017504">
      <w:pPr>
        <w:keepNext/>
        <w:ind w:left="1440" w:hanging="720"/>
        <w:rPr>
          <w:szCs w:val="22"/>
        </w:rPr>
      </w:pPr>
      <w:r>
        <w:rPr>
          <w:szCs w:val="22"/>
        </w:rPr>
        <w:t>2</w:t>
      </w:r>
      <w:r w:rsidR="00CF10CD">
        <w:rPr>
          <w:szCs w:val="22"/>
        </w:rPr>
        <w:t>3</w:t>
      </w:r>
      <w:r w:rsidR="003615B0">
        <w:rPr>
          <w:szCs w:val="22"/>
        </w:rPr>
        <w:t>.7</w:t>
      </w:r>
      <w:r w:rsidR="00475DDC" w:rsidRPr="001A25CF">
        <w:rPr>
          <w:szCs w:val="22"/>
        </w:rPr>
        <w:tab/>
      </w:r>
      <w:r w:rsidR="00475DDC" w:rsidRPr="001A25CF">
        <w:rPr>
          <w:b/>
          <w:szCs w:val="22"/>
        </w:rPr>
        <w:t>BPA Appropriations Refinancing</w:t>
      </w:r>
    </w:p>
    <w:p w14:paraId="7862FB78" w14:textId="77777777" w:rsidR="00475DDC" w:rsidRPr="001A25CF" w:rsidRDefault="00475DDC" w:rsidP="00017504">
      <w:pPr>
        <w:ind w:left="1440"/>
        <w:rPr>
          <w:szCs w:val="22"/>
        </w:rPr>
      </w:pPr>
      <w:r w:rsidRPr="001A25CF">
        <w:rPr>
          <w:szCs w:val="22"/>
        </w:rPr>
        <w:t xml:space="preserve">The Parties agree that the </w:t>
      </w:r>
      <w:r w:rsidR="00FA2C24">
        <w:rPr>
          <w:szCs w:val="22"/>
        </w:rPr>
        <w:t xml:space="preserve">provisions of </w:t>
      </w:r>
      <w:r w:rsidR="007152F7" w:rsidRPr="00165CA6">
        <w:rPr>
          <w:szCs w:val="22"/>
        </w:rPr>
        <w:t>section </w:t>
      </w:r>
      <w:r w:rsidR="00FA2C24">
        <w:rPr>
          <w:szCs w:val="22"/>
        </w:rPr>
        <w:t xml:space="preserve">3201(i) of the </w:t>
      </w:r>
      <w:r w:rsidRPr="001A25CF">
        <w:rPr>
          <w:szCs w:val="22"/>
        </w:rPr>
        <w:t>Bonneville Power Adm</w:t>
      </w:r>
      <w:r w:rsidR="00AF70A5">
        <w:rPr>
          <w:szCs w:val="22"/>
        </w:rPr>
        <w:t xml:space="preserve">inistration Refinancing section </w:t>
      </w:r>
      <w:r w:rsidRPr="001A25CF">
        <w:rPr>
          <w:szCs w:val="22"/>
        </w:rPr>
        <w:t>of the Omnibus Consolidated Re</w:t>
      </w:r>
      <w:r w:rsidR="00FC64B2">
        <w:rPr>
          <w:szCs w:val="22"/>
        </w:rPr>
        <w:t>s</w:t>
      </w:r>
      <w:r w:rsidRPr="001A25CF">
        <w:rPr>
          <w:szCs w:val="22"/>
        </w:rPr>
        <w:t>ci</w:t>
      </w:r>
      <w:r w:rsidR="00FC64B2">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sidR="00595168">
        <w:rPr>
          <w:szCs w:val="22"/>
        </w:rPr>
        <w:t>Effective Date</w:t>
      </w:r>
      <w:r w:rsidRPr="001A25CF">
        <w:rPr>
          <w:szCs w:val="22"/>
        </w:rPr>
        <w:t xml:space="preserve">, </w:t>
      </w:r>
      <w:r w:rsidR="00FA2C24">
        <w:rPr>
          <w:szCs w:val="22"/>
        </w:rPr>
        <w:t>are</w:t>
      </w:r>
      <w:r w:rsidR="00FA2C24" w:rsidRPr="001A25CF">
        <w:rPr>
          <w:szCs w:val="22"/>
        </w:rPr>
        <w:t xml:space="preserve"> </w:t>
      </w:r>
      <w:r w:rsidRPr="001A25CF">
        <w:rPr>
          <w:szCs w:val="22"/>
        </w:rPr>
        <w:t xml:space="preserve">incorporated by reference and </w:t>
      </w:r>
      <w:r w:rsidR="00FA2C24">
        <w:rPr>
          <w:szCs w:val="22"/>
        </w:rPr>
        <w:t>are</w:t>
      </w:r>
      <w:r w:rsidR="00FA2C24" w:rsidRPr="001A25CF">
        <w:rPr>
          <w:szCs w:val="22"/>
        </w:rPr>
        <w:t xml:space="preserve"> </w:t>
      </w:r>
      <w:r w:rsidRPr="001A25CF">
        <w:rPr>
          <w:szCs w:val="22"/>
        </w:rPr>
        <w:t>a material term of this Agreement.</w:t>
      </w:r>
    </w:p>
    <w:p w14:paraId="08561CA3" w14:textId="77777777" w:rsidR="00475DDC" w:rsidRPr="001A25CF" w:rsidRDefault="00475DDC" w:rsidP="00017504">
      <w:pPr>
        <w:rPr>
          <w:szCs w:val="22"/>
        </w:rPr>
      </w:pPr>
    </w:p>
    <w:p w14:paraId="6A955E39" w14:textId="77777777" w:rsidR="00475DDC" w:rsidRPr="001A25CF" w:rsidRDefault="001346CB" w:rsidP="00017504">
      <w:pPr>
        <w:keepNext/>
        <w:rPr>
          <w:b/>
          <w:szCs w:val="22"/>
        </w:rPr>
      </w:pPr>
      <w:r>
        <w:rPr>
          <w:b/>
          <w:szCs w:val="22"/>
        </w:rPr>
        <w:t>2</w:t>
      </w:r>
      <w:r w:rsidR="00CF10CD">
        <w:rPr>
          <w:b/>
          <w:szCs w:val="22"/>
        </w:rPr>
        <w:t>4</w:t>
      </w:r>
      <w:r w:rsidR="00475DDC" w:rsidRPr="001A25CF">
        <w:rPr>
          <w:b/>
          <w:szCs w:val="22"/>
        </w:rPr>
        <w:t>.</w:t>
      </w:r>
      <w:r w:rsidR="00475DDC" w:rsidRPr="001A25CF">
        <w:rPr>
          <w:b/>
          <w:szCs w:val="22"/>
        </w:rPr>
        <w:tab/>
        <w:t>STANDARD PROVISIONS</w:t>
      </w:r>
      <w:r w:rsidR="00086209" w:rsidRPr="00F56E24">
        <w:rPr>
          <w:b/>
          <w:i/>
          <w:vanish/>
          <w:color w:val="FF0000"/>
          <w:szCs w:val="22"/>
        </w:rPr>
        <w:t>(</w:t>
      </w:r>
      <w:r w:rsidR="00B734F9" w:rsidRPr="00F56E24">
        <w:rPr>
          <w:b/>
          <w:i/>
          <w:vanish/>
          <w:color w:val="FF0000"/>
          <w:szCs w:val="22"/>
        </w:rPr>
        <w:t>08/15/08</w:t>
      </w:r>
      <w:r w:rsidR="00086209" w:rsidRPr="00F56E24">
        <w:rPr>
          <w:b/>
          <w:i/>
          <w:vanish/>
          <w:color w:val="FF0000"/>
          <w:szCs w:val="22"/>
        </w:rPr>
        <w:t xml:space="preserve"> Version)</w:t>
      </w:r>
    </w:p>
    <w:p w14:paraId="7F4C95B5" w14:textId="77777777" w:rsidR="00475DDC" w:rsidRPr="001A25CF" w:rsidRDefault="00475DDC" w:rsidP="00017504">
      <w:pPr>
        <w:keepNext/>
        <w:ind w:left="1440" w:hanging="720"/>
        <w:rPr>
          <w:szCs w:val="22"/>
        </w:rPr>
      </w:pPr>
    </w:p>
    <w:p w14:paraId="38183B43" w14:textId="77777777" w:rsidR="00751518" w:rsidRDefault="001346CB" w:rsidP="00017504">
      <w:pPr>
        <w:keepNext/>
        <w:ind w:left="1440" w:hanging="720"/>
        <w:rPr>
          <w:b/>
          <w:szCs w:val="22"/>
        </w:rPr>
      </w:pPr>
      <w:r>
        <w:rPr>
          <w:szCs w:val="22"/>
        </w:rPr>
        <w:t>2</w:t>
      </w:r>
      <w:r w:rsidR="00086209">
        <w:rPr>
          <w:szCs w:val="22"/>
        </w:rPr>
        <w:t>4</w:t>
      </w:r>
      <w:r w:rsidR="003615B0">
        <w:rPr>
          <w:szCs w:val="22"/>
        </w:rPr>
        <w:t>.1</w:t>
      </w:r>
      <w:r w:rsidR="00475DDC" w:rsidRPr="001A25CF">
        <w:rPr>
          <w:szCs w:val="22"/>
        </w:rPr>
        <w:tab/>
      </w:r>
      <w:r w:rsidR="00475DDC" w:rsidRPr="001A25CF">
        <w:rPr>
          <w:b/>
          <w:szCs w:val="22"/>
        </w:rPr>
        <w:t>Amendments</w:t>
      </w:r>
    </w:p>
    <w:p w14:paraId="14A65295" w14:textId="77777777" w:rsidR="00475DDC" w:rsidRPr="001A25CF" w:rsidRDefault="00475DDC" w:rsidP="00017504">
      <w:pPr>
        <w:ind w:left="1440"/>
        <w:rPr>
          <w:szCs w:val="22"/>
        </w:rPr>
      </w:pPr>
      <w:r w:rsidRPr="001A25CF">
        <w:rPr>
          <w:szCs w:val="22"/>
        </w:rPr>
        <w:t xml:space="preserve">Except where this Agreement explicitly allows for one Party to unilaterally amend a provision or exhibit, no amendment of this Agreement shall be of any force or effect unless set forth in </w:t>
      </w:r>
      <w:r w:rsidR="00A35862">
        <w:rPr>
          <w:szCs w:val="22"/>
        </w:rPr>
        <w:t>writing and</w:t>
      </w:r>
      <w:r w:rsidRPr="001A25CF">
        <w:rPr>
          <w:szCs w:val="22"/>
        </w:rPr>
        <w:t xml:space="preserve"> signed by authorized representatives of each Party.</w:t>
      </w:r>
    </w:p>
    <w:p w14:paraId="4BBADE6B" w14:textId="77777777" w:rsidR="00475DDC" w:rsidRPr="001A25CF" w:rsidRDefault="00475DDC" w:rsidP="00017504">
      <w:pPr>
        <w:ind w:left="720"/>
      </w:pPr>
    </w:p>
    <w:p w14:paraId="5AF382DD" w14:textId="77777777" w:rsidR="00475DDC" w:rsidRPr="00165CA6" w:rsidRDefault="001346CB" w:rsidP="00017504">
      <w:pPr>
        <w:keepNext/>
        <w:ind w:left="1440" w:hanging="720"/>
        <w:rPr>
          <w:b/>
          <w:szCs w:val="22"/>
        </w:rPr>
      </w:pPr>
      <w:r>
        <w:rPr>
          <w:szCs w:val="22"/>
        </w:rPr>
        <w:lastRenderedPageBreak/>
        <w:t>2</w:t>
      </w:r>
      <w:r w:rsidR="00086209">
        <w:rPr>
          <w:szCs w:val="22"/>
        </w:rPr>
        <w:t>4</w:t>
      </w:r>
      <w:r w:rsidR="003615B0">
        <w:rPr>
          <w:szCs w:val="22"/>
        </w:rPr>
        <w:t>.2</w:t>
      </w:r>
      <w:r w:rsidR="00475DDC" w:rsidRPr="001A25CF">
        <w:rPr>
          <w:szCs w:val="22"/>
        </w:rPr>
        <w:tab/>
      </w:r>
      <w:r w:rsidR="00475DDC" w:rsidRPr="001A25CF">
        <w:rPr>
          <w:b/>
          <w:szCs w:val="22"/>
        </w:rPr>
        <w:t>Entire Agreement and Order of Precedence</w:t>
      </w:r>
    </w:p>
    <w:p w14:paraId="4AF049E0" w14:textId="77777777" w:rsidR="00475DDC" w:rsidRPr="001A25CF" w:rsidRDefault="00475DDC" w:rsidP="00017504">
      <w:pPr>
        <w:ind w:left="1440"/>
        <w:rPr>
          <w:snapToGrid w:val="0"/>
          <w:szCs w:val="22"/>
        </w:rPr>
      </w:pPr>
      <w:r w:rsidRPr="001A25CF">
        <w:rPr>
          <w:szCs w:val="22"/>
        </w:rPr>
        <w:t>This Agreement, including documents expressly incorporated by reference, constitutes the entire agreement between the Parties</w:t>
      </w:r>
      <w:r w:rsidR="00774520">
        <w:rPr>
          <w:szCs w:val="22"/>
        </w:rPr>
        <w:t xml:space="preserve"> with respect to the subject matter of this Agreement</w:t>
      </w:r>
      <w:r w:rsidRPr="001A25CF">
        <w:rPr>
          <w:szCs w:val="22"/>
        </w:rPr>
        <w: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7F4EFE4C" w14:textId="77777777" w:rsidR="0031559A" w:rsidRDefault="0031559A" w:rsidP="00017504">
      <w:pPr>
        <w:ind w:left="720"/>
      </w:pPr>
    </w:p>
    <w:p w14:paraId="147EA758" w14:textId="77777777" w:rsidR="00295448" w:rsidRPr="00295448" w:rsidRDefault="00295448" w:rsidP="00295448">
      <w:pPr>
        <w:keepNext/>
        <w:ind w:left="1440"/>
        <w:rPr>
          <w:i/>
          <w:color w:val="FF00FF"/>
          <w:szCs w:val="22"/>
        </w:rPr>
      </w:pPr>
      <w:r w:rsidRPr="007B106E">
        <w:rPr>
          <w:i/>
          <w:color w:val="FF00FF"/>
          <w:szCs w:val="22"/>
          <w:u w:val="single"/>
        </w:rPr>
        <w:t>Option 1</w:t>
      </w:r>
      <w:r w:rsidRPr="007B106E">
        <w:rPr>
          <w:i/>
          <w:color w:val="FF00FF"/>
          <w:szCs w:val="22"/>
        </w:rPr>
        <w:t xml:space="preserve">:  Include the following for customers who do </w:t>
      </w:r>
      <w:r>
        <w:rPr>
          <w:i/>
          <w:color w:val="FF00FF"/>
          <w:szCs w:val="22"/>
        </w:rPr>
        <w:t>NOT need RUS approval</w:t>
      </w:r>
      <w:r w:rsidR="00C92CDF">
        <w:rPr>
          <w:i/>
          <w:color w:val="FF00FF"/>
          <w:szCs w:val="22"/>
        </w:rPr>
        <w:t>:</w:t>
      </w:r>
    </w:p>
    <w:p w14:paraId="59E68680" w14:textId="77777777" w:rsidR="0014365A" w:rsidRPr="00FE473E" w:rsidRDefault="001346CB" w:rsidP="00017504">
      <w:pPr>
        <w:keepNext/>
        <w:ind w:left="1440" w:hanging="720"/>
        <w:rPr>
          <w:b/>
          <w:szCs w:val="22"/>
        </w:rPr>
      </w:pPr>
      <w:r>
        <w:rPr>
          <w:szCs w:val="22"/>
        </w:rPr>
        <w:t>2</w:t>
      </w:r>
      <w:r w:rsidR="00086209">
        <w:rPr>
          <w:szCs w:val="22"/>
        </w:rPr>
        <w:t>4</w:t>
      </w:r>
      <w:r w:rsidR="003615B0">
        <w:rPr>
          <w:szCs w:val="22"/>
        </w:rPr>
        <w:t>.3</w:t>
      </w:r>
      <w:r w:rsidR="0014365A" w:rsidRPr="008D279F">
        <w:rPr>
          <w:szCs w:val="22"/>
        </w:rPr>
        <w:tab/>
      </w:r>
      <w:r w:rsidR="0014365A" w:rsidRPr="008D279F">
        <w:rPr>
          <w:b/>
          <w:szCs w:val="22"/>
        </w:rPr>
        <w:t>Assignment</w:t>
      </w:r>
    </w:p>
    <w:p w14:paraId="7BC2CACB" w14:textId="77777777" w:rsidR="0014365A" w:rsidRDefault="0014365A" w:rsidP="00017504">
      <w:pPr>
        <w:ind w:left="1440"/>
        <w:rPr>
          <w:szCs w:val="22"/>
        </w:rPr>
      </w:pPr>
      <w:r w:rsidRPr="008D279F">
        <w:rPr>
          <w:szCs w:val="22"/>
        </w:rPr>
        <w:t>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w:t>
      </w:r>
      <w:r w:rsidR="00344167">
        <w:rPr>
          <w:szCs w:val="22"/>
        </w:rPr>
        <w:t xml:space="preserve"> </w:t>
      </w:r>
      <w:r w:rsidRPr="008D279F">
        <w:rPr>
          <w:szCs w:val="22"/>
        </w:rPr>
        <w:t xml:space="preserve"> </w:t>
      </w:r>
      <w:r>
        <w:rPr>
          <w:szCs w:val="22"/>
        </w:rPr>
        <w:t>(</w:t>
      </w:r>
      <w:r w:rsidR="00AE23CD">
        <w:rPr>
          <w:szCs w:val="22"/>
        </w:rPr>
        <w:t>1</w:t>
      </w:r>
      <w:r w:rsidR="00B26254">
        <w:rPr>
          <w:szCs w:val="22"/>
        </w:rPr>
        <w:t>) </w:t>
      </w:r>
      <w:r w:rsidRPr="008D279F">
        <w:rPr>
          <w:szCs w:val="22"/>
        </w:rPr>
        <w:t xml:space="preserve">the sale of power by BPA to the assignee would violate any applicable statute, or </w:t>
      </w:r>
      <w:r>
        <w:rPr>
          <w:szCs w:val="22"/>
        </w:rPr>
        <w:t>(</w:t>
      </w:r>
      <w:r w:rsidR="00AE23CD">
        <w:rPr>
          <w:szCs w:val="22"/>
        </w:rPr>
        <w:t>2</w:t>
      </w:r>
      <w:r w:rsidR="00B26254">
        <w:rPr>
          <w:szCs w:val="22"/>
        </w:rPr>
        <w:t>) </w:t>
      </w:r>
      <w:r w:rsidRPr="008D279F">
        <w:rPr>
          <w:szCs w:val="22"/>
        </w:rPr>
        <w:t xml:space="preserve">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8D279F">
        <w:rPr>
          <w:color w:val="FF0000"/>
          <w:szCs w:val="22"/>
        </w:rPr>
        <w:t>«Customer Name»</w:t>
      </w:r>
      <w:r w:rsidRPr="008D279F">
        <w:rPr>
          <w:szCs w:val="22"/>
        </w:rPr>
        <w:t xml:space="preserve"> may not transfer or assign this Agreement to any of its retail consumers.</w:t>
      </w:r>
    </w:p>
    <w:p w14:paraId="7AEAB5F8" w14:textId="77777777" w:rsidR="00295448" w:rsidRPr="00295448" w:rsidRDefault="00295448" w:rsidP="00017504">
      <w:pPr>
        <w:ind w:left="1440"/>
        <w:rPr>
          <w:i/>
          <w:color w:val="FF00FF"/>
          <w:szCs w:val="22"/>
        </w:rPr>
      </w:pPr>
      <w:r w:rsidRPr="00295448">
        <w:rPr>
          <w:i/>
          <w:color w:val="FF00FF"/>
          <w:szCs w:val="22"/>
        </w:rPr>
        <w:t>E</w:t>
      </w:r>
      <w:r>
        <w:rPr>
          <w:i/>
          <w:color w:val="FF00FF"/>
          <w:szCs w:val="22"/>
        </w:rPr>
        <w:t>nd</w:t>
      </w:r>
      <w:r w:rsidRPr="00295448">
        <w:rPr>
          <w:i/>
          <w:color w:val="FF00FF"/>
          <w:szCs w:val="22"/>
        </w:rPr>
        <w:t xml:space="preserve"> Option 1</w:t>
      </w:r>
    </w:p>
    <w:p w14:paraId="1953DE69" w14:textId="77777777" w:rsidR="00295448" w:rsidRDefault="00295448" w:rsidP="00E14611">
      <w:pPr>
        <w:ind w:left="720"/>
        <w:rPr>
          <w:szCs w:val="22"/>
        </w:rPr>
      </w:pPr>
    </w:p>
    <w:p w14:paraId="41882A9A" w14:textId="77777777" w:rsidR="00295448" w:rsidRPr="007B106E" w:rsidRDefault="00295448" w:rsidP="00295448">
      <w:pPr>
        <w:keepNext/>
        <w:ind w:left="1440"/>
        <w:rPr>
          <w:i/>
          <w:color w:val="FF00FF"/>
          <w:szCs w:val="22"/>
        </w:rPr>
      </w:pPr>
      <w:r w:rsidRPr="007B106E">
        <w:rPr>
          <w:i/>
          <w:color w:val="FF00FF"/>
          <w:szCs w:val="22"/>
          <w:u w:val="single"/>
        </w:rPr>
        <w:t>Option 2</w:t>
      </w:r>
      <w:r w:rsidRPr="007B106E">
        <w:rPr>
          <w:i/>
          <w:color w:val="FF00FF"/>
          <w:szCs w:val="22"/>
        </w:rPr>
        <w:t xml:space="preserve">:  Include the following for customers who must obtain RUS approval to </w:t>
      </w:r>
      <w:r w:rsidRPr="007B106E">
        <w:rPr>
          <w:i/>
          <w:color w:val="FF00FF"/>
        </w:rPr>
        <w:t>execute this Agreement</w:t>
      </w:r>
      <w:r w:rsidR="00C92CDF">
        <w:rPr>
          <w:i/>
          <w:color w:val="FF00FF"/>
        </w:rPr>
        <w:t>:</w:t>
      </w:r>
    </w:p>
    <w:p w14:paraId="1FD72239" w14:textId="77777777" w:rsidR="00295448" w:rsidRPr="00295448" w:rsidRDefault="00295448" w:rsidP="00295448">
      <w:pPr>
        <w:keepNext/>
        <w:ind w:left="1440" w:hanging="720"/>
        <w:rPr>
          <w:b/>
          <w:szCs w:val="22"/>
        </w:rPr>
      </w:pPr>
      <w:r>
        <w:rPr>
          <w:szCs w:val="22"/>
        </w:rPr>
        <w:t>2</w:t>
      </w:r>
      <w:r w:rsidR="00086209">
        <w:rPr>
          <w:szCs w:val="22"/>
        </w:rPr>
        <w:t>4</w:t>
      </w:r>
      <w:r>
        <w:rPr>
          <w:szCs w:val="22"/>
        </w:rPr>
        <w:t>.3</w:t>
      </w:r>
      <w:r w:rsidRPr="008D279F">
        <w:rPr>
          <w:szCs w:val="22"/>
        </w:rPr>
        <w:tab/>
      </w:r>
      <w:r w:rsidRPr="008D279F">
        <w:rPr>
          <w:b/>
          <w:szCs w:val="22"/>
        </w:rPr>
        <w:t>Assignment</w:t>
      </w:r>
    </w:p>
    <w:p w14:paraId="1B48BB1A" w14:textId="77777777" w:rsidR="00295448" w:rsidRDefault="00295448" w:rsidP="00295448">
      <w:pPr>
        <w:ind w:left="1440"/>
        <w:rPr>
          <w:szCs w:val="22"/>
        </w:rPr>
      </w:pPr>
      <w:r w:rsidRPr="008D279F">
        <w:rPr>
          <w:szCs w:val="22"/>
        </w:rPr>
        <w:t>This Agreement is binding on any successors and assigns of the Parties.  Neither Party may otherwise transfer or assign this Agreement, in whole or in part, without</w:t>
      </w:r>
      <w:r w:rsidR="006E3C2B" w:rsidRPr="00165CA6">
        <w:rPr>
          <w:szCs w:val="22"/>
        </w:rPr>
        <w:t xml:space="preserve">: </w:t>
      </w:r>
      <w:r w:rsidRPr="008D279F">
        <w:rPr>
          <w:szCs w:val="22"/>
        </w:rPr>
        <w:t xml:space="preserve"> </w:t>
      </w:r>
      <w:r>
        <w:rPr>
          <w:szCs w:val="22"/>
        </w:rPr>
        <w:t>(1)</w:t>
      </w:r>
      <w:r w:rsidR="00086209">
        <w:rPr>
          <w:szCs w:val="22"/>
        </w:rPr>
        <w:t> </w:t>
      </w:r>
      <w:r w:rsidRPr="008D279F">
        <w:rPr>
          <w:szCs w:val="22"/>
        </w:rPr>
        <w:t>the other Party’s written consent</w:t>
      </w:r>
      <w:r>
        <w:rPr>
          <w:szCs w:val="22"/>
        </w:rPr>
        <w:t>, which shall not be unreasonably withheld; and (2)</w:t>
      </w:r>
      <w:r w:rsidR="00086209">
        <w:rPr>
          <w:szCs w:val="22"/>
        </w:rPr>
        <w:t> </w:t>
      </w:r>
      <w:r>
        <w:rPr>
          <w:szCs w:val="22"/>
        </w:rPr>
        <w:t>the written consent of the United States Department of Rural Utilities Service</w:t>
      </w:r>
      <w:r w:rsidRPr="008D279F">
        <w:rPr>
          <w:szCs w:val="22"/>
        </w:rPr>
        <w:t>.  Such consent shall not be unreasonably withheld.  Without limiting the foregoing, BPA’s refusal to consent to assignment shall not be considered unreasonable if, in BPA’s sole discretion:</w:t>
      </w:r>
      <w:r>
        <w:rPr>
          <w:szCs w:val="22"/>
        </w:rPr>
        <w:t xml:space="preserve"> </w:t>
      </w:r>
      <w:r w:rsidRPr="008D279F">
        <w:rPr>
          <w:szCs w:val="22"/>
        </w:rPr>
        <w:t xml:space="preserve"> </w:t>
      </w:r>
      <w:r>
        <w:rPr>
          <w:szCs w:val="22"/>
        </w:rPr>
        <w:t>(1) </w:t>
      </w:r>
      <w:r w:rsidRPr="008D279F">
        <w:rPr>
          <w:szCs w:val="22"/>
        </w:rPr>
        <w:t xml:space="preserve">the sale of power by BPA to the assignee would violate any applicable statute, or </w:t>
      </w:r>
      <w:r>
        <w:rPr>
          <w:szCs w:val="22"/>
        </w:rPr>
        <w:t>(2) </w:t>
      </w:r>
      <w:r w:rsidRPr="008D279F">
        <w:rPr>
          <w:szCs w:val="22"/>
        </w:rPr>
        <w:t xml:space="preserve">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8D279F">
        <w:rPr>
          <w:color w:val="FF0000"/>
          <w:szCs w:val="22"/>
        </w:rPr>
        <w:t>«Customer Name»</w:t>
      </w:r>
      <w:r w:rsidRPr="008D279F">
        <w:rPr>
          <w:szCs w:val="22"/>
        </w:rPr>
        <w:t xml:space="preserve"> may not transfer or assign this Agreement to any of its retail consumers.</w:t>
      </w:r>
    </w:p>
    <w:p w14:paraId="503E987B" w14:textId="77777777" w:rsidR="00295448" w:rsidRPr="00295448" w:rsidRDefault="00295448" w:rsidP="00017504">
      <w:pPr>
        <w:ind w:left="1440"/>
        <w:rPr>
          <w:i/>
          <w:color w:val="FF00FF"/>
          <w:szCs w:val="22"/>
        </w:rPr>
      </w:pPr>
      <w:r w:rsidRPr="00295448">
        <w:rPr>
          <w:i/>
          <w:color w:val="FF00FF"/>
          <w:szCs w:val="22"/>
        </w:rPr>
        <w:t>End Option 2</w:t>
      </w:r>
    </w:p>
    <w:p w14:paraId="0C6C7DD4" w14:textId="77777777" w:rsidR="00475DDC" w:rsidRPr="001A25CF" w:rsidRDefault="00475DDC" w:rsidP="00017504">
      <w:pPr>
        <w:ind w:left="720"/>
      </w:pPr>
    </w:p>
    <w:p w14:paraId="3923EB02" w14:textId="77777777" w:rsidR="00475DDC" w:rsidRPr="00653D5A" w:rsidRDefault="001346CB" w:rsidP="00017504">
      <w:pPr>
        <w:keepNext/>
        <w:ind w:left="1440" w:hanging="720"/>
        <w:rPr>
          <w:szCs w:val="22"/>
        </w:rPr>
      </w:pPr>
      <w:r>
        <w:rPr>
          <w:szCs w:val="22"/>
        </w:rPr>
        <w:lastRenderedPageBreak/>
        <w:t>2</w:t>
      </w:r>
      <w:r w:rsidR="00086209">
        <w:rPr>
          <w:szCs w:val="22"/>
        </w:rPr>
        <w:t>4</w:t>
      </w:r>
      <w:r w:rsidR="003615B0">
        <w:rPr>
          <w:szCs w:val="22"/>
        </w:rPr>
        <w:t>.4</w:t>
      </w:r>
      <w:r w:rsidR="00475DDC" w:rsidRPr="001A25CF">
        <w:rPr>
          <w:szCs w:val="22"/>
        </w:rPr>
        <w:tab/>
      </w:r>
      <w:r w:rsidR="00475DDC" w:rsidRPr="001A25CF">
        <w:rPr>
          <w:b/>
          <w:szCs w:val="22"/>
        </w:rPr>
        <w:t>No Third</w:t>
      </w:r>
      <w:r w:rsidR="00475DDC" w:rsidRPr="001A25CF">
        <w:rPr>
          <w:b/>
          <w:szCs w:val="22"/>
        </w:rPr>
        <w:noBreakHyphen/>
        <w:t>Party Beneficiaries</w:t>
      </w:r>
    </w:p>
    <w:p w14:paraId="31FB8006" w14:textId="77777777" w:rsidR="00475DDC" w:rsidRPr="001A25CF" w:rsidRDefault="00475DDC" w:rsidP="00017504">
      <w:pPr>
        <w:ind w:left="1440"/>
        <w:rPr>
          <w:szCs w:val="22"/>
        </w:rPr>
      </w:pPr>
      <w:r w:rsidRPr="001A25CF">
        <w:rPr>
          <w:szCs w:val="22"/>
        </w:rPr>
        <w:t>This Agreement is made and entered into for the sole benefit of the Parties, and the Parties intend that no other person or entity shall be a direct or indirect beneficiary of this Agreement.</w:t>
      </w:r>
    </w:p>
    <w:p w14:paraId="186B26EC" w14:textId="77777777" w:rsidR="00475DDC" w:rsidRPr="001A25CF" w:rsidRDefault="00475DDC" w:rsidP="00017504">
      <w:pPr>
        <w:ind w:left="720"/>
      </w:pPr>
    </w:p>
    <w:p w14:paraId="61C0DCD0" w14:textId="77777777" w:rsidR="00475DDC" w:rsidRPr="00653D5A" w:rsidRDefault="003615B0" w:rsidP="00017504">
      <w:pPr>
        <w:keepNext/>
        <w:ind w:left="1440" w:hanging="720"/>
        <w:rPr>
          <w:b/>
          <w:szCs w:val="22"/>
        </w:rPr>
      </w:pPr>
      <w:r>
        <w:rPr>
          <w:szCs w:val="22"/>
        </w:rPr>
        <w:t>2</w:t>
      </w:r>
      <w:r w:rsidR="00086209">
        <w:rPr>
          <w:szCs w:val="22"/>
        </w:rPr>
        <w:t>4</w:t>
      </w:r>
      <w:r>
        <w:rPr>
          <w:szCs w:val="22"/>
        </w:rPr>
        <w:t>.5</w:t>
      </w:r>
      <w:r w:rsidR="00475DDC" w:rsidRPr="001A25CF">
        <w:rPr>
          <w:szCs w:val="22"/>
        </w:rPr>
        <w:tab/>
      </w:r>
      <w:r w:rsidR="00475DDC" w:rsidRPr="001A25CF">
        <w:rPr>
          <w:b/>
          <w:szCs w:val="22"/>
        </w:rPr>
        <w:t>Waivers</w:t>
      </w:r>
    </w:p>
    <w:p w14:paraId="3EE3F06E" w14:textId="77777777" w:rsidR="00475DDC" w:rsidRPr="001A25CF" w:rsidRDefault="00475DDC" w:rsidP="00017504">
      <w:pPr>
        <w:ind w:left="1440"/>
        <w:rPr>
          <w:snapToGrid w:val="0"/>
          <w:szCs w:val="22"/>
        </w:rPr>
      </w:pPr>
      <w:r w:rsidRPr="001A25CF">
        <w:rPr>
          <w:snapToGrid w:val="0"/>
          <w:szCs w:val="22"/>
        </w:rPr>
        <w:t xml:space="preserve">No waiver of any provision or breach of this Agreement shall be effective unless such waiver is in writing and signed by the waiving Party, and any such waiver shall not be deemed a waiver of any other provision of this Agreement or </w:t>
      </w:r>
      <w:r w:rsidR="00774520">
        <w:rPr>
          <w:snapToGrid w:val="0"/>
          <w:szCs w:val="22"/>
        </w:rPr>
        <w:t xml:space="preserve">of </w:t>
      </w:r>
      <w:r w:rsidRPr="001A25CF">
        <w:rPr>
          <w:snapToGrid w:val="0"/>
          <w:szCs w:val="22"/>
        </w:rPr>
        <w:t>any other breach of this Agreement.</w:t>
      </w:r>
    </w:p>
    <w:p w14:paraId="498B6FC5" w14:textId="77777777" w:rsidR="00475DDC" w:rsidRPr="001A25CF" w:rsidRDefault="00475DDC" w:rsidP="00017504">
      <w:pPr>
        <w:ind w:left="720"/>
      </w:pPr>
    </w:p>
    <w:p w14:paraId="054BC12C" w14:textId="77777777" w:rsidR="00475DDC" w:rsidRPr="00653D5A" w:rsidRDefault="001346CB" w:rsidP="00017504">
      <w:pPr>
        <w:keepNext/>
        <w:ind w:left="1440" w:hanging="720"/>
        <w:rPr>
          <w:szCs w:val="22"/>
        </w:rPr>
      </w:pPr>
      <w:r>
        <w:rPr>
          <w:szCs w:val="22"/>
        </w:rPr>
        <w:t>2</w:t>
      </w:r>
      <w:r w:rsidR="00086209">
        <w:rPr>
          <w:szCs w:val="22"/>
        </w:rPr>
        <w:t>4</w:t>
      </w:r>
      <w:r w:rsidR="003615B0">
        <w:rPr>
          <w:szCs w:val="22"/>
        </w:rPr>
        <w:t>.6</w:t>
      </w:r>
      <w:r w:rsidR="00475DDC" w:rsidRPr="001A25CF">
        <w:rPr>
          <w:szCs w:val="22"/>
        </w:rPr>
        <w:tab/>
      </w:r>
      <w:r w:rsidR="00475DDC" w:rsidRPr="001A25CF">
        <w:rPr>
          <w:b/>
          <w:szCs w:val="22"/>
        </w:rPr>
        <w:t>BPA Policies</w:t>
      </w:r>
    </w:p>
    <w:p w14:paraId="463E57FA" w14:textId="77777777" w:rsidR="00475DDC" w:rsidRPr="001A25CF" w:rsidRDefault="00475DDC" w:rsidP="00017504">
      <w:pPr>
        <w:ind w:left="1440"/>
        <w:rPr>
          <w:szCs w:val="22"/>
        </w:rPr>
      </w:pPr>
      <w:r w:rsidRPr="001A25CF">
        <w:rPr>
          <w:szCs w:val="22"/>
        </w:rPr>
        <w:t xml:space="preserve">Any reference in this Agreement to BPA policies, including any revisions, does not constitute agreement of </w:t>
      </w:r>
      <w:r w:rsidRPr="001A25CF">
        <w:rPr>
          <w:color w:val="FF0000"/>
          <w:szCs w:val="22"/>
        </w:rPr>
        <w:t>«Customer Name»</w:t>
      </w:r>
      <w:r w:rsidRPr="001A25CF">
        <w:rPr>
          <w:szCs w:val="22"/>
        </w:rPr>
        <w:t xml:space="preserve"> to such policy by execution of this Agreement, nor shall it be construed to be a waiver of the right of </w:t>
      </w:r>
      <w:r w:rsidRPr="001A25CF">
        <w:rPr>
          <w:color w:val="FF0000"/>
          <w:szCs w:val="22"/>
        </w:rPr>
        <w:t>«Customer Name»</w:t>
      </w:r>
      <w:r w:rsidRPr="001A25CF">
        <w:rPr>
          <w:szCs w:val="22"/>
        </w:rPr>
        <w:t xml:space="preserve"> to seek judicial review of any such policy.</w:t>
      </w:r>
    </w:p>
    <w:p w14:paraId="60C1E4FD" w14:textId="77777777" w:rsidR="00475DDC" w:rsidRPr="001A25CF" w:rsidRDefault="00475DDC" w:rsidP="00017504">
      <w:pPr>
        <w:ind w:left="720"/>
      </w:pPr>
      <w:bookmarkStart w:id="69" w:name="OLE_LINK1"/>
      <w:bookmarkStart w:id="70" w:name="OLE_LINK2"/>
    </w:p>
    <w:p w14:paraId="097AAF94" w14:textId="77777777" w:rsidR="00475DDC" w:rsidRPr="001A25CF" w:rsidRDefault="001346CB" w:rsidP="00017504">
      <w:pPr>
        <w:keepNext/>
        <w:ind w:left="1440" w:hanging="720"/>
        <w:rPr>
          <w:szCs w:val="22"/>
        </w:rPr>
      </w:pPr>
      <w:r>
        <w:rPr>
          <w:szCs w:val="22"/>
        </w:rPr>
        <w:t>2</w:t>
      </w:r>
      <w:r w:rsidR="00086209">
        <w:rPr>
          <w:szCs w:val="22"/>
        </w:rPr>
        <w:t>4</w:t>
      </w:r>
      <w:r w:rsidR="003615B0">
        <w:rPr>
          <w:szCs w:val="22"/>
        </w:rPr>
        <w:t>.7</w:t>
      </w:r>
      <w:r w:rsidR="00475DDC" w:rsidRPr="001A25CF">
        <w:rPr>
          <w:szCs w:val="22"/>
        </w:rPr>
        <w:tab/>
      </w:r>
      <w:r w:rsidR="00475DDC" w:rsidRPr="001A25CF">
        <w:rPr>
          <w:b/>
          <w:szCs w:val="22"/>
        </w:rPr>
        <w:t>Rate Covenant and Payment Assurance</w:t>
      </w:r>
    </w:p>
    <w:p w14:paraId="42AE894C" w14:textId="77777777" w:rsidR="0037663B" w:rsidRPr="001A25CF" w:rsidRDefault="00475DDC" w:rsidP="0037663B">
      <w:pPr>
        <w:ind w:left="1440"/>
        <w:rPr>
          <w:szCs w:val="22"/>
        </w:rPr>
      </w:pPr>
      <w:r w:rsidRPr="001A25CF">
        <w:rPr>
          <w:color w:val="FF0000"/>
          <w:szCs w:val="22"/>
        </w:rPr>
        <w:t>«Customer Name»</w:t>
      </w:r>
      <w:r w:rsidRPr="001A25CF">
        <w:rPr>
          <w:szCs w:val="22"/>
        </w:rPr>
        <w:t xml:space="preserve"> agrees that it </w:t>
      </w:r>
      <w:r w:rsidR="0056594C">
        <w:rPr>
          <w:szCs w:val="22"/>
        </w:rPr>
        <w:t>shall</w:t>
      </w:r>
      <w:r w:rsidR="0056594C" w:rsidRPr="001A25CF">
        <w:rPr>
          <w:szCs w:val="22"/>
        </w:rPr>
        <w:t xml:space="preserve"> </w:t>
      </w:r>
      <w:r w:rsidRPr="001A25CF">
        <w:rPr>
          <w:szCs w:val="22"/>
        </w:rPr>
        <w:t xml:space="preserve">establish, maintain and collect rates or charges </w:t>
      </w:r>
      <w:r w:rsidR="00A35862">
        <w:rPr>
          <w:szCs w:val="22"/>
        </w:rPr>
        <w:t xml:space="preserve">sufficient to assure recovery of its costs </w:t>
      </w:r>
      <w:r w:rsidRPr="001A25CF">
        <w:rPr>
          <w:szCs w:val="22"/>
        </w:rPr>
        <w:t xml:space="preserve">for power and energy and other services, facilities and commodities sold, furnished or supplied by it through any of its electric utility properties.  BPA may require additional forms of payment assurance if: </w:t>
      </w:r>
      <w:r w:rsidR="00344167">
        <w:rPr>
          <w:szCs w:val="22"/>
        </w:rPr>
        <w:t xml:space="preserve"> </w:t>
      </w:r>
      <w:r w:rsidRPr="001A25CF">
        <w:rPr>
          <w:szCs w:val="22"/>
        </w:rPr>
        <w:t>(</w:t>
      </w:r>
      <w:r w:rsidR="00AE23CD">
        <w:rPr>
          <w:szCs w:val="22"/>
        </w:rPr>
        <w:t>1</w:t>
      </w:r>
      <w:r w:rsidR="00B26254">
        <w:rPr>
          <w:szCs w:val="22"/>
        </w:rPr>
        <w:t>) </w:t>
      </w:r>
      <w:r w:rsidRPr="001A25CF">
        <w:rPr>
          <w:szCs w:val="22"/>
        </w:rPr>
        <w:t xml:space="preserve">BPA determines that such rates and charges may not be adequate to provide revenues sufficient to enable </w:t>
      </w:r>
      <w:r w:rsidRPr="001A25CF">
        <w:rPr>
          <w:color w:val="FF0000"/>
          <w:szCs w:val="22"/>
        </w:rPr>
        <w:t>«Customer Name»</w:t>
      </w:r>
      <w:r w:rsidRPr="001A25CF">
        <w:rPr>
          <w:szCs w:val="22"/>
        </w:rPr>
        <w:t xml:space="preserve"> to make the payments required under this Agreement</w:t>
      </w:r>
      <w:r w:rsidR="0056594C">
        <w:rPr>
          <w:szCs w:val="22"/>
        </w:rPr>
        <w:t>,</w:t>
      </w:r>
      <w:r w:rsidRPr="001A25CF">
        <w:rPr>
          <w:szCs w:val="22"/>
        </w:rPr>
        <w:t xml:space="preserve"> or (</w:t>
      </w:r>
      <w:r w:rsidR="00AE23CD">
        <w:rPr>
          <w:szCs w:val="22"/>
        </w:rPr>
        <w:t>2</w:t>
      </w:r>
      <w:r w:rsidR="00B26254">
        <w:rPr>
          <w:szCs w:val="22"/>
        </w:rPr>
        <w:t>) </w:t>
      </w:r>
      <w:r w:rsidRPr="001A25CF">
        <w:rPr>
          <w:szCs w:val="22"/>
        </w:rPr>
        <w:t xml:space="preserve">BPA identifies in a letter to </w:t>
      </w:r>
      <w:r w:rsidRPr="001A25CF">
        <w:rPr>
          <w:color w:val="FF0000"/>
          <w:szCs w:val="22"/>
        </w:rPr>
        <w:t>«Customer Name»</w:t>
      </w:r>
      <w:r w:rsidRPr="001A25CF">
        <w:rPr>
          <w:szCs w:val="22"/>
        </w:rPr>
        <w:t xml:space="preserve"> that BPA has other reasonable grounds to conclude that </w:t>
      </w:r>
      <w:r w:rsidRPr="001A25CF">
        <w:rPr>
          <w:color w:val="FF0000"/>
          <w:szCs w:val="22"/>
        </w:rPr>
        <w:t xml:space="preserve">«Customer Name» </w:t>
      </w:r>
      <w:r w:rsidRPr="001A25CF">
        <w:rPr>
          <w:szCs w:val="22"/>
        </w:rPr>
        <w:t>may not be able to make the payments required under this Agreement.</w:t>
      </w:r>
      <w:r w:rsidR="0056594C">
        <w:rPr>
          <w:szCs w:val="22"/>
        </w:rPr>
        <w:t xml:space="preserve">  If </w:t>
      </w:r>
      <w:r w:rsidR="0056594C" w:rsidRPr="001A25CF">
        <w:rPr>
          <w:color w:val="FF0000"/>
          <w:szCs w:val="22"/>
        </w:rPr>
        <w:t>«Customer Name»</w:t>
      </w:r>
      <w:r w:rsidR="0056594C">
        <w:rPr>
          <w:color w:val="FF0000"/>
          <w:szCs w:val="22"/>
        </w:rPr>
        <w:t xml:space="preserve"> </w:t>
      </w:r>
      <w:r w:rsidR="0056594C">
        <w:rPr>
          <w:szCs w:val="22"/>
        </w:rPr>
        <w:t xml:space="preserve">does not provide payment assurance satisfactory to BPA, </w:t>
      </w:r>
      <w:r w:rsidR="0042446F">
        <w:rPr>
          <w:szCs w:val="22"/>
        </w:rPr>
        <w:t xml:space="preserve">then </w:t>
      </w:r>
      <w:r w:rsidR="0056594C">
        <w:rPr>
          <w:szCs w:val="22"/>
        </w:rPr>
        <w:t>BPA may terminate this Agreement.</w:t>
      </w:r>
      <w:bookmarkEnd w:id="69"/>
      <w:bookmarkEnd w:id="70"/>
      <w:r w:rsidR="0037663B">
        <w:rPr>
          <w:szCs w:val="22"/>
        </w:rPr>
        <w:t xml:space="preserve">  </w:t>
      </w:r>
      <w:r w:rsidR="0037663B" w:rsidRPr="001A25CF">
        <w:rPr>
          <w:szCs w:val="22"/>
        </w:rPr>
        <w:t>Written notices sent under this section</w:t>
      </w:r>
      <w:r w:rsidR="0037663B">
        <w:rPr>
          <w:szCs w:val="22"/>
        </w:rPr>
        <w:t xml:space="preserve"> </w:t>
      </w:r>
      <w:r w:rsidR="0037663B" w:rsidRPr="001A25CF">
        <w:rPr>
          <w:szCs w:val="22"/>
        </w:rPr>
        <w:t>must comply with section </w:t>
      </w:r>
      <w:r w:rsidR="0037663B">
        <w:rPr>
          <w:szCs w:val="22"/>
        </w:rPr>
        <w:t>20.</w:t>
      </w:r>
    </w:p>
    <w:p w14:paraId="3CD5FBDB" w14:textId="77777777" w:rsidR="00475DDC" w:rsidRPr="007D759E" w:rsidRDefault="00475DDC" w:rsidP="00017504">
      <w:pPr>
        <w:ind w:left="720"/>
        <w:rPr>
          <w:szCs w:val="22"/>
        </w:rPr>
      </w:pPr>
    </w:p>
    <w:p w14:paraId="782BD2D4" w14:textId="77777777" w:rsidR="001C747A" w:rsidRPr="00093886" w:rsidRDefault="001C747A" w:rsidP="00017504">
      <w:pPr>
        <w:keepNext/>
        <w:ind w:left="1440"/>
        <w:rPr>
          <w:i/>
          <w:color w:val="FF00FF"/>
          <w:szCs w:val="22"/>
        </w:rPr>
      </w:pPr>
      <w:r w:rsidRPr="007B106E">
        <w:rPr>
          <w:i/>
          <w:color w:val="FF00FF"/>
        </w:rPr>
        <w:t>(</w:t>
      </w:r>
      <w:r w:rsidR="005F3586" w:rsidRPr="007B106E">
        <w:rPr>
          <w:i/>
          <w:color w:val="FF00FF"/>
          <w:u w:val="single"/>
        </w:rPr>
        <w:t>Option</w:t>
      </w:r>
      <w:r w:rsidRPr="007B106E">
        <w:rPr>
          <w:i/>
          <w:color w:val="FF00FF"/>
        </w:rPr>
        <w:t>:  Include this section</w:t>
      </w:r>
      <w:r w:rsidR="00AE119D">
        <w:rPr>
          <w:i/>
          <w:color w:val="FF00FF"/>
        </w:rPr>
        <w:t xml:space="preserve"> ONLY </w:t>
      </w:r>
      <w:r w:rsidRPr="007B106E">
        <w:rPr>
          <w:i/>
          <w:color w:val="FF00FF"/>
        </w:rPr>
        <w:t>for cooperatives</w:t>
      </w:r>
      <w:r w:rsidR="00021B66">
        <w:rPr>
          <w:i/>
          <w:color w:val="FF00FF"/>
        </w:rPr>
        <w:t xml:space="preserve"> and tribal utilities</w:t>
      </w:r>
      <w:r w:rsidRPr="007B106E">
        <w:rPr>
          <w:i/>
          <w:color w:val="FF00FF"/>
        </w:rPr>
        <w:t>.)</w:t>
      </w:r>
    </w:p>
    <w:p w14:paraId="4443F9CA" w14:textId="77777777" w:rsidR="0014365A" w:rsidRPr="003F5E24" w:rsidRDefault="001346CB" w:rsidP="00017504">
      <w:pPr>
        <w:keepNext/>
        <w:ind w:left="720"/>
      </w:pPr>
      <w:r>
        <w:rPr>
          <w:szCs w:val="22"/>
        </w:rPr>
        <w:t>2</w:t>
      </w:r>
      <w:r w:rsidR="00086209">
        <w:rPr>
          <w:szCs w:val="22"/>
        </w:rPr>
        <w:t>4</w:t>
      </w:r>
      <w:r w:rsidR="003615B0">
        <w:rPr>
          <w:szCs w:val="22"/>
        </w:rPr>
        <w:t>.</w:t>
      </w:r>
      <w:r w:rsidR="000305F8">
        <w:rPr>
          <w:szCs w:val="22"/>
        </w:rPr>
        <w:t>8</w:t>
      </w:r>
      <w:r w:rsidR="0014365A" w:rsidRPr="008D279F">
        <w:rPr>
          <w:b/>
          <w:szCs w:val="22"/>
        </w:rPr>
        <w:tab/>
        <w:t>Bond Assurances</w:t>
      </w:r>
    </w:p>
    <w:p w14:paraId="7ED28E13" w14:textId="77777777" w:rsidR="002211AA" w:rsidRDefault="0014365A" w:rsidP="00017504">
      <w:pPr>
        <w:ind w:left="1440"/>
        <w:rPr>
          <w:rFonts w:cs="Arial"/>
          <w:color w:val="000000"/>
          <w:szCs w:val="22"/>
        </w:rPr>
      </w:pPr>
      <w:r w:rsidRPr="008D279F">
        <w:rPr>
          <w:rFonts w:cs="Arial"/>
          <w:color w:val="000000"/>
          <w:szCs w:val="22"/>
        </w:rPr>
        <w:t xml:space="preserve">BPA has advised </w:t>
      </w:r>
      <w:r w:rsidRPr="008D279F">
        <w:rPr>
          <w:color w:val="FF0000"/>
          <w:szCs w:val="22"/>
        </w:rPr>
        <w:t>«Customer Name»</w:t>
      </w:r>
      <w:r w:rsidRPr="008D279F">
        <w:rPr>
          <w:rFonts w:cs="Arial"/>
          <w:color w:val="000000"/>
          <w:szCs w:val="22"/>
        </w:rPr>
        <w:t xml:space="preserve"> that</w:t>
      </w:r>
      <w:r w:rsidR="00EE1F49">
        <w:rPr>
          <w:rFonts w:cs="Arial"/>
          <w:szCs w:val="22"/>
        </w:rPr>
        <w:t>:  (</w:t>
      </w:r>
      <w:r w:rsidR="00AE23CD">
        <w:rPr>
          <w:rFonts w:cs="Arial"/>
          <w:color w:val="000000"/>
          <w:szCs w:val="22"/>
        </w:rPr>
        <w:t>1</w:t>
      </w:r>
      <w:r w:rsidR="00B26254">
        <w:rPr>
          <w:rFonts w:cs="Arial"/>
          <w:color w:val="000000"/>
          <w:szCs w:val="22"/>
        </w:rPr>
        <w:t>) </w:t>
      </w:r>
      <w:r w:rsidRPr="008D279F">
        <w:rPr>
          <w:rFonts w:cs="Arial"/>
          <w:color w:val="000000"/>
          <w:szCs w:val="22"/>
        </w:rPr>
        <w:t>the Colum</w:t>
      </w:r>
      <w:r w:rsidR="00B26254">
        <w:rPr>
          <w:rFonts w:cs="Arial"/>
          <w:color w:val="000000"/>
          <w:szCs w:val="22"/>
        </w:rPr>
        <w:t xml:space="preserve">bia Generating Station has been </w:t>
      </w:r>
      <w:r w:rsidRPr="008D279F">
        <w:rPr>
          <w:rFonts w:cs="Arial"/>
          <w:szCs w:val="22"/>
        </w:rPr>
        <w:t>financed and</w:t>
      </w:r>
      <w:r w:rsidRPr="003F5E24">
        <w:rPr>
          <w:rFonts w:cs="Arial"/>
          <w:szCs w:val="22"/>
        </w:rPr>
        <w:t xml:space="preserve"> </w:t>
      </w:r>
      <w:r w:rsidRPr="008D279F">
        <w:rPr>
          <w:rFonts w:cs="Arial"/>
          <w:color w:val="000000"/>
          <w:szCs w:val="22"/>
        </w:rPr>
        <w:t xml:space="preserve">refinanced in large part by bonds that are intended to bear interest that is exempt from </w:t>
      </w:r>
      <w:r w:rsidR="00890A75">
        <w:rPr>
          <w:rFonts w:cs="Arial"/>
          <w:color w:val="000000"/>
          <w:szCs w:val="22"/>
        </w:rPr>
        <w:t xml:space="preserve">federal </w:t>
      </w:r>
      <w:r w:rsidR="00B26254">
        <w:rPr>
          <w:rFonts w:cs="Arial"/>
          <w:color w:val="000000"/>
          <w:szCs w:val="22"/>
        </w:rPr>
        <w:t xml:space="preserve">income tax under </w:t>
      </w:r>
      <w:r w:rsidR="00890A75">
        <w:rPr>
          <w:rFonts w:cs="Arial"/>
          <w:color w:val="000000"/>
          <w:szCs w:val="22"/>
        </w:rPr>
        <w:t>section </w:t>
      </w:r>
      <w:r w:rsidRPr="008D279F">
        <w:rPr>
          <w:rFonts w:cs="Arial"/>
          <w:color w:val="000000"/>
          <w:szCs w:val="22"/>
        </w:rPr>
        <w:t>103 of the Internal Revenue Code of 1954, as amended, and</w:t>
      </w:r>
      <w:r w:rsidRPr="003F5E24">
        <w:rPr>
          <w:rFonts w:cs="Arial"/>
          <w:szCs w:val="22"/>
        </w:rPr>
        <w:t xml:space="preserve"> </w:t>
      </w:r>
      <w:r w:rsidR="00B26254">
        <w:rPr>
          <w:rFonts w:cs="Arial"/>
          <w:color w:val="000000"/>
          <w:szCs w:val="22"/>
        </w:rPr>
        <w:t>Title </w:t>
      </w:r>
      <w:r w:rsidRPr="008D279F">
        <w:rPr>
          <w:rFonts w:cs="Arial"/>
          <w:color w:val="000000"/>
          <w:szCs w:val="22"/>
        </w:rPr>
        <w:t xml:space="preserve">XIII of the Tax Reform Act of 1986, and </w:t>
      </w:r>
      <w:r>
        <w:rPr>
          <w:rFonts w:cs="Arial"/>
          <w:color w:val="000000"/>
          <w:szCs w:val="22"/>
        </w:rPr>
        <w:t>(</w:t>
      </w:r>
      <w:r w:rsidR="00AE23CD">
        <w:rPr>
          <w:rFonts w:cs="Arial"/>
          <w:color w:val="000000"/>
          <w:szCs w:val="22"/>
        </w:rPr>
        <w:t>2</w:t>
      </w:r>
      <w:r w:rsidR="00B26254">
        <w:rPr>
          <w:rFonts w:cs="Arial"/>
          <w:color w:val="000000"/>
          <w:szCs w:val="22"/>
        </w:rPr>
        <w:t>) </w:t>
      </w:r>
      <w:r w:rsidRPr="008D279F">
        <w:rPr>
          <w:rFonts w:cs="Arial"/>
          <w:color w:val="000000"/>
          <w:szCs w:val="22"/>
        </w:rPr>
        <w:t xml:space="preserve">the tax-exempt status of those bonds and other bonds issued together with those bonds might be jeopardized if </w:t>
      </w:r>
      <w:r w:rsidRPr="008D279F">
        <w:rPr>
          <w:color w:val="FF0000"/>
          <w:szCs w:val="22"/>
        </w:rPr>
        <w:t>«Customer Name»</w:t>
      </w:r>
      <w:r w:rsidRPr="008D279F">
        <w:rPr>
          <w:rFonts w:cs="Arial"/>
          <w:color w:val="000000"/>
          <w:szCs w:val="22"/>
        </w:rPr>
        <w:t xml:space="preserve"> or any other nongovernmental pe</w:t>
      </w:r>
      <w:r w:rsidR="00B26254">
        <w:rPr>
          <w:rFonts w:cs="Arial"/>
          <w:color w:val="000000"/>
          <w:szCs w:val="22"/>
        </w:rPr>
        <w:t xml:space="preserve">rson has a contract to purchase </w:t>
      </w:r>
      <w:r w:rsidRPr="008D279F">
        <w:rPr>
          <w:rFonts w:cs="Arial"/>
          <w:color w:val="000000"/>
          <w:szCs w:val="22"/>
        </w:rPr>
        <w:t>additional amounts of the output of t</w:t>
      </w:r>
      <w:r w:rsidR="00B26254">
        <w:rPr>
          <w:rFonts w:cs="Arial"/>
          <w:color w:val="000000"/>
          <w:szCs w:val="22"/>
        </w:rPr>
        <w:t>he Columbia Generating Station.</w:t>
      </w:r>
    </w:p>
    <w:p w14:paraId="6EA16AFB" w14:textId="77777777" w:rsidR="0014365A" w:rsidRPr="008D279F" w:rsidRDefault="0014365A" w:rsidP="00017504">
      <w:pPr>
        <w:ind w:left="1440"/>
      </w:pPr>
    </w:p>
    <w:p w14:paraId="41921798" w14:textId="77777777" w:rsidR="0014365A" w:rsidRPr="008D279F" w:rsidRDefault="0014365A" w:rsidP="00017504">
      <w:pPr>
        <w:ind w:left="1440"/>
        <w:rPr>
          <w:szCs w:val="22"/>
        </w:rPr>
      </w:pPr>
      <w:r w:rsidRPr="008D279F">
        <w:rPr>
          <w:rFonts w:cs="Arial"/>
          <w:color w:val="000000"/>
          <w:szCs w:val="22"/>
        </w:rPr>
        <w:t xml:space="preserve">Consequently, </w:t>
      </w:r>
      <w:bookmarkStart w:id="71" w:name="OLE_LINK115"/>
      <w:bookmarkStart w:id="72" w:name="OLE_LINK116"/>
      <w:r w:rsidRPr="008D279F">
        <w:rPr>
          <w:color w:val="FF0000"/>
          <w:szCs w:val="22"/>
        </w:rPr>
        <w:t>«Customer Name»</w:t>
      </w:r>
      <w:r w:rsidR="00B26254">
        <w:rPr>
          <w:rFonts w:cs="Arial"/>
          <w:color w:val="000000"/>
          <w:szCs w:val="22"/>
        </w:rPr>
        <w:t xml:space="preserve"> </w:t>
      </w:r>
      <w:bookmarkEnd w:id="71"/>
      <w:bookmarkEnd w:id="72"/>
      <w:r w:rsidR="00B26254">
        <w:rPr>
          <w:rFonts w:cs="Arial"/>
          <w:color w:val="000000"/>
          <w:szCs w:val="22"/>
        </w:rPr>
        <w:t>shall notify BPA at least 90 </w:t>
      </w:r>
      <w:r w:rsidRPr="008D279F">
        <w:rPr>
          <w:rFonts w:cs="Arial"/>
          <w:color w:val="000000"/>
          <w:szCs w:val="22"/>
        </w:rPr>
        <w:t xml:space="preserve">days before </w:t>
      </w:r>
      <w:r w:rsidRPr="008D279F">
        <w:rPr>
          <w:color w:val="FF0000"/>
          <w:szCs w:val="22"/>
        </w:rPr>
        <w:t>«Customer Name»</w:t>
      </w:r>
      <w:r w:rsidRPr="008D279F">
        <w:rPr>
          <w:rFonts w:cs="Arial"/>
          <w:szCs w:val="22"/>
        </w:rPr>
        <w:t xml:space="preserve"> acquires an Annexed Load, or</w:t>
      </w:r>
      <w:r w:rsidRPr="008D279F">
        <w:rPr>
          <w:rFonts w:cs="Arial"/>
          <w:color w:val="000000"/>
          <w:szCs w:val="22"/>
        </w:rPr>
        <w:t xml:space="preserve"> </w:t>
      </w:r>
      <w:r w:rsidRPr="008D279F">
        <w:rPr>
          <w:color w:val="FF0000"/>
          <w:szCs w:val="22"/>
        </w:rPr>
        <w:t>«Customer Name»</w:t>
      </w:r>
      <w:r w:rsidRPr="008D279F">
        <w:rPr>
          <w:rFonts w:cs="Arial"/>
          <w:color w:val="000000"/>
          <w:szCs w:val="22"/>
        </w:rPr>
        <w:t xml:space="preserve"> </w:t>
      </w:r>
      <w:r w:rsidRPr="008D279F">
        <w:rPr>
          <w:rFonts w:cs="Arial"/>
          <w:szCs w:val="22"/>
        </w:rPr>
        <w:t>is acquired, in whole or in part, as an Annexed Load</w:t>
      </w:r>
      <w:r w:rsidRPr="008D279F">
        <w:rPr>
          <w:rFonts w:cs="Arial"/>
          <w:color w:val="000000"/>
          <w:szCs w:val="22"/>
        </w:rPr>
        <w:t xml:space="preserve">.  </w:t>
      </w:r>
      <w:r w:rsidRPr="008D279F">
        <w:rPr>
          <w:color w:val="FF0000"/>
          <w:szCs w:val="22"/>
        </w:rPr>
        <w:t>«Customer Name»</w:t>
      </w:r>
      <w:r w:rsidRPr="008D279F">
        <w:rPr>
          <w:rFonts w:cs="Arial"/>
          <w:color w:val="000000"/>
          <w:szCs w:val="22"/>
        </w:rPr>
        <w:t xml:space="preserve"> hereby acknowledges and agrees that BPA shall have the right to reduce </w:t>
      </w:r>
      <w:r w:rsidRPr="008D279F">
        <w:rPr>
          <w:color w:val="FF0000"/>
          <w:szCs w:val="22"/>
        </w:rPr>
        <w:t xml:space="preserve">«Customer </w:t>
      </w:r>
      <w:r w:rsidRPr="008D279F">
        <w:rPr>
          <w:color w:val="FF0000"/>
          <w:szCs w:val="22"/>
        </w:rPr>
        <w:lastRenderedPageBreak/>
        <w:t>Name»</w:t>
      </w:r>
      <w:r w:rsidRPr="008D279F">
        <w:rPr>
          <w:rFonts w:cs="Arial"/>
          <w:color w:val="000000"/>
          <w:szCs w:val="22"/>
        </w:rPr>
        <w:t xml:space="preserve">’s CHWM in connection with any such </w:t>
      </w:r>
      <w:r w:rsidRPr="008D279F">
        <w:rPr>
          <w:rFonts w:cs="Arial"/>
          <w:szCs w:val="22"/>
        </w:rPr>
        <w:t>Annexed Load</w:t>
      </w:r>
      <w:r w:rsidRPr="008D279F">
        <w:rPr>
          <w:rFonts w:cs="Arial"/>
          <w:color w:val="000000"/>
          <w:szCs w:val="22"/>
        </w:rPr>
        <w:t xml:space="preserve"> to the extent</w:t>
      </w:r>
      <w:r w:rsidR="00B26254" w:rsidRPr="003F5E24">
        <w:rPr>
          <w:rFonts w:cs="Arial"/>
          <w:szCs w:val="22"/>
        </w:rPr>
        <w:t xml:space="preserve"> </w:t>
      </w:r>
      <w:r w:rsidRPr="008D279F">
        <w:rPr>
          <w:rFonts w:cs="Arial"/>
          <w:color w:val="000000"/>
          <w:szCs w:val="22"/>
        </w:rPr>
        <w:t>the aggregate CHWM</w:t>
      </w:r>
      <w:r w:rsidRPr="008D279F">
        <w:rPr>
          <w:rFonts w:cs="Arial"/>
          <w:szCs w:val="22"/>
        </w:rPr>
        <w:t xml:space="preserve">, including the Annexed Load, </w:t>
      </w:r>
      <w:r w:rsidRPr="008D279F">
        <w:rPr>
          <w:rFonts w:cs="Arial"/>
          <w:color w:val="000000"/>
          <w:szCs w:val="22"/>
        </w:rPr>
        <w:t>(or the aggregate CHWM, including the Ann</w:t>
      </w:r>
      <w:r w:rsidR="00B26254">
        <w:rPr>
          <w:rFonts w:cs="Arial"/>
          <w:color w:val="000000"/>
          <w:szCs w:val="22"/>
        </w:rPr>
        <w:t xml:space="preserve">exed Load, of related entities) </w:t>
      </w:r>
      <w:bookmarkStart w:id="73" w:name="OLE_LINK39"/>
      <w:bookmarkStart w:id="74" w:name="OLE_LINK40"/>
      <w:r w:rsidRPr="008D279F">
        <w:rPr>
          <w:rFonts w:cs="Arial"/>
          <w:color w:val="000000"/>
          <w:szCs w:val="22"/>
        </w:rPr>
        <w:t>otherwise would result in a nongovernmental custome</w:t>
      </w:r>
      <w:r w:rsidR="00B26254">
        <w:rPr>
          <w:rFonts w:cs="Arial"/>
          <w:color w:val="000000"/>
          <w:szCs w:val="22"/>
        </w:rPr>
        <w:t>r with a CHWM share of the Tier </w:t>
      </w:r>
      <w:r w:rsidRPr="008D279F">
        <w:rPr>
          <w:rFonts w:cs="Arial"/>
          <w:color w:val="000000"/>
          <w:szCs w:val="22"/>
        </w:rPr>
        <w:t>1 System Resources that exceeds 2.8</w:t>
      </w:r>
      <w:r w:rsidR="00086209">
        <w:rPr>
          <w:rFonts w:cs="Arial"/>
          <w:color w:val="000000"/>
          <w:szCs w:val="22"/>
        </w:rPr>
        <w:t> </w:t>
      </w:r>
      <w:r w:rsidR="00E21F0F">
        <w:rPr>
          <w:rFonts w:cs="Arial"/>
          <w:color w:val="000000"/>
          <w:szCs w:val="22"/>
        </w:rPr>
        <w:t>percent</w:t>
      </w:r>
      <w:r w:rsidR="00E21F0F" w:rsidRPr="008D279F">
        <w:rPr>
          <w:rFonts w:cs="Arial"/>
          <w:color w:val="000000"/>
          <w:szCs w:val="22"/>
        </w:rPr>
        <w:t>.</w:t>
      </w:r>
    </w:p>
    <w:bookmarkEnd w:id="73"/>
    <w:bookmarkEnd w:id="74"/>
    <w:p w14:paraId="1C9FF82A" w14:textId="77777777" w:rsidR="00D1234F" w:rsidRPr="007B106E" w:rsidRDefault="005F3586" w:rsidP="00017504">
      <w:pPr>
        <w:ind w:left="1440"/>
        <w:rPr>
          <w:i/>
          <w:color w:val="FF00FF"/>
        </w:rPr>
      </w:pPr>
      <w:r w:rsidRPr="007B106E">
        <w:rPr>
          <w:i/>
          <w:color w:val="FF00FF"/>
        </w:rPr>
        <w:t xml:space="preserve">End Option </w:t>
      </w:r>
      <w:r w:rsidR="00C92CDF" w:rsidRPr="007B106E">
        <w:rPr>
          <w:i/>
          <w:color w:val="FF00FF"/>
        </w:rPr>
        <w:t>2</w:t>
      </w:r>
      <w:r w:rsidR="00C92CDF">
        <w:rPr>
          <w:i/>
          <w:color w:val="FF00FF"/>
        </w:rPr>
        <w:t>4</w:t>
      </w:r>
      <w:r w:rsidRPr="007B106E">
        <w:rPr>
          <w:i/>
          <w:color w:val="FF00FF"/>
        </w:rPr>
        <w:t>.</w:t>
      </w:r>
      <w:r w:rsidR="00C92CDF">
        <w:rPr>
          <w:i/>
          <w:color w:val="FF00FF"/>
        </w:rPr>
        <w:t>8</w:t>
      </w:r>
    </w:p>
    <w:p w14:paraId="400023D9" w14:textId="77777777" w:rsidR="005F3586" w:rsidRDefault="005F3586" w:rsidP="00017504"/>
    <w:p w14:paraId="606C0556" w14:textId="77777777" w:rsidR="00263E33" w:rsidRPr="001A25CF" w:rsidRDefault="00263E33" w:rsidP="00DD3128">
      <w:pPr>
        <w:keepNext/>
        <w:rPr>
          <w:szCs w:val="22"/>
        </w:rPr>
      </w:pPr>
      <w:r>
        <w:rPr>
          <w:b/>
          <w:szCs w:val="22"/>
        </w:rPr>
        <w:t>2</w:t>
      </w:r>
      <w:r w:rsidR="00086209">
        <w:rPr>
          <w:b/>
          <w:szCs w:val="22"/>
        </w:rPr>
        <w:t>5</w:t>
      </w:r>
      <w:r w:rsidRPr="001A25CF">
        <w:rPr>
          <w:b/>
          <w:szCs w:val="22"/>
        </w:rPr>
        <w:t>.</w:t>
      </w:r>
      <w:r w:rsidRPr="001A25CF">
        <w:rPr>
          <w:b/>
          <w:szCs w:val="22"/>
        </w:rPr>
        <w:tab/>
        <w:t>TERMINATION</w:t>
      </w:r>
      <w:r w:rsidRPr="00F56E24">
        <w:rPr>
          <w:b/>
          <w:i/>
          <w:vanish/>
          <w:color w:val="FF0000"/>
          <w:szCs w:val="22"/>
        </w:rPr>
        <w:t>(</w:t>
      </w:r>
      <w:r w:rsidR="00B734F9" w:rsidRPr="00F56E24">
        <w:rPr>
          <w:b/>
          <w:i/>
          <w:vanish/>
          <w:color w:val="FF0000"/>
          <w:szCs w:val="22"/>
        </w:rPr>
        <w:t>08/15/08</w:t>
      </w:r>
      <w:r w:rsidR="00086209" w:rsidRPr="00F56E24">
        <w:rPr>
          <w:b/>
          <w:i/>
          <w:vanish/>
          <w:color w:val="FF0000"/>
          <w:szCs w:val="22"/>
        </w:rPr>
        <w:t xml:space="preserve"> </w:t>
      </w:r>
      <w:r w:rsidRPr="00F56E24">
        <w:rPr>
          <w:b/>
          <w:i/>
          <w:vanish/>
          <w:color w:val="FF0000"/>
          <w:szCs w:val="22"/>
        </w:rPr>
        <w:t>Version)</w:t>
      </w:r>
    </w:p>
    <w:p w14:paraId="2B15955A" w14:textId="77777777" w:rsidR="00263E33" w:rsidRPr="001A25CF" w:rsidRDefault="00263E33" w:rsidP="00DD3128">
      <w:pPr>
        <w:keepNext/>
        <w:ind w:left="720"/>
      </w:pPr>
    </w:p>
    <w:p w14:paraId="760F60C1" w14:textId="77777777" w:rsidR="00263E33" w:rsidRDefault="00263E33" w:rsidP="00DD3128">
      <w:pPr>
        <w:keepNext/>
        <w:ind w:left="1440" w:hanging="720"/>
      </w:pPr>
      <w:r>
        <w:t>2</w:t>
      </w:r>
      <w:r w:rsidR="00086209">
        <w:t>5</w:t>
      </w:r>
      <w:r>
        <w:t>.1</w:t>
      </w:r>
      <w:r w:rsidRPr="00F26690">
        <w:tab/>
      </w:r>
      <w:r w:rsidRPr="00DC691E">
        <w:rPr>
          <w:b/>
        </w:rPr>
        <w:t>BPA</w:t>
      </w:r>
      <w:r>
        <w:rPr>
          <w:b/>
        </w:rPr>
        <w:t>’s</w:t>
      </w:r>
      <w:r w:rsidRPr="00DC691E">
        <w:rPr>
          <w:b/>
        </w:rPr>
        <w:t xml:space="preserve"> Right to Terminate</w:t>
      </w:r>
    </w:p>
    <w:p w14:paraId="46FFBBC2" w14:textId="77777777" w:rsidR="00263E33" w:rsidRDefault="00263E33" w:rsidP="00DD3128">
      <w:pPr>
        <w:ind w:left="1440"/>
        <w:rPr>
          <w:rFonts w:cs="Arial"/>
          <w:color w:val="000000"/>
          <w:szCs w:val="22"/>
        </w:rPr>
      </w:pPr>
      <w:r w:rsidRPr="00825291">
        <w:rPr>
          <w:rFonts w:cs="Arial"/>
          <w:color w:val="000000"/>
          <w:szCs w:val="22"/>
        </w:rPr>
        <w:t>BPA</w:t>
      </w:r>
      <w:r>
        <w:rPr>
          <w:rFonts w:cs="Arial"/>
          <w:color w:val="000000"/>
          <w:szCs w:val="22"/>
        </w:rPr>
        <w:t xml:space="preserve"> may terminate</w:t>
      </w:r>
      <w:r w:rsidRPr="00825291">
        <w:rPr>
          <w:rFonts w:cs="Arial"/>
          <w:color w:val="000000"/>
          <w:szCs w:val="22"/>
        </w:rPr>
        <w:t xml:space="preserve"> </w:t>
      </w:r>
      <w:r>
        <w:rPr>
          <w:rFonts w:cs="Arial"/>
          <w:color w:val="000000"/>
          <w:szCs w:val="22"/>
        </w:rPr>
        <w:t>t</w:t>
      </w:r>
      <w:r w:rsidRPr="00825291">
        <w:rPr>
          <w:rFonts w:cs="Arial"/>
          <w:color w:val="000000"/>
          <w:szCs w:val="22"/>
        </w:rPr>
        <w:t>his Agreement</w:t>
      </w:r>
      <w:r>
        <w:rPr>
          <w:rFonts w:cs="Arial"/>
          <w:color w:val="000000"/>
          <w:szCs w:val="22"/>
        </w:rPr>
        <w:t xml:space="preserve"> if:</w:t>
      </w:r>
    </w:p>
    <w:p w14:paraId="5BD2CDAD" w14:textId="77777777" w:rsidR="00263E33" w:rsidRDefault="00263E33" w:rsidP="00DD3128">
      <w:pPr>
        <w:ind w:left="1440"/>
      </w:pPr>
    </w:p>
    <w:p w14:paraId="41295BA3" w14:textId="77777777" w:rsidR="00263E33" w:rsidRPr="00F31836" w:rsidRDefault="00263E33" w:rsidP="00DD3128">
      <w:pPr>
        <w:ind w:left="2160" w:hanging="720"/>
        <w:rPr>
          <w:rFonts w:cs="Arial"/>
          <w:color w:val="000000"/>
          <w:szCs w:val="22"/>
        </w:rPr>
      </w:pPr>
      <w:r w:rsidRPr="00F31836">
        <w:rPr>
          <w:szCs w:val="22"/>
        </w:rPr>
        <w:t>(1)</w:t>
      </w:r>
      <w:r w:rsidRPr="00F31836">
        <w:rPr>
          <w:szCs w:val="22"/>
        </w:rPr>
        <w:tab/>
      </w:r>
      <w:r w:rsidRPr="00F31836">
        <w:rPr>
          <w:color w:val="FF0000"/>
          <w:szCs w:val="22"/>
        </w:rPr>
        <w:t>«Customer Name»</w:t>
      </w:r>
      <w:r w:rsidRPr="00F31836">
        <w:rPr>
          <w:szCs w:val="22"/>
        </w:rPr>
        <w:t xml:space="preserve"> </w:t>
      </w:r>
      <w:r w:rsidRPr="00F31836">
        <w:rPr>
          <w:rFonts w:cs="Arial"/>
          <w:color w:val="000000"/>
          <w:szCs w:val="22"/>
        </w:rPr>
        <w:t>fails to make payment as required by section 16.4, or</w:t>
      </w:r>
    </w:p>
    <w:p w14:paraId="6AAD445E" w14:textId="77777777" w:rsidR="00263E33" w:rsidRPr="00F31836" w:rsidRDefault="00263E33" w:rsidP="00DD3128">
      <w:pPr>
        <w:ind w:left="1440"/>
      </w:pPr>
    </w:p>
    <w:p w14:paraId="1424C748" w14:textId="77777777" w:rsidR="00263E33" w:rsidRPr="00825291" w:rsidRDefault="00263E33" w:rsidP="00DD3128">
      <w:pPr>
        <w:ind w:left="2160" w:hanging="720"/>
        <w:rPr>
          <w:rFonts w:cs="Arial"/>
          <w:color w:val="000000"/>
          <w:szCs w:val="22"/>
        </w:rPr>
      </w:pPr>
      <w:r w:rsidRPr="00F31836">
        <w:rPr>
          <w:szCs w:val="22"/>
        </w:rPr>
        <w:t>(2)</w:t>
      </w:r>
      <w:r w:rsidRPr="00F31836">
        <w:rPr>
          <w:szCs w:val="22"/>
        </w:rPr>
        <w:tab/>
      </w:r>
      <w:r w:rsidRPr="00F31836">
        <w:rPr>
          <w:color w:val="FF0000"/>
          <w:szCs w:val="22"/>
        </w:rPr>
        <w:t>«Customer Name»</w:t>
      </w:r>
      <w:r w:rsidRPr="00F31836">
        <w:rPr>
          <w:szCs w:val="22"/>
        </w:rPr>
        <w:t xml:space="preserve"> fails to provide payment assurance satisfactory to BPA as required by section 2</w:t>
      </w:r>
      <w:r w:rsidR="00086209" w:rsidRPr="00F31836">
        <w:rPr>
          <w:szCs w:val="22"/>
        </w:rPr>
        <w:t>4</w:t>
      </w:r>
      <w:r w:rsidRPr="00F31836">
        <w:rPr>
          <w:szCs w:val="22"/>
        </w:rPr>
        <w:t>.7.</w:t>
      </w:r>
    </w:p>
    <w:p w14:paraId="61FDD5AB" w14:textId="77777777" w:rsidR="002211AA" w:rsidRDefault="002211AA" w:rsidP="00902584">
      <w:pPr>
        <w:ind w:left="1440"/>
      </w:pPr>
    </w:p>
    <w:p w14:paraId="61FAEA05" w14:textId="77777777" w:rsidR="00A35862" w:rsidRDefault="00A35862" w:rsidP="00A35862">
      <w:pPr>
        <w:ind w:left="1440"/>
      </w:pPr>
      <w:r>
        <w:t>Such termination is without prejudice to any other remedies available to BPA under law.</w:t>
      </w:r>
    </w:p>
    <w:p w14:paraId="71F0A70B" w14:textId="77777777" w:rsidR="00A35862" w:rsidRDefault="00A35862" w:rsidP="00DD3128">
      <w:pPr>
        <w:ind w:left="720"/>
      </w:pPr>
    </w:p>
    <w:p w14:paraId="38453A0C" w14:textId="77777777" w:rsidR="00263E33" w:rsidRPr="000D25EF" w:rsidRDefault="00263E33" w:rsidP="00DD3128">
      <w:pPr>
        <w:keepNext/>
        <w:ind w:left="720"/>
      </w:pPr>
      <w:r>
        <w:rPr>
          <w:szCs w:val="22"/>
        </w:rPr>
        <w:t>2</w:t>
      </w:r>
      <w:r w:rsidR="00086209">
        <w:rPr>
          <w:szCs w:val="22"/>
        </w:rPr>
        <w:t>5</w:t>
      </w:r>
      <w:r>
        <w:rPr>
          <w:szCs w:val="22"/>
        </w:rPr>
        <w:t>.2</w:t>
      </w:r>
      <w:r w:rsidRPr="00F22874">
        <w:rPr>
          <w:b/>
          <w:szCs w:val="22"/>
        </w:rPr>
        <w:tab/>
        <w:t>Customer’s Right to Terminate</w:t>
      </w:r>
    </w:p>
    <w:p w14:paraId="52D0AB29" w14:textId="77777777" w:rsidR="00263E33" w:rsidRDefault="00263E33" w:rsidP="00DD3128">
      <w:pPr>
        <w:ind w:left="1440"/>
        <w:rPr>
          <w:szCs w:val="22"/>
        </w:rPr>
      </w:pPr>
      <w:r w:rsidRPr="00F22874">
        <w:rPr>
          <w:color w:val="FF0000"/>
          <w:szCs w:val="22"/>
        </w:rPr>
        <w:t>«Customer Name»</w:t>
      </w:r>
      <w:r w:rsidRPr="00F22874">
        <w:rPr>
          <w:szCs w:val="22"/>
        </w:rPr>
        <w:t xml:space="preserve"> may </w:t>
      </w:r>
      <w:r>
        <w:rPr>
          <w:szCs w:val="22"/>
        </w:rPr>
        <w:t xml:space="preserve">provide written notice to </w:t>
      </w:r>
      <w:r w:rsidRPr="00F22874">
        <w:rPr>
          <w:szCs w:val="22"/>
        </w:rPr>
        <w:t>terminate this Agreement not later than 60 days after</w:t>
      </w:r>
      <w:r w:rsidR="00C24823">
        <w:rPr>
          <w:szCs w:val="22"/>
        </w:rPr>
        <w:t>:</w:t>
      </w:r>
      <w:r w:rsidRPr="00F22874">
        <w:rPr>
          <w:szCs w:val="22"/>
        </w:rPr>
        <w:t xml:space="preserve"> </w:t>
      </w:r>
      <w:r w:rsidR="00F21F87">
        <w:rPr>
          <w:szCs w:val="22"/>
        </w:rPr>
        <w:t>(1</w:t>
      </w:r>
      <w:r w:rsidR="007152F7" w:rsidRPr="00165CA6">
        <w:rPr>
          <w:szCs w:val="22"/>
        </w:rPr>
        <w:t>) </w:t>
      </w:r>
      <w:r w:rsidR="00C24823">
        <w:rPr>
          <w:szCs w:val="22"/>
        </w:rPr>
        <w:t xml:space="preserve">a </w:t>
      </w:r>
      <w:r w:rsidRPr="00F22874">
        <w:rPr>
          <w:szCs w:val="22"/>
        </w:rPr>
        <w:t>Final FERC Order is issued declining to approve the Tiered Rate Methodology</w:t>
      </w:r>
      <w:r>
        <w:rPr>
          <w:szCs w:val="22"/>
        </w:rPr>
        <w:t xml:space="preserve"> </w:t>
      </w:r>
      <w:r w:rsidR="00F21F87">
        <w:rPr>
          <w:szCs w:val="22"/>
        </w:rPr>
        <w:t>(</w:t>
      </w:r>
      <w:r>
        <w:rPr>
          <w:szCs w:val="22"/>
        </w:rPr>
        <w:t xml:space="preserve">if </w:t>
      </w:r>
      <w:r w:rsidR="0011059B">
        <w:rPr>
          <w:szCs w:val="22"/>
        </w:rPr>
        <w:t>BPA seeks FERC’s confirmation and approval of it</w:t>
      </w:r>
      <w:r w:rsidR="00F21F87">
        <w:rPr>
          <w:szCs w:val="22"/>
        </w:rPr>
        <w:t>), (2</w:t>
      </w:r>
      <w:r w:rsidR="00F21F87" w:rsidRPr="00165CA6">
        <w:rPr>
          <w:szCs w:val="22"/>
        </w:rPr>
        <w:t>)</w:t>
      </w:r>
      <w:r w:rsidR="007152F7" w:rsidRPr="00165CA6">
        <w:rPr>
          <w:szCs w:val="22"/>
        </w:rPr>
        <w:t> </w:t>
      </w:r>
      <w:r w:rsidR="0011059B">
        <w:rPr>
          <w:szCs w:val="22"/>
        </w:rPr>
        <w:t xml:space="preserve">FERC issues a </w:t>
      </w:r>
      <w:r w:rsidR="00356AA0">
        <w:rPr>
          <w:szCs w:val="22"/>
        </w:rPr>
        <w:t xml:space="preserve">final declaratory order finding that the TRM does not meet cost recovery standards, or </w:t>
      </w:r>
      <w:r w:rsidR="00F21F87">
        <w:rPr>
          <w:szCs w:val="22"/>
        </w:rPr>
        <w:t>(3</w:t>
      </w:r>
      <w:r w:rsidR="006E3C2B" w:rsidRPr="00165CA6">
        <w:rPr>
          <w:szCs w:val="22"/>
        </w:rPr>
        <w:t>) </w:t>
      </w:r>
      <w:r w:rsidR="00356AA0">
        <w:rPr>
          <w:szCs w:val="22"/>
        </w:rPr>
        <w:t xml:space="preserve">FERC issues a </w:t>
      </w:r>
      <w:r>
        <w:rPr>
          <w:szCs w:val="22"/>
        </w:rPr>
        <w:t xml:space="preserve">Final FERC Order </w:t>
      </w:r>
      <w:r w:rsidR="00356AA0">
        <w:rPr>
          <w:szCs w:val="22"/>
        </w:rPr>
        <w:t xml:space="preserve">that determines </w:t>
      </w:r>
      <w:r>
        <w:rPr>
          <w:szCs w:val="22"/>
        </w:rPr>
        <w:t>rates established consistent with the TRM</w:t>
      </w:r>
      <w:r w:rsidR="00356AA0">
        <w:rPr>
          <w:szCs w:val="22"/>
        </w:rPr>
        <w:t xml:space="preserve"> cannot be approved because the TRM precludes the establishment of rates consistent with cost recovery.  </w:t>
      </w:r>
      <w:r w:rsidRPr="00F22874">
        <w:rPr>
          <w:szCs w:val="22"/>
        </w:rPr>
        <w:t>The notice shall include a date o</w:t>
      </w:r>
      <w:r>
        <w:rPr>
          <w:szCs w:val="22"/>
        </w:rPr>
        <w:t>f termination not later than 90 </w:t>
      </w:r>
      <w:r w:rsidRPr="00F22874">
        <w:rPr>
          <w:szCs w:val="22"/>
        </w:rPr>
        <w:t>days after the date of such notice.</w:t>
      </w:r>
      <w:r>
        <w:rPr>
          <w:szCs w:val="22"/>
        </w:rPr>
        <w:t xml:space="preserve">  </w:t>
      </w:r>
      <w:r w:rsidRPr="00F22874">
        <w:rPr>
          <w:szCs w:val="22"/>
        </w:rPr>
        <w:t xml:space="preserve">For purposes </w:t>
      </w:r>
      <w:r w:rsidRPr="00F31836">
        <w:rPr>
          <w:szCs w:val="22"/>
        </w:rPr>
        <w:t>of this section 2</w:t>
      </w:r>
      <w:r w:rsidR="00086209" w:rsidRPr="00F31836">
        <w:rPr>
          <w:szCs w:val="22"/>
        </w:rPr>
        <w:t>5</w:t>
      </w:r>
      <w:r w:rsidRPr="00F31836">
        <w:rPr>
          <w:szCs w:val="22"/>
        </w:rPr>
        <w:t>.</w:t>
      </w:r>
      <w:r w:rsidR="00774520" w:rsidRPr="00F31836">
        <w:rPr>
          <w:szCs w:val="22"/>
        </w:rPr>
        <w:t>2</w:t>
      </w:r>
      <w:r w:rsidRPr="00F31836">
        <w:rPr>
          <w:szCs w:val="22"/>
        </w:rPr>
        <w:t>, “Final FERC</w:t>
      </w:r>
      <w:r w:rsidRPr="00F22874">
        <w:rPr>
          <w:szCs w:val="22"/>
        </w:rPr>
        <w:t xml:space="preserve"> Order” means a dispositive </w:t>
      </w:r>
      <w:r>
        <w:rPr>
          <w:szCs w:val="22"/>
        </w:rPr>
        <w:t>order</w:t>
      </w:r>
      <w:r w:rsidRPr="00F22874">
        <w:rPr>
          <w:szCs w:val="22"/>
        </w:rPr>
        <w:t xml:space="preserve"> by FERC on the merits, and does not include any interim order.  A dispositive order on the merits is, for purposes of this section, final when issued and there is no need to await a FERC order on rehearing before the decision is considered final.</w:t>
      </w:r>
    </w:p>
    <w:p w14:paraId="2A4324B4" w14:textId="77777777" w:rsidR="001665D9" w:rsidRPr="00AB5B98" w:rsidRDefault="001665D9" w:rsidP="00017504"/>
    <w:p w14:paraId="6CE3DAF0" w14:textId="77777777" w:rsidR="00475DDC" w:rsidRPr="001A25CF" w:rsidRDefault="001346CB" w:rsidP="00E14611">
      <w:pPr>
        <w:keepNext/>
        <w:rPr>
          <w:szCs w:val="22"/>
        </w:rPr>
      </w:pPr>
      <w:r>
        <w:rPr>
          <w:b/>
          <w:szCs w:val="22"/>
        </w:rPr>
        <w:t>2</w:t>
      </w:r>
      <w:r w:rsidR="00086209">
        <w:rPr>
          <w:b/>
          <w:szCs w:val="22"/>
        </w:rPr>
        <w:t>6</w:t>
      </w:r>
      <w:r w:rsidR="00475DDC" w:rsidRPr="001A25CF">
        <w:rPr>
          <w:b/>
          <w:szCs w:val="22"/>
        </w:rPr>
        <w:t>.</w:t>
      </w:r>
      <w:r w:rsidR="00475DDC" w:rsidRPr="001A25CF">
        <w:rPr>
          <w:b/>
          <w:szCs w:val="22"/>
        </w:rPr>
        <w:tab/>
        <w:t>SIGNATURES</w:t>
      </w:r>
    </w:p>
    <w:p w14:paraId="7C532950" w14:textId="77777777" w:rsidR="00475DDC" w:rsidRPr="001A25CF" w:rsidRDefault="000567CE" w:rsidP="007152F7">
      <w:pPr>
        <w:keepNext/>
        <w:ind w:left="720"/>
        <w:rPr>
          <w:szCs w:val="22"/>
        </w:rPr>
      </w:pPr>
      <w:r w:rsidRPr="00487058">
        <w:t xml:space="preserve">The Parties have executed this </w:t>
      </w:r>
      <w:r w:rsidR="001D62B1">
        <w:t>Agreement</w:t>
      </w:r>
      <w:r w:rsidRPr="00487058">
        <w:t xml:space="preserve"> as of the last date indicated below.</w:t>
      </w:r>
    </w:p>
    <w:p w14:paraId="1D64D322" w14:textId="77777777" w:rsidR="00654831" w:rsidRDefault="00654831" w:rsidP="007152F7">
      <w:pPr>
        <w:keepNext/>
        <w:rPr>
          <w:szCs w:val="22"/>
        </w:rPr>
      </w:pPr>
    </w:p>
    <w:p w14:paraId="40047693" w14:textId="77777777" w:rsidR="00654831" w:rsidRPr="001A25CF" w:rsidRDefault="00654831" w:rsidP="00654831">
      <w:pPr>
        <w:keepNext/>
        <w:ind w:left="720"/>
        <w:rPr>
          <w:szCs w:val="22"/>
        </w:rPr>
      </w:pPr>
      <w:r w:rsidRPr="00CF6BE5">
        <w:rPr>
          <w:i/>
          <w:szCs w:val="22"/>
        </w:rPr>
        <w:t>[[See original Agreement for signatures]]</w:t>
      </w:r>
    </w:p>
    <w:p w14:paraId="0645BA3A" w14:textId="77777777" w:rsidR="00475DDC" w:rsidRDefault="00475DDC" w:rsidP="00017504">
      <w:pPr>
        <w:keepNext/>
      </w:pPr>
    </w:p>
    <w:p w14:paraId="3C05E7DC" w14:textId="77777777" w:rsidR="00654831" w:rsidRDefault="00654831" w:rsidP="00017504">
      <w:pPr>
        <w:keepNext/>
      </w:pPr>
    </w:p>
    <w:p w14:paraId="499CC3E1" w14:textId="77777777" w:rsidR="00475DDC" w:rsidRPr="00F76E9A" w:rsidRDefault="00475DDC" w:rsidP="00017504">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1E136A3A" w14:textId="77777777" w:rsidR="000422A3" w:rsidRDefault="000422A3" w:rsidP="00017504">
      <w:pPr>
        <w:sectPr w:rsidR="000422A3" w:rsidSect="009D3536">
          <w:footerReference w:type="default" r:id="rId15"/>
          <w:pgSz w:w="12240" w:h="15840" w:code="1"/>
          <w:pgMar w:top="1440" w:right="1440" w:bottom="1440" w:left="1440" w:header="720" w:footer="720" w:gutter="0"/>
          <w:pgNumType w:start="1"/>
          <w:cols w:space="720"/>
          <w:titlePg/>
        </w:sectPr>
      </w:pPr>
    </w:p>
    <w:p w14:paraId="69DF0497" w14:textId="77777777" w:rsidR="00636FD6" w:rsidRDefault="00636FD6" w:rsidP="00636FD6">
      <w:pPr>
        <w:jc w:val="center"/>
        <w:rPr>
          <w:b/>
          <w:szCs w:val="22"/>
        </w:rPr>
      </w:pPr>
      <w:bookmarkStart w:id="75" w:name="OLE_LINK64"/>
      <w:bookmarkStart w:id="76" w:name="OLE_LINK72"/>
      <w:r>
        <w:rPr>
          <w:b/>
          <w:szCs w:val="22"/>
        </w:rPr>
        <w:lastRenderedPageBreak/>
        <w:t>Exhibit A</w:t>
      </w:r>
    </w:p>
    <w:p w14:paraId="2BC006AC" w14:textId="77777777" w:rsidR="00636FD6" w:rsidRDefault="00636FD6" w:rsidP="00636FD6">
      <w:pPr>
        <w:jc w:val="center"/>
        <w:rPr>
          <w:b/>
          <w:szCs w:val="22"/>
        </w:rPr>
      </w:pPr>
      <w:r>
        <w:rPr>
          <w:b/>
          <w:szCs w:val="22"/>
        </w:rPr>
        <w:t>NET REQUIREMENTS AND RESOURCES</w:t>
      </w:r>
      <w:r w:rsidRPr="00F56E24">
        <w:rPr>
          <w:b/>
          <w:i/>
          <w:vanish/>
          <w:color w:val="FF0000"/>
          <w:szCs w:val="22"/>
        </w:rPr>
        <w:t>(</w:t>
      </w:r>
      <w:r w:rsidR="00B734F9" w:rsidRPr="00F56E24">
        <w:rPr>
          <w:b/>
          <w:i/>
          <w:vanish/>
          <w:color w:val="FF0000"/>
          <w:szCs w:val="22"/>
        </w:rPr>
        <w:t>08/15/08</w:t>
      </w:r>
      <w:r w:rsidRPr="00F56E24">
        <w:rPr>
          <w:b/>
          <w:i/>
          <w:vanish/>
          <w:color w:val="FF0000"/>
          <w:szCs w:val="22"/>
        </w:rPr>
        <w:t xml:space="preserve"> Version)</w:t>
      </w:r>
    </w:p>
    <w:bookmarkEnd w:id="75"/>
    <w:bookmarkEnd w:id="76"/>
    <w:p w14:paraId="00CCCAF5" w14:textId="77777777" w:rsidR="00636FD6" w:rsidRPr="002211AA" w:rsidRDefault="00636FD6" w:rsidP="00636FD6"/>
    <w:p w14:paraId="57480922" w14:textId="77777777" w:rsidR="006460E5" w:rsidRPr="009D4C8E" w:rsidRDefault="006460E5" w:rsidP="006460E5">
      <w:pPr>
        <w:keepNext/>
        <w:rPr>
          <w:b/>
          <w:szCs w:val="22"/>
        </w:rPr>
      </w:pPr>
      <w:r>
        <w:rPr>
          <w:b/>
          <w:szCs w:val="22"/>
        </w:rPr>
        <w:t>1</w:t>
      </w:r>
      <w:r w:rsidRPr="009B0AA1">
        <w:rPr>
          <w:b/>
          <w:szCs w:val="22"/>
        </w:rPr>
        <w:t>.</w:t>
      </w:r>
      <w:r w:rsidRPr="009B0AA1">
        <w:rPr>
          <w:szCs w:val="22"/>
        </w:rPr>
        <w:tab/>
      </w:r>
      <w:r w:rsidRPr="009D4C8E">
        <w:rPr>
          <w:b/>
          <w:szCs w:val="22"/>
        </w:rPr>
        <w:t>NET REQUIREMENTS</w:t>
      </w:r>
    </w:p>
    <w:p w14:paraId="01933446" w14:textId="77777777" w:rsidR="009D4C8E" w:rsidRPr="00723817" w:rsidRDefault="009D4C8E" w:rsidP="009D4C8E">
      <w:pPr>
        <w:spacing w:line="240" w:lineRule="atLeast"/>
        <w:ind w:left="720"/>
        <w:rPr>
          <w:szCs w:val="22"/>
        </w:rPr>
      </w:pPr>
      <w:r w:rsidRPr="007D6B95">
        <w:rPr>
          <w:color w:val="FF0000"/>
          <w:szCs w:val="22"/>
        </w:rPr>
        <w:t>«Customer Name»</w:t>
      </w:r>
      <w:r w:rsidRPr="00723817">
        <w:rPr>
          <w:szCs w:val="22"/>
        </w:rPr>
        <w:t xml:space="preserve">’s Net Requirement equals its Total Retail Load minus </w:t>
      </w:r>
      <w:r w:rsidRPr="007D6B95">
        <w:rPr>
          <w:color w:val="FF0000"/>
          <w:szCs w:val="22"/>
        </w:rPr>
        <w:t>«Customer Name»</w:t>
      </w:r>
      <w:r w:rsidRPr="00723817">
        <w:rPr>
          <w:szCs w:val="22"/>
        </w:rPr>
        <w:t xml:space="preserve">’s Dedicated Resources determined pursuant to section 3.3 of the body of this Agreement and listed in sections 2, 3, and 4 of this exhibit.  The Parties shall not add or remove resource amounts to change </w:t>
      </w:r>
      <w:r w:rsidRPr="007D6B95">
        <w:rPr>
          <w:color w:val="FF0000"/>
          <w:szCs w:val="22"/>
        </w:rPr>
        <w:t>«Customer Name»</w:t>
      </w:r>
      <w:r w:rsidRPr="00723817">
        <w:rPr>
          <w:szCs w:val="22"/>
        </w:rPr>
        <w:t>’s purchase obligations from BPA under section 3.1 of the body of this Agreement except in accordance with sections 3.5 and 10 of the body of this Agreement.</w:t>
      </w:r>
    </w:p>
    <w:p w14:paraId="07490985" w14:textId="77777777" w:rsidR="009D4C8E" w:rsidRPr="00723817" w:rsidRDefault="009D4C8E" w:rsidP="009D4C8E">
      <w:pPr>
        <w:spacing w:line="240" w:lineRule="atLeast"/>
        <w:ind w:left="720"/>
        <w:rPr>
          <w:szCs w:val="22"/>
        </w:rPr>
      </w:pPr>
    </w:p>
    <w:p w14:paraId="17FEED9D" w14:textId="77777777" w:rsidR="009D4C8E" w:rsidRPr="00723817" w:rsidRDefault="009D4C8E" w:rsidP="009D4C8E">
      <w:pPr>
        <w:spacing w:line="240" w:lineRule="atLeast"/>
        <w:ind w:left="720"/>
        <w:rPr>
          <w:szCs w:val="22"/>
        </w:rPr>
      </w:pPr>
      <w:r w:rsidRPr="00723817">
        <w:rPr>
          <w:szCs w:val="22"/>
        </w:rPr>
        <w:t xml:space="preserve">BPA shall annually calculate a forecast of </w:t>
      </w:r>
      <w:r w:rsidRPr="007D6B95">
        <w:rPr>
          <w:color w:val="FF0000"/>
          <w:szCs w:val="22"/>
        </w:rPr>
        <w:t>«Customer Name»</w:t>
      </w:r>
      <w:r w:rsidRPr="00723817">
        <w:rPr>
          <w:szCs w:val="22"/>
        </w:rPr>
        <w:t>’s Net Requirement for the upcoming Fiscal Year as follows:</w:t>
      </w:r>
    </w:p>
    <w:p w14:paraId="29EE6B27" w14:textId="77777777" w:rsidR="006460E5" w:rsidRPr="009B0AA1" w:rsidRDefault="006460E5" w:rsidP="006460E5">
      <w:pPr>
        <w:ind w:left="720"/>
      </w:pPr>
    </w:p>
    <w:p w14:paraId="3A918176" w14:textId="77777777" w:rsidR="006460E5" w:rsidRPr="009B0AA1" w:rsidRDefault="006460E5" w:rsidP="006460E5">
      <w:pPr>
        <w:keepNext/>
        <w:spacing w:line="240" w:lineRule="atLeast"/>
        <w:ind w:left="1440" w:hanging="720"/>
        <w:rPr>
          <w:szCs w:val="22"/>
        </w:rPr>
      </w:pPr>
      <w:r>
        <w:rPr>
          <w:szCs w:val="22"/>
        </w:rPr>
        <w:t>1.1</w:t>
      </w:r>
      <w:r w:rsidRPr="009B0AA1">
        <w:rPr>
          <w:szCs w:val="22"/>
        </w:rPr>
        <w:tab/>
      </w:r>
      <w:r w:rsidRPr="009B0AA1">
        <w:rPr>
          <w:b/>
          <w:szCs w:val="22"/>
        </w:rPr>
        <w:t>Forecast of Total Retail Load</w:t>
      </w:r>
    </w:p>
    <w:p w14:paraId="7B20563B" w14:textId="77777777" w:rsidR="00DB1CFB" w:rsidRDefault="00DB1CFB" w:rsidP="00DB1CFB">
      <w:pPr>
        <w:spacing w:line="240" w:lineRule="atLeast"/>
        <w:ind w:left="1440"/>
        <w:rPr>
          <w:szCs w:val="22"/>
        </w:rPr>
      </w:pPr>
      <w:r>
        <w:rPr>
          <w:szCs w:val="22"/>
        </w:rPr>
        <w:t xml:space="preserve">By September 15, 2011, and by each September 15 thereafter, </w:t>
      </w:r>
      <w:r w:rsidRPr="009B0AA1">
        <w:rPr>
          <w:szCs w:val="22"/>
        </w:rPr>
        <w:t xml:space="preserve">BPA </w:t>
      </w:r>
      <w:r>
        <w:rPr>
          <w:szCs w:val="22"/>
        </w:rPr>
        <w:t>shall</w:t>
      </w:r>
      <w:r w:rsidRPr="009B0AA1">
        <w:rPr>
          <w:szCs w:val="22"/>
        </w:rPr>
        <w:t xml:space="preserve"> fill in the table below with </w:t>
      </w:r>
      <w:r w:rsidRPr="009B0AA1">
        <w:rPr>
          <w:color w:val="FF0000"/>
          <w:szCs w:val="22"/>
        </w:rPr>
        <w:t>«Customer Name»</w:t>
      </w:r>
      <w:r w:rsidRPr="009B0AA1">
        <w:rPr>
          <w:szCs w:val="22"/>
        </w:rPr>
        <w:t>’s Total Retail Load forecast</w:t>
      </w:r>
      <w:r>
        <w:rPr>
          <w:szCs w:val="22"/>
        </w:rPr>
        <w:t xml:space="preserve"> (submitted pursuant </w:t>
      </w:r>
      <w:r w:rsidRPr="000976A1">
        <w:rPr>
          <w:szCs w:val="22"/>
        </w:rPr>
        <w:t>to section 17.6 of the body of this</w:t>
      </w:r>
      <w:r w:rsidRPr="009B0AA1">
        <w:rPr>
          <w:szCs w:val="22"/>
        </w:rPr>
        <w:t xml:space="preserve"> Agreement) for the upcoming Fiscal Year.  BPA </w:t>
      </w:r>
      <w:r>
        <w:rPr>
          <w:szCs w:val="22"/>
        </w:rPr>
        <w:t>shall</w:t>
      </w:r>
      <w:r w:rsidRPr="009B0AA1">
        <w:rPr>
          <w:szCs w:val="22"/>
        </w:rPr>
        <w:t xml:space="preserve"> notify </w:t>
      </w:r>
      <w:r w:rsidRPr="009B0AA1">
        <w:rPr>
          <w:color w:val="FF0000"/>
          <w:szCs w:val="22"/>
        </w:rPr>
        <w:t>«Customer Name»</w:t>
      </w:r>
      <w:r w:rsidRPr="009B0AA1">
        <w:rPr>
          <w:szCs w:val="22"/>
        </w:rPr>
        <w:t xml:space="preserve"> b</w:t>
      </w:r>
      <w:r>
        <w:rPr>
          <w:szCs w:val="22"/>
        </w:rPr>
        <w:t>y July 31 immediately preceding t</w:t>
      </w:r>
      <w:r w:rsidRPr="009B0AA1">
        <w:rPr>
          <w:szCs w:val="22"/>
        </w:rPr>
        <w:t xml:space="preserve">he start of the Fiscal Year if BPA determines </w:t>
      </w:r>
      <w:r w:rsidRPr="009B0AA1">
        <w:rPr>
          <w:color w:val="FF0000"/>
          <w:szCs w:val="22"/>
        </w:rPr>
        <w:t>«Customer Name»</w:t>
      </w:r>
      <w:r w:rsidRPr="009B0AA1">
        <w:rPr>
          <w:szCs w:val="22"/>
        </w:rPr>
        <w:t xml:space="preserve">’s submitted forecast is reasonable or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below with a forecast BPA determines to be reasonable</w:t>
      </w:r>
      <w:r>
        <w:rPr>
          <w:szCs w:val="22"/>
        </w:rPr>
        <w:t xml:space="preserve"> by September 15 immediately preceding t</w:t>
      </w:r>
      <w:r w:rsidRPr="009B0AA1">
        <w:rPr>
          <w:szCs w:val="22"/>
        </w:rPr>
        <w:t>he start of the Fiscal Year</w:t>
      </w:r>
      <w:r>
        <w:rPr>
          <w:szCs w:val="22"/>
        </w:rPr>
        <w:t>.</w:t>
      </w:r>
    </w:p>
    <w:p w14:paraId="22990D2C" w14:textId="77777777" w:rsidR="00DB1CFB" w:rsidRDefault="00DB1CFB" w:rsidP="00DB1CFB">
      <w:pPr>
        <w:spacing w:line="240" w:lineRule="atLeast"/>
        <w:ind w:left="1440"/>
        <w:rPr>
          <w:szCs w:val="22"/>
        </w:rPr>
      </w:pPr>
    </w:p>
    <w:p w14:paraId="649B0E80" w14:textId="77777777" w:rsidR="00450EB3" w:rsidRDefault="00DB1CFB" w:rsidP="00450EB3">
      <w:pPr>
        <w:ind w:left="1440"/>
        <w:rPr>
          <w:szCs w:val="22"/>
        </w:rPr>
      </w:pPr>
      <w:r w:rsidRPr="00BA768E">
        <w:rPr>
          <w:color w:val="FF0000"/>
          <w:szCs w:val="22"/>
        </w:rPr>
        <w:t>«Customer Name»</w:t>
      </w:r>
      <w:r w:rsidRPr="00BA768E">
        <w:rPr>
          <w:szCs w:val="22"/>
        </w:rPr>
        <w:t xml:space="preserve"> may submit to arbitration, which may be binding arbitration under a separate agreement </w:t>
      </w:r>
      <w:r>
        <w:rPr>
          <w:szCs w:val="22"/>
        </w:rPr>
        <w:t xml:space="preserve">or nonbinding arbitration as agreed to by the Parties, </w:t>
      </w:r>
      <w:r w:rsidRPr="00BA768E">
        <w:rPr>
          <w:szCs w:val="22"/>
        </w:rPr>
        <w:t>pursuant to section 22 of the body of the Agreement</w:t>
      </w:r>
      <w:r>
        <w:rPr>
          <w:szCs w:val="22"/>
        </w:rPr>
        <w:t>,</w:t>
      </w:r>
      <w:r w:rsidRPr="00BA768E">
        <w:rPr>
          <w:szCs w:val="22"/>
        </w:rPr>
        <w:t xml:space="preserve"> the issue of the reasonableness of BPA’s forecast of </w:t>
      </w:r>
      <w:r w:rsidRPr="00BA768E">
        <w:rPr>
          <w:color w:val="FF0000"/>
          <w:szCs w:val="22"/>
        </w:rPr>
        <w:t>«Customer Name»</w:t>
      </w:r>
      <w:r w:rsidRPr="00BA768E">
        <w:rPr>
          <w:color w:val="000000"/>
          <w:szCs w:val="22"/>
        </w:rPr>
        <w:t>’s</w:t>
      </w:r>
      <w:r w:rsidRPr="00BA768E">
        <w:rPr>
          <w:szCs w:val="22"/>
        </w:rPr>
        <w:t xml:space="preserve"> Total Retail Load used by BPA to fill in the table below.  Such arbitration shall not include issues of the interpretation or application of BPA’s policies with respect to such forecast, including without limitation BPA’s 5(b)/9(c) Policy.</w:t>
      </w:r>
    </w:p>
    <w:p w14:paraId="2B882336" w14:textId="77777777" w:rsidR="00450EB3" w:rsidRDefault="00450EB3" w:rsidP="006460E5">
      <w:pPr>
        <w:spacing w:line="240" w:lineRule="atLeast"/>
        <w:ind w:left="1440"/>
        <w:rPr>
          <w:szCs w:val="22"/>
        </w:rPr>
      </w:pPr>
    </w:p>
    <w:p w14:paraId="20BB98E0" w14:textId="77777777" w:rsidR="006460E5" w:rsidRPr="00136B85" w:rsidRDefault="006460E5" w:rsidP="00106ACE">
      <w:pPr>
        <w:spacing w:line="240" w:lineRule="atLeast"/>
        <w:ind w:left="1440"/>
        <w:rPr>
          <w:i/>
          <w:color w:val="FF00FF"/>
          <w:szCs w:val="22"/>
        </w:rPr>
      </w:pPr>
      <w:r w:rsidRPr="007B106E">
        <w:rPr>
          <w:i/>
          <w:color w:val="FF00FF"/>
          <w:szCs w:val="22"/>
          <w:u w:val="single"/>
        </w:rPr>
        <w:t>Drafter’s Note</w:t>
      </w:r>
      <w:r w:rsidRPr="007B106E">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6460E5" w:rsidRPr="00572953" w14:paraId="739F287A" w14:textId="7777777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7E47D13" w14:textId="77777777" w:rsidR="006460E5" w:rsidRPr="00572953" w:rsidRDefault="006460E5" w:rsidP="00552EA0">
            <w:pPr>
              <w:keepNext/>
              <w:jc w:val="center"/>
              <w:rPr>
                <w:rFonts w:cs="Arial"/>
                <w:b/>
                <w:bCs/>
                <w:szCs w:val="22"/>
              </w:rPr>
            </w:pPr>
            <w:r w:rsidRPr="00572953">
              <w:rPr>
                <w:rFonts w:cs="Arial"/>
                <w:b/>
                <w:bCs/>
                <w:szCs w:val="22"/>
              </w:rPr>
              <w:t>Annual Forecast of Monthly Total Retail Load</w:t>
            </w:r>
          </w:p>
        </w:tc>
      </w:tr>
      <w:tr w:rsidR="006460E5" w:rsidRPr="00572953" w14:paraId="7A8F6CE3" w14:textId="77777777">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E0C3B6" w14:textId="77777777" w:rsidR="006460E5" w:rsidRPr="00572953" w:rsidRDefault="006460E5" w:rsidP="00552EA0">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38C0EC78" w14:textId="77777777" w:rsidR="006460E5" w:rsidRPr="00572953" w:rsidRDefault="006460E5" w:rsidP="00552EA0">
            <w:pPr>
              <w:keepNext/>
              <w:jc w:val="center"/>
              <w:rPr>
                <w:rFonts w:cs="Arial"/>
                <w:b/>
                <w:bCs/>
                <w:szCs w:val="22"/>
              </w:rPr>
            </w:pPr>
            <w:r w:rsidRPr="00572953">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5C3C78C8" w14:textId="77777777" w:rsidR="006460E5" w:rsidRPr="00572953" w:rsidRDefault="006460E5" w:rsidP="00552EA0">
            <w:pPr>
              <w:keepNext/>
              <w:jc w:val="center"/>
              <w:rPr>
                <w:rFonts w:cs="Arial"/>
                <w:b/>
                <w:bCs/>
                <w:szCs w:val="22"/>
              </w:rPr>
            </w:pPr>
            <w:r w:rsidRPr="00572953">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16F26B8C" w14:textId="77777777" w:rsidR="006460E5" w:rsidRPr="00572953" w:rsidRDefault="006460E5" w:rsidP="00552EA0">
            <w:pPr>
              <w:keepNext/>
              <w:jc w:val="center"/>
              <w:rPr>
                <w:rFonts w:cs="Arial"/>
                <w:b/>
                <w:bCs/>
                <w:szCs w:val="22"/>
              </w:rPr>
            </w:pPr>
            <w:r w:rsidRPr="00572953">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D1499FF" w14:textId="77777777" w:rsidR="006460E5" w:rsidRPr="00572953" w:rsidRDefault="006460E5" w:rsidP="00552EA0">
            <w:pPr>
              <w:keepNext/>
              <w:jc w:val="center"/>
              <w:rPr>
                <w:rFonts w:cs="Arial"/>
                <w:b/>
                <w:bCs/>
                <w:szCs w:val="22"/>
              </w:rPr>
            </w:pPr>
            <w:r w:rsidRPr="00572953">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4A64B80F" w14:textId="77777777" w:rsidR="006460E5" w:rsidRPr="00572953" w:rsidRDefault="006460E5" w:rsidP="00552EA0">
            <w:pPr>
              <w:keepNext/>
              <w:jc w:val="center"/>
              <w:rPr>
                <w:rFonts w:cs="Arial"/>
                <w:b/>
                <w:bCs/>
                <w:szCs w:val="22"/>
              </w:rPr>
            </w:pPr>
            <w:r w:rsidRPr="00572953">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14F5EAFF" w14:textId="77777777" w:rsidR="006460E5" w:rsidRPr="00572953" w:rsidRDefault="006460E5" w:rsidP="00552EA0">
            <w:pPr>
              <w:keepNext/>
              <w:jc w:val="center"/>
              <w:rPr>
                <w:rFonts w:cs="Arial"/>
                <w:b/>
                <w:bCs/>
                <w:szCs w:val="22"/>
              </w:rPr>
            </w:pPr>
            <w:r w:rsidRPr="00572953">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3945006B" w14:textId="77777777" w:rsidR="006460E5" w:rsidRPr="00572953" w:rsidRDefault="006460E5" w:rsidP="00552EA0">
            <w:pPr>
              <w:keepNext/>
              <w:jc w:val="center"/>
              <w:rPr>
                <w:rFonts w:cs="Arial"/>
                <w:b/>
                <w:bCs/>
                <w:szCs w:val="22"/>
              </w:rPr>
            </w:pPr>
            <w:r w:rsidRPr="00572953">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272DE329" w14:textId="77777777" w:rsidR="006460E5" w:rsidRPr="00572953" w:rsidRDefault="006460E5" w:rsidP="00552EA0">
            <w:pPr>
              <w:keepNext/>
              <w:jc w:val="center"/>
              <w:rPr>
                <w:rFonts w:cs="Arial"/>
                <w:b/>
                <w:bCs/>
                <w:szCs w:val="22"/>
              </w:rPr>
            </w:pPr>
            <w:r w:rsidRPr="00572953">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26707104" w14:textId="77777777" w:rsidR="006460E5" w:rsidRPr="00572953" w:rsidRDefault="006460E5" w:rsidP="00552EA0">
            <w:pPr>
              <w:keepNext/>
              <w:jc w:val="center"/>
              <w:rPr>
                <w:rFonts w:cs="Arial"/>
                <w:b/>
                <w:bCs/>
                <w:szCs w:val="22"/>
              </w:rPr>
            </w:pPr>
            <w:r w:rsidRPr="00572953">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42AC671E" w14:textId="77777777" w:rsidR="006460E5" w:rsidRPr="00572953" w:rsidRDefault="006460E5" w:rsidP="00552EA0">
            <w:pPr>
              <w:keepNext/>
              <w:jc w:val="center"/>
              <w:rPr>
                <w:rFonts w:cs="Arial"/>
                <w:b/>
                <w:bCs/>
                <w:szCs w:val="22"/>
              </w:rPr>
            </w:pPr>
            <w:r w:rsidRPr="00572953">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6AFCBA5E" w14:textId="77777777" w:rsidR="006460E5" w:rsidRPr="00572953" w:rsidRDefault="006460E5" w:rsidP="00552EA0">
            <w:pPr>
              <w:keepNext/>
              <w:jc w:val="center"/>
              <w:rPr>
                <w:rFonts w:cs="Arial"/>
                <w:b/>
                <w:bCs/>
                <w:szCs w:val="22"/>
              </w:rPr>
            </w:pPr>
            <w:r w:rsidRPr="00572953">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7C86AB7F" w14:textId="77777777" w:rsidR="006460E5" w:rsidRPr="00572953" w:rsidRDefault="006460E5" w:rsidP="00552EA0">
            <w:pPr>
              <w:keepNext/>
              <w:jc w:val="center"/>
              <w:rPr>
                <w:rFonts w:cs="Arial"/>
                <w:b/>
                <w:bCs/>
                <w:szCs w:val="22"/>
              </w:rPr>
            </w:pPr>
            <w:r w:rsidRPr="00572953">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556E1102"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annual aMW</w:t>
            </w:r>
          </w:p>
        </w:tc>
      </w:tr>
      <w:tr w:rsidR="006460E5" w:rsidRPr="00572953" w14:paraId="283605C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B5147A2" w14:textId="77777777" w:rsidR="006460E5" w:rsidRPr="00572953" w:rsidRDefault="006460E5" w:rsidP="00552EA0">
            <w:pPr>
              <w:keepNext/>
              <w:jc w:val="center"/>
              <w:rPr>
                <w:rFonts w:cs="Arial"/>
                <w:b/>
                <w:bCs/>
                <w:sz w:val="18"/>
                <w:szCs w:val="18"/>
              </w:rPr>
            </w:pPr>
            <w:r w:rsidRPr="00572953">
              <w:rPr>
                <w:rFonts w:cs="Arial"/>
                <w:b/>
                <w:bCs/>
                <w:sz w:val="18"/>
                <w:szCs w:val="18"/>
              </w:rPr>
              <w:t>Fiscal Year 2012</w:t>
            </w:r>
          </w:p>
        </w:tc>
      </w:tr>
      <w:tr w:rsidR="006460E5" w:rsidRPr="00572953" w14:paraId="745CE71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880A0B"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F619AA"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38E8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BF05E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1CE8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6DBF1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48438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33CAE"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4BA040"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4F9B33"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01D191"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D15994"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665B8D"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D339CA" w14:textId="77777777" w:rsidR="006460E5" w:rsidRPr="00572953" w:rsidRDefault="006460E5" w:rsidP="00552EA0">
            <w:pPr>
              <w:keepNext/>
              <w:jc w:val="center"/>
              <w:rPr>
                <w:rFonts w:cs="Arial"/>
                <w:sz w:val="18"/>
                <w:szCs w:val="18"/>
              </w:rPr>
            </w:pPr>
          </w:p>
        </w:tc>
      </w:tr>
      <w:tr w:rsidR="006460E5" w:rsidRPr="00572953" w14:paraId="62CE26D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B1ABFCA"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C3C7F1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E3DBC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74813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8E264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5F18AE"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42AF7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52436C"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DF13BE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93290A"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A9A39AD"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A381E7"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B75E0"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A5EEFC" w14:textId="77777777" w:rsidR="006460E5" w:rsidRPr="00572953" w:rsidRDefault="006460E5" w:rsidP="00552EA0">
            <w:pPr>
              <w:jc w:val="center"/>
              <w:rPr>
                <w:rFonts w:cs="Arial"/>
                <w:sz w:val="18"/>
                <w:szCs w:val="18"/>
              </w:rPr>
            </w:pPr>
          </w:p>
        </w:tc>
      </w:tr>
      <w:tr w:rsidR="006460E5" w:rsidRPr="00572953" w14:paraId="7355480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9B5ED17" w14:textId="77777777" w:rsidR="006460E5" w:rsidRPr="00572953" w:rsidRDefault="006460E5" w:rsidP="00552EA0">
            <w:pPr>
              <w:keepNext/>
              <w:jc w:val="center"/>
              <w:rPr>
                <w:rFonts w:cs="Arial"/>
                <w:b/>
                <w:bCs/>
                <w:sz w:val="18"/>
                <w:szCs w:val="18"/>
              </w:rPr>
            </w:pPr>
            <w:r w:rsidRPr="00572953">
              <w:rPr>
                <w:rFonts w:cs="Arial"/>
                <w:b/>
                <w:bCs/>
                <w:sz w:val="18"/>
                <w:szCs w:val="18"/>
              </w:rPr>
              <w:t>Fiscal Year 2013</w:t>
            </w:r>
          </w:p>
        </w:tc>
      </w:tr>
      <w:tr w:rsidR="006460E5" w:rsidRPr="00572953" w14:paraId="6708540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9B9D325"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E603B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2A469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E231D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A001E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75656A"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C0685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6F29AB"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9E662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C1C8A0"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3A6F86"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D559E0"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0E592F4"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439DC5" w14:textId="77777777" w:rsidR="006460E5" w:rsidRPr="00572953" w:rsidRDefault="006460E5" w:rsidP="00552EA0">
            <w:pPr>
              <w:keepNext/>
              <w:jc w:val="center"/>
              <w:rPr>
                <w:rFonts w:cs="Arial"/>
                <w:sz w:val="18"/>
                <w:szCs w:val="18"/>
              </w:rPr>
            </w:pPr>
          </w:p>
        </w:tc>
      </w:tr>
      <w:tr w:rsidR="006460E5" w:rsidRPr="00572953" w14:paraId="066D7EA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8C52A1"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34ACC4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8B4E7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4E8F3D"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D9E6B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75906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311AD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E004D2"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25CE2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624F49"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88884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1B137"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584A25"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214C00" w14:textId="77777777" w:rsidR="006460E5" w:rsidRPr="00572953" w:rsidRDefault="006460E5" w:rsidP="00552EA0">
            <w:pPr>
              <w:jc w:val="center"/>
              <w:rPr>
                <w:rFonts w:cs="Arial"/>
                <w:sz w:val="18"/>
                <w:szCs w:val="18"/>
              </w:rPr>
            </w:pPr>
          </w:p>
        </w:tc>
      </w:tr>
      <w:tr w:rsidR="006460E5" w:rsidRPr="00572953" w14:paraId="24A39CC8"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A1BB85" w14:textId="77777777" w:rsidR="006460E5" w:rsidRPr="00572953" w:rsidRDefault="006460E5" w:rsidP="00552EA0">
            <w:pPr>
              <w:keepNext/>
              <w:jc w:val="center"/>
              <w:rPr>
                <w:rFonts w:cs="Arial"/>
                <w:b/>
                <w:bCs/>
                <w:sz w:val="18"/>
                <w:szCs w:val="18"/>
              </w:rPr>
            </w:pPr>
            <w:r w:rsidRPr="00572953">
              <w:rPr>
                <w:rFonts w:cs="Arial"/>
                <w:b/>
                <w:bCs/>
                <w:sz w:val="18"/>
                <w:szCs w:val="18"/>
              </w:rPr>
              <w:t>Fiscal Year 2014</w:t>
            </w:r>
          </w:p>
        </w:tc>
      </w:tr>
      <w:tr w:rsidR="006460E5" w:rsidRPr="00572953" w14:paraId="76D37C6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C278BA"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69E49C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80C80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85CC7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01E5F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E034C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55C6C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B6BBBF"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4D5BD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CA0015"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71F47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BBE346"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0AEC2B"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12EB23" w14:textId="77777777" w:rsidR="006460E5" w:rsidRPr="00572953" w:rsidRDefault="006460E5" w:rsidP="00552EA0">
            <w:pPr>
              <w:keepNext/>
              <w:jc w:val="center"/>
              <w:rPr>
                <w:rFonts w:cs="Arial"/>
                <w:sz w:val="18"/>
                <w:szCs w:val="18"/>
              </w:rPr>
            </w:pPr>
          </w:p>
        </w:tc>
      </w:tr>
      <w:tr w:rsidR="006460E5" w:rsidRPr="00572953" w14:paraId="0D878E0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A59397D"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BFF4CC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32068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31296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0E55B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FC477F"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F9513"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16CDBF"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5DFFC0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D4FBCD"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CCBE16"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A5514B"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2C9B77"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D54E951" w14:textId="77777777" w:rsidR="006460E5" w:rsidRPr="00572953" w:rsidRDefault="006460E5" w:rsidP="00552EA0">
            <w:pPr>
              <w:jc w:val="center"/>
              <w:rPr>
                <w:rFonts w:cs="Arial"/>
                <w:sz w:val="18"/>
                <w:szCs w:val="18"/>
              </w:rPr>
            </w:pPr>
          </w:p>
        </w:tc>
      </w:tr>
      <w:tr w:rsidR="006460E5" w:rsidRPr="00572953" w14:paraId="2E9779C9"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460BF4C" w14:textId="77777777" w:rsidR="006460E5" w:rsidRPr="00572953" w:rsidRDefault="006460E5" w:rsidP="00552EA0">
            <w:pPr>
              <w:keepNext/>
              <w:jc w:val="center"/>
              <w:rPr>
                <w:rFonts w:cs="Arial"/>
                <w:b/>
                <w:bCs/>
                <w:sz w:val="18"/>
                <w:szCs w:val="18"/>
              </w:rPr>
            </w:pPr>
            <w:r w:rsidRPr="00572953">
              <w:rPr>
                <w:rFonts w:cs="Arial"/>
                <w:b/>
                <w:bCs/>
                <w:sz w:val="18"/>
                <w:szCs w:val="18"/>
              </w:rPr>
              <w:t>Fiscal Year 2015</w:t>
            </w:r>
          </w:p>
        </w:tc>
      </w:tr>
      <w:tr w:rsidR="006460E5" w:rsidRPr="00572953" w14:paraId="6FA19A3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27F02F"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B35FE9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48D3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5A772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B17B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EAD3C6"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CB478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838512"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494CF8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9DBD6"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A37543"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660FB"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536E9F"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C7CA1D" w14:textId="77777777" w:rsidR="006460E5" w:rsidRPr="00572953" w:rsidRDefault="006460E5" w:rsidP="00552EA0">
            <w:pPr>
              <w:keepNext/>
              <w:jc w:val="center"/>
              <w:rPr>
                <w:rFonts w:cs="Arial"/>
                <w:sz w:val="18"/>
                <w:szCs w:val="18"/>
              </w:rPr>
            </w:pPr>
          </w:p>
        </w:tc>
      </w:tr>
      <w:tr w:rsidR="006460E5" w:rsidRPr="00572953" w14:paraId="027A28D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A62E76"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3512FB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A0914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F2AFD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51349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5B11AA"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C1A94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881908"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3514A3"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564B1"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D4ABF9"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D648D9"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8B57B0F"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53EBA33" w14:textId="77777777" w:rsidR="006460E5" w:rsidRPr="00572953" w:rsidRDefault="006460E5" w:rsidP="00552EA0">
            <w:pPr>
              <w:jc w:val="center"/>
              <w:rPr>
                <w:rFonts w:cs="Arial"/>
                <w:sz w:val="18"/>
                <w:szCs w:val="18"/>
              </w:rPr>
            </w:pPr>
          </w:p>
        </w:tc>
      </w:tr>
      <w:tr w:rsidR="006460E5" w:rsidRPr="00572953" w14:paraId="4DD40EED"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37EAD88" w14:textId="77777777" w:rsidR="006460E5" w:rsidRPr="00572953" w:rsidRDefault="006460E5" w:rsidP="00552EA0">
            <w:pPr>
              <w:keepNext/>
              <w:jc w:val="center"/>
              <w:rPr>
                <w:rFonts w:cs="Arial"/>
                <w:b/>
                <w:bCs/>
                <w:sz w:val="18"/>
                <w:szCs w:val="18"/>
              </w:rPr>
            </w:pPr>
            <w:r w:rsidRPr="00572953">
              <w:rPr>
                <w:rFonts w:cs="Arial"/>
                <w:b/>
                <w:bCs/>
                <w:sz w:val="18"/>
                <w:szCs w:val="18"/>
              </w:rPr>
              <w:lastRenderedPageBreak/>
              <w:t>Fiscal Year 2016</w:t>
            </w:r>
          </w:p>
        </w:tc>
      </w:tr>
      <w:tr w:rsidR="006460E5" w:rsidRPr="00572953" w14:paraId="40F6E3E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B4D86BE"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370F66"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5696D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E6A22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E8AF4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9823B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9EC17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704BCB"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5187D9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97EC31"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4CECE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28BF8B"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4913BD"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086DDC7" w14:textId="77777777" w:rsidR="006460E5" w:rsidRPr="00572953" w:rsidRDefault="006460E5" w:rsidP="00552EA0">
            <w:pPr>
              <w:keepNext/>
              <w:jc w:val="center"/>
              <w:rPr>
                <w:rFonts w:cs="Arial"/>
                <w:sz w:val="18"/>
                <w:szCs w:val="18"/>
              </w:rPr>
            </w:pPr>
          </w:p>
        </w:tc>
      </w:tr>
      <w:tr w:rsidR="006460E5" w:rsidRPr="00572953" w14:paraId="083A186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A91C8C4"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5CFFBB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F886A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519E9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DC10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21F50B"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C26AE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B294F"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4BC810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AE043E"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E5822F"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C01FBD"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8E6741"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E1C2166" w14:textId="77777777" w:rsidR="006460E5" w:rsidRPr="00572953" w:rsidRDefault="006460E5" w:rsidP="00552EA0">
            <w:pPr>
              <w:jc w:val="center"/>
              <w:rPr>
                <w:rFonts w:cs="Arial"/>
                <w:sz w:val="18"/>
                <w:szCs w:val="18"/>
              </w:rPr>
            </w:pPr>
          </w:p>
        </w:tc>
      </w:tr>
      <w:tr w:rsidR="006460E5" w:rsidRPr="00572953" w14:paraId="665D4B9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C6F2CC" w14:textId="77777777" w:rsidR="006460E5" w:rsidRPr="00572953" w:rsidRDefault="006460E5" w:rsidP="00552EA0">
            <w:pPr>
              <w:keepNext/>
              <w:jc w:val="center"/>
              <w:rPr>
                <w:rFonts w:cs="Arial"/>
                <w:b/>
                <w:bCs/>
                <w:sz w:val="18"/>
                <w:szCs w:val="18"/>
              </w:rPr>
            </w:pPr>
            <w:r w:rsidRPr="00572953">
              <w:rPr>
                <w:rFonts w:cs="Arial"/>
                <w:b/>
                <w:bCs/>
                <w:sz w:val="18"/>
                <w:szCs w:val="18"/>
              </w:rPr>
              <w:t>Fiscal Year 2017</w:t>
            </w:r>
          </w:p>
        </w:tc>
      </w:tr>
      <w:tr w:rsidR="006460E5" w:rsidRPr="00572953" w14:paraId="7994F41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42A6ECC"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AE95AC2"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B855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8262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ECE9E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D547A8"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2AFFF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A9FA26"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5AC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1E1988"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6C62C9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A9271D"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34E49AA"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6CFF90" w14:textId="77777777" w:rsidR="006460E5" w:rsidRPr="00572953" w:rsidRDefault="006460E5" w:rsidP="00552EA0">
            <w:pPr>
              <w:keepNext/>
              <w:jc w:val="center"/>
              <w:rPr>
                <w:rFonts w:cs="Arial"/>
                <w:sz w:val="18"/>
                <w:szCs w:val="18"/>
              </w:rPr>
            </w:pPr>
          </w:p>
        </w:tc>
      </w:tr>
      <w:tr w:rsidR="006460E5" w:rsidRPr="00572953" w14:paraId="2E7CDC1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2648904"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5E951EB"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87AB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87955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7A126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212921"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3887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62C64"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E1F44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647273"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88783F7"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DE5A92"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A456396"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30A5573" w14:textId="77777777" w:rsidR="006460E5" w:rsidRPr="00572953" w:rsidRDefault="006460E5" w:rsidP="00552EA0">
            <w:pPr>
              <w:jc w:val="center"/>
              <w:rPr>
                <w:rFonts w:cs="Arial"/>
                <w:sz w:val="18"/>
                <w:szCs w:val="18"/>
              </w:rPr>
            </w:pPr>
          </w:p>
        </w:tc>
      </w:tr>
      <w:tr w:rsidR="006460E5" w:rsidRPr="00572953" w14:paraId="308867A3"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144ADB" w14:textId="77777777" w:rsidR="006460E5" w:rsidRPr="00572953" w:rsidRDefault="006460E5" w:rsidP="00552EA0">
            <w:pPr>
              <w:keepNext/>
              <w:jc w:val="center"/>
              <w:rPr>
                <w:rFonts w:cs="Arial"/>
                <w:b/>
                <w:bCs/>
                <w:sz w:val="18"/>
                <w:szCs w:val="18"/>
              </w:rPr>
            </w:pPr>
            <w:r w:rsidRPr="00572953">
              <w:rPr>
                <w:rFonts w:cs="Arial"/>
                <w:b/>
                <w:bCs/>
                <w:sz w:val="18"/>
                <w:szCs w:val="18"/>
              </w:rPr>
              <w:t>Fiscal Year 2018</w:t>
            </w:r>
          </w:p>
        </w:tc>
      </w:tr>
      <w:tr w:rsidR="006460E5" w:rsidRPr="00572953" w14:paraId="1BFE6CC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FC94E7"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E96711"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23C87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CEA6D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4757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7BB99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8AA6E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19A5F"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CFC200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58D93"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F522DB"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71F53"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897EFB"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93622" w14:textId="77777777" w:rsidR="006460E5" w:rsidRPr="00572953" w:rsidRDefault="006460E5" w:rsidP="00552EA0">
            <w:pPr>
              <w:keepNext/>
              <w:jc w:val="center"/>
              <w:rPr>
                <w:rFonts w:cs="Arial"/>
                <w:sz w:val="18"/>
                <w:szCs w:val="18"/>
              </w:rPr>
            </w:pPr>
          </w:p>
        </w:tc>
      </w:tr>
      <w:tr w:rsidR="006460E5" w:rsidRPr="00572953" w14:paraId="64CC614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9ED6A6"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A9D4A11"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F24A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9DD02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47CF9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4E3F9"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DA9FC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3134DE"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C607B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237E08"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9A6BE5E"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E1DE3C"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0178595"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16C5A2D" w14:textId="77777777" w:rsidR="006460E5" w:rsidRPr="00572953" w:rsidRDefault="006460E5" w:rsidP="00552EA0">
            <w:pPr>
              <w:jc w:val="center"/>
              <w:rPr>
                <w:rFonts w:cs="Arial"/>
                <w:sz w:val="18"/>
                <w:szCs w:val="18"/>
              </w:rPr>
            </w:pPr>
          </w:p>
        </w:tc>
      </w:tr>
      <w:tr w:rsidR="006460E5" w:rsidRPr="00572953" w14:paraId="438A82C2"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FBC3D5B" w14:textId="77777777" w:rsidR="006460E5" w:rsidRPr="00572953" w:rsidRDefault="006460E5" w:rsidP="00552EA0">
            <w:pPr>
              <w:keepNext/>
              <w:jc w:val="center"/>
              <w:rPr>
                <w:rFonts w:cs="Arial"/>
                <w:b/>
                <w:bCs/>
                <w:sz w:val="18"/>
                <w:szCs w:val="18"/>
              </w:rPr>
            </w:pPr>
            <w:r w:rsidRPr="00572953">
              <w:rPr>
                <w:rFonts w:cs="Arial"/>
                <w:b/>
                <w:bCs/>
                <w:sz w:val="18"/>
                <w:szCs w:val="18"/>
              </w:rPr>
              <w:t>Fiscal Year 2019</w:t>
            </w:r>
          </w:p>
        </w:tc>
      </w:tr>
      <w:tr w:rsidR="006460E5" w:rsidRPr="00572953" w14:paraId="6C765239"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C716E2"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7C59DBC"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4139F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5AB97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8ABFC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EB5D0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5CB06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95276"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0D654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39B5B"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49BB2E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29F36B"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6C4AFB"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85435F" w14:textId="77777777" w:rsidR="006460E5" w:rsidRPr="00572953" w:rsidRDefault="006460E5" w:rsidP="00552EA0">
            <w:pPr>
              <w:keepNext/>
              <w:jc w:val="center"/>
              <w:rPr>
                <w:rFonts w:cs="Arial"/>
                <w:sz w:val="18"/>
                <w:szCs w:val="18"/>
              </w:rPr>
            </w:pPr>
          </w:p>
        </w:tc>
      </w:tr>
      <w:tr w:rsidR="006460E5" w:rsidRPr="00572953" w14:paraId="5F8B196B"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D5630"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201E1E"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3044F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D23F9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DEAD3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71E1E"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3B65A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B68737"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6E058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D6B688"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325328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0F85EB"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918504"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CA8B742" w14:textId="77777777" w:rsidR="006460E5" w:rsidRPr="00572953" w:rsidRDefault="006460E5" w:rsidP="00552EA0">
            <w:pPr>
              <w:jc w:val="center"/>
              <w:rPr>
                <w:rFonts w:cs="Arial"/>
                <w:sz w:val="18"/>
                <w:szCs w:val="18"/>
              </w:rPr>
            </w:pPr>
          </w:p>
        </w:tc>
      </w:tr>
      <w:tr w:rsidR="006460E5" w:rsidRPr="00572953" w14:paraId="1EC625C9"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65B11C8" w14:textId="77777777" w:rsidR="006460E5" w:rsidRPr="00572953" w:rsidRDefault="006460E5" w:rsidP="00552EA0">
            <w:pPr>
              <w:keepNext/>
              <w:jc w:val="center"/>
              <w:rPr>
                <w:rFonts w:cs="Arial"/>
                <w:b/>
                <w:bCs/>
                <w:sz w:val="18"/>
                <w:szCs w:val="18"/>
              </w:rPr>
            </w:pPr>
            <w:r w:rsidRPr="00572953">
              <w:rPr>
                <w:rFonts w:cs="Arial"/>
                <w:b/>
                <w:bCs/>
                <w:sz w:val="18"/>
                <w:szCs w:val="18"/>
              </w:rPr>
              <w:t>Fiscal Year 2020</w:t>
            </w:r>
          </w:p>
        </w:tc>
      </w:tr>
      <w:tr w:rsidR="006460E5" w:rsidRPr="00572953" w14:paraId="6470C54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A45AB9"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63948B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A788B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33E3F0"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BC4EC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6BA9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D07F8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B94DFD"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F1A49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454D11"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2AA4ED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9F0A0F"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51C2A3"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5A48AE2" w14:textId="77777777" w:rsidR="006460E5" w:rsidRPr="00572953" w:rsidRDefault="006460E5" w:rsidP="00552EA0">
            <w:pPr>
              <w:keepNext/>
              <w:jc w:val="center"/>
              <w:rPr>
                <w:rFonts w:cs="Arial"/>
                <w:sz w:val="18"/>
                <w:szCs w:val="18"/>
              </w:rPr>
            </w:pPr>
          </w:p>
        </w:tc>
      </w:tr>
      <w:tr w:rsidR="006460E5" w:rsidRPr="00572953" w14:paraId="7028C76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4C7EEB"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ADE691"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7349C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E22FE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55B91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AA9C5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BBE1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F8836D"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D6B05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38FE73"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A863A0D"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6DC802"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09ED2E9"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0E1AD9" w14:textId="77777777" w:rsidR="006460E5" w:rsidRPr="00572953" w:rsidRDefault="006460E5" w:rsidP="00552EA0">
            <w:pPr>
              <w:jc w:val="center"/>
              <w:rPr>
                <w:rFonts w:cs="Arial"/>
                <w:sz w:val="18"/>
                <w:szCs w:val="18"/>
              </w:rPr>
            </w:pPr>
          </w:p>
        </w:tc>
      </w:tr>
      <w:tr w:rsidR="006460E5" w:rsidRPr="00572953" w14:paraId="2A28157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775B831"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2021</w:t>
            </w:r>
          </w:p>
        </w:tc>
      </w:tr>
      <w:tr w:rsidR="006460E5" w:rsidRPr="00572953" w14:paraId="5DEEDD0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CCD5D1"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38D5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C30BD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A15E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169D0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93D1AA"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DF4DB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5089E"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189CD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DA12"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28D42E"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60DB46"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C9024B"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69C671" w14:textId="77777777" w:rsidR="006460E5" w:rsidRPr="00572953" w:rsidRDefault="006460E5" w:rsidP="00552EA0">
            <w:pPr>
              <w:keepNext/>
              <w:jc w:val="center"/>
              <w:rPr>
                <w:rFonts w:cs="Arial"/>
                <w:sz w:val="18"/>
                <w:szCs w:val="18"/>
              </w:rPr>
            </w:pPr>
          </w:p>
        </w:tc>
      </w:tr>
      <w:tr w:rsidR="006460E5" w:rsidRPr="00572953" w14:paraId="4479E0C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238AD"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D65043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606543"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1991B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89D5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89D06"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6CAC2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15E848"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7CD2F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65280"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F87F39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996BEE"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CE7581"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87ED338" w14:textId="77777777" w:rsidR="006460E5" w:rsidRPr="00572953" w:rsidRDefault="006460E5" w:rsidP="00552EA0">
            <w:pPr>
              <w:jc w:val="center"/>
              <w:rPr>
                <w:rFonts w:cs="Arial"/>
                <w:sz w:val="18"/>
                <w:szCs w:val="18"/>
              </w:rPr>
            </w:pPr>
          </w:p>
        </w:tc>
      </w:tr>
      <w:tr w:rsidR="006460E5" w:rsidRPr="00572953" w14:paraId="1693CA3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2B07561" w14:textId="77777777" w:rsidR="006460E5" w:rsidRPr="00572953" w:rsidRDefault="006460E5" w:rsidP="00552EA0">
            <w:pPr>
              <w:keepNext/>
              <w:jc w:val="center"/>
              <w:rPr>
                <w:rFonts w:cs="Arial"/>
                <w:b/>
                <w:bCs/>
                <w:sz w:val="18"/>
                <w:szCs w:val="18"/>
              </w:rPr>
            </w:pPr>
            <w:r w:rsidRPr="00572953">
              <w:rPr>
                <w:rFonts w:cs="Arial"/>
                <w:b/>
                <w:bCs/>
                <w:sz w:val="18"/>
                <w:szCs w:val="18"/>
              </w:rPr>
              <w:t>Fiscal Year 2022</w:t>
            </w:r>
          </w:p>
        </w:tc>
      </w:tr>
      <w:tr w:rsidR="006460E5" w:rsidRPr="00572953" w14:paraId="186E478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C1F18E"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5CB04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43A0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9350B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8CA0C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0198EA"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54049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4064C0"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66026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77DFEB"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D62FC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F40C15"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1806836"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2A8648" w14:textId="77777777" w:rsidR="006460E5" w:rsidRPr="00572953" w:rsidRDefault="006460E5" w:rsidP="00552EA0">
            <w:pPr>
              <w:keepNext/>
              <w:jc w:val="center"/>
              <w:rPr>
                <w:rFonts w:cs="Arial"/>
                <w:sz w:val="18"/>
                <w:szCs w:val="18"/>
              </w:rPr>
            </w:pPr>
          </w:p>
        </w:tc>
      </w:tr>
      <w:tr w:rsidR="006460E5" w:rsidRPr="00572953" w14:paraId="4385BF0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9BA12E1"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273149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EA7A7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69003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3B42A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78214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A1BE9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19953A"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E9AE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0958AD"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9BA6A2"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54811F"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6EA6E28"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90E3F4" w14:textId="77777777" w:rsidR="006460E5" w:rsidRPr="00572953" w:rsidRDefault="006460E5" w:rsidP="00552EA0">
            <w:pPr>
              <w:jc w:val="center"/>
              <w:rPr>
                <w:rFonts w:cs="Arial"/>
                <w:sz w:val="18"/>
                <w:szCs w:val="18"/>
              </w:rPr>
            </w:pPr>
          </w:p>
        </w:tc>
      </w:tr>
      <w:tr w:rsidR="006460E5" w:rsidRPr="00572953" w14:paraId="2CA91FBF"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FDB8D8"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2023</w:t>
            </w:r>
          </w:p>
        </w:tc>
      </w:tr>
      <w:tr w:rsidR="006460E5" w:rsidRPr="00572953" w14:paraId="6946CF2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339DCD"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A39C34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0438C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4066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6C03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B9B2B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08CB3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684562"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3AA2F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8B63FA"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876422"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193EFF"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92A3E2"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A620D7" w14:textId="77777777" w:rsidR="006460E5" w:rsidRPr="00572953" w:rsidRDefault="006460E5" w:rsidP="00552EA0">
            <w:pPr>
              <w:keepNext/>
              <w:jc w:val="center"/>
              <w:rPr>
                <w:rFonts w:cs="Arial"/>
                <w:sz w:val="18"/>
                <w:szCs w:val="18"/>
              </w:rPr>
            </w:pPr>
          </w:p>
        </w:tc>
      </w:tr>
      <w:tr w:rsidR="006460E5" w:rsidRPr="00572953" w14:paraId="39B63E3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867039"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C8C1F1D"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25E4D"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85D6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632EE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C080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9CA46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5C9FC5"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56A2EE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96CBDC"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176C4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1797D"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3BEBC3B"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47D4AA" w14:textId="77777777" w:rsidR="006460E5" w:rsidRPr="00572953" w:rsidRDefault="006460E5" w:rsidP="00552EA0">
            <w:pPr>
              <w:jc w:val="center"/>
              <w:rPr>
                <w:rFonts w:cs="Arial"/>
                <w:sz w:val="18"/>
                <w:szCs w:val="18"/>
              </w:rPr>
            </w:pPr>
          </w:p>
        </w:tc>
      </w:tr>
      <w:tr w:rsidR="006460E5" w:rsidRPr="00572953" w14:paraId="15941012"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7CE619" w14:textId="77777777" w:rsidR="006460E5" w:rsidRPr="00572953" w:rsidRDefault="006460E5" w:rsidP="00552EA0">
            <w:pPr>
              <w:keepNext/>
              <w:jc w:val="center"/>
              <w:rPr>
                <w:rFonts w:cs="Arial"/>
                <w:b/>
                <w:bCs/>
                <w:sz w:val="18"/>
                <w:szCs w:val="18"/>
              </w:rPr>
            </w:pPr>
            <w:r w:rsidRPr="00572953">
              <w:rPr>
                <w:rFonts w:cs="Arial"/>
                <w:b/>
                <w:bCs/>
                <w:sz w:val="18"/>
                <w:szCs w:val="18"/>
              </w:rPr>
              <w:t>Fiscal Year 2024</w:t>
            </w:r>
          </w:p>
        </w:tc>
      </w:tr>
      <w:tr w:rsidR="006460E5" w:rsidRPr="00572953" w14:paraId="0B50924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C3944D9"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132F8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2D05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D071E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E76E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141013"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97D6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0D6DE1"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3D1BD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60FAEA"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C29E"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E4F88B"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1FE1D6"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A279373" w14:textId="77777777" w:rsidR="006460E5" w:rsidRPr="00572953" w:rsidRDefault="006460E5" w:rsidP="00552EA0">
            <w:pPr>
              <w:keepNext/>
              <w:jc w:val="center"/>
              <w:rPr>
                <w:rFonts w:cs="Arial"/>
                <w:sz w:val="18"/>
                <w:szCs w:val="18"/>
              </w:rPr>
            </w:pPr>
          </w:p>
        </w:tc>
      </w:tr>
      <w:tr w:rsidR="006460E5" w:rsidRPr="00572953" w14:paraId="395AA39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0845B2"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166955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7BA54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80BF54"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8E33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72806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B43F1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E52920"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678D4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A503FD"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96D727"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C8CFA0"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D232DF"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BF677B0" w14:textId="77777777" w:rsidR="006460E5" w:rsidRPr="00572953" w:rsidRDefault="006460E5" w:rsidP="00552EA0">
            <w:pPr>
              <w:jc w:val="center"/>
              <w:rPr>
                <w:rFonts w:cs="Arial"/>
                <w:sz w:val="18"/>
                <w:szCs w:val="18"/>
              </w:rPr>
            </w:pPr>
          </w:p>
        </w:tc>
      </w:tr>
      <w:tr w:rsidR="006460E5" w:rsidRPr="00572953" w14:paraId="6372ADC8"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435722"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2025</w:t>
            </w:r>
          </w:p>
        </w:tc>
      </w:tr>
      <w:tr w:rsidR="006460E5" w:rsidRPr="00572953" w14:paraId="6298DDB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181CA37"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B3783C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C78DC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96403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2A57A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722538"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0AC28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D50E75"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4986370"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B9DB9"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4E9A7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88ECC0"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EF3E97"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3411394" w14:textId="77777777" w:rsidR="006460E5" w:rsidRPr="00572953" w:rsidRDefault="006460E5" w:rsidP="00552EA0">
            <w:pPr>
              <w:keepNext/>
              <w:jc w:val="center"/>
              <w:rPr>
                <w:rFonts w:cs="Arial"/>
                <w:sz w:val="18"/>
                <w:szCs w:val="18"/>
              </w:rPr>
            </w:pPr>
          </w:p>
        </w:tc>
      </w:tr>
      <w:tr w:rsidR="006460E5" w:rsidRPr="00572953" w14:paraId="44E1C3FB"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D7FBF15"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8D2422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417F0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B22E3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A3E08D"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A62B4"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D9794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0F0D49"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7D779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1E667"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D0AB46"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477C90"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6827BE0"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718DD" w14:textId="77777777" w:rsidR="006460E5" w:rsidRPr="00572953" w:rsidRDefault="006460E5" w:rsidP="00552EA0">
            <w:pPr>
              <w:jc w:val="center"/>
              <w:rPr>
                <w:rFonts w:cs="Arial"/>
                <w:sz w:val="18"/>
                <w:szCs w:val="18"/>
              </w:rPr>
            </w:pPr>
          </w:p>
        </w:tc>
      </w:tr>
      <w:tr w:rsidR="006460E5" w:rsidRPr="00572953" w14:paraId="38D31306"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4284B07" w14:textId="77777777" w:rsidR="006460E5" w:rsidRPr="00572953" w:rsidRDefault="006460E5" w:rsidP="00552EA0">
            <w:pPr>
              <w:keepNext/>
              <w:jc w:val="center"/>
              <w:rPr>
                <w:rFonts w:cs="Arial"/>
                <w:b/>
                <w:bCs/>
                <w:sz w:val="18"/>
                <w:szCs w:val="18"/>
              </w:rPr>
            </w:pPr>
            <w:r w:rsidRPr="00572953">
              <w:rPr>
                <w:rFonts w:cs="Arial"/>
                <w:b/>
                <w:bCs/>
                <w:sz w:val="18"/>
                <w:szCs w:val="18"/>
              </w:rPr>
              <w:t>Fiscal Year 2026</w:t>
            </w:r>
          </w:p>
        </w:tc>
      </w:tr>
      <w:tr w:rsidR="006460E5" w:rsidRPr="00572953" w14:paraId="5E496A2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48DB1F6"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AF0E99C"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3EC4D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12244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0780A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DF68F8"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CAFE4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8A0AAA"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C7F4E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0BE16B"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D39E0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639DA2"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A3372E"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D88A5B1" w14:textId="77777777" w:rsidR="006460E5" w:rsidRPr="00572953" w:rsidRDefault="006460E5" w:rsidP="00552EA0">
            <w:pPr>
              <w:keepNext/>
              <w:jc w:val="center"/>
              <w:rPr>
                <w:rFonts w:cs="Arial"/>
                <w:sz w:val="18"/>
                <w:szCs w:val="18"/>
              </w:rPr>
            </w:pPr>
          </w:p>
        </w:tc>
      </w:tr>
      <w:tr w:rsidR="006460E5" w:rsidRPr="00572953" w14:paraId="5BB9322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17AB88E"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C06FDA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3C950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2E065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B5CE1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AFE859"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718DA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54FC89"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4691A1D"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BBE9A"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66BDB4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841FC"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7981871"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EE943A" w14:textId="77777777" w:rsidR="006460E5" w:rsidRPr="00572953" w:rsidRDefault="006460E5" w:rsidP="00552EA0">
            <w:pPr>
              <w:jc w:val="center"/>
              <w:rPr>
                <w:rFonts w:cs="Arial"/>
                <w:sz w:val="18"/>
                <w:szCs w:val="18"/>
              </w:rPr>
            </w:pPr>
          </w:p>
        </w:tc>
      </w:tr>
      <w:tr w:rsidR="006460E5" w:rsidRPr="00572953" w14:paraId="2CCDBC4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AC543FA"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2027</w:t>
            </w:r>
          </w:p>
        </w:tc>
      </w:tr>
      <w:tr w:rsidR="006460E5" w:rsidRPr="00572953" w14:paraId="425BFFD9"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BBC4C80"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FB58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72B1A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16892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827B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9223A"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E2D72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63BF1E"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A7A93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141347"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234524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452C36"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4BDD2DB"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14F1817" w14:textId="77777777" w:rsidR="006460E5" w:rsidRPr="00572953" w:rsidRDefault="006460E5" w:rsidP="00552EA0">
            <w:pPr>
              <w:keepNext/>
              <w:jc w:val="center"/>
              <w:rPr>
                <w:rFonts w:cs="Arial"/>
                <w:sz w:val="18"/>
                <w:szCs w:val="18"/>
              </w:rPr>
            </w:pPr>
          </w:p>
        </w:tc>
      </w:tr>
      <w:tr w:rsidR="006460E5" w:rsidRPr="00572953" w14:paraId="4252337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730B56"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E86C47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2C34D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F30E1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7166B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7E882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3AC5F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C98798"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D63BD8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6A4EFD"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65182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5D4F22"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2B1D4FF"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B45080A" w14:textId="77777777" w:rsidR="006460E5" w:rsidRPr="00572953" w:rsidRDefault="006460E5" w:rsidP="00552EA0">
            <w:pPr>
              <w:jc w:val="center"/>
              <w:rPr>
                <w:rFonts w:cs="Arial"/>
                <w:sz w:val="18"/>
                <w:szCs w:val="18"/>
              </w:rPr>
            </w:pPr>
          </w:p>
        </w:tc>
      </w:tr>
      <w:tr w:rsidR="006460E5" w:rsidRPr="00572953" w14:paraId="4B97F053"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68D08D0"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2028</w:t>
            </w:r>
          </w:p>
        </w:tc>
      </w:tr>
      <w:tr w:rsidR="006460E5" w:rsidRPr="00572953" w14:paraId="09FF2E95"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EB750C"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F61F7B"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228E8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C2602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F092B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39445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FF123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AE808"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542DC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D384F"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1602B1"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231E5"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3F0DFC2"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C4C67B" w14:textId="77777777" w:rsidR="006460E5" w:rsidRPr="00572953" w:rsidRDefault="006460E5" w:rsidP="00552EA0">
            <w:pPr>
              <w:keepNext/>
              <w:jc w:val="center"/>
              <w:rPr>
                <w:rFonts w:cs="Arial"/>
                <w:sz w:val="18"/>
                <w:szCs w:val="18"/>
              </w:rPr>
            </w:pPr>
          </w:p>
        </w:tc>
      </w:tr>
      <w:tr w:rsidR="006460E5" w:rsidRPr="00572953" w14:paraId="5C023318" w14:textId="77777777">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1DAAD210"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3D4971AD" w14:textId="77777777" w:rsidR="006460E5" w:rsidRPr="00572953" w:rsidRDefault="006460E5" w:rsidP="00552EA0">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459AC6B9"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DC68EFB"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56822FB"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712AAF6" w14:textId="77777777" w:rsidR="006460E5" w:rsidRPr="00572953" w:rsidRDefault="006460E5" w:rsidP="00552EA0">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1235668D"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5ABF821" w14:textId="77777777" w:rsidR="006460E5" w:rsidRPr="00572953" w:rsidRDefault="006460E5" w:rsidP="00552EA0">
            <w:pPr>
              <w:keepNext/>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515AD9B6"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55EFF26" w14:textId="77777777" w:rsidR="006460E5" w:rsidRPr="00572953" w:rsidRDefault="006460E5" w:rsidP="00552EA0">
            <w:pPr>
              <w:keepNext/>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486F1B16" w14:textId="77777777" w:rsidR="006460E5" w:rsidRPr="00572953" w:rsidRDefault="006460E5" w:rsidP="00552EA0">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696F035D" w14:textId="77777777" w:rsidR="006460E5" w:rsidRPr="00572953" w:rsidRDefault="006460E5" w:rsidP="00552EA0">
            <w:pPr>
              <w:keepNext/>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62E107F6" w14:textId="77777777" w:rsidR="006460E5" w:rsidRPr="00572953" w:rsidRDefault="006460E5" w:rsidP="00552EA0">
            <w:pPr>
              <w:keepNext/>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6DFB47E6" w14:textId="77777777" w:rsidR="006460E5" w:rsidRPr="00572953" w:rsidRDefault="006460E5" w:rsidP="00552EA0">
            <w:pPr>
              <w:keepNext/>
              <w:jc w:val="center"/>
              <w:rPr>
                <w:rFonts w:cs="Arial"/>
                <w:sz w:val="18"/>
                <w:szCs w:val="18"/>
              </w:rPr>
            </w:pPr>
          </w:p>
        </w:tc>
      </w:tr>
      <w:tr w:rsidR="006460E5" w:rsidRPr="00AE5282" w14:paraId="52F89F03" w14:textId="77777777">
        <w:trPr>
          <w:cantSplit/>
          <w:trHeight w:val="20"/>
          <w:jc w:val="center"/>
        </w:trPr>
        <w:tc>
          <w:tcPr>
            <w:tcW w:w="11100" w:type="dxa"/>
            <w:gridSpan w:val="14"/>
            <w:tcBorders>
              <w:top w:val="nil"/>
              <w:left w:val="single" w:sz="4" w:space="0" w:color="auto"/>
              <w:bottom w:val="nil"/>
              <w:right w:val="single" w:sz="4" w:space="0" w:color="auto"/>
            </w:tcBorders>
            <w:shd w:val="clear" w:color="auto" w:fill="auto"/>
            <w:vAlign w:val="center"/>
          </w:tcPr>
          <w:p w14:paraId="5B6F192D" w14:textId="77777777" w:rsidR="006460E5" w:rsidRPr="00AE5282" w:rsidRDefault="00CD6C62" w:rsidP="00CD6C62">
            <w:pPr>
              <w:keepLines/>
              <w:pBdr>
                <w:top w:val="single" w:sz="4" w:space="1" w:color="auto"/>
                <w:left w:val="single" w:sz="4" w:space="4" w:color="auto"/>
                <w:bottom w:val="single" w:sz="4" w:space="1" w:color="auto"/>
                <w:right w:val="single" w:sz="4" w:space="4" w:color="auto"/>
              </w:pBdr>
              <w:rPr>
                <w:rFonts w:cs="Arial"/>
                <w:sz w:val="20"/>
                <w:szCs w:val="20"/>
              </w:rPr>
            </w:pPr>
            <w:r w:rsidRPr="00AE5282">
              <w:rPr>
                <w:rFonts w:cs="Arial"/>
                <w:sz w:val="20"/>
                <w:szCs w:val="20"/>
              </w:rPr>
              <w:t>Notes:</w:t>
            </w:r>
            <w:r w:rsidR="00EE1F49">
              <w:rPr>
                <w:rFonts w:cs="Arial"/>
                <w:sz w:val="20"/>
                <w:szCs w:val="20"/>
              </w:rPr>
              <w:t xml:space="preserve">  </w:t>
            </w:r>
            <w:r w:rsidR="006460E5" w:rsidRPr="00AE5282">
              <w:rPr>
                <w:rFonts w:cs="Arial"/>
                <w:sz w:val="20"/>
                <w:szCs w:val="20"/>
              </w:rPr>
              <w:t>Fill in the table above with mega</w:t>
            </w:r>
            <w:r w:rsidR="002F4244">
              <w:rPr>
                <w:rFonts w:cs="Arial"/>
                <w:sz w:val="20"/>
                <w:szCs w:val="20"/>
              </w:rPr>
              <w:t>watt</w:t>
            </w:r>
            <w:r w:rsidR="002F4244">
              <w:rPr>
                <w:rFonts w:cs="Arial"/>
                <w:sz w:val="20"/>
                <w:szCs w:val="20"/>
              </w:rPr>
              <w:noBreakHyphen/>
              <w:t>hour</w:t>
            </w:r>
            <w:r w:rsidR="006460E5" w:rsidRPr="00AE5282">
              <w:rPr>
                <w:rFonts w:cs="Arial"/>
                <w:sz w:val="20"/>
                <w:szCs w:val="20"/>
              </w:rPr>
              <w:t>s rounded to whole mega</w:t>
            </w:r>
            <w:r w:rsidR="002F4244">
              <w:rPr>
                <w:rFonts w:cs="Arial"/>
                <w:sz w:val="20"/>
                <w:szCs w:val="20"/>
              </w:rPr>
              <w:t>watt</w:t>
            </w:r>
            <w:r w:rsidR="00DC41FE">
              <w:rPr>
                <w:rFonts w:cs="Arial"/>
                <w:sz w:val="20"/>
                <w:szCs w:val="20"/>
              </w:rPr>
              <w:noBreakHyphen/>
            </w:r>
            <w:r w:rsidR="002F4244">
              <w:rPr>
                <w:rFonts w:cs="Arial"/>
                <w:sz w:val="20"/>
                <w:szCs w:val="20"/>
              </w:rPr>
              <w:t>hour</w:t>
            </w:r>
            <w:r w:rsidR="006460E5" w:rsidRPr="00AE5282">
              <w:rPr>
                <w:rFonts w:cs="Arial"/>
                <w:sz w:val="20"/>
                <w:szCs w:val="20"/>
              </w:rPr>
              <w:t>s, with megawatts rounded to one</w:t>
            </w:r>
            <w:r w:rsidR="001C4EDF">
              <w:rPr>
                <w:rFonts w:cs="Arial"/>
                <w:sz w:val="20"/>
                <w:szCs w:val="20"/>
              </w:rPr>
              <w:t> decimal</w:t>
            </w:r>
            <w:r w:rsidR="006460E5" w:rsidRPr="00AE5282">
              <w:rPr>
                <w:rFonts w:cs="Arial"/>
                <w:sz w:val="20"/>
                <w:szCs w:val="20"/>
              </w:rPr>
              <w:t xml:space="preserve"> place, and annual </w:t>
            </w:r>
            <w:r w:rsidR="00322A13">
              <w:rPr>
                <w:rFonts w:cs="Arial"/>
                <w:sz w:val="20"/>
                <w:szCs w:val="20"/>
              </w:rPr>
              <w:t>Average Megawatt</w:t>
            </w:r>
            <w:r w:rsidR="006460E5" w:rsidRPr="00AE5282">
              <w:rPr>
                <w:rFonts w:cs="Arial"/>
                <w:sz w:val="20"/>
                <w:szCs w:val="20"/>
              </w:rPr>
              <w:t>s rounded to three</w:t>
            </w:r>
            <w:r w:rsidR="001C4EDF">
              <w:rPr>
                <w:rFonts w:cs="Arial"/>
                <w:sz w:val="20"/>
                <w:szCs w:val="20"/>
              </w:rPr>
              <w:t> decimal</w:t>
            </w:r>
            <w:r w:rsidR="006460E5" w:rsidRPr="00AE5282">
              <w:rPr>
                <w:rFonts w:cs="Arial"/>
                <w:sz w:val="20"/>
                <w:szCs w:val="20"/>
              </w:rPr>
              <w:t xml:space="preserve"> places.</w:t>
            </w:r>
          </w:p>
          <w:p w14:paraId="5025BE0B" w14:textId="77777777" w:rsidR="00CD6C62" w:rsidRPr="00AE5282" w:rsidRDefault="00CD6C62" w:rsidP="00CD6C62">
            <w:pPr>
              <w:keepLines/>
              <w:pBdr>
                <w:top w:val="single" w:sz="4" w:space="1" w:color="auto"/>
                <w:left w:val="single" w:sz="4" w:space="4" w:color="auto"/>
                <w:bottom w:val="single" w:sz="4" w:space="1" w:color="auto"/>
                <w:right w:val="single" w:sz="4" w:space="4" w:color="auto"/>
              </w:pBdr>
              <w:rPr>
                <w:rFonts w:cs="Arial"/>
                <w:sz w:val="20"/>
                <w:szCs w:val="20"/>
              </w:rPr>
            </w:pPr>
            <w:r w:rsidRPr="00AE5282">
              <w:rPr>
                <w:rFonts w:cs="Arial"/>
                <w:i/>
                <w:iCs/>
                <w:color w:val="FF00FF"/>
                <w:sz w:val="20"/>
                <w:szCs w:val="20"/>
                <w:u w:val="single"/>
              </w:rPr>
              <w:t>Drafter’s Note</w:t>
            </w:r>
            <w:r w:rsidRPr="00AE5282">
              <w:rPr>
                <w:rFonts w:cs="Arial"/>
                <w:i/>
                <w:iCs/>
                <w:color w:val="FF00FF"/>
                <w:sz w:val="20"/>
                <w:szCs w:val="20"/>
              </w:rPr>
              <w:t>:  Add the following when revising this table:  “2_This table updated per Revision ___ to Exhibit A.”</w:t>
            </w:r>
          </w:p>
        </w:tc>
      </w:tr>
    </w:tbl>
    <w:p w14:paraId="3AD99B29" w14:textId="77777777" w:rsidR="006460E5" w:rsidRDefault="006460E5" w:rsidP="00902584">
      <w:pPr>
        <w:spacing w:line="240" w:lineRule="atLeast"/>
        <w:ind w:left="720"/>
        <w:rPr>
          <w:szCs w:val="22"/>
        </w:rPr>
      </w:pPr>
    </w:p>
    <w:p w14:paraId="181D1DE9" w14:textId="77777777" w:rsidR="006460E5" w:rsidRPr="009B0AA1" w:rsidRDefault="006460E5" w:rsidP="006460E5">
      <w:pPr>
        <w:keepNext/>
        <w:spacing w:line="240" w:lineRule="atLeast"/>
        <w:ind w:left="1440" w:hanging="720"/>
        <w:rPr>
          <w:szCs w:val="22"/>
        </w:rPr>
      </w:pPr>
      <w:r>
        <w:rPr>
          <w:szCs w:val="22"/>
        </w:rPr>
        <w:t>1.2</w:t>
      </w:r>
      <w:r w:rsidRPr="009B0AA1">
        <w:rPr>
          <w:szCs w:val="22"/>
        </w:rPr>
        <w:tab/>
      </w:r>
      <w:r w:rsidRPr="009B0AA1">
        <w:rPr>
          <w:b/>
          <w:szCs w:val="22"/>
        </w:rPr>
        <w:t>Forecast of Net Requirements</w:t>
      </w:r>
    </w:p>
    <w:p w14:paraId="301123AD" w14:textId="77777777" w:rsidR="006460E5" w:rsidRDefault="006460E5" w:rsidP="006460E5">
      <w:pPr>
        <w:spacing w:line="240" w:lineRule="atLeast"/>
        <w:ind w:left="1440"/>
        <w:rPr>
          <w:szCs w:val="22"/>
        </w:rPr>
      </w:pPr>
      <w:r>
        <w:rPr>
          <w:szCs w:val="22"/>
        </w:rPr>
        <w:t xml:space="preserve">By September 15, 2011, and by each September 15 thereafter, BPA shall </w:t>
      </w:r>
      <w:r w:rsidRPr="009B0AA1">
        <w:rPr>
          <w:szCs w:val="22"/>
        </w:rPr>
        <w:t xml:space="preserve">calculate, and fill in the table below with, </w:t>
      </w:r>
      <w:r w:rsidRPr="009B0AA1">
        <w:rPr>
          <w:color w:val="FF0000"/>
          <w:szCs w:val="22"/>
        </w:rPr>
        <w:t>«Customer Name»</w:t>
      </w:r>
      <w:r>
        <w:rPr>
          <w:szCs w:val="22"/>
        </w:rPr>
        <w:t>’s N</w:t>
      </w:r>
      <w:r w:rsidRPr="009B0AA1">
        <w:rPr>
          <w:szCs w:val="22"/>
        </w:rPr>
        <w:t xml:space="preserve">et </w:t>
      </w:r>
      <w:r>
        <w:rPr>
          <w:szCs w:val="22"/>
        </w:rPr>
        <w:t>R</w:t>
      </w:r>
      <w:r w:rsidRPr="009B0AA1">
        <w:rPr>
          <w:szCs w:val="22"/>
        </w:rPr>
        <w:t>equirement forecast for the upcoming Fiscal Year</w:t>
      </w:r>
      <w:r w:rsidR="00FB3785">
        <w:rPr>
          <w:szCs w:val="22"/>
        </w:rPr>
        <w:t xml:space="preserve"> by month</w:t>
      </w:r>
      <w:r w:rsidRPr="009B0AA1">
        <w:rPr>
          <w:szCs w:val="22"/>
        </w:rPr>
        <w:t xml:space="preserve">.  </w:t>
      </w:r>
      <w:r w:rsidRPr="009B0AA1">
        <w:rPr>
          <w:color w:val="FF0000"/>
          <w:szCs w:val="22"/>
        </w:rPr>
        <w:t>«Customer Name»</w:t>
      </w:r>
      <w:r w:rsidRPr="009B0AA1">
        <w:rPr>
          <w:szCs w:val="22"/>
        </w:rPr>
        <w:t xml:space="preserve">’s </w:t>
      </w:r>
      <w:r>
        <w:rPr>
          <w:szCs w:val="22"/>
        </w:rPr>
        <w:t>N</w:t>
      </w:r>
      <w:r w:rsidRPr="009B0AA1">
        <w:rPr>
          <w:szCs w:val="22"/>
        </w:rPr>
        <w:t xml:space="preserve">et </w:t>
      </w:r>
      <w:r>
        <w:rPr>
          <w:szCs w:val="22"/>
        </w:rPr>
        <w:t>R</w:t>
      </w:r>
      <w:r w:rsidRPr="009B0AA1">
        <w:rPr>
          <w:szCs w:val="22"/>
        </w:rPr>
        <w:t xml:space="preserve">equirement forecast equals </w:t>
      </w:r>
      <w:r w:rsidRPr="009B0AA1">
        <w:rPr>
          <w:color w:val="FF0000"/>
          <w:szCs w:val="22"/>
        </w:rPr>
        <w:t>«Customer Name»</w:t>
      </w:r>
      <w:r>
        <w:rPr>
          <w:szCs w:val="22"/>
        </w:rPr>
        <w:t xml:space="preserve">’s Total Retail Load </w:t>
      </w:r>
      <w:r w:rsidRPr="009B0AA1">
        <w:rPr>
          <w:szCs w:val="22"/>
        </w:rPr>
        <w:t>forecast,</w:t>
      </w:r>
      <w:r>
        <w:rPr>
          <w:szCs w:val="22"/>
        </w:rPr>
        <w:t xml:space="preserve"> shown in </w:t>
      </w:r>
      <w:r w:rsidRPr="000976A1">
        <w:rPr>
          <w:szCs w:val="22"/>
        </w:rPr>
        <w:t xml:space="preserve">section 1.1 above, minus </w:t>
      </w:r>
      <w:r w:rsidRPr="000976A1">
        <w:rPr>
          <w:color w:val="FF0000"/>
          <w:szCs w:val="22"/>
        </w:rPr>
        <w:t>«Customer Name»</w:t>
      </w:r>
      <w:r w:rsidRPr="000976A1">
        <w:rPr>
          <w:szCs w:val="22"/>
        </w:rPr>
        <w:t>’s Dedicated Resource amounts, shown in section 5 below</w:t>
      </w:r>
      <w:r w:rsidR="00A64440">
        <w:rPr>
          <w:szCs w:val="22"/>
        </w:rPr>
        <w:t>.</w:t>
      </w:r>
    </w:p>
    <w:p w14:paraId="37A8203E" w14:textId="77777777" w:rsidR="00E46B08" w:rsidRDefault="00E46B08" w:rsidP="006460E5">
      <w:pPr>
        <w:spacing w:line="240" w:lineRule="atLeast"/>
        <w:ind w:left="1440"/>
        <w:rPr>
          <w:szCs w:val="22"/>
        </w:rPr>
      </w:pPr>
    </w:p>
    <w:p w14:paraId="6F8C0508" w14:textId="77777777" w:rsidR="006460E5" w:rsidRDefault="006460E5" w:rsidP="006460E5">
      <w:pPr>
        <w:spacing w:line="240" w:lineRule="atLeast"/>
        <w:ind w:left="1440"/>
        <w:rPr>
          <w:szCs w:val="22"/>
        </w:rPr>
      </w:pPr>
      <w:r>
        <w:rPr>
          <w:szCs w:val="22"/>
        </w:rPr>
        <w:t>On a planning basis</w:t>
      </w:r>
      <w:r w:rsidRPr="009B0AA1">
        <w:rPr>
          <w:szCs w:val="22"/>
        </w:rPr>
        <w:t xml:space="preserve"> </w:t>
      </w:r>
      <w:r w:rsidRPr="009B0AA1">
        <w:rPr>
          <w:color w:val="FF0000"/>
          <w:szCs w:val="22"/>
        </w:rPr>
        <w:t>«Customer Name»</w:t>
      </w:r>
      <w:r w:rsidRPr="009B0AA1">
        <w:rPr>
          <w:szCs w:val="22"/>
        </w:rPr>
        <w:t xml:space="preserve"> shall </w:t>
      </w:r>
      <w:r>
        <w:rPr>
          <w:szCs w:val="22"/>
        </w:rPr>
        <w:t xml:space="preserve">serve that portion of its Total Retail Load that is not served with Firm Requirements Power with </w:t>
      </w:r>
      <w:r w:rsidRPr="009B0AA1">
        <w:rPr>
          <w:color w:val="FF0000"/>
          <w:szCs w:val="22"/>
        </w:rPr>
        <w:t>«Customer Name»</w:t>
      </w:r>
      <w:r w:rsidRPr="009B0AA1">
        <w:rPr>
          <w:szCs w:val="22"/>
        </w:rPr>
        <w:t xml:space="preserve">’s </w:t>
      </w:r>
      <w:r>
        <w:rPr>
          <w:szCs w:val="22"/>
        </w:rPr>
        <w:t>Dedicated Resources.</w:t>
      </w:r>
    </w:p>
    <w:p w14:paraId="69A9EB01" w14:textId="77777777" w:rsidR="006460E5" w:rsidRDefault="006460E5" w:rsidP="006460E5">
      <w:pPr>
        <w:spacing w:line="240" w:lineRule="atLeast"/>
        <w:ind w:left="1440"/>
        <w:rPr>
          <w:szCs w:val="22"/>
        </w:rPr>
      </w:pPr>
    </w:p>
    <w:p w14:paraId="36A9832B" w14:textId="77777777" w:rsidR="006460E5" w:rsidRDefault="006460E5" w:rsidP="00106ACE">
      <w:pPr>
        <w:spacing w:line="240" w:lineRule="atLeast"/>
        <w:ind w:left="1440"/>
        <w:rPr>
          <w:i/>
          <w:color w:val="FF00FF"/>
          <w:szCs w:val="22"/>
        </w:rPr>
      </w:pPr>
      <w:r w:rsidRPr="007B106E">
        <w:rPr>
          <w:i/>
          <w:color w:val="FF00FF"/>
          <w:szCs w:val="22"/>
          <w:u w:val="single"/>
        </w:rPr>
        <w:t>Drafter’s Note</w:t>
      </w:r>
      <w:r w:rsidRPr="007B106E">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6460E5" w:rsidRPr="00572953" w14:paraId="1BEC3C39" w14:textId="7777777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019E17D" w14:textId="77777777" w:rsidR="006460E5" w:rsidRPr="00572953" w:rsidRDefault="006460E5" w:rsidP="00552EA0">
            <w:pPr>
              <w:keepNext/>
              <w:jc w:val="center"/>
              <w:rPr>
                <w:rFonts w:cs="Arial"/>
                <w:b/>
                <w:bCs/>
                <w:szCs w:val="22"/>
              </w:rPr>
            </w:pPr>
            <w:r w:rsidRPr="00572953">
              <w:rPr>
                <w:rFonts w:cs="Arial"/>
                <w:b/>
                <w:bCs/>
                <w:szCs w:val="22"/>
              </w:rPr>
              <w:t xml:space="preserve">Annual Forecast of Monthly </w:t>
            </w:r>
            <w:r>
              <w:rPr>
                <w:rFonts w:cs="Arial"/>
                <w:b/>
                <w:bCs/>
                <w:szCs w:val="22"/>
              </w:rPr>
              <w:t>Net Requirements</w:t>
            </w:r>
          </w:p>
        </w:tc>
      </w:tr>
      <w:tr w:rsidR="006460E5" w:rsidRPr="00572953" w14:paraId="32076DA9" w14:textId="77777777">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0CF18F1" w14:textId="77777777" w:rsidR="006460E5" w:rsidRPr="00572953" w:rsidRDefault="006460E5" w:rsidP="00552EA0">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33FCC545" w14:textId="77777777" w:rsidR="006460E5" w:rsidRPr="00572953" w:rsidRDefault="006460E5" w:rsidP="00552EA0">
            <w:pPr>
              <w:keepNext/>
              <w:jc w:val="center"/>
              <w:rPr>
                <w:rFonts w:cs="Arial"/>
                <w:b/>
                <w:bCs/>
                <w:szCs w:val="22"/>
              </w:rPr>
            </w:pPr>
            <w:r w:rsidRPr="00572953">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328BB3E" w14:textId="77777777" w:rsidR="006460E5" w:rsidRPr="00572953" w:rsidRDefault="006460E5" w:rsidP="00552EA0">
            <w:pPr>
              <w:keepNext/>
              <w:jc w:val="center"/>
              <w:rPr>
                <w:rFonts w:cs="Arial"/>
                <w:b/>
                <w:bCs/>
                <w:szCs w:val="22"/>
              </w:rPr>
            </w:pPr>
            <w:r w:rsidRPr="00572953">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4CA3DE76" w14:textId="77777777" w:rsidR="006460E5" w:rsidRPr="00572953" w:rsidRDefault="006460E5" w:rsidP="00552EA0">
            <w:pPr>
              <w:keepNext/>
              <w:jc w:val="center"/>
              <w:rPr>
                <w:rFonts w:cs="Arial"/>
                <w:b/>
                <w:bCs/>
                <w:szCs w:val="22"/>
              </w:rPr>
            </w:pPr>
            <w:r w:rsidRPr="00572953">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59A43C3" w14:textId="77777777" w:rsidR="006460E5" w:rsidRPr="00572953" w:rsidRDefault="006460E5" w:rsidP="00552EA0">
            <w:pPr>
              <w:keepNext/>
              <w:jc w:val="center"/>
              <w:rPr>
                <w:rFonts w:cs="Arial"/>
                <w:b/>
                <w:bCs/>
                <w:szCs w:val="22"/>
              </w:rPr>
            </w:pPr>
            <w:r w:rsidRPr="00572953">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4A267A16" w14:textId="77777777" w:rsidR="006460E5" w:rsidRPr="00572953" w:rsidRDefault="006460E5" w:rsidP="00552EA0">
            <w:pPr>
              <w:keepNext/>
              <w:jc w:val="center"/>
              <w:rPr>
                <w:rFonts w:cs="Arial"/>
                <w:b/>
                <w:bCs/>
                <w:szCs w:val="22"/>
              </w:rPr>
            </w:pPr>
            <w:r w:rsidRPr="00572953">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41268D90" w14:textId="77777777" w:rsidR="006460E5" w:rsidRPr="00572953" w:rsidRDefault="006460E5" w:rsidP="00552EA0">
            <w:pPr>
              <w:keepNext/>
              <w:jc w:val="center"/>
              <w:rPr>
                <w:rFonts w:cs="Arial"/>
                <w:b/>
                <w:bCs/>
                <w:szCs w:val="22"/>
              </w:rPr>
            </w:pPr>
            <w:r w:rsidRPr="00572953">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F11928B" w14:textId="77777777" w:rsidR="006460E5" w:rsidRPr="00572953" w:rsidRDefault="006460E5" w:rsidP="00552EA0">
            <w:pPr>
              <w:keepNext/>
              <w:jc w:val="center"/>
              <w:rPr>
                <w:rFonts w:cs="Arial"/>
                <w:b/>
                <w:bCs/>
                <w:szCs w:val="22"/>
              </w:rPr>
            </w:pPr>
            <w:r w:rsidRPr="00572953">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602FD867" w14:textId="77777777" w:rsidR="006460E5" w:rsidRPr="00572953" w:rsidRDefault="006460E5" w:rsidP="00552EA0">
            <w:pPr>
              <w:keepNext/>
              <w:jc w:val="center"/>
              <w:rPr>
                <w:rFonts w:cs="Arial"/>
                <w:b/>
                <w:bCs/>
                <w:szCs w:val="22"/>
              </w:rPr>
            </w:pPr>
            <w:r w:rsidRPr="00572953">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268DD5A4" w14:textId="77777777" w:rsidR="006460E5" w:rsidRPr="00572953" w:rsidRDefault="006460E5" w:rsidP="00552EA0">
            <w:pPr>
              <w:keepNext/>
              <w:jc w:val="center"/>
              <w:rPr>
                <w:rFonts w:cs="Arial"/>
                <w:b/>
                <w:bCs/>
                <w:szCs w:val="22"/>
              </w:rPr>
            </w:pPr>
            <w:r w:rsidRPr="00572953">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2A49AF79" w14:textId="77777777" w:rsidR="006460E5" w:rsidRPr="00572953" w:rsidRDefault="006460E5" w:rsidP="00552EA0">
            <w:pPr>
              <w:keepNext/>
              <w:jc w:val="center"/>
              <w:rPr>
                <w:rFonts w:cs="Arial"/>
                <w:b/>
                <w:bCs/>
                <w:szCs w:val="22"/>
              </w:rPr>
            </w:pPr>
            <w:r w:rsidRPr="00572953">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67DD85F4" w14:textId="77777777" w:rsidR="006460E5" w:rsidRPr="00572953" w:rsidRDefault="006460E5" w:rsidP="00552EA0">
            <w:pPr>
              <w:keepNext/>
              <w:jc w:val="center"/>
              <w:rPr>
                <w:rFonts w:cs="Arial"/>
                <w:b/>
                <w:bCs/>
                <w:szCs w:val="22"/>
              </w:rPr>
            </w:pPr>
            <w:r w:rsidRPr="00572953">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868C90B" w14:textId="77777777" w:rsidR="006460E5" w:rsidRPr="00572953" w:rsidRDefault="006460E5" w:rsidP="00552EA0">
            <w:pPr>
              <w:keepNext/>
              <w:jc w:val="center"/>
              <w:rPr>
                <w:rFonts w:cs="Arial"/>
                <w:b/>
                <w:bCs/>
                <w:szCs w:val="22"/>
              </w:rPr>
            </w:pPr>
            <w:r w:rsidRPr="00572953">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26F577F3"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annual aMW</w:t>
            </w:r>
          </w:p>
        </w:tc>
      </w:tr>
      <w:tr w:rsidR="006460E5" w:rsidRPr="00572953" w14:paraId="35DC20E8"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06B1B4" w14:textId="77777777" w:rsidR="006460E5" w:rsidRPr="00572953" w:rsidRDefault="006460E5" w:rsidP="00552EA0">
            <w:pPr>
              <w:keepNext/>
              <w:jc w:val="center"/>
              <w:rPr>
                <w:rFonts w:cs="Arial"/>
                <w:b/>
                <w:bCs/>
                <w:sz w:val="18"/>
                <w:szCs w:val="18"/>
              </w:rPr>
            </w:pPr>
            <w:r w:rsidRPr="00572953">
              <w:rPr>
                <w:rFonts w:cs="Arial"/>
                <w:b/>
                <w:bCs/>
                <w:sz w:val="18"/>
                <w:szCs w:val="18"/>
              </w:rPr>
              <w:t>Fiscal Year 2012</w:t>
            </w:r>
          </w:p>
        </w:tc>
      </w:tr>
      <w:tr w:rsidR="006460E5" w:rsidRPr="00572953" w14:paraId="6962F15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8E727F1"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6F4233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F7C69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89EE3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8379C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E3DF6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FE1B8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3E5B6"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24049C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5AA518"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C48B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9FF24EC"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C38364C"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87BCCD" w14:textId="77777777" w:rsidR="006460E5" w:rsidRPr="00572953" w:rsidRDefault="006460E5" w:rsidP="00552EA0">
            <w:pPr>
              <w:keepNext/>
              <w:jc w:val="center"/>
              <w:rPr>
                <w:rFonts w:cs="Arial"/>
                <w:sz w:val="18"/>
                <w:szCs w:val="18"/>
              </w:rPr>
            </w:pPr>
          </w:p>
        </w:tc>
      </w:tr>
      <w:tr w:rsidR="006460E5" w:rsidRPr="00572953" w14:paraId="01E2AF05"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3D193E3"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A2339EA"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71A6A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13ADB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CE74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42654B"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34AC6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C81563"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4E9429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AB9915"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1C7D6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03391A"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B250C4"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D1637E" w14:textId="77777777" w:rsidR="006460E5" w:rsidRPr="00572953" w:rsidRDefault="006460E5" w:rsidP="00552EA0">
            <w:pPr>
              <w:jc w:val="center"/>
              <w:rPr>
                <w:rFonts w:cs="Arial"/>
                <w:sz w:val="18"/>
                <w:szCs w:val="18"/>
              </w:rPr>
            </w:pPr>
          </w:p>
        </w:tc>
      </w:tr>
      <w:tr w:rsidR="006460E5" w:rsidRPr="00572953" w14:paraId="559FD865"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6108E9" w14:textId="77777777" w:rsidR="006460E5" w:rsidRPr="00572953" w:rsidRDefault="006460E5" w:rsidP="00552EA0">
            <w:pPr>
              <w:keepNext/>
              <w:jc w:val="center"/>
              <w:rPr>
                <w:rFonts w:cs="Arial"/>
                <w:b/>
                <w:bCs/>
                <w:sz w:val="18"/>
                <w:szCs w:val="18"/>
              </w:rPr>
            </w:pPr>
            <w:r w:rsidRPr="00572953">
              <w:rPr>
                <w:rFonts w:cs="Arial"/>
                <w:b/>
                <w:bCs/>
                <w:sz w:val="18"/>
                <w:szCs w:val="18"/>
              </w:rPr>
              <w:t>Fiscal Year 2013</w:t>
            </w:r>
          </w:p>
        </w:tc>
      </w:tr>
      <w:tr w:rsidR="006460E5" w:rsidRPr="00572953" w14:paraId="3B5B7CA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03D6DEF"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FAF627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10D4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47307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1C012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4210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542C2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2E1AB3"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C312A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AF7166"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59E42F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D34E2"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62B2DF"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74D6A6" w14:textId="77777777" w:rsidR="006460E5" w:rsidRPr="00572953" w:rsidRDefault="006460E5" w:rsidP="00552EA0">
            <w:pPr>
              <w:keepNext/>
              <w:jc w:val="center"/>
              <w:rPr>
                <w:rFonts w:cs="Arial"/>
                <w:sz w:val="18"/>
                <w:szCs w:val="18"/>
              </w:rPr>
            </w:pPr>
          </w:p>
        </w:tc>
      </w:tr>
      <w:tr w:rsidR="006460E5" w:rsidRPr="00572953" w14:paraId="700D989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C96D5B"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D75045E"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35487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AC20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309B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78BD01"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F7731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0714F6"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9BC1FC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1BB2E5"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EAAA50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88D87A"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3E59450"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977B2A8" w14:textId="77777777" w:rsidR="006460E5" w:rsidRPr="00572953" w:rsidRDefault="006460E5" w:rsidP="00552EA0">
            <w:pPr>
              <w:jc w:val="center"/>
              <w:rPr>
                <w:rFonts w:cs="Arial"/>
                <w:sz w:val="18"/>
                <w:szCs w:val="18"/>
              </w:rPr>
            </w:pPr>
          </w:p>
        </w:tc>
      </w:tr>
      <w:tr w:rsidR="006460E5" w:rsidRPr="00572953" w14:paraId="2C6C0A6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A3D696" w14:textId="77777777" w:rsidR="006460E5" w:rsidRPr="00572953" w:rsidRDefault="006460E5" w:rsidP="00552EA0">
            <w:pPr>
              <w:keepNext/>
              <w:jc w:val="center"/>
              <w:rPr>
                <w:rFonts w:cs="Arial"/>
                <w:b/>
                <w:bCs/>
                <w:sz w:val="18"/>
                <w:szCs w:val="18"/>
              </w:rPr>
            </w:pPr>
            <w:r w:rsidRPr="00572953">
              <w:rPr>
                <w:rFonts w:cs="Arial"/>
                <w:b/>
                <w:bCs/>
                <w:sz w:val="18"/>
                <w:szCs w:val="18"/>
              </w:rPr>
              <w:t>Fiscal Year 2014</w:t>
            </w:r>
          </w:p>
        </w:tc>
      </w:tr>
      <w:tr w:rsidR="006460E5" w:rsidRPr="00572953" w14:paraId="104A66C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D76642"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D7ADA3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1C9C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64BF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4DA59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D7522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784F9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92BD2F"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707FA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DEF441"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4D245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794AA5"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13178A1"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ED866B" w14:textId="77777777" w:rsidR="006460E5" w:rsidRPr="00572953" w:rsidRDefault="006460E5" w:rsidP="00552EA0">
            <w:pPr>
              <w:keepNext/>
              <w:jc w:val="center"/>
              <w:rPr>
                <w:rFonts w:cs="Arial"/>
                <w:sz w:val="18"/>
                <w:szCs w:val="18"/>
              </w:rPr>
            </w:pPr>
          </w:p>
        </w:tc>
      </w:tr>
      <w:tr w:rsidR="006460E5" w:rsidRPr="00572953" w14:paraId="73183D7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154B038"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8F8FE0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3545E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78B2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324803"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017AB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CCF62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0CEB53"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EAC93D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B14E6A"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61A1D2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DC9F62"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4DB3A03"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4D3C8A" w14:textId="77777777" w:rsidR="006460E5" w:rsidRPr="00572953" w:rsidRDefault="006460E5" w:rsidP="00552EA0">
            <w:pPr>
              <w:jc w:val="center"/>
              <w:rPr>
                <w:rFonts w:cs="Arial"/>
                <w:sz w:val="18"/>
                <w:szCs w:val="18"/>
              </w:rPr>
            </w:pPr>
          </w:p>
        </w:tc>
      </w:tr>
      <w:tr w:rsidR="006460E5" w:rsidRPr="00572953" w14:paraId="7330392D"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3FBEFEE" w14:textId="77777777" w:rsidR="006460E5" w:rsidRPr="00572953" w:rsidRDefault="006460E5" w:rsidP="00552EA0">
            <w:pPr>
              <w:keepNext/>
              <w:jc w:val="center"/>
              <w:rPr>
                <w:rFonts w:cs="Arial"/>
                <w:b/>
                <w:bCs/>
                <w:sz w:val="18"/>
                <w:szCs w:val="18"/>
              </w:rPr>
            </w:pPr>
            <w:r w:rsidRPr="00572953">
              <w:rPr>
                <w:rFonts w:cs="Arial"/>
                <w:b/>
                <w:bCs/>
                <w:sz w:val="18"/>
                <w:szCs w:val="18"/>
              </w:rPr>
              <w:t>Fiscal Year 2015</w:t>
            </w:r>
          </w:p>
        </w:tc>
      </w:tr>
      <w:tr w:rsidR="006460E5" w:rsidRPr="00572953" w14:paraId="6AC5F40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C0E6AA3"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01DA948"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4269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95D3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A42E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E560A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BA8EA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FEC920"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76962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6B6BF3"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1926F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F7A0FA"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E75DDB"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0085587" w14:textId="77777777" w:rsidR="006460E5" w:rsidRPr="00572953" w:rsidRDefault="006460E5" w:rsidP="00552EA0">
            <w:pPr>
              <w:keepNext/>
              <w:jc w:val="center"/>
              <w:rPr>
                <w:rFonts w:cs="Arial"/>
                <w:sz w:val="18"/>
                <w:szCs w:val="18"/>
              </w:rPr>
            </w:pPr>
          </w:p>
        </w:tc>
      </w:tr>
      <w:tr w:rsidR="006460E5" w:rsidRPr="00572953" w14:paraId="6584627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2ED402"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A881E2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8A3D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15BE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E56C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3D5D4"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5EEF1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66333"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18775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A62575"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F7DAD6"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931BB5"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AD209"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787098" w14:textId="77777777" w:rsidR="006460E5" w:rsidRPr="00572953" w:rsidRDefault="006460E5" w:rsidP="00552EA0">
            <w:pPr>
              <w:jc w:val="center"/>
              <w:rPr>
                <w:rFonts w:cs="Arial"/>
                <w:sz w:val="18"/>
                <w:szCs w:val="18"/>
              </w:rPr>
            </w:pPr>
          </w:p>
        </w:tc>
      </w:tr>
      <w:tr w:rsidR="006460E5" w:rsidRPr="00572953" w14:paraId="6F913B48"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2C1601F" w14:textId="77777777" w:rsidR="006460E5" w:rsidRPr="00572953" w:rsidRDefault="006460E5" w:rsidP="00552EA0">
            <w:pPr>
              <w:keepNext/>
              <w:jc w:val="center"/>
              <w:rPr>
                <w:rFonts w:cs="Arial"/>
                <w:b/>
                <w:bCs/>
                <w:sz w:val="18"/>
                <w:szCs w:val="18"/>
              </w:rPr>
            </w:pPr>
            <w:r w:rsidRPr="00572953">
              <w:rPr>
                <w:rFonts w:cs="Arial"/>
                <w:b/>
                <w:bCs/>
                <w:sz w:val="18"/>
                <w:szCs w:val="18"/>
              </w:rPr>
              <w:t>Fiscal Year 2016</w:t>
            </w:r>
          </w:p>
        </w:tc>
      </w:tr>
      <w:tr w:rsidR="006460E5" w:rsidRPr="00572953" w14:paraId="56FD3C1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19C37F0"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11AB28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0A630"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34468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832AC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0DA7F3"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F11F5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4D505B"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10B2F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AE639A"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22FFBC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DB3CFD"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BF9020"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08E9C7" w14:textId="77777777" w:rsidR="006460E5" w:rsidRPr="00572953" w:rsidRDefault="006460E5" w:rsidP="00552EA0">
            <w:pPr>
              <w:keepNext/>
              <w:jc w:val="center"/>
              <w:rPr>
                <w:rFonts w:cs="Arial"/>
                <w:sz w:val="18"/>
                <w:szCs w:val="18"/>
              </w:rPr>
            </w:pPr>
          </w:p>
        </w:tc>
      </w:tr>
      <w:tr w:rsidR="006460E5" w:rsidRPr="00572953" w14:paraId="558E9209"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F69B5D"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EB31F4B"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C4584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7BD2C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5198C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EA92A"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C83CD"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93D9D"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BADB0B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602521"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07D50F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89FE6"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43B17EB"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A11524A" w14:textId="77777777" w:rsidR="006460E5" w:rsidRPr="00572953" w:rsidRDefault="006460E5" w:rsidP="00552EA0">
            <w:pPr>
              <w:jc w:val="center"/>
              <w:rPr>
                <w:rFonts w:cs="Arial"/>
                <w:sz w:val="18"/>
                <w:szCs w:val="18"/>
              </w:rPr>
            </w:pPr>
          </w:p>
        </w:tc>
      </w:tr>
      <w:tr w:rsidR="006460E5" w:rsidRPr="00572953" w14:paraId="686C227F"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85431A" w14:textId="77777777" w:rsidR="006460E5" w:rsidRPr="00572953" w:rsidRDefault="006460E5" w:rsidP="00552EA0">
            <w:pPr>
              <w:keepNext/>
              <w:jc w:val="center"/>
              <w:rPr>
                <w:rFonts w:cs="Arial"/>
                <w:b/>
                <w:bCs/>
                <w:sz w:val="18"/>
                <w:szCs w:val="18"/>
              </w:rPr>
            </w:pPr>
            <w:r w:rsidRPr="00572953">
              <w:rPr>
                <w:rFonts w:cs="Arial"/>
                <w:b/>
                <w:bCs/>
                <w:sz w:val="18"/>
                <w:szCs w:val="18"/>
              </w:rPr>
              <w:t>Fiscal Year 2017</w:t>
            </w:r>
          </w:p>
        </w:tc>
      </w:tr>
      <w:tr w:rsidR="006460E5" w:rsidRPr="00572953" w14:paraId="05641AA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744B1D"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3725D5E"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74C41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3007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84CC5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9FDE8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29A2D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59B161"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9F6BFD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2965C8"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326D9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A41692"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002C683"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8689E0" w14:textId="77777777" w:rsidR="006460E5" w:rsidRPr="00572953" w:rsidRDefault="006460E5" w:rsidP="00552EA0">
            <w:pPr>
              <w:keepNext/>
              <w:jc w:val="center"/>
              <w:rPr>
                <w:rFonts w:cs="Arial"/>
                <w:sz w:val="18"/>
                <w:szCs w:val="18"/>
              </w:rPr>
            </w:pPr>
          </w:p>
        </w:tc>
      </w:tr>
      <w:tr w:rsidR="006460E5" w:rsidRPr="00572953" w14:paraId="3179EC6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C5EA4E5"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5E8E28D"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47EA5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F66234"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2220C3"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4F9157"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7686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E3C26"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163EC4"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72D18C"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2DDDABA"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1CD682"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5DF0E7"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BEF96D2" w14:textId="77777777" w:rsidR="006460E5" w:rsidRPr="00572953" w:rsidRDefault="006460E5" w:rsidP="00552EA0">
            <w:pPr>
              <w:jc w:val="center"/>
              <w:rPr>
                <w:rFonts w:cs="Arial"/>
                <w:sz w:val="18"/>
                <w:szCs w:val="18"/>
              </w:rPr>
            </w:pPr>
          </w:p>
        </w:tc>
      </w:tr>
      <w:tr w:rsidR="006460E5" w:rsidRPr="00572953" w14:paraId="70724490"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D6E02E8" w14:textId="77777777" w:rsidR="006460E5" w:rsidRPr="00572953" w:rsidRDefault="006460E5" w:rsidP="00552EA0">
            <w:pPr>
              <w:keepNext/>
              <w:jc w:val="center"/>
              <w:rPr>
                <w:rFonts w:cs="Arial"/>
                <w:b/>
                <w:bCs/>
                <w:sz w:val="18"/>
                <w:szCs w:val="18"/>
              </w:rPr>
            </w:pPr>
            <w:r w:rsidRPr="00572953">
              <w:rPr>
                <w:rFonts w:cs="Arial"/>
                <w:b/>
                <w:bCs/>
                <w:sz w:val="18"/>
                <w:szCs w:val="18"/>
              </w:rPr>
              <w:t>Fiscal Year 2018</w:t>
            </w:r>
          </w:p>
        </w:tc>
      </w:tr>
      <w:tr w:rsidR="006460E5" w:rsidRPr="00572953" w14:paraId="6851688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BD30AF"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701AAD3"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03472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CD8F9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A675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2AC25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DEEE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73CED8"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D2F8A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9A03C0"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C8E9193"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739069"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0780E73"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8CF0075" w14:textId="77777777" w:rsidR="006460E5" w:rsidRPr="00572953" w:rsidRDefault="006460E5" w:rsidP="00552EA0">
            <w:pPr>
              <w:keepNext/>
              <w:jc w:val="center"/>
              <w:rPr>
                <w:rFonts w:cs="Arial"/>
                <w:sz w:val="18"/>
                <w:szCs w:val="18"/>
              </w:rPr>
            </w:pPr>
          </w:p>
        </w:tc>
      </w:tr>
      <w:tr w:rsidR="006460E5" w:rsidRPr="00572953" w14:paraId="7F2F955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2530E9"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BD210E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DEE82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7CD42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E451B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1F6FA9"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0B773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EA5EFC"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4AE51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440483"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46E0F47"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4CC9AB"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5E18BC5"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BBFEED" w14:textId="77777777" w:rsidR="006460E5" w:rsidRPr="00572953" w:rsidRDefault="006460E5" w:rsidP="00552EA0">
            <w:pPr>
              <w:jc w:val="center"/>
              <w:rPr>
                <w:rFonts w:cs="Arial"/>
                <w:sz w:val="18"/>
                <w:szCs w:val="18"/>
              </w:rPr>
            </w:pPr>
          </w:p>
        </w:tc>
      </w:tr>
      <w:tr w:rsidR="006460E5" w:rsidRPr="00572953" w14:paraId="5EB1CBB5"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F807914" w14:textId="77777777" w:rsidR="006460E5" w:rsidRPr="00572953" w:rsidRDefault="006460E5" w:rsidP="00552EA0">
            <w:pPr>
              <w:keepNext/>
              <w:jc w:val="center"/>
              <w:rPr>
                <w:rFonts w:cs="Arial"/>
                <w:b/>
                <w:bCs/>
                <w:sz w:val="18"/>
                <w:szCs w:val="18"/>
              </w:rPr>
            </w:pPr>
            <w:r w:rsidRPr="00572953">
              <w:rPr>
                <w:rFonts w:cs="Arial"/>
                <w:b/>
                <w:bCs/>
                <w:sz w:val="18"/>
                <w:szCs w:val="18"/>
              </w:rPr>
              <w:t>Fiscal Year 2019</w:t>
            </w:r>
          </w:p>
        </w:tc>
      </w:tr>
      <w:tr w:rsidR="006460E5" w:rsidRPr="00572953" w14:paraId="69728BD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5E0B79E"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F11292"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6253A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2F83E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E53AF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1513F1"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AACD2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8D51BE"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85DA8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1DA4EB"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C9B78"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F52B1A"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9835C7D"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F7FEB4B" w14:textId="77777777" w:rsidR="006460E5" w:rsidRPr="00572953" w:rsidRDefault="006460E5" w:rsidP="00552EA0">
            <w:pPr>
              <w:keepNext/>
              <w:jc w:val="center"/>
              <w:rPr>
                <w:rFonts w:cs="Arial"/>
                <w:sz w:val="18"/>
                <w:szCs w:val="18"/>
              </w:rPr>
            </w:pPr>
          </w:p>
        </w:tc>
      </w:tr>
      <w:tr w:rsidR="006460E5" w:rsidRPr="00572953" w14:paraId="4C35D77B"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6A963B"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612565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5FEB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9D9D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78119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486019"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9B4B1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9B968D"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EB951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C33C31"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E8FD6A"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4EAEA2"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B8E88F8"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6295F33" w14:textId="77777777" w:rsidR="006460E5" w:rsidRPr="00572953" w:rsidRDefault="006460E5" w:rsidP="00552EA0">
            <w:pPr>
              <w:jc w:val="center"/>
              <w:rPr>
                <w:rFonts w:cs="Arial"/>
                <w:sz w:val="18"/>
                <w:szCs w:val="18"/>
              </w:rPr>
            </w:pPr>
          </w:p>
        </w:tc>
      </w:tr>
      <w:tr w:rsidR="006460E5" w:rsidRPr="00572953" w14:paraId="1A9ECCCD"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986D1D" w14:textId="77777777" w:rsidR="006460E5" w:rsidRPr="00572953" w:rsidRDefault="006460E5" w:rsidP="00552EA0">
            <w:pPr>
              <w:keepNext/>
              <w:jc w:val="center"/>
              <w:rPr>
                <w:rFonts w:cs="Arial"/>
                <w:b/>
                <w:bCs/>
                <w:sz w:val="18"/>
                <w:szCs w:val="18"/>
              </w:rPr>
            </w:pPr>
            <w:r w:rsidRPr="00572953">
              <w:rPr>
                <w:rFonts w:cs="Arial"/>
                <w:b/>
                <w:bCs/>
                <w:sz w:val="18"/>
                <w:szCs w:val="18"/>
              </w:rPr>
              <w:t>Fiscal Year 2020</w:t>
            </w:r>
          </w:p>
        </w:tc>
      </w:tr>
      <w:tr w:rsidR="006460E5" w:rsidRPr="00572953" w14:paraId="6F7F6E6B"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9239117"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481F72C"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F4285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BBF41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8FB41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FD278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E351D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C6B9F5"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4D8CF9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A07054"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2022141"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2932D"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1951A03"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013B7CF" w14:textId="77777777" w:rsidR="006460E5" w:rsidRPr="00572953" w:rsidRDefault="006460E5" w:rsidP="00552EA0">
            <w:pPr>
              <w:keepNext/>
              <w:jc w:val="center"/>
              <w:rPr>
                <w:rFonts w:cs="Arial"/>
                <w:sz w:val="18"/>
                <w:szCs w:val="18"/>
              </w:rPr>
            </w:pPr>
          </w:p>
        </w:tc>
      </w:tr>
      <w:tr w:rsidR="006460E5" w:rsidRPr="00572953" w14:paraId="0F13FE7D"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BBE022"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9222F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5504F3"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ABAB3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D4BED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A91D3D"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D3615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48FDB8"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3A7CD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D5489C"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4F5B2B"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6959EF"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CAC1373"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072CC4A" w14:textId="77777777" w:rsidR="006460E5" w:rsidRPr="00572953" w:rsidRDefault="006460E5" w:rsidP="00552EA0">
            <w:pPr>
              <w:jc w:val="center"/>
              <w:rPr>
                <w:rFonts w:cs="Arial"/>
                <w:sz w:val="18"/>
                <w:szCs w:val="18"/>
              </w:rPr>
            </w:pPr>
          </w:p>
        </w:tc>
      </w:tr>
      <w:tr w:rsidR="006460E5" w:rsidRPr="00572953" w14:paraId="3CBB87E7"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16BF74"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2021</w:t>
            </w:r>
          </w:p>
        </w:tc>
      </w:tr>
      <w:tr w:rsidR="006460E5" w:rsidRPr="00572953" w14:paraId="2C494B6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1597CB1"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111489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1BF00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D5046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17C46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D6987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A38FB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CCC615"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0D7D75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DEC6C"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B13925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E23321"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8D047D1"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5FD3B3" w14:textId="77777777" w:rsidR="006460E5" w:rsidRPr="00572953" w:rsidRDefault="006460E5" w:rsidP="00552EA0">
            <w:pPr>
              <w:keepNext/>
              <w:jc w:val="center"/>
              <w:rPr>
                <w:rFonts w:cs="Arial"/>
                <w:sz w:val="18"/>
                <w:szCs w:val="18"/>
              </w:rPr>
            </w:pPr>
          </w:p>
        </w:tc>
      </w:tr>
      <w:tr w:rsidR="006460E5" w:rsidRPr="00572953" w14:paraId="2294537B"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DE6BF0"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9DF8E8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6BE80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B1085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98F8F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94315D"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68C8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B93B41"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B23195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C14C"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1F75E4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858DA"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1A59097"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7A8D22F" w14:textId="77777777" w:rsidR="006460E5" w:rsidRPr="00572953" w:rsidRDefault="006460E5" w:rsidP="00552EA0">
            <w:pPr>
              <w:jc w:val="center"/>
              <w:rPr>
                <w:rFonts w:cs="Arial"/>
                <w:sz w:val="18"/>
                <w:szCs w:val="18"/>
              </w:rPr>
            </w:pPr>
          </w:p>
        </w:tc>
      </w:tr>
      <w:tr w:rsidR="006460E5" w:rsidRPr="00572953" w14:paraId="2BA2DF1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F5359A5" w14:textId="77777777" w:rsidR="006460E5" w:rsidRPr="00572953" w:rsidRDefault="006460E5" w:rsidP="00552EA0">
            <w:pPr>
              <w:keepNext/>
              <w:jc w:val="center"/>
              <w:rPr>
                <w:rFonts w:cs="Arial"/>
                <w:b/>
                <w:bCs/>
                <w:sz w:val="18"/>
                <w:szCs w:val="18"/>
              </w:rPr>
            </w:pPr>
            <w:r w:rsidRPr="00572953">
              <w:rPr>
                <w:rFonts w:cs="Arial"/>
                <w:b/>
                <w:bCs/>
                <w:sz w:val="18"/>
                <w:szCs w:val="18"/>
              </w:rPr>
              <w:t>Fiscal Year 2022</w:t>
            </w:r>
          </w:p>
        </w:tc>
      </w:tr>
      <w:tr w:rsidR="006460E5" w:rsidRPr="00572953" w14:paraId="76C78AC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2564303"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2559E02"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9B9D5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04B6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889F3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6FDB"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3CDAB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01E49"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3B6B50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4AC313"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62A965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5F9F8"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E376AF"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4CFE5F" w14:textId="77777777" w:rsidR="006460E5" w:rsidRPr="00572953" w:rsidRDefault="006460E5" w:rsidP="00552EA0">
            <w:pPr>
              <w:keepNext/>
              <w:jc w:val="center"/>
              <w:rPr>
                <w:rFonts w:cs="Arial"/>
                <w:sz w:val="18"/>
                <w:szCs w:val="18"/>
              </w:rPr>
            </w:pPr>
          </w:p>
        </w:tc>
      </w:tr>
      <w:tr w:rsidR="006460E5" w:rsidRPr="00572953" w14:paraId="2FDC0AB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24EA42"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3BD5B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81E0D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9B3D0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81D4E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D11F72"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0327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8D58E7"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983C9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58FAFB"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A12807"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961CF"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879FFFA"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5DFDBE" w14:textId="77777777" w:rsidR="006460E5" w:rsidRPr="00572953" w:rsidRDefault="006460E5" w:rsidP="00552EA0">
            <w:pPr>
              <w:jc w:val="center"/>
              <w:rPr>
                <w:rFonts w:cs="Arial"/>
                <w:sz w:val="18"/>
                <w:szCs w:val="18"/>
              </w:rPr>
            </w:pPr>
          </w:p>
        </w:tc>
      </w:tr>
      <w:tr w:rsidR="006460E5" w:rsidRPr="00572953" w14:paraId="68655E1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793B3CC"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2023</w:t>
            </w:r>
          </w:p>
        </w:tc>
      </w:tr>
      <w:tr w:rsidR="006460E5" w:rsidRPr="00572953" w14:paraId="1B41E69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3D889E8"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52F370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6039F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9D0B8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CF2BF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7070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5CFB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6E8B74"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E8B12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E171CC"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CD77B46"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A0EFF0"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621BD46"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76726A3" w14:textId="77777777" w:rsidR="006460E5" w:rsidRPr="00572953" w:rsidRDefault="006460E5" w:rsidP="00552EA0">
            <w:pPr>
              <w:keepNext/>
              <w:jc w:val="center"/>
              <w:rPr>
                <w:rFonts w:cs="Arial"/>
                <w:sz w:val="18"/>
                <w:szCs w:val="18"/>
              </w:rPr>
            </w:pPr>
          </w:p>
        </w:tc>
      </w:tr>
      <w:tr w:rsidR="006460E5" w:rsidRPr="00572953" w14:paraId="4FED4E1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385BF1"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F2BF6A7"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A2572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F6885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D9B0F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716DA"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46D3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F4793"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1A9B5D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B187A4"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AD818E"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5022C3"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7528E8C"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533666D" w14:textId="77777777" w:rsidR="006460E5" w:rsidRPr="00572953" w:rsidRDefault="006460E5" w:rsidP="00552EA0">
            <w:pPr>
              <w:jc w:val="center"/>
              <w:rPr>
                <w:rFonts w:cs="Arial"/>
                <w:sz w:val="18"/>
                <w:szCs w:val="18"/>
              </w:rPr>
            </w:pPr>
          </w:p>
        </w:tc>
      </w:tr>
      <w:tr w:rsidR="006460E5" w:rsidRPr="00572953" w14:paraId="65182D68"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DD8E6B9" w14:textId="77777777" w:rsidR="006460E5" w:rsidRPr="00572953" w:rsidRDefault="006460E5" w:rsidP="00552EA0">
            <w:pPr>
              <w:keepNext/>
              <w:jc w:val="center"/>
              <w:rPr>
                <w:rFonts w:cs="Arial"/>
                <w:b/>
                <w:bCs/>
                <w:sz w:val="18"/>
                <w:szCs w:val="18"/>
              </w:rPr>
            </w:pPr>
            <w:r w:rsidRPr="00572953">
              <w:rPr>
                <w:rFonts w:cs="Arial"/>
                <w:b/>
                <w:bCs/>
                <w:sz w:val="18"/>
                <w:szCs w:val="18"/>
              </w:rPr>
              <w:t>Fiscal Year 2024</w:t>
            </w:r>
          </w:p>
        </w:tc>
      </w:tr>
      <w:tr w:rsidR="006460E5" w:rsidRPr="00572953" w14:paraId="7855246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B92E5B1"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D829B4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8AF24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7DED7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B5C8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EA45CC"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845BE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C6A0FC"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1AA4F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373ACC"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AD77E4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13246E"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697F3C"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42CA3C" w14:textId="77777777" w:rsidR="006460E5" w:rsidRPr="00572953" w:rsidRDefault="006460E5" w:rsidP="00552EA0">
            <w:pPr>
              <w:keepNext/>
              <w:jc w:val="center"/>
              <w:rPr>
                <w:rFonts w:cs="Arial"/>
                <w:sz w:val="18"/>
                <w:szCs w:val="18"/>
              </w:rPr>
            </w:pPr>
          </w:p>
        </w:tc>
      </w:tr>
      <w:tr w:rsidR="006460E5" w:rsidRPr="00572953" w14:paraId="79724A7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563787C"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41215E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DDEA5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74261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6C87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5D50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EA25D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B9864A"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B6183AD"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053F90"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646E9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F3C404"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B39E9B"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D848EB" w14:textId="77777777" w:rsidR="006460E5" w:rsidRPr="00572953" w:rsidRDefault="006460E5" w:rsidP="00552EA0">
            <w:pPr>
              <w:jc w:val="center"/>
              <w:rPr>
                <w:rFonts w:cs="Arial"/>
                <w:sz w:val="18"/>
                <w:szCs w:val="18"/>
              </w:rPr>
            </w:pPr>
          </w:p>
        </w:tc>
      </w:tr>
      <w:tr w:rsidR="006460E5" w:rsidRPr="00572953" w14:paraId="55505912"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09EC09F"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2025</w:t>
            </w:r>
          </w:p>
        </w:tc>
      </w:tr>
      <w:tr w:rsidR="006460E5" w:rsidRPr="00572953" w14:paraId="7177450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75E20E"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6DF6BE"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9FD80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303C5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86E83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8731F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949C1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35ADAC"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9546E9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242951"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1EFA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64A539"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32372C6"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F6BB2C" w14:textId="77777777" w:rsidR="006460E5" w:rsidRPr="00572953" w:rsidRDefault="006460E5" w:rsidP="00552EA0">
            <w:pPr>
              <w:keepNext/>
              <w:jc w:val="center"/>
              <w:rPr>
                <w:rFonts w:cs="Arial"/>
                <w:sz w:val="18"/>
                <w:szCs w:val="18"/>
              </w:rPr>
            </w:pPr>
          </w:p>
        </w:tc>
      </w:tr>
      <w:tr w:rsidR="006460E5" w:rsidRPr="00572953" w14:paraId="136D3B5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79FF74E"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EDF2E66"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03C85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29577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0C7FE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94033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4BE1D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24E4C8"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B698C0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2E7577"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05D0642"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C5FC5F"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6FC605"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C0C6AE2" w14:textId="77777777" w:rsidR="006460E5" w:rsidRPr="00572953" w:rsidRDefault="006460E5" w:rsidP="00552EA0">
            <w:pPr>
              <w:jc w:val="center"/>
              <w:rPr>
                <w:rFonts w:cs="Arial"/>
                <w:sz w:val="18"/>
                <w:szCs w:val="18"/>
              </w:rPr>
            </w:pPr>
          </w:p>
        </w:tc>
      </w:tr>
      <w:tr w:rsidR="006460E5" w:rsidRPr="00572953" w14:paraId="5966D405"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8B41C4" w14:textId="77777777" w:rsidR="006460E5" w:rsidRPr="00572953" w:rsidRDefault="006460E5" w:rsidP="00552EA0">
            <w:pPr>
              <w:keepNext/>
              <w:jc w:val="center"/>
              <w:rPr>
                <w:rFonts w:cs="Arial"/>
                <w:b/>
                <w:bCs/>
                <w:sz w:val="18"/>
                <w:szCs w:val="18"/>
              </w:rPr>
            </w:pPr>
            <w:r w:rsidRPr="00572953">
              <w:rPr>
                <w:rFonts w:cs="Arial"/>
                <w:b/>
                <w:bCs/>
                <w:sz w:val="18"/>
                <w:szCs w:val="18"/>
              </w:rPr>
              <w:lastRenderedPageBreak/>
              <w:t>Fiscal Year 2026</w:t>
            </w:r>
          </w:p>
        </w:tc>
      </w:tr>
      <w:tr w:rsidR="006460E5" w:rsidRPr="00572953" w14:paraId="519465DD"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8E09929"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B608F7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6C8C5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50C3B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122B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4DB226"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B85CA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C8693C"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79FD7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FD6976"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C3CCA6"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8EF503"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D5A65D5"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016BE2" w14:textId="77777777" w:rsidR="006460E5" w:rsidRPr="00572953" w:rsidRDefault="006460E5" w:rsidP="00552EA0">
            <w:pPr>
              <w:keepNext/>
              <w:jc w:val="center"/>
              <w:rPr>
                <w:rFonts w:cs="Arial"/>
                <w:sz w:val="18"/>
                <w:szCs w:val="18"/>
              </w:rPr>
            </w:pPr>
          </w:p>
        </w:tc>
      </w:tr>
      <w:tr w:rsidR="006460E5" w:rsidRPr="00572953" w14:paraId="3A186B4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14A1EF"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3951C9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76099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9FB8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1373E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5293E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D74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F3D0DB"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4A055A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019C77"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6DC43B1"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1DBB8F"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B14A1F"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27553B1" w14:textId="77777777" w:rsidR="006460E5" w:rsidRPr="00572953" w:rsidRDefault="006460E5" w:rsidP="00552EA0">
            <w:pPr>
              <w:jc w:val="center"/>
              <w:rPr>
                <w:rFonts w:cs="Arial"/>
                <w:sz w:val="18"/>
                <w:szCs w:val="18"/>
              </w:rPr>
            </w:pPr>
          </w:p>
        </w:tc>
      </w:tr>
      <w:tr w:rsidR="006460E5" w:rsidRPr="00572953" w14:paraId="58665CD0"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5D7F1DC"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2027</w:t>
            </w:r>
          </w:p>
        </w:tc>
      </w:tr>
      <w:tr w:rsidR="006460E5" w:rsidRPr="00572953" w14:paraId="075D1AF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0373DF"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8129D3"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E482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92414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E0180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07152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C2FA4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08DE84"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24D74E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AA4"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8FAC5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23E85"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B55CC5"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B4ACFC" w14:textId="77777777" w:rsidR="006460E5" w:rsidRPr="00572953" w:rsidRDefault="006460E5" w:rsidP="00552EA0">
            <w:pPr>
              <w:keepNext/>
              <w:jc w:val="center"/>
              <w:rPr>
                <w:rFonts w:cs="Arial"/>
                <w:sz w:val="18"/>
                <w:szCs w:val="18"/>
              </w:rPr>
            </w:pPr>
          </w:p>
        </w:tc>
      </w:tr>
      <w:tr w:rsidR="006460E5" w:rsidRPr="00572953" w14:paraId="6322760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9E019EC"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54F424F"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AFA6C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9E884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DEA6B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ADB62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FEE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0D1D70"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B2F480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E9FAA5"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E417331"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ED042F"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C62956"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72C8CCD" w14:textId="77777777" w:rsidR="006460E5" w:rsidRPr="00572953" w:rsidRDefault="006460E5" w:rsidP="00552EA0">
            <w:pPr>
              <w:jc w:val="center"/>
              <w:rPr>
                <w:rFonts w:cs="Arial"/>
                <w:sz w:val="18"/>
                <w:szCs w:val="18"/>
              </w:rPr>
            </w:pPr>
          </w:p>
        </w:tc>
      </w:tr>
      <w:tr w:rsidR="006460E5" w:rsidRPr="00572953" w14:paraId="5352D46C"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C16D76A" w14:textId="77777777" w:rsidR="006460E5" w:rsidRPr="00572953" w:rsidRDefault="006460E5" w:rsidP="006460E5">
            <w:pPr>
              <w:keepNext/>
              <w:jc w:val="center"/>
              <w:rPr>
                <w:rFonts w:cs="Arial"/>
                <w:b/>
                <w:bCs/>
                <w:sz w:val="18"/>
                <w:szCs w:val="18"/>
              </w:rPr>
            </w:pPr>
            <w:r w:rsidRPr="00572953">
              <w:rPr>
                <w:rFonts w:cs="Arial"/>
                <w:b/>
                <w:bCs/>
                <w:snapToGrid w:val="0"/>
                <w:sz w:val="18"/>
                <w:szCs w:val="18"/>
              </w:rPr>
              <w:t>Fiscal Year 2028</w:t>
            </w:r>
          </w:p>
        </w:tc>
      </w:tr>
      <w:tr w:rsidR="006460E5" w:rsidRPr="00572953" w14:paraId="3182409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BAC280D"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689350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C3C06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BA1DF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1C7D0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F619EA"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4CF6B5" w14:textId="77777777" w:rsidR="006460E5" w:rsidRPr="00572953" w:rsidRDefault="006460E5" w:rsidP="006460E5">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A14949" w14:textId="77777777" w:rsidR="006460E5" w:rsidRPr="00572953" w:rsidRDefault="006460E5" w:rsidP="006460E5">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B852C98" w14:textId="77777777" w:rsidR="006460E5" w:rsidRPr="00572953" w:rsidRDefault="006460E5" w:rsidP="006460E5">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0C8A1A"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1ADAD8"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4A4A51"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111C199"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13CB897" w14:textId="77777777" w:rsidR="006460E5" w:rsidRPr="00572953" w:rsidRDefault="006460E5" w:rsidP="00552EA0">
            <w:pPr>
              <w:keepNext/>
              <w:jc w:val="center"/>
              <w:rPr>
                <w:rFonts w:cs="Arial"/>
                <w:sz w:val="18"/>
                <w:szCs w:val="18"/>
              </w:rPr>
            </w:pPr>
          </w:p>
        </w:tc>
      </w:tr>
      <w:tr w:rsidR="006460E5" w:rsidRPr="00572953" w14:paraId="72836295" w14:textId="77777777">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6CF3B322"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5C2C073D" w14:textId="77777777" w:rsidR="006460E5" w:rsidRPr="00572953" w:rsidRDefault="006460E5" w:rsidP="00552EA0">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01E9630"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747FE9"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05BEAA2"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1450C4B" w14:textId="77777777" w:rsidR="006460E5" w:rsidRPr="00572953" w:rsidRDefault="006460E5" w:rsidP="00552EA0">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50F538A4" w14:textId="77777777" w:rsidR="006460E5" w:rsidRPr="00572953" w:rsidRDefault="006460E5" w:rsidP="006460E5">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A8AC989" w14:textId="77777777" w:rsidR="006460E5" w:rsidRPr="00572953" w:rsidRDefault="006460E5" w:rsidP="006460E5">
            <w:pPr>
              <w:keepNext/>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69628FE4" w14:textId="77777777" w:rsidR="006460E5" w:rsidRPr="00572953" w:rsidRDefault="006460E5" w:rsidP="006460E5">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5371917" w14:textId="77777777" w:rsidR="006460E5" w:rsidRPr="00572953" w:rsidRDefault="006460E5" w:rsidP="00552EA0">
            <w:pPr>
              <w:keepNext/>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2DCA331D" w14:textId="77777777" w:rsidR="006460E5" w:rsidRPr="00572953" w:rsidRDefault="006460E5" w:rsidP="00552EA0">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4117BC5F" w14:textId="77777777" w:rsidR="006460E5" w:rsidRPr="00572953" w:rsidRDefault="006460E5" w:rsidP="00552EA0">
            <w:pPr>
              <w:keepNext/>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46A26460" w14:textId="77777777" w:rsidR="006460E5" w:rsidRPr="00572953" w:rsidRDefault="006460E5" w:rsidP="00552EA0">
            <w:pPr>
              <w:keepNext/>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EF184E0" w14:textId="77777777" w:rsidR="006460E5" w:rsidRPr="00572953" w:rsidRDefault="006460E5" w:rsidP="00552EA0">
            <w:pPr>
              <w:keepNext/>
              <w:jc w:val="center"/>
              <w:rPr>
                <w:rFonts w:cs="Arial"/>
                <w:sz w:val="18"/>
                <w:szCs w:val="18"/>
              </w:rPr>
            </w:pPr>
          </w:p>
        </w:tc>
      </w:tr>
      <w:tr w:rsidR="006460E5" w:rsidRPr="00AE5282" w14:paraId="57E308AB" w14:textId="77777777">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569ECD5" w14:textId="77777777" w:rsidR="006460E5" w:rsidRPr="00AE5282" w:rsidRDefault="00CD6C62" w:rsidP="00AE5282">
            <w:pPr>
              <w:keepLines/>
              <w:rPr>
                <w:rFonts w:cs="Arial"/>
                <w:sz w:val="20"/>
                <w:szCs w:val="20"/>
              </w:rPr>
            </w:pPr>
            <w:r w:rsidRPr="00AE5282">
              <w:rPr>
                <w:rFonts w:cs="Arial"/>
                <w:sz w:val="20"/>
                <w:szCs w:val="20"/>
              </w:rPr>
              <w:t>Note:</w:t>
            </w:r>
            <w:r w:rsidR="00AE5282">
              <w:rPr>
                <w:rFonts w:cs="Arial"/>
                <w:sz w:val="20"/>
                <w:szCs w:val="20"/>
              </w:rPr>
              <w:t xml:space="preserve">  </w:t>
            </w:r>
            <w:r w:rsidR="006460E5" w:rsidRPr="00AE5282">
              <w:rPr>
                <w:rFonts w:cs="Arial"/>
                <w:sz w:val="20"/>
                <w:szCs w:val="20"/>
              </w:rPr>
              <w:t>Fill in the table above with mega</w:t>
            </w:r>
            <w:r w:rsidR="002F4244">
              <w:rPr>
                <w:rFonts w:cs="Arial"/>
                <w:sz w:val="20"/>
                <w:szCs w:val="20"/>
              </w:rPr>
              <w:t>watt</w:t>
            </w:r>
            <w:r w:rsidR="007152F7">
              <w:rPr>
                <w:rFonts w:cs="Arial"/>
                <w:sz w:val="20"/>
                <w:szCs w:val="20"/>
              </w:rPr>
              <w:t>-</w:t>
            </w:r>
            <w:r w:rsidR="002F4244">
              <w:rPr>
                <w:rFonts w:cs="Arial"/>
                <w:sz w:val="20"/>
                <w:szCs w:val="20"/>
              </w:rPr>
              <w:t>hour</w:t>
            </w:r>
            <w:r w:rsidR="006460E5" w:rsidRPr="00AE5282">
              <w:rPr>
                <w:rFonts w:cs="Arial"/>
                <w:sz w:val="20"/>
                <w:szCs w:val="20"/>
              </w:rPr>
              <w:t>s rounded to whole mega</w:t>
            </w:r>
            <w:r w:rsidR="002F4244">
              <w:rPr>
                <w:rFonts w:cs="Arial"/>
                <w:sz w:val="20"/>
                <w:szCs w:val="20"/>
              </w:rPr>
              <w:t>watt</w:t>
            </w:r>
            <w:r w:rsidR="007152F7">
              <w:rPr>
                <w:rFonts w:cs="Arial"/>
                <w:sz w:val="20"/>
                <w:szCs w:val="20"/>
              </w:rPr>
              <w:t>-</w:t>
            </w:r>
            <w:r w:rsidR="002F4244">
              <w:rPr>
                <w:rFonts w:cs="Arial"/>
                <w:sz w:val="20"/>
                <w:szCs w:val="20"/>
              </w:rPr>
              <w:t>hour</w:t>
            </w:r>
            <w:r w:rsidR="006460E5" w:rsidRPr="00AE5282">
              <w:rPr>
                <w:rFonts w:cs="Arial"/>
                <w:sz w:val="20"/>
                <w:szCs w:val="20"/>
              </w:rPr>
              <w:t>s, with megawatts rounded to one</w:t>
            </w:r>
            <w:r w:rsidR="001C4EDF">
              <w:rPr>
                <w:rFonts w:cs="Arial"/>
                <w:sz w:val="20"/>
                <w:szCs w:val="20"/>
              </w:rPr>
              <w:t> decimal</w:t>
            </w:r>
            <w:r w:rsidR="006460E5" w:rsidRPr="00AE5282">
              <w:rPr>
                <w:rFonts w:cs="Arial"/>
                <w:sz w:val="20"/>
                <w:szCs w:val="20"/>
              </w:rPr>
              <w:t xml:space="preserve"> place, and annual </w:t>
            </w:r>
            <w:r w:rsidR="00322A13">
              <w:rPr>
                <w:rFonts w:cs="Arial"/>
                <w:sz w:val="20"/>
                <w:szCs w:val="20"/>
              </w:rPr>
              <w:t>Average Megawatt</w:t>
            </w:r>
            <w:r w:rsidR="006460E5" w:rsidRPr="00AE5282">
              <w:rPr>
                <w:rFonts w:cs="Arial"/>
                <w:sz w:val="20"/>
                <w:szCs w:val="20"/>
              </w:rPr>
              <w:t>s rounded to three</w:t>
            </w:r>
            <w:r w:rsidR="001C4EDF">
              <w:rPr>
                <w:rFonts w:cs="Arial"/>
                <w:sz w:val="20"/>
                <w:szCs w:val="20"/>
              </w:rPr>
              <w:t> decimal</w:t>
            </w:r>
            <w:r w:rsidR="006460E5" w:rsidRPr="00AE5282">
              <w:rPr>
                <w:rFonts w:cs="Arial"/>
                <w:sz w:val="20"/>
                <w:szCs w:val="20"/>
              </w:rPr>
              <w:t xml:space="preserve"> places.</w:t>
            </w:r>
          </w:p>
          <w:p w14:paraId="3BAF8736" w14:textId="77777777" w:rsidR="00CD6C62" w:rsidRPr="00AE5282" w:rsidRDefault="00CD6C62" w:rsidP="00CD6C62">
            <w:pPr>
              <w:keepLines/>
              <w:rPr>
                <w:rFonts w:cs="Arial"/>
                <w:sz w:val="20"/>
                <w:szCs w:val="20"/>
              </w:rPr>
            </w:pPr>
            <w:r w:rsidRPr="00AE5282">
              <w:rPr>
                <w:rFonts w:cs="Arial"/>
                <w:i/>
                <w:iCs/>
                <w:color w:val="FF00FF"/>
                <w:sz w:val="20"/>
                <w:szCs w:val="20"/>
                <w:u w:val="single"/>
              </w:rPr>
              <w:t>Drafter’s Note</w:t>
            </w:r>
            <w:r w:rsidRPr="00AE5282">
              <w:rPr>
                <w:rFonts w:cs="Arial"/>
                <w:i/>
                <w:iCs/>
                <w:color w:val="FF00FF"/>
                <w:sz w:val="20"/>
                <w:szCs w:val="20"/>
              </w:rPr>
              <w:t>:  Add the following when revising this table:  “2_This table updated per Revision ___ to Exhibit A.”</w:t>
            </w:r>
          </w:p>
        </w:tc>
      </w:tr>
    </w:tbl>
    <w:p w14:paraId="468F91EA" w14:textId="77777777" w:rsidR="006460E5" w:rsidRPr="00C56A1A" w:rsidRDefault="006460E5" w:rsidP="006460E5">
      <w:pPr>
        <w:pStyle w:val="NormalIndent"/>
        <w:rPr>
          <w:szCs w:val="24"/>
        </w:rPr>
      </w:pPr>
    </w:p>
    <w:p w14:paraId="0CDDA2F1" w14:textId="77777777" w:rsidR="006460E5" w:rsidRDefault="006460E5" w:rsidP="006460E5">
      <w:pPr>
        <w:keepNext/>
        <w:rPr>
          <w:b/>
          <w:szCs w:val="22"/>
        </w:rPr>
      </w:pPr>
      <w:r w:rsidRPr="00BC58CF">
        <w:rPr>
          <w:b/>
          <w:szCs w:val="22"/>
        </w:rPr>
        <w:t>2.</w:t>
      </w:r>
      <w:r w:rsidRPr="009B0AA1">
        <w:rPr>
          <w:b/>
          <w:szCs w:val="22"/>
        </w:rPr>
        <w:tab/>
      </w:r>
      <w:r>
        <w:rPr>
          <w:b/>
          <w:szCs w:val="22"/>
        </w:rPr>
        <w:t>LIST OF SPECIFIED RESOURCES</w:t>
      </w:r>
    </w:p>
    <w:p w14:paraId="2DC09E5D" w14:textId="77777777" w:rsidR="006460E5" w:rsidRPr="00093886" w:rsidRDefault="006460E5" w:rsidP="006460E5">
      <w:pPr>
        <w:tabs>
          <w:tab w:val="left" w:pos="720"/>
        </w:tabs>
        <w:ind w:left="720"/>
        <w:rPr>
          <w:i/>
          <w:color w:val="FF00FF"/>
          <w:szCs w:val="22"/>
        </w:rPr>
      </w:pPr>
      <w:r w:rsidRPr="007B106E">
        <w:rPr>
          <w:i/>
          <w:color w:val="FF00FF"/>
          <w:szCs w:val="22"/>
          <w:u w:val="single"/>
        </w:rPr>
        <w:t>Drafter’s Note</w:t>
      </w:r>
      <w:r w:rsidRPr="007B106E">
        <w:rPr>
          <w:i/>
          <w:color w:val="FF00FF"/>
          <w:szCs w:val="22"/>
        </w:rPr>
        <w:t>:  List each Specified Resource, in the applicable section, using the format shown below in section 2.1(1)</w:t>
      </w:r>
      <w:r>
        <w:rPr>
          <w:i/>
          <w:color w:val="FF00FF"/>
          <w:szCs w:val="22"/>
        </w:rPr>
        <w:t xml:space="preserve"> for each Specified Resource</w:t>
      </w:r>
      <w:r w:rsidRPr="007B106E">
        <w:rPr>
          <w:i/>
          <w:color w:val="FF00FF"/>
          <w:szCs w:val="22"/>
        </w:rPr>
        <w:t>.</w:t>
      </w:r>
      <w:r>
        <w:rPr>
          <w:i/>
          <w:color w:val="FF00FF"/>
          <w:szCs w:val="22"/>
        </w:rPr>
        <w:t xml:space="preserve">  Determine the Dedicated Resource amounts for Specified Resources per the updated 5(b)/9(c) Policy.  When using PNCA studies to calculate Dedicated Resource amounts use the </w:t>
      </w:r>
      <w:r w:rsidR="00152664">
        <w:rPr>
          <w:i/>
          <w:color w:val="FF00FF"/>
          <w:szCs w:val="22"/>
        </w:rPr>
        <w:t>results of the 2008-</w:t>
      </w:r>
      <w:r w:rsidR="00F63C12">
        <w:rPr>
          <w:i/>
          <w:color w:val="FF00FF"/>
          <w:szCs w:val="22"/>
        </w:rPr>
        <w:t>2009 Final</w:t>
      </w:r>
      <w:r w:rsidR="00152664">
        <w:rPr>
          <w:i/>
          <w:color w:val="FF00FF"/>
          <w:szCs w:val="22"/>
        </w:rPr>
        <w:t xml:space="preserve"> Regulation Study released on August 6, 2008.</w:t>
      </w:r>
    </w:p>
    <w:p w14:paraId="51883312" w14:textId="77777777" w:rsidR="006460E5" w:rsidRDefault="006460E5" w:rsidP="001E7749">
      <w:pPr>
        <w:tabs>
          <w:tab w:val="left" w:pos="720"/>
        </w:tabs>
        <w:ind w:left="720"/>
        <w:rPr>
          <w:szCs w:val="22"/>
        </w:rPr>
      </w:pPr>
    </w:p>
    <w:p w14:paraId="711C18D8" w14:textId="77777777" w:rsidR="006460E5" w:rsidRDefault="006460E5" w:rsidP="006460E5">
      <w:pPr>
        <w:keepNext/>
        <w:tabs>
          <w:tab w:val="left" w:pos="720"/>
        </w:tabs>
        <w:ind w:left="720"/>
        <w:rPr>
          <w:b/>
          <w:szCs w:val="22"/>
        </w:rPr>
      </w:pPr>
      <w:r>
        <w:rPr>
          <w:szCs w:val="22"/>
        </w:rPr>
        <w:t>2.1</w:t>
      </w:r>
      <w:r>
        <w:rPr>
          <w:szCs w:val="22"/>
        </w:rPr>
        <w:tab/>
      </w:r>
      <w:r>
        <w:rPr>
          <w:b/>
          <w:szCs w:val="22"/>
        </w:rPr>
        <w:t>Generating Resources</w:t>
      </w:r>
    </w:p>
    <w:p w14:paraId="5DF21878" w14:textId="77777777" w:rsidR="006460E5" w:rsidRPr="007B106E" w:rsidRDefault="006460E5" w:rsidP="006460E5">
      <w:pPr>
        <w:tabs>
          <w:tab w:val="left" w:pos="720"/>
        </w:tabs>
        <w:ind w:left="144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Generating Reso</w:t>
      </w:r>
      <w:r>
        <w:rPr>
          <w:i/>
          <w:color w:val="FF00FF"/>
        </w:rPr>
        <w:t>urces that are Specified Resources include the following text:</w:t>
      </w:r>
    </w:p>
    <w:p w14:paraId="2BA19321" w14:textId="77777777" w:rsidR="006460E5" w:rsidRPr="00093886" w:rsidRDefault="006460E5" w:rsidP="006460E5">
      <w:pPr>
        <w:tabs>
          <w:tab w:val="left" w:pos="720"/>
        </w:tabs>
        <w:ind w:left="1440"/>
      </w:pPr>
      <w:r>
        <w:rPr>
          <w:color w:val="FF0000"/>
        </w:rPr>
        <w:t xml:space="preserve">«Customer Name» </w:t>
      </w:r>
      <w:r>
        <w:t>does not have any</w:t>
      </w:r>
      <w:r w:rsidRPr="00E1764D">
        <w:t xml:space="preserve"> Generating Resources </w:t>
      </w:r>
      <w:r>
        <w:t xml:space="preserve">that are Specified Resources </w:t>
      </w:r>
      <w:r w:rsidRPr="00E1764D">
        <w:t>at this time</w:t>
      </w:r>
      <w:r w:rsidRPr="00093886">
        <w:t>.</w:t>
      </w:r>
    </w:p>
    <w:p w14:paraId="7096232A" w14:textId="77777777" w:rsidR="006460E5" w:rsidRPr="00D31500" w:rsidRDefault="006460E5" w:rsidP="006460E5">
      <w:pPr>
        <w:tabs>
          <w:tab w:val="left" w:pos="720"/>
        </w:tabs>
        <w:ind w:left="1440"/>
        <w:rPr>
          <w:i/>
          <w:color w:val="FF00FF"/>
        </w:rPr>
      </w:pPr>
      <w:r>
        <w:rPr>
          <w:i/>
          <w:color w:val="FF00FF"/>
        </w:rPr>
        <w:t>End Option 1.</w:t>
      </w:r>
    </w:p>
    <w:p w14:paraId="4ACFFBB7" w14:textId="77777777" w:rsidR="006460E5" w:rsidRPr="006C0C62" w:rsidRDefault="006460E5" w:rsidP="007152F7">
      <w:pPr>
        <w:pStyle w:val="ListContinue4"/>
        <w:spacing w:after="0"/>
        <w:rPr>
          <w:szCs w:val="22"/>
        </w:rPr>
      </w:pPr>
    </w:p>
    <w:p w14:paraId="27F88641" w14:textId="77777777" w:rsidR="006460E5" w:rsidRPr="007B106E" w:rsidRDefault="006460E5" w:rsidP="006460E5">
      <w:pPr>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If «Customer Name» has Generating Resources </w:t>
      </w:r>
      <w:r>
        <w:rPr>
          <w:i/>
          <w:color w:val="FF00FF"/>
        </w:rPr>
        <w:t xml:space="preserve">that are Specified Resources include the following text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for each resource</w:t>
      </w:r>
      <w:r w:rsidR="002E60A2">
        <w:rPr>
          <w:i/>
          <w:color w:val="FF00FF"/>
        </w:rPr>
        <w:t>.  When listing multiple resources renumber each resource as (2), (3), etc.</w:t>
      </w:r>
    </w:p>
    <w:p w14:paraId="6654C029" w14:textId="77777777" w:rsidR="006460E5" w:rsidRDefault="006460E5" w:rsidP="006460E5">
      <w:pPr>
        <w:ind w:left="1440"/>
      </w:pPr>
      <w:r>
        <w:rPr>
          <w:szCs w:val="22"/>
        </w:rPr>
        <w:t xml:space="preserve">All of </w:t>
      </w:r>
      <w:r>
        <w:rPr>
          <w:color w:val="FF0000"/>
        </w:rPr>
        <w:t>«Customer Name»</w:t>
      </w:r>
      <w:r>
        <w:t>’s Generating Resources that are Specified Resources are listed below.</w:t>
      </w:r>
    </w:p>
    <w:p w14:paraId="6DCE9B4D" w14:textId="77777777" w:rsidR="006460E5" w:rsidRPr="005F7CCF" w:rsidRDefault="006460E5" w:rsidP="006460E5">
      <w:pPr>
        <w:ind w:left="720" w:firstLine="720"/>
      </w:pPr>
    </w:p>
    <w:p w14:paraId="2A28D129" w14:textId="77777777" w:rsidR="006460E5" w:rsidRPr="005F7CCF" w:rsidRDefault="006460E5" w:rsidP="006460E5">
      <w:pPr>
        <w:keepNext/>
        <w:keepLines/>
        <w:ind w:left="720" w:firstLine="720"/>
      </w:pPr>
      <w:r w:rsidRPr="008E2602">
        <w:rPr>
          <w:szCs w:val="22"/>
        </w:rPr>
        <w:t>(</w:t>
      </w:r>
      <w:r>
        <w:rPr>
          <w:szCs w:val="22"/>
        </w:rPr>
        <w:t>1</w:t>
      </w:r>
      <w:r w:rsidRPr="008E2602">
        <w:rPr>
          <w:szCs w:val="22"/>
        </w:rPr>
        <w:t>)</w:t>
      </w:r>
      <w:r w:rsidRPr="008E2602">
        <w:rPr>
          <w:szCs w:val="22"/>
        </w:rPr>
        <w:tab/>
      </w:r>
      <w:r w:rsidRPr="008E2602">
        <w:rPr>
          <w:b/>
          <w:color w:val="FF0000"/>
        </w:rPr>
        <w:t>«Resource Name»</w:t>
      </w:r>
    </w:p>
    <w:p w14:paraId="7AECD2DB" w14:textId="77777777" w:rsidR="006460E5" w:rsidRPr="00093886" w:rsidRDefault="006460E5" w:rsidP="006460E5">
      <w:pPr>
        <w:keepNext/>
        <w:tabs>
          <w:tab w:val="left" w:pos="720"/>
        </w:tabs>
        <w:ind w:left="2160"/>
      </w:pPr>
    </w:p>
    <w:p w14:paraId="6A6207E7" w14:textId="77777777" w:rsidR="006460E5" w:rsidRPr="008E2602" w:rsidRDefault="006460E5" w:rsidP="006460E5">
      <w:pPr>
        <w:keepLines/>
        <w:ind w:left="2160"/>
      </w:pPr>
      <w:r w:rsidRPr="008E2602">
        <w:t>(</w:t>
      </w:r>
      <w:r>
        <w:t>A</w:t>
      </w:r>
      <w:r w:rsidRPr="008E2602">
        <w:t>)</w:t>
      </w:r>
      <w:r w:rsidRPr="008E2602">
        <w:tab/>
      </w:r>
      <w:r w:rsidRPr="008E2602">
        <w:rPr>
          <w:b/>
        </w:rPr>
        <w:t>Special Provisions</w:t>
      </w:r>
    </w:p>
    <w:p w14:paraId="4DD61BC8" w14:textId="77777777" w:rsidR="006460E5" w:rsidRPr="007B106E" w:rsidRDefault="006460E5" w:rsidP="006460E5">
      <w:pPr>
        <w:tabs>
          <w:tab w:val="left" w:pos="720"/>
        </w:tabs>
        <w:ind w:left="2880"/>
        <w:rPr>
          <w:i/>
          <w:color w:val="FF00FF"/>
        </w:rPr>
      </w:pPr>
      <w:r w:rsidRPr="007B106E">
        <w:rPr>
          <w:i/>
          <w:color w:val="FF00FF"/>
          <w:u w:val="single"/>
        </w:rPr>
        <w:t>Drafter’s Note</w:t>
      </w:r>
      <w:r w:rsidRPr="007B106E">
        <w:rPr>
          <w:i/>
          <w:color w:val="FF00FF"/>
        </w:rPr>
        <w:t>:  Include any special provisions here that are applicable to this resource.  If none, retain this section and state “None”.</w:t>
      </w:r>
    </w:p>
    <w:p w14:paraId="29F4B2F5" w14:textId="77777777" w:rsidR="006460E5" w:rsidRDefault="006460E5" w:rsidP="006460E5">
      <w:pPr>
        <w:ind w:left="1440" w:firstLine="720"/>
      </w:pPr>
    </w:p>
    <w:p w14:paraId="2B8218AD" w14:textId="77777777" w:rsidR="006460E5" w:rsidRPr="008E2602" w:rsidRDefault="006460E5" w:rsidP="006460E5">
      <w:pPr>
        <w:keepNext/>
        <w:keepLines/>
        <w:ind w:left="1440" w:firstLine="720"/>
      </w:pPr>
      <w:r w:rsidRPr="008E2602">
        <w:t>(</w:t>
      </w:r>
      <w:r>
        <w:t>B</w:t>
      </w:r>
      <w:r w:rsidRPr="008E2602">
        <w:t>)</w:t>
      </w:r>
      <w:r w:rsidRPr="008E2602">
        <w:tab/>
      </w:r>
      <w:r w:rsidRPr="008E2602">
        <w:rPr>
          <w:b/>
        </w:rPr>
        <w:t>Resource Profile</w:t>
      </w:r>
    </w:p>
    <w:p w14:paraId="38F97D1D" w14:textId="77777777" w:rsidR="006460E5" w:rsidRPr="00C56A1A" w:rsidRDefault="006460E5" w:rsidP="00902584">
      <w:pPr>
        <w:pStyle w:val="NormalIndent"/>
        <w:keepNext/>
        <w:ind w:left="2880"/>
        <w:rPr>
          <w:szCs w:val="24"/>
        </w:rPr>
      </w:pPr>
    </w:p>
    <w:tbl>
      <w:tblPr>
        <w:tblW w:w="9288" w:type="dxa"/>
        <w:jc w:val="right"/>
        <w:tblLook w:val="0000" w:firstRow="0" w:lastRow="0" w:firstColumn="0" w:lastColumn="0" w:noHBand="0" w:noVBand="0"/>
      </w:tblPr>
      <w:tblGrid>
        <w:gridCol w:w="2520"/>
        <w:gridCol w:w="1800"/>
        <w:gridCol w:w="1711"/>
        <w:gridCol w:w="2019"/>
        <w:gridCol w:w="1238"/>
      </w:tblGrid>
      <w:tr w:rsidR="006460E5" w:rsidRPr="002A007C" w14:paraId="6BDBA430" w14:textId="77777777">
        <w:trPr>
          <w:trHeight w:val="20"/>
          <w:jc w:val="right"/>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6419A53" w14:textId="77777777" w:rsidR="006460E5" w:rsidRPr="002A007C" w:rsidRDefault="006460E5" w:rsidP="00552EA0">
            <w:pPr>
              <w:keepNext/>
              <w:jc w:val="center"/>
              <w:rPr>
                <w:rFonts w:cs="Arial"/>
                <w:b/>
                <w:bCs/>
                <w:sz w:val="18"/>
                <w:szCs w:val="18"/>
              </w:rPr>
            </w:pPr>
            <w:r w:rsidRPr="002A007C">
              <w:rPr>
                <w:rFonts w:cs="Arial"/>
                <w:b/>
                <w:bCs/>
                <w:sz w:val="18"/>
                <w:szCs w:val="18"/>
              </w:rPr>
              <w:t>Fuel Type</w:t>
            </w:r>
          </w:p>
        </w:tc>
        <w:tc>
          <w:tcPr>
            <w:tcW w:w="1800" w:type="dxa"/>
            <w:tcBorders>
              <w:top w:val="single" w:sz="4" w:space="0" w:color="auto"/>
              <w:left w:val="nil"/>
              <w:bottom w:val="single" w:sz="4" w:space="0" w:color="auto"/>
              <w:right w:val="single" w:sz="4" w:space="0" w:color="auto"/>
            </w:tcBorders>
            <w:shd w:val="clear" w:color="auto" w:fill="auto"/>
            <w:vAlign w:val="center"/>
          </w:tcPr>
          <w:p w14:paraId="2DCA455C" w14:textId="77777777" w:rsidR="006460E5" w:rsidRPr="002A007C" w:rsidRDefault="006460E5" w:rsidP="00552EA0">
            <w:pPr>
              <w:keepNext/>
              <w:jc w:val="center"/>
              <w:rPr>
                <w:rFonts w:cs="Arial"/>
                <w:b/>
                <w:bCs/>
                <w:sz w:val="18"/>
                <w:szCs w:val="18"/>
              </w:rPr>
            </w:pPr>
            <w:r w:rsidRPr="002A007C">
              <w:rPr>
                <w:rFonts w:cs="Arial"/>
                <w:b/>
                <w:bCs/>
                <w:sz w:val="18"/>
                <w:szCs w:val="18"/>
              </w:rPr>
              <w:t>Date Resource Dedicated to Load</w:t>
            </w:r>
          </w:p>
        </w:tc>
        <w:tc>
          <w:tcPr>
            <w:tcW w:w="1711" w:type="dxa"/>
            <w:tcBorders>
              <w:top w:val="single" w:sz="4" w:space="0" w:color="auto"/>
              <w:left w:val="nil"/>
              <w:bottom w:val="single" w:sz="4" w:space="0" w:color="auto"/>
              <w:right w:val="single" w:sz="4" w:space="0" w:color="auto"/>
            </w:tcBorders>
            <w:shd w:val="clear" w:color="auto" w:fill="auto"/>
            <w:vAlign w:val="center"/>
          </w:tcPr>
          <w:p w14:paraId="43D3A0C8" w14:textId="77777777" w:rsidR="006460E5" w:rsidRPr="002A007C" w:rsidRDefault="006460E5" w:rsidP="00552EA0">
            <w:pPr>
              <w:keepNext/>
              <w:jc w:val="center"/>
              <w:rPr>
                <w:rFonts w:cs="Arial"/>
                <w:b/>
                <w:bCs/>
                <w:sz w:val="18"/>
                <w:szCs w:val="18"/>
              </w:rPr>
            </w:pPr>
            <w:r w:rsidRPr="002A007C">
              <w:rPr>
                <w:rFonts w:cs="Arial"/>
                <w:b/>
                <w:bCs/>
                <w:sz w:val="18"/>
                <w:szCs w:val="18"/>
              </w:rPr>
              <w:t>Date of Resource Removal</w:t>
            </w:r>
          </w:p>
        </w:tc>
        <w:tc>
          <w:tcPr>
            <w:tcW w:w="2019" w:type="dxa"/>
            <w:tcBorders>
              <w:top w:val="single" w:sz="4" w:space="0" w:color="auto"/>
              <w:left w:val="nil"/>
              <w:bottom w:val="single" w:sz="4" w:space="0" w:color="auto"/>
              <w:right w:val="single" w:sz="4" w:space="0" w:color="auto"/>
            </w:tcBorders>
            <w:shd w:val="clear" w:color="auto" w:fill="auto"/>
            <w:vAlign w:val="center"/>
          </w:tcPr>
          <w:p w14:paraId="28CBE1A3" w14:textId="77777777" w:rsidR="006460E5" w:rsidRPr="002A007C" w:rsidRDefault="006460E5" w:rsidP="00552EA0">
            <w:pPr>
              <w:keepNext/>
              <w:jc w:val="center"/>
              <w:rPr>
                <w:rFonts w:cs="Arial"/>
                <w:b/>
                <w:bCs/>
                <w:sz w:val="18"/>
                <w:szCs w:val="18"/>
              </w:rPr>
            </w:pPr>
            <w:r>
              <w:rPr>
                <w:rFonts w:cs="Arial"/>
                <w:b/>
                <w:bCs/>
                <w:sz w:val="18"/>
                <w:szCs w:val="18"/>
              </w:rPr>
              <w:t>Percent of Resource</w:t>
            </w:r>
            <w:r w:rsidRPr="002A007C">
              <w:rPr>
                <w:rFonts w:cs="Arial"/>
                <w:b/>
                <w:bCs/>
                <w:sz w:val="18"/>
                <w:szCs w:val="18"/>
              </w:rPr>
              <w:t xml:space="preserve"> </w:t>
            </w:r>
            <w:r w:rsidR="00166E1D">
              <w:rPr>
                <w:rFonts w:cs="Arial"/>
                <w:b/>
                <w:bCs/>
                <w:sz w:val="18"/>
                <w:szCs w:val="18"/>
              </w:rPr>
              <w:t>Used to Serve</w:t>
            </w:r>
            <w:r w:rsidRPr="002A007C">
              <w:rPr>
                <w:rFonts w:cs="Arial"/>
                <w:b/>
                <w:bCs/>
                <w:sz w:val="18"/>
                <w:szCs w:val="18"/>
              </w:rPr>
              <w:t xml:space="preserve"> Load</w:t>
            </w:r>
          </w:p>
        </w:tc>
        <w:tc>
          <w:tcPr>
            <w:tcW w:w="1238" w:type="dxa"/>
            <w:tcBorders>
              <w:top w:val="single" w:sz="4" w:space="0" w:color="auto"/>
              <w:left w:val="nil"/>
              <w:bottom w:val="single" w:sz="4" w:space="0" w:color="auto"/>
              <w:right w:val="single" w:sz="4" w:space="0" w:color="auto"/>
            </w:tcBorders>
            <w:shd w:val="clear" w:color="auto" w:fill="auto"/>
            <w:vAlign w:val="center"/>
          </w:tcPr>
          <w:p w14:paraId="309C00E8" w14:textId="77777777" w:rsidR="006460E5" w:rsidRPr="002A007C" w:rsidRDefault="006460E5" w:rsidP="00552EA0">
            <w:pPr>
              <w:keepNext/>
              <w:jc w:val="center"/>
              <w:rPr>
                <w:rFonts w:cs="Arial"/>
                <w:b/>
                <w:bCs/>
                <w:sz w:val="18"/>
                <w:szCs w:val="18"/>
              </w:rPr>
            </w:pPr>
            <w:r w:rsidRPr="002A007C">
              <w:rPr>
                <w:rFonts w:cs="Arial"/>
                <w:b/>
                <w:bCs/>
                <w:sz w:val="18"/>
                <w:szCs w:val="18"/>
              </w:rPr>
              <w:t>Nameplate Capability (MW)</w:t>
            </w:r>
          </w:p>
        </w:tc>
      </w:tr>
      <w:tr w:rsidR="006460E5" w:rsidRPr="002A007C" w14:paraId="770B4D26" w14:textId="77777777">
        <w:trPr>
          <w:trHeight w:val="20"/>
          <w:jc w:val="right"/>
        </w:trPr>
        <w:tc>
          <w:tcPr>
            <w:tcW w:w="2520" w:type="dxa"/>
            <w:tcBorders>
              <w:top w:val="nil"/>
              <w:left w:val="single" w:sz="4" w:space="0" w:color="auto"/>
              <w:bottom w:val="single" w:sz="4" w:space="0" w:color="auto"/>
              <w:right w:val="single" w:sz="4" w:space="0" w:color="auto"/>
            </w:tcBorders>
            <w:shd w:val="clear" w:color="auto" w:fill="auto"/>
            <w:vAlign w:val="bottom"/>
          </w:tcPr>
          <w:p w14:paraId="6436B275" w14:textId="77777777" w:rsidR="006460E5" w:rsidRPr="00F369B6" w:rsidRDefault="006460E5" w:rsidP="00552EA0">
            <w:pPr>
              <w:jc w:val="center"/>
              <w:rPr>
                <w:rFonts w:cs="Arial"/>
                <w:sz w:val="18"/>
                <w:szCs w:val="18"/>
              </w:rPr>
            </w:pPr>
          </w:p>
        </w:tc>
        <w:tc>
          <w:tcPr>
            <w:tcW w:w="1800" w:type="dxa"/>
            <w:tcBorders>
              <w:top w:val="nil"/>
              <w:left w:val="nil"/>
              <w:bottom w:val="single" w:sz="4" w:space="0" w:color="auto"/>
              <w:right w:val="single" w:sz="4" w:space="0" w:color="auto"/>
            </w:tcBorders>
            <w:shd w:val="clear" w:color="auto" w:fill="auto"/>
            <w:vAlign w:val="bottom"/>
          </w:tcPr>
          <w:p w14:paraId="2169176F" w14:textId="77777777" w:rsidR="006460E5" w:rsidRPr="00F369B6" w:rsidRDefault="006460E5" w:rsidP="00552EA0">
            <w:pPr>
              <w:jc w:val="center"/>
              <w:rPr>
                <w:rFonts w:cs="Arial"/>
                <w:sz w:val="18"/>
                <w:szCs w:val="18"/>
              </w:rPr>
            </w:pPr>
          </w:p>
        </w:tc>
        <w:tc>
          <w:tcPr>
            <w:tcW w:w="1711" w:type="dxa"/>
            <w:tcBorders>
              <w:top w:val="nil"/>
              <w:left w:val="nil"/>
              <w:bottom w:val="single" w:sz="4" w:space="0" w:color="auto"/>
              <w:right w:val="single" w:sz="4" w:space="0" w:color="auto"/>
            </w:tcBorders>
            <w:shd w:val="clear" w:color="auto" w:fill="auto"/>
            <w:vAlign w:val="bottom"/>
          </w:tcPr>
          <w:p w14:paraId="57B4CA80" w14:textId="77777777" w:rsidR="006460E5" w:rsidRPr="00F369B6" w:rsidRDefault="006460E5" w:rsidP="00552EA0">
            <w:pPr>
              <w:jc w:val="center"/>
              <w:rPr>
                <w:rFonts w:cs="Arial"/>
                <w:sz w:val="18"/>
                <w:szCs w:val="18"/>
              </w:rPr>
            </w:pPr>
          </w:p>
        </w:tc>
        <w:tc>
          <w:tcPr>
            <w:tcW w:w="2019" w:type="dxa"/>
            <w:tcBorders>
              <w:top w:val="nil"/>
              <w:left w:val="nil"/>
              <w:bottom w:val="single" w:sz="4" w:space="0" w:color="auto"/>
              <w:right w:val="single" w:sz="4" w:space="0" w:color="auto"/>
            </w:tcBorders>
            <w:shd w:val="clear" w:color="auto" w:fill="auto"/>
            <w:vAlign w:val="bottom"/>
          </w:tcPr>
          <w:p w14:paraId="4DC96DC9" w14:textId="77777777" w:rsidR="006460E5" w:rsidRPr="00F369B6" w:rsidRDefault="006460E5" w:rsidP="00552EA0">
            <w:pPr>
              <w:jc w:val="center"/>
              <w:rPr>
                <w:rFonts w:cs="Arial"/>
                <w:sz w:val="18"/>
                <w:szCs w:val="18"/>
              </w:rPr>
            </w:pPr>
          </w:p>
        </w:tc>
        <w:tc>
          <w:tcPr>
            <w:tcW w:w="1238" w:type="dxa"/>
            <w:tcBorders>
              <w:top w:val="nil"/>
              <w:left w:val="nil"/>
              <w:bottom w:val="single" w:sz="4" w:space="0" w:color="auto"/>
              <w:right w:val="single" w:sz="4" w:space="0" w:color="auto"/>
            </w:tcBorders>
            <w:shd w:val="clear" w:color="auto" w:fill="auto"/>
            <w:vAlign w:val="bottom"/>
          </w:tcPr>
          <w:p w14:paraId="43859754" w14:textId="77777777" w:rsidR="006460E5" w:rsidRPr="00F369B6" w:rsidRDefault="006460E5" w:rsidP="00552EA0">
            <w:pPr>
              <w:jc w:val="center"/>
              <w:rPr>
                <w:rFonts w:cs="Arial"/>
                <w:sz w:val="18"/>
                <w:szCs w:val="18"/>
              </w:rPr>
            </w:pPr>
          </w:p>
        </w:tc>
      </w:tr>
    </w:tbl>
    <w:p w14:paraId="079BB0A1" w14:textId="77777777" w:rsidR="006460E5" w:rsidRPr="00653D5A" w:rsidRDefault="006460E5" w:rsidP="003A266B">
      <w:pPr>
        <w:pStyle w:val="NormalIndent"/>
        <w:ind w:left="2880"/>
        <w:rPr>
          <w:szCs w:val="24"/>
        </w:rPr>
      </w:pPr>
    </w:p>
    <w:tbl>
      <w:tblPr>
        <w:tblW w:w="9280" w:type="dxa"/>
        <w:jc w:val="right"/>
        <w:tblLook w:val="0000" w:firstRow="0" w:lastRow="0" w:firstColumn="0" w:lastColumn="0" w:noHBand="0" w:noVBand="0"/>
      </w:tblPr>
      <w:tblGrid>
        <w:gridCol w:w="760"/>
        <w:gridCol w:w="760"/>
        <w:gridCol w:w="994"/>
        <w:gridCol w:w="940"/>
        <w:gridCol w:w="680"/>
        <w:gridCol w:w="680"/>
        <w:gridCol w:w="790"/>
        <w:gridCol w:w="746"/>
        <w:gridCol w:w="600"/>
        <w:gridCol w:w="600"/>
        <w:gridCol w:w="920"/>
        <w:gridCol w:w="810"/>
      </w:tblGrid>
      <w:tr w:rsidR="006460E5" w:rsidRPr="00693F91" w14:paraId="54155BAC" w14:textId="77777777">
        <w:trPr>
          <w:trHeight w:val="20"/>
          <w:jc w:val="right"/>
        </w:trPr>
        <w:tc>
          <w:tcPr>
            <w:tcW w:w="1520"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7AD3D3B2" w14:textId="77777777" w:rsidR="006460E5" w:rsidRPr="00693F91" w:rsidRDefault="006460E5" w:rsidP="00552EA0">
            <w:pPr>
              <w:keepNext/>
              <w:jc w:val="center"/>
              <w:rPr>
                <w:rFonts w:cs="Arial"/>
                <w:b/>
                <w:bCs/>
                <w:sz w:val="18"/>
                <w:szCs w:val="18"/>
              </w:rPr>
            </w:pPr>
            <w:r w:rsidRPr="00693F91">
              <w:rPr>
                <w:rFonts w:cs="Arial"/>
                <w:b/>
                <w:bCs/>
                <w:sz w:val="18"/>
                <w:szCs w:val="18"/>
              </w:rPr>
              <w:t>Statutory Status</w:t>
            </w:r>
          </w:p>
        </w:tc>
        <w:tc>
          <w:tcPr>
            <w:tcW w:w="1880" w:type="dxa"/>
            <w:gridSpan w:val="2"/>
            <w:tcBorders>
              <w:top w:val="single" w:sz="8" w:space="0" w:color="auto"/>
              <w:left w:val="nil"/>
              <w:bottom w:val="single" w:sz="8" w:space="0" w:color="auto"/>
              <w:right w:val="single" w:sz="8" w:space="0" w:color="000000"/>
            </w:tcBorders>
            <w:shd w:val="clear" w:color="auto" w:fill="auto"/>
            <w:vAlign w:val="bottom"/>
          </w:tcPr>
          <w:p w14:paraId="2B6D513F" w14:textId="77777777" w:rsidR="006460E5" w:rsidRPr="00693F91" w:rsidRDefault="006460E5" w:rsidP="00552EA0">
            <w:pPr>
              <w:keepNext/>
              <w:jc w:val="center"/>
              <w:rPr>
                <w:rFonts w:cs="Arial"/>
                <w:b/>
                <w:bCs/>
                <w:sz w:val="18"/>
                <w:szCs w:val="18"/>
              </w:rPr>
            </w:pPr>
            <w:r w:rsidRPr="00693F91">
              <w:rPr>
                <w:rFonts w:cs="Arial"/>
                <w:b/>
                <w:bCs/>
                <w:sz w:val="18"/>
                <w:szCs w:val="18"/>
              </w:rPr>
              <w:t>Resource Status</w:t>
            </w:r>
          </w:p>
        </w:tc>
        <w:tc>
          <w:tcPr>
            <w:tcW w:w="1360" w:type="dxa"/>
            <w:gridSpan w:val="2"/>
            <w:tcBorders>
              <w:top w:val="single" w:sz="8" w:space="0" w:color="auto"/>
              <w:left w:val="nil"/>
              <w:bottom w:val="single" w:sz="8" w:space="0" w:color="auto"/>
              <w:right w:val="single" w:sz="8" w:space="0" w:color="000000"/>
            </w:tcBorders>
            <w:shd w:val="clear" w:color="auto" w:fill="auto"/>
            <w:vAlign w:val="bottom"/>
          </w:tcPr>
          <w:p w14:paraId="1BD2A1D9" w14:textId="77777777" w:rsidR="006460E5" w:rsidRPr="00693F91" w:rsidRDefault="006460E5" w:rsidP="00552EA0">
            <w:pPr>
              <w:keepNext/>
              <w:jc w:val="center"/>
              <w:rPr>
                <w:rFonts w:cs="Arial"/>
                <w:b/>
                <w:bCs/>
                <w:sz w:val="18"/>
                <w:szCs w:val="18"/>
              </w:rPr>
            </w:pPr>
            <w:r w:rsidRPr="00693F91">
              <w:rPr>
                <w:rFonts w:cs="Arial"/>
                <w:b/>
                <w:bCs/>
                <w:sz w:val="18"/>
                <w:szCs w:val="18"/>
              </w:rPr>
              <w:t>DFS or SCS?</w:t>
            </w:r>
          </w:p>
        </w:tc>
        <w:tc>
          <w:tcPr>
            <w:tcW w:w="1480" w:type="dxa"/>
            <w:gridSpan w:val="2"/>
            <w:tcBorders>
              <w:top w:val="single" w:sz="8" w:space="0" w:color="auto"/>
              <w:left w:val="nil"/>
              <w:bottom w:val="single" w:sz="8" w:space="0" w:color="auto"/>
              <w:right w:val="single" w:sz="8" w:space="0" w:color="000000"/>
            </w:tcBorders>
            <w:shd w:val="clear" w:color="auto" w:fill="auto"/>
            <w:vAlign w:val="bottom"/>
          </w:tcPr>
          <w:p w14:paraId="7A97D201" w14:textId="77777777" w:rsidR="006460E5" w:rsidRPr="00693F91" w:rsidRDefault="006460E5" w:rsidP="00552EA0">
            <w:pPr>
              <w:keepNext/>
              <w:jc w:val="center"/>
              <w:rPr>
                <w:rFonts w:cs="Arial"/>
                <w:b/>
                <w:bCs/>
                <w:sz w:val="18"/>
                <w:szCs w:val="18"/>
              </w:rPr>
            </w:pPr>
            <w:r w:rsidRPr="00693F91">
              <w:rPr>
                <w:rFonts w:cs="Arial"/>
                <w:b/>
                <w:bCs/>
                <w:sz w:val="18"/>
                <w:szCs w:val="18"/>
              </w:rPr>
              <w:t>Dispatchable?</w:t>
            </w:r>
          </w:p>
        </w:tc>
        <w:tc>
          <w:tcPr>
            <w:tcW w:w="1200" w:type="dxa"/>
            <w:gridSpan w:val="2"/>
            <w:tcBorders>
              <w:top w:val="single" w:sz="8" w:space="0" w:color="auto"/>
              <w:left w:val="nil"/>
              <w:bottom w:val="single" w:sz="8" w:space="0" w:color="auto"/>
              <w:right w:val="single" w:sz="8" w:space="0" w:color="000000"/>
            </w:tcBorders>
            <w:shd w:val="clear" w:color="auto" w:fill="auto"/>
            <w:vAlign w:val="bottom"/>
          </w:tcPr>
          <w:p w14:paraId="2D6057D7" w14:textId="77777777" w:rsidR="006460E5" w:rsidRPr="00693F91" w:rsidRDefault="006460E5" w:rsidP="00552EA0">
            <w:pPr>
              <w:keepNext/>
              <w:jc w:val="center"/>
              <w:rPr>
                <w:rFonts w:cs="Arial"/>
                <w:b/>
                <w:bCs/>
                <w:sz w:val="18"/>
                <w:szCs w:val="18"/>
              </w:rPr>
            </w:pPr>
            <w:r w:rsidRPr="00693F91">
              <w:rPr>
                <w:rFonts w:cs="Arial"/>
                <w:b/>
                <w:bCs/>
                <w:sz w:val="18"/>
                <w:szCs w:val="18"/>
              </w:rPr>
              <w:t>PNCA?</w:t>
            </w:r>
          </w:p>
        </w:tc>
        <w:tc>
          <w:tcPr>
            <w:tcW w:w="1840" w:type="dxa"/>
            <w:gridSpan w:val="2"/>
            <w:tcBorders>
              <w:top w:val="single" w:sz="8" w:space="0" w:color="auto"/>
              <w:left w:val="nil"/>
              <w:bottom w:val="single" w:sz="8" w:space="0" w:color="auto"/>
              <w:right w:val="single" w:sz="8" w:space="0" w:color="000000"/>
            </w:tcBorders>
            <w:shd w:val="clear" w:color="auto" w:fill="auto"/>
            <w:vAlign w:val="bottom"/>
          </w:tcPr>
          <w:p w14:paraId="6416A719" w14:textId="77777777" w:rsidR="006460E5" w:rsidRPr="00693F91" w:rsidRDefault="006460E5" w:rsidP="00552EA0">
            <w:pPr>
              <w:keepNext/>
              <w:jc w:val="center"/>
              <w:rPr>
                <w:rFonts w:cs="Arial"/>
                <w:b/>
                <w:bCs/>
                <w:sz w:val="18"/>
                <w:szCs w:val="18"/>
              </w:rPr>
            </w:pPr>
            <w:r w:rsidRPr="00693F91">
              <w:rPr>
                <w:rFonts w:cs="Arial"/>
                <w:b/>
                <w:bCs/>
                <w:sz w:val="18"/>
                <w:szCs w:val="18"/>
              </w:rPr>
              <w:t>If PNCA, PNCA Updates?</w:t>
            </w:r>
          </w:p>
        </w:tc>
      </w:tr>
      <w:tr w:rsidR="006460E5" w:rsidRPr="00693F91" w14:paraId="48246935" w14:textId="77777777">
        <w:trPr>
          <w:trHeight w:val="20"/>
          <w:jc w:val="right"/>
        </w:trPr>
        <w:tc>
          <w:tcPr>
            <w:tcW w:w="760" w:type="dxa"/>
            <w:tcBorders>
              <w:top w:val="nil"/>
              <w:left w:val="single" w:sz="8" w:space="0" w:color="auto"/>
              <w:bottom w:val="single" w:sz="8" w:space="0" w:color="auto"/>
              <w:right w:val="single" w:sz="8" w:space="0" w:color="auto"/>
            </w:tcBorders>
            <w:shd w:val="clear" w:color="auto" w:fill="auto"/>
            <w:vAlign w:val="bottom"/>
          </w:tcPr>
          <w:p w14:paraId="526ABD69" w14:textId="77777777" w:rsidR="006460E5" w:rsidRPr="00693F91" w:rsidRDefault="006460E5" w:rsidP="00552EA0">
            <w:pPr>
              <w:keepNext/>
              <w:jc w:val="center"/>
              <w:rPr>
                <w:rFonts w:cs="Arial"/>
                <w:sz w:val="20"/>
                <w:szCs w:val="20"/>
              </w:rPr>
            </w:pPr>
            <w:r w:rsidRPr="00693F91">
              <w:rPr>
                <w:rFonts w:cs="Arial"/>
                <w:sz w:val="20"/>
                <w:szCs w:val="20"/>
              </w:rPr>
              <w:t>5b1A</w:t>
            </w:r>
          </w:p>
        </w:tc>
        <w:tc>
          <w:tcPr>
            <w:tcW w:w="760" w:type="dxa"/>
            <w:tcBorders>
              <w:top w:val="nil"/>
              <w:left w:val="nil"/>
              <w:bottom w:val="single" w:sz="8" w:space="0" w:color="auto"/>
              <w:right w:val="single" w:sz="8" w:space="0" w:color="auto"/>
            </w:tcBorders>
            <w:shd w:val="clear" w:color="auto" w:fill="auto"/>
            <w:vAlign w:val="bottom"/>
          </w:tcPr>
          <w:p w14:paraId="63F13C82" w14:textId="77777777" w:rsidR="006460E5" w:rsidRPr="00693F91" w:rsidRDefault="006460E5" w:rsidP="00552EA0">
            <w:pPr>
              <w:keepNext/>
              <w:jc w:val="center"/>
              <w:rPr>
                <w:rFonts w:cs="Arial"/>
                <w:sz w:val="20"/>
                <w:szCs w:val="20"/>
              </w:rPr>
            </w:pPr>
            <w:r w:rsidRPr="00693F91">
              <w:rPr>
                <w:rFonts w:cs="Arial"/>
                <w:sz w:val="20"/>
                <w:szCs w:val="20"/>
              </w:rPr>
              <w:t>5b1B</w:t>
            </w:r>
          </w:p>
        </w:tc>
        <w:tc>
          <w:tcPr>
            <w:tcW w:w="940" w:type="dxa"/>
            <w:tcBorders>
              <w:top w:val="nil"/>
              <w:left w:val="nil"/>
              <w:bottom w:val="single" w:sz="8" w:space="0" w:color="auto"/>
              <w:right w:val="single" w:sz="8" w:space="0" w:color="auto"/>
            </w:tcBorders>
            <w:shd w:val="clear" w:color="auto" w:fill="auto"/>
            <w:vAlign w:val="bottom"/>
          </w:tcPr>
          <w:p w14:paraId="38AB3F7D" w14:textId="77777777" w:rsidR="006460E5" w:rsidRPr="00693F91" w:rsidRDefault="006460E5" w:rsidP="00552EA0">
            <w:pPr>
              <w:keepNext/>
              <w:jc w:val="center"/>
              <w:rPr>
                <w:rFonts w:cs="Arial"/>
                <w:sz w:val="20"/>
                <w:szCs w:val="20"/>
              </w:rPr>
            </w:pPr>
            <w:r w:rsidRPr="00693F91">
              <w:rPr>
                <w:rFonts w:cs="Arial"/>
                <w:sz w:val="20"/>
                <w:szCs w:val="20"/>
              </w:rPr>
              <w:t>Existing</w:t>
            </w:r>
          </w:p>
        </w:tc>
        <w:tc>
          <w:tcPr>
            <w:tcW w:w="940" w:type="dxa"/>
            <w:tcBorders>
              <w:top w:val="nil"/>
              <w:left w:val="nil"/>
              <w:bottom w:val="single" w:sz="8" w:space="0" w:color="auto"/>
              <w:right w:val="single" w:sz="8" w:space="0" w:color="auto"/>
            </w:tcBorders>
            <w:shd w:val="clear" w:color="auto" w:fill="auto"/>
            <w:vAlign w:val="bottom"/>
          </w:tcPr>
          <w:p w14:paraId="1CAF6658" w14:textId="77777777" w:rsidR="006460E5" w:rsidRPr="00693F91" w:rsidRDefault="006460E5" w:rsidP="00552EA0">
            <w:pPr>
              <w:keepNext/>
              <w:jc w:val="center"/>
              <w:rPr>
                <w:rFonts w:cs="Arial"/>
                <w:sz w:val="20"/>
                <w:szCs w:val="20"/>
              </w:rPr>
            </w:pPr>
            <w:r w:rsidRPr="00693F91">
              <w:rPr>
                <w:rFonts w:cs="Arial"/>
                <w:sz w:val="20"/>
                <w:szCs w:val="20"/>
              </w:rPr>
              <w:t>New</w:t>
            </w:r>
          </w:p>
        </w:tc>
        <w:tc>
          <w:tcPr>
            <w:tcW w:w="680" w:type="dxa"/>
            <w:tcBorders>
              <w:top w:val="nil"/>
              <w:left w:val="nil"/>
              <w:bottom w:val="single" w:sz="8" w:space="0" w:color="auto"/>
              <w:right w:val="single" w:sz="8" w:space="0" w:color="auto"/>
            </w:tcBorders>
            <w:shd w:val="clear" w:color="auto" w:fill="auto"/>
            <w:vAlign w:val="bottom"/>
          </w:tcPr>
          <w:p w14:paraId="0FF5FFD5" w14:textId="77777777" w:rsidR="006460E5" w:rsidRPr="00693F91" w:rsidRDefault="006460E5" w:rsidP="00552EA0">
            <w:pPr>
              <w:keepNext/>
              <w:jc w:val="center"/>
              <w:rPr>
                <w:rFonts w:cs="Arial"/>
                <w:sz w:val="20"/>
                <w:szCs w:val="20"/>
              </w:rPr>
            </w:pPr>
            <w:r w:rsidRPr="00693F91">
              <w:rPr>
                <w:rFonts w:cs="Arial"/>
                <w:sz w:val="20"/>
                <w:szCs w:val="20"/>
              </w:rPr>
              <w:t>Yes</w:t>
            </w:r>
          </w:p>
        </w:tc>
        <w:tc>
          <w:tcPr>
            <w:tcW w:w="680" w:type="dxa"/>
            <w:tcBorders>
              <w:top w:val="nil"/>
              <w:left w:val="nil"/>
              <w:bottom w:val="single" w:sz="8" w:space="0" w:color="auto"/>
              <w:right w:val="single" w:sz="8" w:space="0" w:color="auto"/>
            </w:tcBorders>
            <w:shd w:val="clear" w:color="auto" w:fill="auto"/>
            <w:vAlign w:val="bottom"/>
          </w:tcPr>
          <w:p w14:paraId="6B645B41" w14:textId="77777777" w:rsidR="006460E5" w:rsidRPr="00693F91" w:rsidRDefault="006460E5" w:rsidP="00552EA0">
            <w:pPr>
              <w:keepNext/>
              <w:jc w:val="center"/>
              <w:rPr>
                <w:rFonts w:cs="Arial"/>
                <w:sz w:val="20"/>
                <w:szCs w:val="20"/>
              </w:rPr>
            </w:pPr>
            <w:r w:rsidRPr="00693F91">
              <w:rPr>
                <w:rFonts w:cs="Arial"/>
                <w:sz w:val="20"/>
                <w:szCs w:val="20"/>
              </w:rPr>
              <w:t>No</w:t>
            </w:r>
          </w:p>
        </w:tc>
        <w:tc>
          <w:tcPr>
            <w:tcW w:w="740" w:type="dxa"/>
            <w:tcBorders>
              <w:top w:val="nil"/>
              <w:left w:val="nil"/>
              <w:bottom w:val="single" w:sz="8" w:space="0" w:color="auto"/>
              <w:right w:val="single" w:sz="8" w:space="0" w:color="auto"/>
            </w:tcBorders>
            <w:shd w:val="clear" w:color="auto" w:fill="auto"/>
            <w:vAlign w:val="bottom"/>
          </w:tcPr>
          <w:p w14:paraId="040DB465" w14:textId="77777777" w:rsidR="006460E5" w:rsidRPr="00693F91" w:rsidRDefault="006460E5" w:rsidP="00552EA0">
            <w:pPr>
              <w:keepNext/>
              <w:jc w:val="center"/>
              <w:rPr>
                <w:rFonts w:cs="Arial"/>
                <w:sz w:val="20"/>
                <w:szCs w:val="20"/>
              </w:rPr>
            </w:pPr>
            <w:r w:rsidRPr="00693F91">
              <w:rPr>
                <w:rFonts w:cs="Arial"/>
                <w:sz w:val="20"/>
                <w:szCs w:val="20"/>
              </w:rPr>
              <w:t>Yes</w:t>
            </w:r>
          </w:p>
        </w:tc>
        <w:tc>
          <w:tcPr>
            <w:tcW w:w="740" w:type="dxa"/>
            <w:tcBorders>
              <w:top w:val="nil"/>
              <w:left w:val="nil"/>
              <w:bottom w:val="single" w:sz="8" w:space="0" w:color="auto"/>
              <w:right w:val="single" w:sz="8" w:space="0" w:color="auto"/>
            </w:tcBorders>
            <w:shd w:val="clear" w:color="auto" w:fill="auto"/>
            <w:vAlign w:val="bottom"/>
          </w:tcPr>
          <w:p w14:paraId="1CCE29D6" w14:textId="77777777" w:rsidR="006460E5" w:rsidRPr="00693F91" w:rsidRDefault="006460E5" w:rsidP="00552EA0">
            <w:pPr>
              <w:keepNext/>
              <w:jc w:val="center"/>
              <w:rPr>
                <w:rFonts w:cs="Arial"/>
                <w:sz w:val="20"/>
                <w:szCs w:val="20"/>
              </w:rPr>
            </w:pPr>
            <w:r w:rsidRPr="00693F91">
              <w:rPr>
                <w:rFonts w:cs="Arial"/>
                <w:sz w:val="20"/>
                <w:szCs w:val="20"/>
              </w:rPr>
              <w:t>No</w:t>
            </w:r>
          </w:p>
        </w:tc>
        <w:tc>
          <w:tcPr>
            <w:tcW w:w="600" w:type="dxa"/>
            <w:tcBorders>
              <w:top w:val="nil"/>
              <w:left w:val="nil"/>
              <w:bottom w:val="single" w:sz="8" w:space="0" w:color="auto"/>
              <w:right w:val="single" w:sz="8" w:space="0" w:color="auto"/>
            </w:tcBorders>
            <w:shd w:val="clear" w:color="auto" w:fill="auto"/>
            <w:vAlign w:val="bottom"/>
          </w:tcPr>
          <w:p w14:paraId="2C27B17D" w14:textId="77777777" w:rsidR="006460E5" w:rsidRPr="00693F91" w:rsidRDefault="006460E5" w:rsidP="00552EA0">
            <w:pPr>
              <w:keepNext/>
              <w:jc w:val="center"/>
              <w:rPr>
                <w:rFonts w:cs="Arial"/>
                <w:sz w:val="20"/>
                <w:szCs w:val="20"/>
              </w:rPr>
            </w:pPr>
            <w:r w:rsidRPr="00693F91">
              <w:rPr>
                <w:rFonts w:cs="Arial"/>
                <w:sz w:val="20"/>
                <w:szCs w:val="20"/>
              </w:rPr>
              <w:t>Yes</w:t>
            </w:r>
          </w:p>
        </w:tc>
        <w:tc>
          <w:tcPr>
            <w:tcW w:w="600" w:type="dxa"/>
            <w:tcBorders>
              <w:top w:val="nil"/>
              <w:left w:val="nil"/>
              <w:bottom w:val="single" w:sz="8" w:space="0" w:color="auto"/>
              <w:right w:val="single" w:sz="8" w:space="0" w:color="auto"/>
            </w:tcBorders>
            <w:shd w:val="clear" w:color="auto" w:fill="auto"/>
            <w:vAlign w:val="bottom"/>
          </w:tcPr>
          <w:p w14:paraId="09D0CB7A" w14:textId="77777777" w:rsidR="006460E5" w:rsidRPr="00693F91" w:rsidRDefault="006460E5" w:rsidP="00552EA0">
            <w:pPr>
              <w:keepNext/>
              <w:jc w:val="center"/>
              <w:rPr>
                <w:rFonts w:cs="Arial"/>
                <w:sz w:val="20"/>
                <w:szCs w:val="20"/>
              </w:rPr>
            </w:pPr>
            <w:r w:rsidRPr="00693F91">
              <w:rPr>
                <w:rFonts w:cs="Arial"/>
                <w:sz w:val="20"/>
                <w:szCs w:val="20"/>
              </w:rPr>
              <w:t>No</w:t>
            </w:r>
          </w:p>
        </w:tc>
        <w:tc>
          <w:tcPr>
            <w:tcW w:w="920" w:type="dxa"/>
            <w:tcBorders>
              <w:top w:val="nil"/>
              <w:left w:val="nil"/>
              <w:bottom w:val="single" w:sz="8" w:space="0" w:color="auto"/>
              <w:right w:val="single" w:sz="8" w:space="0" w:color="auto"/>
            </w:tcBorders>
            <w:shd w:val="clear" w:color="auto" w:fill="auto"/>
            <w:vAlign w:val="bottom"/>
          </w:tcPr>
          <w:p w14:paraId="2A1AAA3D" w14:textId="77777777" w:rsidR="006460E5" w:rsidRPr="00693F91" w:rsidRDefault="006460E5" w:rsidP="00552EA0">
            <w:pPr>
              <w:keepNext/>
              <w:jc w:val="center"/>
              <w:rPr>
                <w:rFonts w:cs="Arial"/>
                <w:sz w:val="20"/>
                <w:szCs w:val="20"/>
              </w:rPr>
            </w:pPr>
            <w:r w:rsidRPr="00693F91">
              <w:rPr>
                <w:rFonts w:cs="Arial"/>
                <w:sz w:val="20"/>
                <w:szCs w:val="20"/>
              </w:rPr>
              <w:t>Yes</w:t>
            </w:r>
          </w:p>
        </w:tc>
        <w:tc>
          <w:tcPr>
            <w:tcW w:w="920" w:type="dxa"/>
            <w:tcBorders>
              <w:top w:val="nil"/>
              <w:left w:val="nil"/>
              <w:bottom w:val="single" w:sz="8" w:space="0" w:color="auto"/>
              <w:right w:val="single" w:sz="8" w:space="0" w:color="auto"/>
            </w:tcBorders>
            <w:shd w:val="clear" w:color="auto" w:fill="auto"/>
            <w:vAlign w:val="bottom"/>
          </w:tcPr>
          <w:p w14:paraId="5C01B25C" w14:textId="77777777" w:rsidR="006460E5" w:rsidRPr="00693F91" w:rsidRDefault="006460E5" w:rsidP="00552EA0">
            <w:pPr>
              <w:keepNext/>
              <w:jc w:val="center"/>
              <w:rPr>
                <w:rFonts w:cs="Arial"/>
                <w:sz w:val="20"/>
                <w:szCs w:val="20"/>
              </w:rPr>
            </w:pPr>
            <w:r w:rsidRPr="00693F91">
              <w:rPr>
                <w:rFonts w:cs="Arial"/>
                <w:sz w:val="20"/>
                <w:szCs w:val="20"/>
              </w:rPr>
              <w:t>No</w:t>
            </w:r>
          </w:p>
        </w:tc>
      </w:tr>
      <w:tr w:rsidR="006460E5" w:rsidRPr="00693F91" w14:paraId="2E4DF5D1" w14:textId="77777777">
        <w:trPr>
          <w:trHeight w:val="20"/>
          <w:jc w:val="right"/>
        </w:trPr>
        <w:tc>
          <w:tcPr>
            <w:tcW w:w="760" w:type="dxa"/>
            <w:tcBorders>
              <w:top w:val="nil"/>
              <w:left w:val="single" w:sz="8" w:space="0" w:color="auto"/>
              <w:bottom w:val="single" w:sz="8" w:space="0" w:color="auto"/>
              <w:right w:val="single" w:sz="8" w:space="0" w:color="auto"/>
            </w:tcBorders>
            <w:shd w:val="clear" w:color="auto" w:fill="auto"/>
            <w:vAlign w:val="bottom"/>
          </w:tcPr>
          <w:p w14:paraId="37E504C6" w14:textId="77777777" w:rsidR="006460E5" w:rsidRPr="00693F91" w:rsidRDefault="006460E5" w:rsidP="00552EA0">
            <w:pPr>
              <w:keepNext/>
              <w:jc w:val="center"/>
              <w:rPr>
                <w:rFonts w:cs="Arial"/>
                <w:sz w:val="18"/>
                <w:szCs w:val="18"/>
              </w:rPr>
            </w:pPr>
          </w:p>
        </w:tc>
        <w:tc>
          <w:tcPr>
            <w:tcW w:w="760" w:type="dxa"/>
            <w:tcBorders>
              <w:top w:val="nil"/>
              <w:left w:val="nil"/>
              <w:bottom w:val="single" w:sz="8" w:space="0" w:color="auto"/>
              <w:right w:val="single" w:sz="8" w:space="0" w:color="auto"/>
            </w:tcBorders>
            <w:shd w:val="clear" w:color="auto" w:fill="auto"/>
            <w:vAlign w:val="bottom"/>
          </w:tcPr>
          <w:p w14:paraId="67F4F6B2" w14:textId="77777777" w:rsidR="006460E5" w:rsidRPr="00693F91" w:rsidRDefault="006460E5" w:rsidP="00552EA0">
            <w:pPr>
              <w:keepNext/>
              <w:jc w:val="center"/>
              <w:rPr>
                <w:rFonts w:cs="Arial"/>
                <w:sz w:val="18"/>
                <w:szCs w:val="18"/>
              </w:rPr>
            </w:pPr>
          </w:p>
        </w:tc>
        <w:tc>
          <w:tcPr>
            <w:tcW w:w="940" w:type="dxa"/>
            <w:tcBorders>
              <w:top w:val="nil"/>
              <w:left w:val="nil"/>
              <w:bottom w:val="single" w:sz="8" w:space="0" w:color="auto"/>
              <w:right w:val="single" w:sz="8" w:space="0" w:color="auto"/>
            </w:tcBorders>
            <w:shd w:val="clear" w:color="auto" w:fill="auto"/>
            <w:vAlign w:val="bottom"/>
          </w:tcPr>
          <w:p w14:paraId="3BA8F18B" w14:textId="77777777" w:rsidR="006460E5" w:rsidRPr="00693F91" w:rsidRDefault="006460E5" w:rsidP="00552EA0">
            <w:pPr>
              <w:keepNext/>
              <w:jc w:val="center"/>
              <w:rPr>
                <w:rFonts w:cs="Arial"/>
                <w:sz w:val="18"/>
                <w:szCs w:val="18"/>
              </w:rPr>
            </w:pPr>
          </w:p>
        </w:tc>
        <w:tc>
          <w:tcPr>
            <w:tcW w:w="940" w:type="dxa"/>
            <w:tcBorders>
              <w:top w:val="nil"/>
              <w:left w:val="nil"/>
              <w:bottom w:val="single" w:sz="8" w:space="0" w:color="auto"/>
              <w:right w:val="single" w:sz="8" w:space="0" w:color="auto"/>
            </w:tcBorders>
            <w:shd w:val="clear" w:color="auto" w:fill="auto"/>
            <w:vAlign w:val="bottom"/>
          </w:tcPr>
          <w:p w14:paraId="5B472408" w14:textId="77777777" w:rsidR="006460E5" w:rsidRPr="00693F91" w:rsidRDefault="006460E5" w:rsidP="00552EA0">
            <w:pPr>
              <w:keepNext/>
              <w:jc w:val="center"/>
              <w:rPr>
                <w:rFonts w:cs="Arial"/>
                <w:sz w:val="18"/>
                <w:szCs w:val="18"/>
              </w:rPr>
            </w:pPr>
          </w:p>
        </w:tc>
        <w:tc>
          <w:tcPr>
            <w:tcW w:w="680" w:type="dxa"/>
            <w:tcBorders>
              <w:top w:val="nil"/>
              <w:left w:val="nil"/>
              <w:bottom w:val="single" w:sz="8" w:space="0" w:color="auto"/>
              <w:right w:val="single" w:sz="8" w:space="0" w:color="auto"/>
            </w:tcBorders>
            <w:shd w:val="clear" w:color="auto" w:fill="auto"/>
            <w:vAlign w:val="bottom"/>
          </w:tcPr>
          <w:p w14:paraId="533E2C22" w14:textId="77777777" w:rsidR="006460E5" w:rsidRPr="00693F91" w:rsidRDefault="006460E5" w:rsidP="00552EA0">
            <w:pPr>
              <w:keepNext/>
              <w:jc w:val="center"/>
              <w:rPr>
                <w:rFonts w:cs="Arial"/>
                <w:sz w:val="18"/>
                <w:szCs w:val="18"/>
              </w:rPr>
            </w:pPr>
          </w:p>
        </w:tc>
        <w:tc>
          <w:tcPr>
            <w:tcW w:w="680" w:type="dxa"/>
            <w:tcBorders>
              <w:top w:val="nil"/>
              <w:left w:val="nil"/>
              <w:bottom w:val="single" w:sz="8" w:space="0" w:color="auto"/>
              <w:right w:val="single" w:sz="8" w:space="0" w:color="auto"/>
            </w:tcBorders>
            <w:shd w:val="clear" w:color="auto" w:fill="auto"/>
            <w:vAlign w:val="bottom"/>
          </w:tcPr>
          <w:p w14:paraId="132FFD67" w14:textId="77777777" w:rsidR="006460E5" w:rsidRPr="00693F91" w:rsidRDefault="006460E5" w:rsidP="00552EA0">
            <w:pPr>
              <w:keepNext/>
              <w:jc w:val="center"/>
              <w:rPr>
                <w:rFonts w:cs="Arial"/>
                <w:sz w:val="18"/>
                <w:szCs w:val="18"/>
              </w:rPr>
            </w:pPr>
          </w:p>
        </w:tc>
        <w:tc>
          <w:tcPr>
            <w:tcW w:w="740" w:type="dxa"/>
            <w:tcBorders>
              <w:top w:val="nil"/>
              <w:left w:val="nil"/>
              <w:bottom w:val="single" w:sz="8" w:space="0" w:color="auto"/>
              <w:right w:val="single" w:sz="8" w:space="0" w:color="auto"/>
            </w:tcBorders>
            <w:shd w:val="clear" w:color="auto" w:fill="auto"/>
            <w:vAlign w:val="bottom"/>
          </w:tcPr>
          <w:p w14:paraId="33192538" w14:textId="77777777" w:rsidR="006460E5" w:rsidRPr="00693F91" w:rsidRDefault="006460E5" w:rsidP="00552EA0">
            <w:pPr>
              <w:keepNext/>
              <w:jc w:val="center"/>
              <w:rPr>
                <w:rFonts w:cs="Arial"/>
                <w:sz w:val="18"/>
                <w:szCs w:val="18"/>
              </w:rPr>
            </w:pPr>
          </w:p>
        </w:tc>
        <w:tc>
          <w:tcPr>
            <w:tcW w:w="740" w:type="dxa"/>
            <w:tcBorders>
              <w:top w:val="nil"/>
              <w:left w:val="nil"/>
              <w:bottom w:val="single" w:sz="8" w:space="0" w:color="auto"/>
              <w:right w:val="single" w:sz="8" w:space="0" w:color="auto"/>
            </w:tcBorders>
            <w:shd w:val="clear" w:color="auto" w:fill="auto"/>
            <w:vAlign w:val="bottom"/>
          </w:tcPr>
          <w:p w14:paraId="66B5B626" w14:textId="77777777" w:rsidR="006460E5" w:rsidRPr="00693F91" w:rsidRDefault="006460E5" w:rsidP="00552EA0">
            <w:pPr>
              <w:keepNext/>
              <w:jc w:val="center"/>
              <w:rPr>
                <w:rFonts w:cs="Arial"/>
                <w:sz w:val="18"/>
                <w:szCs w:val="18"/>
              </w:rPr>
            </w:pPr>
          </w:p>
        </w:tc>
        <w:tc>
          <w:tcPr>
            <w:tcW w:w="600" w:type="dxa"/>
            <w:tcBorders>
              <w:top w:val="nil"/>
              <w:left w:val="nil"/>
              <w:bottom w:val="single" w:sz="8" w:space="0" w:color="auto"/>
              <w:right w:val="single" w:sz="8" w:space="0" w:color="auto"/>
            </w:tcBorders>
            <w:shd w:val="clear" w:color="auto" w:fill="auto"/>
            <w:vAlign w:val="bottom"/>
          </w:tcPr>
          <w:p w14:paraId="6419C3B8" w14:textId="77777777" w:rsidR="006460E5" w:rsidRPr="00693F91" w:rsidRDefault="006460E5" w:rsidP="00552EA0">
            <w:pPr>
              <w:keepNext/>
              <w:jc w:val="center"/>
              <w:rPr>
                <w:rFonts w:cs="Arial"/>
                <w:sz w:val="18"/>
                <w:szCs w:val="18"/>
              </w:rPr>
            </w:pPr>
          </w:p>
        </w:tc>
        <w:tc>
          <w:tcPr>
            <w:tcW w:w="600" w:type="dxa"/>
            <w:tcBorders>
              <w:top w:val="nil"/>
              <w:left w:val="nil"/>
              <w:bottom w:val="single" w:sz="8" w:space="0" w:color="auto"/>
              <w:right w:val="single" w:sz="8" w:space="0" w:color="auto"/>
            </w:tcBorders>
            <w:shd w:val="clear" w:color="auto" w:fill="auto"/>
            <w:vAlign w:val="bottom"/>
          </w:tcPr>
          <w:p w14:paraId="4B76439C" w14:textId="77777777" w:rsidR="006460E5" w:rsidRPr="00693F91" w:rsidRDefault="006460E5" w:rsidP="00552EA0">
            <w:pPr>
              <w:keepNext/>
              <w:jc w:val="center"/>
              <w:rPr>
                <w:rFonts w:cs="Arial"/>
                <w:sz w:val="18"/>
                <w:szCs w:val="18"/>
              </w:rPr>
            </w:pPr>
          </w:p>
        </w:tc>
        <w:tc>
          <w:tcPr>
            <w:tcW w:w="920" w:type="dxa"/>
            <w:tcBorders>
              <w:top w:val="nil"/>
              <w:left w:val="nil"/>
              <w:bottom w:val="single" w:sz="8" w:space="0" w:color="auto"/>
              <w:right w:val="single" w:sz="8" w:space="0" w:color="auto"/>
            </w:tcBorders>
            <w:shd w:val="clear" w:color="auto" w:fill="auto"/>
            <w:vAlign w:val="bottom"/>
          </w:tcPr>
          <w:p w14:paraId="130C8261" w14:textId="77777777" w:rsidR="006460E5" w:rsidRPr="00693F91" w:rsidRDefault="006460E5" w:rsidP="00552EA0">
            <w:pPr>
              <w:keepNext/>
              <w:jc w:val="center"/>
              <w:rPr>
                <w:rFonts w:cs="Arial"/>
                <w:sz w:val="18"/>
                <w:szCs w:val="18"/>
              </w:rPr>
            </w:pPr>
          </w:p>
        </w:tc>
        <w:tc>
          <w:tcPr>
            <w:tcW w:w="920" w:type="dxa"/>
            <w:tcBorders>
              <w:top w:val="nil"/>
              <w:left w:val="nil"/>
              <w:bottom w:val="single" w:sz="8" w:space="0" w:color="auto"/>
              <w:right w:val="single" w:sz="8" w:space="0" w:color="auto"/>
            </w:tcBorders>
            <w:shd w:val="clear" w:color="auto" w:fill="auto"/>
            <w:vAlign w:val="bottom"/>
          </w:tcPr>
          <w:p w14:paraId="61F27A62" w14:textId="77777777" w:rsidR="006460E5" w:rsidRPr="00693F91" w:rsidRDefault="006460E5" w:rsidP="00552EA0">
            <w:pPr>
              <w:keepNext/>
              <w:jc w:val="center"/>
              <w:rPr>
                <w:rFonts w:cs="Arial"/>
                <w:sz w:val="18"/>
                <w:szCs w:val="18"/>
              </w:rPr>
            </w:pPr>
          </w:p>
        </w:tc>
      </w:tr>
      <w:tr w:rsidR="006460E5" w:rsidRPr="00AE5282" w14:paraId="3B18DF1C" w14:textId="77777777">
        <w:trPr>
          <w:cantSplit/>
          <w:trHeight w:val="20"/>
          <w:jc w:val="right"/>
        </w:trPr>
        <w:tc>
          <w:tcPr>
            <w:tcW w:w="928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tcPr>
          <w:p w14:paraId="7FDC2232" w14:textId="77777777" w:rsidR="006460E5" w:rsidRPr="00AE5282" w:rsidRDefault="006460E5" w:rsidP="00F63ED6">
            <w:pPr>
              <w:keepNext/>
              <w:rPr>
                <w:rFonts w:cs="Arial"/>
                <w:sz w:val="20"/>
                <w:szCs w:val="20"/>
              </w:rPr>
            </w:pPr>
            <w:r w:rsidRPr="00AE5282">
              <w:rPr>
                <w:rFonts w:cs="Arial"/>
                <w:sz w:val="20"/>
                <w:szCs w:val="20"/>
              </w:rPr>
              <w:t>Note:  Fill in the table above with “X”s.</w:t>
            </w:r>
          </w:p>
        </w:tc>
      </w:tr>
    </w:tbl>
    <w:p w14:paraId="44341442" w14:textId="77777777" w:rsidR="006460E5" w:rsidRPr="008E2602" w:rsidRDefault="006460E5" w:rsidP="006460E5">
      <w:pPr>
        <w:ind w:left="2160"/>
      </w:pPr>
    </w:p>
    <w:p w14:paraId="1CF9EEB6" w14:textId="77777777" w:rsidR="006460E5" w:rsidRPr="008E2602" w:rsidRDefault="006460E5" w:rsidP="00902584">
      <w:pPr>
        <w:keepNext/>
        <w:keepLines/>
        <w:ind w:left="1440" w:firstLine="720"/>
        <w:rPr>
          <w:b/>
        </w:rPr>
      </w:pPr>
      <w:r w:rsidRPr="008E2602">
        <w:t>(</w:t>
      </w:r>
      <w:r>
        <w:t>C</w:t>
      </w:r>
      <w:r w:rsidRPr="008E2602">
        <w:t>)</w:t>
      </w:r>
      <w:r w:rsidRPr="008E2602">
        <w:tab/>
      </w:r>
      <w:r>
        <w:rPr>
          <w:b/>
        </w:rPr>
        <w:t>Specified</w:t>
      </w:r>
      <w:r w:rsidRPr="008E2602">
        <w:rPr>
          <w:b/>
        </w:rPr>
        <w:t xml:space="preserve"> Resource Amounts</w:t>
      </w:r>
    </w:p>
    <w:p w14:paraId="3B478194" w14:textId="77777777" w:rsidR="006460E5" w:rsidRPr="00C56A1A" w:rsidRDefault="006460E5" w:rsidP="00902584">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6460E5" w:rsidRPr="00E71F8E" w14:paraId="3AB9A8FA"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142CCDA" w14:textId="77777777" w:rsidR="006460E5" w:rsidRPr="003B05A3" w:rsidRDefault="006460E5" w:rsidP="00552EA0">
            <w:pPr>
              <w:keepNext/>
              <w:jc w:val="center"/>
              <w:rPr>
                <w:rFonts w:cs="Arial"/>
                <w:b/>
                <w:bCs/>
                <w:szCs w:val="22"/>
              </w:rPr>
            </w:pPr>
            <w:r w:rsidRPr="003B05A3">
              <w:rPr>
                <w:rFonts w:cs="Arial"/>
                <w:b/>
                <w:bCs/>
                <w:szCs w:val="22"/>
              </w:rPr>
              <w:t>Specified Resource Amounts</w:t>
            </w:r>
          </w:p>
        </w:tc>
      </w:tr>
      <w:tr w:rsidR="006460E5" w:rsidRPr="00E71F8E" w14:paraId="16407A3C" w14:textId="77777777">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F945A3B" w14:textId="77777777" w:rsidR="006460E5" w:rsidRPr="00E71F8E" w:rsidRDefault="006460E5" w:rsidP="00552EA0">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9567A59" w14:textId="77777777" w:rsidR="006460E5" w:rsidRPr="003B05A3" w:rsidRDefault="006460E5" w:rsidP="00552EA0">
            <w:pPr>
              <w:keepNext/>
              <w:jc w:val="center"/>
              <w:rPr>
                <w:rFonts w:cs="Arial"/>
                <w:b/>
                <w:bCs/>
                <w:szCs w:val="22"/>
              </w:rPr>
            </w:pPr>
            <w:r w:rsidRPr="003B05A3">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A09E59" w14:textId="77777777" w:rsidR="006460E5" w:rsidRPr="003B05A3" w:rsidRDefault="006460E5" w:rsidP="00552EA0">
            <w:pPr>
              <w:keepNext/>
              <w:jc w:val="center"/>
              <w:rPr>
                <w:rFonts w:cs="Arial"/>
                <w:b/>
                <w:bCs/>
                <w:szCs w:val="22"/>
              </w:rPr>
            </w:pPr>
            <w:r w:rsidRPr="003B05A3">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E7731A" w14:textId="77777777" w:rsidR="006460E5" w:rsidRPr="003B05A3" w:rsidRDefault="006460E5" w:rsidP="00552EA0">
            <w:pPr>
              <w:keepNext/>
              <w:jc w:val="center"/>
              <w:rPr>
                <w:rFonts w:cs="Arial"/>
                <w:b/>
                <w:bCs/>
                <w:szCs w:val="22"/>
              </w:rPr>
            </w:pPr>
            <w:r w:rsidRPr="003B05A3">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37A42F" w14:textId="77777777" w:rsidR="006460E5" w:rsidRPr="003B05A3" w:rsidRDefault="006460E5" w:rsidP="00552EA0">
            <w:pPr>
              <w:keepNext/>
              <w:jc w:val="center"/>
              <w:rPr>
                <w:rFonts w:cs="Arial"/>
                <w:b/>
                <w:bCs/>
                <w:szCs w:val="22"/>
              </w:rPr>
            </w:pPr>
            <w:r w:rsidRPr="003B05A3">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A25C96" w14:textId="77777777" w:rsidR="006460E5" w:rsidRPr="003B05A3" w:rsidRDefault="006460E5" w:rsidP="00552EA0">
            <w:pPr>
              <w:keepNext/>
              <w:jc w:val="center"/>
              <w:rPr>
                <w:rFonts w:cs="Arial"/>
                <w:b/>
                <w:bCs/>
                <w:szCs w:val="22"/>
              </w:rPr>
            </w:pPr>
            <w:r w:rsidRPr="003B05A3">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C6EB92" w14:textId="77777777" w:rsidR="006460E5" w:rsidRPr="003B05A3" w:rsidRDefault="006460E5" w:rsidP="00552EA0">
            <w:pPr>
              <w:keepNext/>
              <w:jc w:val="center"/>
              <w:rPr>
                <w:rFonts w:cs="Arial"/>
                <w:b/>
                <w:bCs/>
                <w:szCs w:val="22"/>
              </w:rPr>
            </w:pPr>
            <w:r w:rsidRPr="003B05A3">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47E3ED" w14:textId="77777777" w:rsidR="006460E5" w:rsidRPr="003B05A3" w:rsidRDefault="006460E5" w:rsidP="00552EA0">
            <w:pPr>
              <w:keepNext/>
              <w:jc w:val="center"/>
              <w:rPr>
                <w:rFonts w:cs="Arial"/>
                <w:b/>
                <w:bCs/>
                <w:szCs w:val="22"/>
              </w:rPr>
            </w:pPr>
            <w:r w:rsidRPr="003B05A3">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1FFFB86" w14:textId="77777777" w:rsidR="006460E5" w:rsidRPr="003B05A3" w:rsidRDefault="006460E5" w:rsidP="00552EA0">
            <w:pPr>
              <w:keepNext/>
              <w:jc w:val="center"/>
              <w:rPr>
                <w:rFonts w:cs="Arial"/>
                <w:b/>
                <w:bCs/>
                <w:szCs w:val="22"/>
              </w:rPr>
            </w:pPr>
            <w:r w:rsidRPr="003B05A3">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612A42" w14:textId="77777777" w:rsidR="006460E5" w:rsidRPr="003B05A3" w:rsidRDefault="006460E5" w:rsidP="00552EA0">
            <w:pPr>
              <w:keepNext/>
              <w:jc w:val="center"/>
              <w:rPr>
                <w:rFonts w:cs="Arial"/>
                <w:b/>
                <w:bCs/>
                <w:szCs w:val="22"/>
              </w:rPr>
            </w:pPr>
            <w:r w:rsidRPr="003B05A3">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9EF302" w14:textId="77777777" w:rsidR="006460E5" w:rsidRPr="003B05A3" w:rsidRDefault="006460E5" w:rsidP="00552EA0">
            <w:pPr>
              <w:keepNext/>
              <w:jc w:val="center"/>
              <w:rPr>
                <w:rFonts w:cs="Arial"/>
                <w:b/>
                <w:bCs/>
                <w:szCs w:val="22"/>
              </w:rPr>
            </w:pPr>
            <w:r w:rsidRPr="003B05A3">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DD3CB7" w14:textId="77777777" w:rsidR="006460E5" w:rsidRPr="003B05A3" w:rsidRDefault="006460E5" w:rsidP="00552EA0">
            <w:pPr>
              <w:keepNext/>
              <w:jc w:val="center"/>
              <w:rPr>
                <w:rFonts w:cs="Arial"/>
                <w:b/>
                <w:bCs/>
                <w:szCs w:val="22"/>
              </w:rPr>
            </w:pPr>
            <w:r w:rsidRPr="003B05A3">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C6EF9AA" w14:textId="77777777" w:rsidR="006460E5" w:rsidRPr="003B05A3" w:rsidRDefault="006460E5" w:rsidP="00552EA0">
            <w:pPr>
              <w:keepNext/>
              <w:jc w:val="center"/>
              <w:rPr>
                <w:rFonts w:cs="Arial"/>
                <w:b/>
                <w:bCs/>
                <w:szCs w:val="22"/>
              </w:rPr>
            </w:pPr>
            <w:r w:rsidRPr="003B05A3">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86CF003" w14:textId="77777777" w:rsidR="006460E5" w:rsidRPr="00E60BE9" w:rsidRDefault="006460E5" w:rsidP="00552EA0">
            <w:pPr>
              <w:keepNext/>
              <w:jc w:val="center"/>
              <w:rPr>
                <w:rFonts w:cs="Arial"/>
                <w:b/>
                <w:bCs/>
                <w:szCs w:val="22"/>
              </w:rPr>
            </w:pPr>
            <w:r w:rsidRPr="00E60BE9">
              <w:rPr>
                <w:rFonts w:cs="Arial"/>
                <w:b/>
                <w:bCs/>
                <w:snapToGrid w:val="0"/>
                <w:szCs w:val="22"/>
              </w:rPr>
              <w:t>annual aMW</w:t>
            </w:r>
          </w:p>
        </w:tc>
      </w:tr>
      <w:tr w:rsidR="006460E5" w:rsidRPr="00E71F8E" w14:paraId="445D75A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29E0CCA" w14:textId="77777777" w:rsidR="006460E5" w:rsidRPr="00E71F8E" w:rsidRDefault="006460E5" w:rsidP="00552EA0">
            <w:pPr>
              <w:keepNext/>
              <w:jc w:val="center"/>
              <w:rPr>
                <w:rFonts w:cs="Arial"/>
                <w:b/>
                <w:bCs/>
                <w:sz w:val="18"/>
                <w:szCs w:val="18"/>
              </w:rPr>
            </w:pPr>
            <w:r w:rsidRPr="00E71F8E">
              <w:rPr>
                <w:rFonts w:cs="Arial"/>
                <w:b/>
                <w:bCs/>
                <w:sz w:val="18"/>
                <w:szCs w:val="18"/>
              </w:rPr>
              <w:t>Fiscal Year 2012</w:t>
            </w:r>
          </w:p>
        </w:tc>
      </w:tr>
      <w:tr w:rsidR="006460E5" w:rsidRPr="00E71F8E" w14:paraId="28B2CF0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07854F3" w14:textId="77777777" w:rsidR="006460E5" w:rsidRPr="00E71F8E" w:rsidRDefault="006460E5" w:rsidP="00552EA0">
            <w:pPr>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35FC5B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30FCB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5B95E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938DC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B2B55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E32D8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56A853"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8463E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F9500A"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804F2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D6A260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C41824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82EDBCB" w14:textId="77777777" w:rsidR="006460E5" w:rsidRPr="00E71F8E" w:rsidRDefault="006460E5" w:rsidP="00552EA0">
            <w:pPr>
              <w:keepNext/>
              <w:jc w:val="center"/>
              <w:rPr>
                <w:rFonts w:cs="Arial"/>
                <w:sz w:val="18"/>
                <w:szCs w:val="18"/>
              </w:rPr>
            </w:pPr>
          </w:p>
        </w:tc>
      </w:tr>
      <w:tr w:rsidR="006460E5" w:rsidRPr="00E71F8E" w14:paraId="50EF9DB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EBD99BB" w14:textId="77777777" w:rsidR="006460E5" w:rsidRPr="00E71F8E" w:rsidRDefault="006460E5" w:rsidP="00552EA0">
            <w:pPr>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ABF98BC"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53639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20D5C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B6DE8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84D98F"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9B130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3693DE"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8D383B1"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6FE130"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01EB7A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77FA2D"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C563E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D960FFA" w14:textId="77777777" w:rsidR="006460E5" w:rsidRPr="00E71F8E" w:rsidRDefault="006460E5" w:rsidP="00552EA0">
            <w:pPr>
              <w:keepNext/>
              <w:jc w:val="center"/>
              <w:rPr>
                <w:rFonts w:cs="Arial"/>
                <w:sz w:val="18"/>
                <w:szCs w:val="18"/>
              </w:rPr>
            </w:pPr>
          </w:p>
        </w:tc>
      </w:tr>
      <w:tr w:rsidR="006460E5" w:rsidRPr="00E71F8E" w14:paraId="77F07E1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3837D82" w14:textId="77777777" w:rsidR="006460E5" w:rsidRPr="00E71F8E" w:rsidRDefault="006460E5" w:rsidP="00552EA0">
            <w:pPr>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72A4E4"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72C8F4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8259F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1F5C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FFA597"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380962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0E3401"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6EE0DA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8E090C"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4FDDB5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D3709E"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F942E1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2B9409C" w14:textId="77777777" w:rsidR="006460E5" w:rsidRPr="00E71F8E" w:rsidRDefault="006460E5" w:rsidP="00552EA0">
            <w:pPr>
              <w:keepNext/>
              <w:jc w:val="center"/>
              <w:rPr>
                <w:rFonts w:cs="Arial"/>
                <w:sz w:val="18"/>
                <w:szCs w:val="18"/>
              </w:rPr>
            </w:pPr>
          </w:p>
        </w:tc>
      </w:tr>
      <w:tr w:rsidR="006460E5" w:rsidRPr="00E71F8E" w14:paraId="178734C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022BF0D"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0084F7C"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DE01E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FB6A5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2C1FC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CC7673"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5E91376"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9C6F1B"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15F4577"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F893DD"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4D5083"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169984"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40C3466"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42DF8E" w14:textId="77777777" w:rsidR="006460E5" w:rsidRPr="00E71F8E" w:rsidRDefault="006460E5" w:rsidP="00552EA0">
            <w:pPr>
              <w:jc w:val="center"/>
              <w:rPr>
                <w:rFonts w:cs="Arial"/>
                <w:sz w:val="18"/>
                <w:szCs w:val="18"/>
              </w:rPr>
            </w:pPr>
          </w:p>
        </w:tc>
      </w:tr>
      <w:tr w:rsidR="006460E5" w:rsidRPr="00E71F8E" w14:paraId="4B1DCB9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8FFDF14" w14:textId="77777777" w:rsidR="006460E5" w:rsidRPr="00E71F8E" w:rsidRDefault="006460E5" w:rsidP="00552EA0">
            <w:pPr>
              <w:keepNext/>
              <w:jc w:val="center"/>
              <w:rPr>
                <w:rFonts w:cs="Arial"/>
                <w:b/>
                <w:bCs/>
                <w:sz w:val="18"/>
                <w:szCs w:val="18"/>
              </w:rPr>
            </w:pPr>
            <w:r w:rsidRPr="00E71F8E">
              <w:rPr>
                <w:rFonts w:cs="Arial"/>
                <w:b/>
                <w:bCs/>
                <w:sz w:val="18"/>
                <w:szCs w:val="18"/>
              </w:rPr>
              <w:t>Fiscal Year 2013</w:t>
            </w:r>
          </w:p>
        </w:tc>
      </w:tr>
      <w:tr w:rsidR="006460E5" w:rsidRPr="00E71F8E" w14:paraId="07B1A13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11965EE"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6684D2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63B38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EAC88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1D0E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C834C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9D5F6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62CE1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888F4A3"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91DF878"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DD1D29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897B4B"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64BD72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68A6E2E" w14:textId="77777777" w:rsidR="006460E5" w:rsidRPr="00E71F8E" w:rsidRDefault="006460E5" w:rsidP="00552EA0">
            <w:pPr>
              <w:keepNext/>
              <w:jc w:val="center"/>
              <w:rPr>
                <w:rFonts w:cs="Arial"/>
                <w:sz w:val="18"/>
                <w:szCs w:val="18"/>
              </w:rPr>
            </w:pPr>
          </w:p>
        </w:tc>
      </w:tr>
      <w:tr w:rsidR="006460E5" w:rsidRPr="00E71F8E" w14:paraId="1E03FB9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482B843"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5E3B0C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0216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14639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3E39C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3A7209"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635A3B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D6018B"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705DA2E"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9008C1"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EACB02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ED9791"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2DC444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7345740" w14:textId="77777777" w:rsidR="006460E5" w:rsidRPr="00E71F8E" w:rsidRDefault="006460E5" w:rsidP="00552EA0">
            <w:pPr>
              <w:keepNext/>
              <w:jc w:val="center"/>
              <w:rPr>
                <w:rFonts w:cs="Arial"/>
                <w:sz w:val="18"/>
                <w:szCs w:val="18"/>
              </w:rPr>
            </w:pPr>
          </w:p>
        </w:tc>
      </w:tr>
      <w:tr w:rsidR="006460E5" w:rsidRPr="00E71F8E" w14:paraId="5CAD9D7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9D83C7B"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79505F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13837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A6594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BC8AE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28C48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907A94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F62B3D"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FE5953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599E81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C6ACD3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50B797"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9FDD3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EF5899F" w14:textId="77777777" w:rsidR="006460E5" w:rsidRPr="00E71F8E" w:rsidRDefault="006460E5" w:rsidP="00552EA0">
            <w:pPr>
              <w:keepNext/>
              <w:jc w:val="center"/>
              <w:rPr>
                <w:rFonts w:cs="Arial"/>
                <w:sz w:val="18"/>
                <w:szCs w:val="18"/>
              </w:rPr>
            </w:pPr>
          </w:p>
        </w:tc>
      </w:tr>
      <w:tr w:rsidR="006460E5" w:rsidRPr="00E71F8E" w14:paraId="2E22F51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B7E85B9"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FDCB31F"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D0667C"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85BB1"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E27B6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A5F49E"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3A61A1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435273"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FBECFCE"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36FD5B"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6A27EFF"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EEEEE8"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4FEDD6"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C63DD05" w14:textId="77777777" w:rsidR="006460E5" w:rsidRPr="00E71F8E" w:rsidRDefault="006460E5" w:rsidP="00552EA0">
            <w:pPr>
              <w:jc w:val="center"/>
              <w:rPr>
                <w:rFonts w:cs="Arial"/>
                <w:sz w:val="18"/>
                <w:szCs w:val="18"/>
              </w:rPr>
            </w:pPr>
          </w:p>
        </w:tc>
      </w:tr>
      <w:tr w:rsidR="006460E5" w:rsidRPr="00E71F8E" w14:paraId="2B904BE3"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2138E4" w14:textId="77777777" w:rsidR="006460E5" w:rsidRPr="00E71F8E" w:rsidRDefault="006460E5" w:rsidP="00552EA0">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2014</w:t>
            </w:r>
          </w:p>
        </w:tc>
      </w:tr>
      <w:tr w:rsidR="006460E5" w:rsidRPr="00E71F8E" w14:paraId="616D877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9BBFAC3"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B8FE6A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8F758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C50A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CEC85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E8C24A"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72876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C1FB59"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2D45953"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773B6BF"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D367EF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B107A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87F16D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E9BFE0A" w14:textId="77777777" w:rsidR="006460E5" w:rsidRPr="00E71F8E" w:rsidRDefault="006460E5" w:rsidP="00552EA0">
            <w:pPr>
              <w:keepNext/>
              <w:jc w:val="center"/>
              <w:rPr>
                <w:rFonts w:cs="Arial"/>
                <w:sz w:val="18"/>
                <w:szCs w:val="18"/>
              </w:rPr>
            </w:pPr>
          </w:p>
        </w:tc>
      </w:tr>
      <w:tr w:rsidR="006460E5" w:rsidRPr="00E71F8E" w14:paraId="0C9AD46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1F3E003"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3E5BAD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3EA01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8FF96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5FD1F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06B9A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60C7D7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35245D"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C0F0C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9E2F3B0"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2AB938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46C3A3"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CBFCC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AD8A2E" w14:textId="77777777" w:rsidR="006460E5" w:rsidRPr="00E71F8E" w:rsidRDefault="006460E5" w:rsidP="00552EA0">
            <w:pPr>
              <w:keepNext/>
              <w:jc w:val="center"/>
              <w:rPr>
                <w:rFonts w:cs="Arial"/>
                <w:sz w:val="18"/>
                <w:szCs w:val="18"/>
              </w:rPr>
            </w:pPr>
          </w:p>
        </w:tc>
      </w:tr>
      <w:tr w:rsidR="006460E5" w:rsidRPr="00E71F8E" w14:paraId="29FC583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AD3A7D9"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4DAF24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8E058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76130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C50CB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84ECFE"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84AE6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2489D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EC94C83"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B88E8AC"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52F95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0340C78"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7CF223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60BB40" w14:textId="77777777" w:rsidR="006460E5" w:rsidRPr="00E71F8E" w:rsidRDefault="006460E5" w:rsidP="00552EA0">
            <w:pPr>
              <w:keepNext/>
              <w:jc w:val="center"/>
              <w:rPr>
                <w:rFonts w:cs="Arial"/>
                <w:sz w:val="18"/>
                <w:szCs w:val="18"/>
              </w:rPr>
            </w:pPr>
          </w:p>
        </w:tc>
      </w:tr>
      <w:tr w:rsidR="006460E5" w:rsidRPr="00E71F8E" w14:paraId="40FFEFA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0D1519B"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9348B6B"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D52EC2"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6FACB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425D20"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FB4A5A"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E601B3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01C401"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6C95A31"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EFF"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98A445"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E2B76B"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A3613B"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9D5FAB7" w14:textId="77777777" w:rsidR="006460E5" w:rsidRPr="00E71F8E" w:rsidRDefault="006460E5" w:rsidP="00552EA0">
            <w:pPr>
              <w:jc w:val="center"/>
              <w:rPr>
                <w:rFonts w:cs="Arial"/>
                <w:sz w:val="18"/>
                <w:szCs w:val="18"/>
              </w:rPr>
            </w:pPr>
          </w:p>
        </w:tc>
      </w:tr>
      <w:tr w:rsidR="006460E5" w:rsidRPr="00E71F8E" w14:paraId="48AF94A0"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598F9B0" w14:textId="77777777" w:rsidR="006460E5" w:rsidRPr="00E71F8E" w:rsidRDefault="006460E5" w:rsidP="00552EA0">
            <w:pPr>
              <w:keepNext/>
              <w:jc w:val="center"/>
              <w:rPr>
                <w:rFonts w:cs="Arial"/>
                <w:b/>
                <w:bCs/>
                <w:sz w:val="18"/>
                <w:szCs w:val="18"/>
              </w:rPr>
            </w:pPr>
            <w:r w:rsidRPr="00E71F8E">
              <w:rPr>
                <w:rFonts w:cs="Arial"/>
                <w:b/>
                <w:bCs/>
                <w:sz w:val="18"/>
                <w:szCs w:val="18"/>
              </w:rPr>
              <w:t>Fiscal Year 2015</w:t>
            </w:r>
          </w:p>
        </w:tc>
      </w:tr>
      <w:tr w:rsidR="006460E5" w:rsidRPr="00E71F8E" w14:paraId="459253C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E5A71A"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F48564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22C6B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2E746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33B0E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15D3C7"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56A459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FBC86F"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E450E6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A47966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762FF8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2E5B2"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62A1D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2E7E6E8" w14:textId="77777777" w:rsidR="006460E5" w:rsidRPr="00E71F8E" w:rsidRDefault="006460E5" w:rsidP="00552EA0">
            <w:pPr>
              <w:keepNext/>
              <w:jc w:val="center"/>
              <w:rPr>
                <w:rFonts w:cs="Arial"/>
                <w:sz w:val="18"/>
                <w:szCs w:val="18"/>
              </w:rPr>
            </w:pPr>
          </w:p>
        </w:tc>
      </w:tr>
      <w:tr w:rsidR="006460E5" w:rsidRPr="00E71F8E" w14:paraId="3765EBE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9A40E86"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5CDE46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6BF0B7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27D73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77D33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EE98FB"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6FB14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F086F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D76CF4D"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1FBBCE1"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89B99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A2868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50F558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524675" w14:textId="77777777" w:rsidR="006460E5" w:rsidRPr="00E71F8E" w:rsidRDefault="006460E5" w:rsidP="00552EA0">
            <w:pPr>
              <w:keepNext/>
              <w:jc w:val="center"/>
              <w:rPr>
                <w:rFonts w:cs="Arial"/>
                <w:sz w:val="18"/>
                <w:szCs w:val="18"/>
              </w:rPr>
            </w:pPr>
          </w:p>
        </w:tc>
      </w:tr>
      <w:tr w:rsidR="006460E5" w:rsidRPr="00E71F8E" w14:paraId="5F2E470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C18620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7651B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2A57F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7C665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EA4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9819AF"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B1E006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02413D"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68DA87C"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385896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F4B43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AB1A719"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C64481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2F7F2A" w14:textId="77777777" w:rsidR="006460E5" w:rsidRPr="00E71F8E" w:rsidRDefault="006460E5" w:rsidP="00552EA0">
            <w:pPr>
              <w:keepNext/>
              <w:jc w:val="center"/>
              <w:rPr>
                <w:rFonts w:cs="Arial"/>
                <w:sz w:val="18"/>
                <w:szCs w:val="18"/>
              </w:rPr>
            </w:pPr>
          </w:p>
        </w:tc>
      </w:tr>
      <w:tr w:rsidR="006460E5" w:rsidRPr="00E71F8E" w14:paraId="3CB1525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D687A91"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C32D308"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6C940"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F372F0"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8D677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C6E087"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A05988"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97A2FB"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54323A"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17BA01"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F479786"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8CBD62"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4A19F1"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7D1F504" w14:textId="77777777" w:rsidR="006460E5" w:rsidRPr="00E71F8E" w:rsidRDefault="006460E5" w:rsidP="00552EA0">
            <w:pPr>
              <w:jc w:val="center"/>
              <w:rPr>
                <w:rFonts w:cs="Arial"/>
                <w:sz w:val="18"/>
                <w:szCs w:val="18"/>
              </w:rPr>
            </w:pPr>
          </w:p>
        </w:tc>
      </w:tr>
      <w:tr w:rsidR="006460E5" w:rsidRPr="00E71F8E" w14:paraId="185FDA4B"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9B10D80" w14:textId="77777777" w:rsidR="006460E5" w:rsidRPr="00E71F8E" w:rsidRDefault="006460E5" w:rsidP="00552EA0">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2016</w:t>
            </w:r>
          </w:p>
        </w:tc>
      </w:tr>
      <w:tr w:rsidR="006460E5" w:rsidRPr="00E71F8E" w14:paraId="001E108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0462D37"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F4152C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8114DD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E34D9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24DE6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748D2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58D1F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7AAED0"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915E78"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E1F3A4"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4CB07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19E56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8247A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04BEF1" w14:textId="77777777" w:rsidR="006460E5" w:rsidRPr="00E71F8E" w:rsidRDefault="006460E5" w:rsidP="00552EA0">
            <w:pPr>
              <w:keepNext/>
              <w:jc w:val="center"/>
              <w:rPr>
                <w:rFonts w:cs="Arial"/>
                <w:sz w:val="18"/>
                <w:szCs w:val="18"/>
              </w:rPr>
            </w:pPr>
          </w:p>
        </w:tc>
      </w:tr>
      <w:tr w:rsidR="006460E5" w:rsidRPr="00E71F8E" w14:paraId="16C8318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C6BB606"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B32CE8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2940A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A1D7A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DBEA9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C3FF3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422E92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564C0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BAFE62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1E8F03"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D613C2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4EA59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33C635"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47C11B" w14:textId="77777777" w:rsidR="006460E5" w:rsidRPr="00E71F8E" w:rsidRDefault="006460E5" w:rsidP="00552EA0">
            <w:pPr>
              <w:keepNext/>
              <w:jc w:val="center"/>
              <w:rPr>
                <w:rFonts w:cs="Arial"/>
                <w:sz w:val="18"/>
                <w:szCs w:val="18"/>
              </w:rPr>
            </w:pPr>
          </w:p>
        </w:tc>
      </w:tr>
      <w:tr w:rsidR="006460E5" w:rsidRPr="00E71F8E" w14:paraId="71AA4C5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921DB19"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DEFEA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DB81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0A376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9FCC37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E44E0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19339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00192F"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6D3172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2B653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AD7D8F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AB1C4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06796A5"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10B1827" w14:textId="77777777" w:rsidR="006460E5" w:rsidRPr="00E71F8E" w:rsidRDefault="006460E5" w:rsidP="00552EA0">
            <w:pPr>
              <w:keepNext/>
              <w:jc w:val="center"/>
              <w:rPr>
                <w:rFonts w:cs="Arial"/>
                <w:sz w:val="18"/>
                <w:szCs w:val="18"/>
              </w:rPr>
            </w:pPr>
          </w:p>
        </w:tc>
      </w:tr>
      <w:tr w:rsidR="006460E5" w:rsidRPr="00E71F8E" w14:paraId="64CC5D5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D3F539D"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17775BD"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ECCD59"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E8236"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2611E8"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89C548"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62000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A7A7BF"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6DB1264"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5D7585"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725E70"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9DB08E"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F8ADE1A"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D774CDB" w14:textId="77777777" w:rsidR="006460E5" w:rsidRPr="00E71F8E" w:rsidRDefault="006460E5" w:rsidP="00552EA0">
            <w:pPr>
              <w:jc w:val="center"/>
              <w:rPr>
                <w:rFonts w:cs="Arial"/>
                <w:sz w:val="18"/>
                <w:szCs w:val="18"/>
              </w:rPr>
            </w:pPr>
          </w:p>
        </w:tc>
      </w:tr>
      <w:tr w:rsidR="006460E5" w:rsidRPr="00E71F8E" w14:paraId="44A01BE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F261FD6" w14:textId="77777777" w:rsidR="006460E5" w:rsidRPr="00E71F8E" w:rsidRDefault="006460E5" w:rsidP="00552EA0">
            <w:pPr>
              <w:keepNext/>
              <w:jc w:val="center"/>
              <w:rPr>
                <w:rFonts w:cs="Arial"/>
                <w:b/>
                <w:bCs/>
                <w:sz w:val="18"/>
                <w:szCs w:val="18"/>
              </w:rPr>
            </w:pPr>
            <w:r w:rsidRPr="00E71F8E">
              <w:rPr>
                <w:rFonts w:cs="Arial"/>
                <w:b/>
                <w:bCs/>
                <w:sz w:val="18"/>
                <w:szCs w:val="18"/>
              </w:rPr>
              <w:t>Fiscal Year 2017</w:t>
            </w:r>
          </w:p>
        </w:tc>
      </w:tr>
      <w:tr w:rsidR="006460E5" w:rsidRPr="00E71F8E" w14:paraId="4B34654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5C1C01"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AB2216"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D478A0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86CE7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AB6D3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8ABE56"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B4C8C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874479"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85AA90E"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914426C"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44F5E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99D856"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0D310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71EFF4A" w14:textId="77777777" w:rsidR="006460E5" w:rsidRPr="00E71F8E" w:rsidRDefault="006460E5" w:rsidP="00552EA0">
            <w:pPr>
              <w:keepNext/>
              <w:jc w:val="center"/>
              <w:rPr>
                <w:rFonts w:cs="Arial"/>
                <w:sz w:val="18"/>
                <w:szCs w:val="18"/>
              </w:rPr>
            </w:pPr>
          </w:p>
        </w:tc>
      </w:tr>
      <w:tr w:rsidR="006460E5" w:rsidRPr="00E71F8E" w14:paraId="206F037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41DC210"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4AAA9E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45687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C6BEF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98894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D7658C"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5F964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14391E"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01755"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1EBCCC8"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1BD14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C38423F"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552403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F76ED00" w14:textId="77777777" w:rsidR="006460E5" w:rsidRPr="00E71F8E" w:rsidRDefault="006460E5" w:rsidP="00552EA0">
            <w:pPr>
              <w:keepNext/>
              <w:jc w:val="center"/>
              <w:rPr>
                <w:rFonts w:cs="Arial"/>
                <w:sz w:val="18"/>
                <w:szCs w:val="18"/>
              </w:rPr>
            </w:pPr>
          </w:p>
        </w:tc>
      </w:tr>
      <w:tr w:rsidR="006460E5" w:rsidRPr="00E71F8E" w14:paraId="3AF010D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E51711"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B2C669"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727ED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7D52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38AF4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A9118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1266F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052CC3"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92E13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9D62962"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7FE75F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FF29C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F30DA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600015" w14:textId="77777777" w:rsidR="006460E5" w:rsidRPr="00E71F8E" w:rsidRDefault="006460E5" w:rsidP="00552EA0">
            <w:pPr>
              <w:keepNext/>
              <w:jc w:val="center"/>
              <w:rPr>
                <w:rFonts w:cs="Arial"/>
                <w:sz w:val="18"/>
                <w:szCs w:val="18"/>
              </w:rPr>
            </w:pPr>
          </w:p>
        </w:tc>
      </w:tr>
      <w:tr w:rsidR="006460E5" w:rsidRPr="00E71F8E" w14:paraId="0A687F2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C35244"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37B0BA"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83A7F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D05546"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64396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FA9ECC"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9AAE069"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6FEFFD"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56A091"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5AA47B"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64D94C"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F137EA"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FAD6DD"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711A15E" w14:textId="77777777" w:rsidR="006460E5" w:rsidRPr="00E71F8E" w:rsidRDefault="006460E5" w:rsidP="00552EA0">
            <w:pPr>
              <w:jc w:val="center"/>
              <w:rPr>
                <w:rFonts w:cs="Arial"/>
                <w:sz w:val="18"/>
                <w:szCs w:val="18"/>
              </w:rPr>
            </w:pPr>
          </w:p>
        </w:tc>
      </w:tr>
      <w:tr w:rsidR="006460E5" w:rsidRPr="00E71F8E" w14:paraId="1A9C0210"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5E19848" w14:textId="77777777" w:rsidR="006460E5" w:rsidRPr="00E71F8E" w:rsidRDefault="006460E5" w:rsidP="00552EA0">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2018</w:t>
            </w:r>
          </w:p>
        </w:tc>
      </w:tr>
      <w:tr w:rsidR="006460E5" w:rsidRPr="00E71F8E" w14:paraId="0AB1618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E07D59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9AAB8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B3E6A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A4C23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BB127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BF52D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1D8E6A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148C00"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44BA9DA"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BFDF78"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CECDF2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63AA05B"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226A92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356005" w14:textId="77777777" w:rsidR="006460E5" w:rsidRPr="00E71F8E" w:rsidRDefault="006460E5" w:rsidP="00552EA0">
            <w:pPr>
              <w:keepNext/>
              <w:jc w:val="center"/>
              <w:rPr>
                <w:rFonts w:cs="Arial"/>
                <w:sz w:val="18"/>
                <w:szCs w:val="18"/>
              </w:rPr>
            </w:pPr>
          </w:p>
        </w:tc>
      </w:tr>
      <w:tr w:rsidR="006460E5" w:rsidRPr="00E71F8E" w14:paraId="29CDA03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1F75D58"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C4E8F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22AFA9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DC54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90CD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2EB7EB"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527EF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DCFC2E"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CC34AA1"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B12B4C4"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D987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BF288F"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583BE2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A23C872" w14:textId="77777777" w:rsidR="006460E5" w:rsidRPr="00E71F8E" w:rsidRDefault="006460E5" w:rsidP="00552EA0">
            <w:pPr>
              <w:keepNext/>
              <w:jc w:val="center"/>
              <w:rPr>
                <w:rFonts w:cs="Arial"/>
                <w:sz w:val="18"/>
                <w:szCs w:val="18"/>
              </w:rPr>
            </w:pPr>
          </w:p>
        </w:tc>
      </w:tr>
      <w:tr w:rsidR="006460E5" w:rsidRPr="00E71F8E" w14:paraId="5EAFE15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0895AC4"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6BEEC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B4903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0CE60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E214F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AB020"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53B38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1A740C"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1E2A089"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E35A01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A4BFAB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FDDD5DC"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62262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C5F4A3D" w14:textId="77777777" w:rsidR="006460E5" w:rsidRPr="00E71F8E" w:rsidRDefault="006460E5" w:rsidP="00552EA0">
            <w:pPr>
              <w:keepNext/>
              <w:jc w:val="center"/>
              <w:rPr>
                <w:rFonts w:cs="Arial"/>
                <w:sz w:val="18"/>
                <w:szCs w:val="18"/>
              </w:rPr>
            </w:pPr>
          </w:p>
        </w:tc>
      </w:tr>
      <w:tr w:rsidR="006460E5" w:rsidRPr="00E71F8E" w14:paraId="478C28F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C64EF59"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3EDEE7"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FA3F3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595357"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DF0966"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784AE5"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9DE1FE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7B1CFC"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313EC9B"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E68AFEE"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320B18"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E042B9"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6CBD73"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3ACCEF3" w14:textId="77777777" w:rsidR="006460E5" w:rsidRPr="00E71F8E" w:rsidRDefault="006460E5" w:rsidP="00552EA0">
            <w:pPr>
              <w:jc w:val="center"/>
              <w:rPr>
                <w:rFonts w:cs="Arial"/>
                <w:sz w:val="18"/>
                <w:szCs w:val="18"/>
              </w:rPr>
            </w:pPr>
          </w:p>
        </w:tc>
      </w:tr>
      <w:tr w:rsidR="006460E5" w:rsidRPr="00E71F8E" w14:paraId="4EF7FAA6"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70BE909" w14:textId="77777777" w:rsidR="006460E5" w:rsidRPr="00E71F8E" w:rsidRDefault="006460E5" w:rsidP="00552EA0">
            <w:pPr>
              <w:keepNext/>
              <w:jc w:val="center"/>
              <w:rPr>
                <w:rFonts w:cs="Arial"/>
                <w:b/>
                <w:bCs/>
                <w:sz w:val="18"/>
                <w:szCs w:val="18"/>
              </w:rPr>
            </w:pPr>
            <w:r w:rsidRPr="00E71F8E">
              <w:rPr>
                <w:rFonts w:cs="Arial"/>
                <w:b/>
                <w:bCs/>
                <w:sz w:val="18"/>
                <w:szCs w:val="18"/>
              </w:rPr>
              <w:t>Fiscal Year 2019</w:t>
            </w:r>
          </w:p>
        </w:tc>
      </w:tr>
      <w:tr w:rsidR="006460E5" w:rsidRPr="00E71F8E" w14:paraId="7F4A1A2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A57A03A"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AA967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15AC19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C2D6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B212C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87EA42"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532D12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8D88B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5C301B8"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525A18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FB2559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8964E2"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CEFF75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CF071CA" w14:textId="77777777" w:rsidR="006460E5" w:rsidRPr="00E71F8E" w:rsidRDefault="006460E5" w:rsidP="00552EA0">
            <w:pPr>
              <w:keepNext/>
              <w:jc w:val="center"/>
              <w:rPr>
                <w:rFonts w:cs="Arial"/>
                <w:sz w:val="18"/>
                <w:szCs w:val="18"/>
              </w:rPr>
            </w:pPr>
          </w:p>
        </w:tc>
      </w:tr>
      <w:tr w:rsidR="006460E5" w:rsidRPr="00E71F8E" w14:paraId="14C3616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DA978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4F4AB0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52FFB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29023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46158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B49BF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ACFDD8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72172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AEEF2DC"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BE7A489"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09FE19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09EB5E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B41FA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2E2161" w14:textId="77777777" w:rsidR="006460E5" w:rsidRPr="00E71F8E" w:rsidRDefault="006460E5" w:rsidP="00552EA0">
            <w:pPr>
              <w:keepNext/>
              <w:jc w:val="center"/>
              <w:rPr>
                <w:rFonts w:cs="Arial"/>
                <w:sz w:val="18"/>
                <w:szCs w:val="18"/>
              </w:rPr>
            </w:pPr>
          </w:p>
        </w:tc>
      </w:tr>
      <w:tr w:rsidR="006460E5" w:rsidRPr="00E71F8E" w14:paraId="66164E3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7D6E9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509329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CE75FA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4CEFA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934BD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D12CFA"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DB763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77395D"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BE07EF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E74F126"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542A0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2DD25B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8FB8DEE"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580B7C1" w14:textId="77777777" w:rsidR="006460E5" w:rsidRPr="00E71F8E" w:rsidRDefault="006460E5" w:rsidP="00552EA0">
            <w:pPr>
              <w:keepNext/>
              <w:jc w:val="center"/>
              <w:rPr>
                <w:rFonts w:cs="Arial"/>
                <w:sz w:val="18"/>
                <w:szCs w:val="18"/>
              </w:rPr>
            </w:pPr>
          </w:p>
        </w:tc>
      </w:tr>
      <w:tr w:rsidR="006460E5" w:rsidRPr="00E71F8E" w14:paraId="3CC0F9C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0C36B6D"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3FCE719"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3A9441"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A5675A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ED559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AA4A1"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8A9598"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99D1A5"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D0C704C"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13CE6C7"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86E51F6"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4B12E6"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A20D4CC"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908EBE" w14:textId="77777777" w:rsidR="006460E5" w:rsidRPr="00E71F8E" w:rsidRDefault="006460E5" w:rsidP="00552EA0">
            <w:pPr>
              <w:jc w:val="center"/>
              <w:rPr>
                <w:rFonts w:cs="Arial"/>
                <w:sz w:val="18"/>
                <w:szCs w:val="18"/>
              </w:rPr>
            </w:pPr>
          </w:p>
        </w:tc>
      </w:tr>
      <w:tr w:rsidR="006460E5" w:rsidRPr="00E71F8E" w14:paraId="5D4306A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23BDABB" w14:textId="77777777" w:rsidR="006460E5" w:rsidRPr="00E71F8E" w:rsidRDefault="006460E5" w:rsidP="00552EA0">
            <w:pPr>
              <w:keepNext/>
              <w:jc w:val="center"/>
              <w:rPr>
                <w:rFonts w:cs="Arial"/>
                <w:b/>
                <w:bCs/>
                <w:sz w:val="18"/>
                <w:szCs w:val="18"/>
              </w:rPr>
            </w:pPr>
            <w:r w:rsidRPr="00E71F8E">
              <w:rPr>
                <w:rFonts w:cs="Arial"/>
                <w:b/>
                <w:bCs/>
                <w:sz w:val="18"/>
                <w:szCs w:val="18"/>
              </w:rPr>
              <w:lastRenderedPageBreak/>
              <w:t>Fiscal</w:t>
            </w:r>
            <w:r w:rsidRPr="00E71F8E" w:rsidDel="005A3631">
              <w:rPr>
                <w:rFonts w:cs="Arial"/>
                <w:b/>
                <w:bCs/>
                <w:snapToGrid w:val="0"/>
                <w:sz w:val="18"/>
                <w:szCs w:val="18"/>
              </w:rPr>
              <w:t xml:space="preserve"> </w:t>
            </w:r>
            <w:r w:rsidRPr="00E71F8E">
              <w:rPr>
                <w:rFonts w:cs="Arial"/>
                <w:b/>
                <w:bCs/>
                <w:snapToGrid w:val="0"/>
                <w:sz w:val="18"/>
                <w:szCs w:val="18"/>
              </w:rPr>
              <w:t>Year 2020</w:t>
            </w:r>
          </w:p>
        </w:tc>
      </w:tr>
      <w:tr w:rsidR="006460E5" w:rsidRPr="00E71F8E" w14:paraId="1BB7A62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F643DB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3A1778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72E68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02D8A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3F6CE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4247D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0C9EB9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60422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D65F21"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B0C5F1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A8B0A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68CB7AC"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F6F419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34EEBD" w14:textId="77777777" w:rsidR="006460E5" w:rsidRPr="00E71F8E" w:rsidRDefault="006460E5" w:rsidP="00552EA0">
            <w:pPr>
              <w:keepNext/>
              <w:jc w:val="center"/>
              <w:rPr>
                <w:rFonts w:cs="Arial"/>
                <w:sz w:val="18"/>
                <w:szCs w:val="18"/>
              </w:rPr>
            </w:pPr>
          </w:p>
        </w:tc>
      </w:tr>
      <w:tr w:rsidR="006460E5" w:rsidRPr="00E71F8E" w14:paraId="5E99FB2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F6EB3D5"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4F5E80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D2C20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6AB24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633E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42AE6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928FB0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325CE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B2320AC"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A95203"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BE36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0ED31C"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5C5AEF7"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D612BE" w14:textId="77777777" w:rsidR="006460E5" w:rsidRPr="00E71F8E" w:rsidRDefault="006460E5" w:rsidP="00552EA0">
            <w:pPr>
              <w:keepNext/>
              <w:jc w:val="center"/>
              <w:rPr>
                <w:rFonts w:cs="Arial"/>
                <w:sz w:val="18"/>
                <w:szCs w:val="18"/>
              </w:rPr>
            </w:pPr>
          </w:p>
        </w:tc>
      </w:tr>
      <w:tr w:rsidR="006460E5" w:rsidRPr="00E71F8E" w14:paraId="2C2CB3C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4427C9"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5B71B1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C972FB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F0EBB6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38272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43AB36"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0C039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C06B"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36FB48B"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6E131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CDEFDA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1B4934E"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83E94E"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9A4A9A" w14:textId="77777777" w:rsidR="006460E5" w:rsidRPr="00E71F8E" w:rsidRDefault="006460E5" w:rsidP="00552EA0">
            <w:pPr>
              <w:keepNext/>
              <w:jc w:val="center"/>
              <w:rPr>
                <w:rFonts w:cs="Arial"/>
                <w:sz w:val="18"/>
                <w:szCs w:val="18"/>
              </w:rPr>
            </w:pPr>
          </w:p>
        </w:tc>
      </w:tr>
      <w:tr w:rsidR="006460E5" w:rsidRPr="00E71F8E" w14:paraId="744EF91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9F9140F"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3836394"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29026B2"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292CC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A82F1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22E91C"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A559EA7"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B45173"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A56803"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D9446FC"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C7400BF"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4D7901"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C27D821"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B4FBE" w14:textId="77777777" w:rsidR="006460E5" w:rsidRPr="00E71F8E" w:rsidRDefault="006460E5" w:rsidP="00552EA0">
            <w:pPr>
              <w:jc w:val="center"/>
              <w:rPr>
                <w:rFonts w:cs="Arial"/>
                <w:sz w:val="18"/>
                <w:szCs w:val="18"/>
              </w:rPr>
            </w:pPr>
          </w:p>
        </w:tc>
      </w:tr>
      <w:tr w:rsidR="006460E5" w:rsidRPr="00E71F8E" w14:paraId="7554FEFA"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B816F2"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2021</w:t>
            </w:r>
          </w:p>
        </w:tc>
      </w:tr>
      <w:tr w:rsidR="006460E5" w:rsidRPr="00E71F8E" w14:paraId="70BD893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C6BE72"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84FE6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0408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57909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52069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D452C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F78A0C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BC5E71"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27FC36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793D82"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39A04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C7C8BE"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6D1D4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1082699" w14:textId="77777777" w:rsidR="006460E5" w:rsidRPr="00E71F8E" w:rsidRDefault="006460E5" w:rsidP="00552EA0">
            <w:pPr>
              <w:keepNext/>
              <w:jc w:val="center"/>
              <w:rPr>
                <w:rFonts w:cs="Arial"/>
                <w:sz w:val="18"/>
                <w:szCs w:val="18"/>
              </w:rPr>
            </w:pPr>
          </w:p>
        </w:tc>
      </w:tr>
      <w:tr w:rsidR="006460E5" w:rsidRPr="00E71F8E" w14:paraId="32F8563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24596F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2BE2E9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0D558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B97089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32507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44DDF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A04EBB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D34C74"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28E5D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E0651EF"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81F5B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C8103"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AE42F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D4B75F0" w14:textId="77777777" w:rsidR="006460E5" w:rsidRPr="00E71F8E" w:rsidRDefault="006460E5" w:rsidP="00552EA0">
            <w:pPr>
              <w:keepNext/>
              <w:jc w:val="center"/>
              <w:rPr>
                <w:rFonts w:cs="Arial"/>
                <w:sz w:val="18"/>
                <w:szCs w:val="18"/>
              </w:rPr>
            </w:pPr>
          </w:p>
        </w:tc>
      </w:tr>
      <w:tr w:rsidR="006460E5" w:rsidRPr="00E71F8E" w14:paraId="0A46ACF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10A0F8"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4FC494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D92D92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A213F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E4162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3213C9"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2DBC0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3CA6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FC904DE"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CCBA0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0A52E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11A2028"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5094F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870CBC9" w14:textId="77777777" w:rsidR="006460E5" w:rsidRPr="00E71F8E" w:rsidRDefault="006460E5" w:rsidP="00552EA0">
            <w:pPr>
              <w:keepNext/>
              <w:jc w:val="center"/>
              <w:rPr>
                <w:rFonts w:cs="Arial"/>
                <w:sz w:val="18"/>
                <w:szCs w:val="18"/>
              </w:rPr>
            </w:pPr>
          </w:p>
        </w:tc>
      </w:tr>
      <w:tr w:rsidR="006460E5" w:rsidRPr="00E71F8E" w14:paraId="2B88B97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677758"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5A5A77"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4D457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FF0CE"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75D63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A8E655"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A99349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283DD19"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C5EA2A"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EB51E2E"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553AB25"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D97B96"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3671ED4"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6169618" w14:textId="77777777" w:rsidR="006460E5" w:rsidRPr="00E71F8E" w:rsidRDefault="006460E5" w:rsidP="00552EA0">
            <w:pPr>
              <w:jc w:val="center"/>
              <w:rPr>
                <w:rFonts w:cs="Arial"/>
                <w:sz w:val="18"/>
                <w:szCs w:val="18"/>
              </w:rPr>
            </w:pPr>
          </w:p>
        </w:tc>
      </w:tr>
      <w:tr w:rsidR="006460E5" w:rsidRPr="00E71F8E" w14:paraId="4779FA83"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740AEAD" w14:textId="77777777" w:rsidR="006460E5" w:rsidRPr="00E71F8E" w:rsidRDefault="006460E5" w:rsidP="00552EA0">
            <w:pPr>
              <w:keepNext/>
              <w:jc w:val="center"/>
              <w:rPr>
                <w:rFonts w:cs="Arial"/>
                <w:b/>
                <w:bCs/>
                <w:sz w:val="18"/>
                <w:szCs w:val="18"/>
              </w:rPr>
            </w:pPr>
            <w:r w:rsidRPr="00E71F8E">
              <w:rPr>
                <w:rFonts w:cs="Arial"/>
                <w:b/>
                <w:bCs/>
                <w:sz w:val="18"/>
                <w:szCs w:val="18"/>
              </w:rPr>
              <w:t>Fiscal Year 2022</w:t>
            </w:r>
          </w:p>
        </w:tc>
      </w:tr>
      <w:tr w:rsidR="006460E5" w:rsidRPr="00E71F8E" w14:paraId="5998434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D8C615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7FE43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63952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5E04C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E96F8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685AD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671F14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41FE5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C74FBC"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B4AAA00"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A689F8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BC327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E7E85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C898BB" w14:textId="77777777" w:rsidR="006460E5" w:rsidRPr="00E71F8E" w:rsidRDefault="006460E5" w:rsidP="00552EA0">
            <w:pPr>
              <w:keepNext/>
              <w:jc w:val="center"/>
              <w:rPr>
                <w:rFonts w:cs="Arial"/>
                <w:sz w:val="18"/>
                <w:szCs w:val="18"/>
              </w:rPr>
            </w:pPr>
          </w:p>
        </w:tc>
      </w:tr>
      <w:tr w:rsidR="006460E5" w:rsidRPr="00E71F8E" w14:paraId="4B7BCD5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15AED77"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54B7C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1C684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D92AB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37F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4546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6568ED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B2BA61"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0A4E0C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04FD4FD"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AAA53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90BE0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DD77308"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D64B4DF" w14:textId="77777777" w:rsidR="006460E5" w:rsidRPr="00E71F8E" w:rsidRDefault="006460E5" w:rsidP="00552EA0">
            <w:pPr>
              <w:keepNext/>
              <w:jc w:val="center"/>
              <w:rPr>
                <w:rFonts w:cs="Arial"/>
                <w:sz w:val="18"/>
                <w:szCs w:val="18"/>
              </w:rPr>
            </w:pPr>
          </w:p>
        </w:tc>
      </w:tr>
      <w:tr w:rsidR="006460E5" w:rsidRPr="00E71F8E" w14:paraId="0F32F81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8165E2"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A2E82C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5C6A9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72936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8CA64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D330C2"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0242D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CB0D12"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BC132A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DC0CC3D"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683A5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1940BCD"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795A7A5"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34D1533" w14:textId="77777777" w:rsidR="006460E5" w:rsidRPr="00E71F8E" w:rsidRDefault="006460E5" w:rsidP="00552EA0">
            <w:pPr>
              <w:keepNext/>
              <w:jc w:val="center"/>
              <w:rPr>
                <w:rFonts w:cs="Arial"/>
                <w:sz w:val="18"/>
                <w:szCs w:val="18"/>
              </w:rPr>
            </w:pPr>
          </w:p>
        </w:tc>
      </w:tr>
      <w:tr w:rsidR="006460E5" w:rsidRPr="00E71F8E" w14:paraId="0669A75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64EE97"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21D4FA"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F41E30"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36E71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4C140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AA277D"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B9CE7C"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33506E"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A1364C"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ACCD24"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469526"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4C00D"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8861E"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9E0D1B" w14:textId="77777777" w:rsidR="006460E5" w:rsidRPr="00E71F8E" w:rsidRDefault="006460E5" w:rsidP="00552EA0">
            <w:pPr>
              <w:jc w:val="center"/>
              <w:rPr>
                <w:rFonts w:cs="Arial"/>
                <w:sz w:val="18"/>
                <w:szCs w:val="18"/>
              </w:rPr>
            </w:pPr>
          </w:p>
        </w:tc>
      </w:tr>
      <w:tr w:rsidR="006460E5" w:rsidRPr="00E71F8E" w14:paraId="6CA78665"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E45890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2023</w:t>
            </w:r>
          </w:p>
        </w:tc>
      </w:tr>
      <w:tr w:rsidR="006460E5" w:rsidRPr="00E71F8E" w14:paraId="213AD15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DBC640"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751854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73C52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5F05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51405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1E8FDE"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08202F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B8132C"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C4523B"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C9373B4"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CAAB29"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153DF4"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F68F6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7E96E58" w14:textId="77777777" w:rsidR="006460E5" w:rsidRPr="00E71F8E" w:rsidRDefault="006460E5" w:rsidP="00552EA0">
            <w:pPr>
              <w:keepNext/>
              <w:jc w:val="center"/>
              <w:rPr>
                <w:rFonts w:cs="Arial"/>
                <w:sz w:val="18"/>
                <w:szCs w:val="18"/>
              </w:rPr>
            </w:pPr>
            <w:r w:rsidRPr="00E71F8E">
              <w:rPr>
                <w:rFonts w:cs="Arial"/>
                <w:sz w:val="18"/>
                <w:szCs w:val="18"/>
              </w:rPr>
              <w:t> </w:t>
            </w:r>
          </w:p>
        </w:tc>
      </w:tr>
      <w:tr w:rsidR="006460E5" w:rsidRPr="00E71F8E" w14:paraId="29BF05C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7E4A0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EBC53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F8B4E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41D6E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EC1A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B7D3B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413E1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F6C2F5"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7A1EE00"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3423E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D53488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1393C1"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D182C0E"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35EDFDD" w14:textId="77777777" w:rsidR="006460E5" w:rsidRPr="00E71F8E" w:rsidRDefault="006460E5" w:rsidP="00552EA0">
            <w:pPr>
              <w:keepNext/>
              <w:jc w:val="center"/>
              <w:rPr>
                <w:rFonts w:cs="Arial"/>
                <w:sz w:val="18"/>
                <w:szCs w:val="18"/>
              </w:rPr>
            </w:pPr>
            <w:r w:rsidRPr="00E71F8E">
              <w:rPr>
                <w:rFonts w:cs="Arial"/>
                <w:sz w:val="18"/>
                <w:szCs w:val="18"/>
              </w:rPr>
              <w:t> </w:t>
            </w:r>
          </w:p>
        </w:tc>
      </w:tr>
      <w:tr w:rsidR="006460E5" w:rsidRPr="00E71F8E" w14:paraId="61C7B14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4CF9EF"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41D1579"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CDA00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0AA3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F0E5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6244E"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CB921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B12AD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BC55ED0"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D309D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2D1A0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4C5CB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8E31C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F184979" w14:textId="77777777" w:rsidR="006460E5" w:rsidRPr="00E71F8E" w:rsidRDefault="006460E5" w:rsidP="00552EA0">
            <w:pPr>
              <w:keepNext/>
              <w:jc w:val="center"/>
              <w:rPr>
                <w:rFonts w:cs="Arial"/>
                <w:sz w:val="18"/>
                <w:szCs w:val="18"/>
              </w:rPr>
            </w:pPr>
            <w:r w:rsidRPr="00E71F8E">
              <w:rPr>
                <w:rFonts w:cs="Arial"/>
                <w:sz w:val="18"/>
                <w:szCs w:val="18"/>
              </w:rPr>
              <w:t> </w:t>
            </w:r>
          </w:p>
        </w:tc>
      </w:tr>
      <w:tr w:rsidR="006460E5" w:rsidRPr="00E71F8E" w14:paraId="470CC80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4E8B01B"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DB8E84E"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B4D2C7"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06D8F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BF1A5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2001A"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6AABB6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ABEA"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F471FE1"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69EB57C"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A5191D"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C11074"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A0FE58"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4A50DC" w14:textId="77777777" w:rsidR="006460E5" w:rsidRPr="00E71F8E" w:rsidRDefault="006460E5" w:rsidP="00552EA0">
            <w:pPr>
              <w:jc w:val="center"/>
              <w:rPr>
                <w:rFonts w:cs="Arial"/>
                <w:sz w:val="18"/>
                <w:szCs w:val="18"/>
              </w:rPr>
            </w:pPr>
            <w:r w:rsidRPr="00E71F8E">
              <w:rPr>
                <w:rFonts w:cs="Arial"/>
                <w:sz w:val="18"/>
                <w:szCs w:val="18"/>
              </w:rPr>
              <w:t> </w:t>
            </w:r>
          </w:p>
        </w:tc>
      </w:tr>
      <w:tr w:rsidR="006460E5" w:rsidRPr="00E71F8E" w14:paraId="20C3E57C"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063D3DF" w14:textId="77777777" w:rsidR="006460E5" w:rsidRPr="00E71F8E" w:rsidRDefault="006460E5" w:rsidP="00552EA0">
            <w:pPr>
              <w:keepNext/>
              <w:jc w:val="center"/>
              <w:rPr>
                <w:rFonts w:cs="Arial"/>
                <w:b/>
                <w:bCs/>
                <w:sz w:val="18"/>
                <w:szCs w:val="18"/>
              </w:rPr>
            </w:pPr>
            <w:r w:rsidRPr="00E71F8E">
              <w:rPr>
                <w:rFonts w:cs="Arial"/>
                <w:b/>
                <w:bCs/>
                <w:sz w:val="18"/>
                <w:szCs w:val="18"/>
              </w:rPr>
              <w:t>Fiscal Year 2024</w:t>
            </w:r>
          </w:p>
        </w:tc>
      </w:tr>
      <w:tr w:rsidR="006460E5" w:rsidRPr="00E71F8E" w14:paraId="7F54B04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4786D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10D845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A85A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9050F4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292EC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F46367"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9661D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33BBC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B7E995"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F88D19F"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DE8819"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A17D79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B576C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F9B2E85" w14:textId="77777777" w:rsidR="006460E5" w:rsidRPr="00E71F8E" w:rsidRDefault="006460E5" w:rsidP="00552EA0">
            <w:pPr>
              <w:keepNext/>
              <w:jc w:val="center"/>
              <w:rPr>
                <w:rFonts w:cs="Arial"/>
                <w:sz w:val="18"/>
                <w:szCs w:val="18"/>
              </w:rPr>
            </w:pPr>
          </w:p>
        </w:tc>
      </w:tr>
      <w:tr w:rsidR="006460E5" w:rsidRPr="00E71F8E" w14:paraId="539D2A8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EFB9FAE"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29DB3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ECB69F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AD80F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39B28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83292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CDBE6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0DCF47"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D5C589"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080472"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F9F3DA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0C873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AABD2C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CC2AE14" w14:textId="77777777" w:rsidR="006460E5" w:rsidRPr="00E71F8E" w:rsidRDefault="006460E5" w:rsidP="00552EA0">
            <w:pPr>
              <w:keepNext/>
              <w:jc w:val="center"/>
              <w:rPr>
                <w:rFonts w:cs="Arial"/>
                <w:sz w:val="18"/>
                <w:szCs w:val="18"/>
              </w:rPr>
            </w:pPr>
          </w:p>
        </w:tc>
      </w:tr>
      <w:tr w:rsidR="006460E5" w:rsidRPr="00E71F8E" w14:paraId="2F3755C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756139"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51F9BE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ADB33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C1BA0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09442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876D5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979B9A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D3435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CCAF8A9"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B22AA3"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1A6E6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095DCC"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603DC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12F50B1" w14:textId="77777777" w:rsidR="006460E5" w:rsidRPr="00E71F8E" w:rsidRDefault="006460E5" w:rsidP="00552EA0">
            <w:pPr>
              <w:keepNext/>
              <w:jc w:val="center"/>
              <w:rPr>
                <w:rFonts w:cs="Arial"/>
                <w:sz w:val="18"/>
                <w:szCs w:val="18"/>
              </w:rPr>
            </w:pPr>
          </w:p>
        </w:tc>
      </w:tr>
      <w:tr w:rsidR="006460E5" w:rsidRPr="00E71F8E" w14:paraId="186AD17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E21445"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43093A1"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9C4502"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101612"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2BA129"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D25599"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C2A8EC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B4F524"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42D0F10"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FA7C05E"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8B8AAD"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53CEFC"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3885F9"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E784E90" w14:textId="77777777" w:rsidR="006460E5" w:rsidRPr="00E71F8E" w:rsidRDefault="006460E5" w:rsidP="00552EA0">
            <w:pPr>
              <w:jc w:val="center"/>
              <w:rPr>
                <w:rFonts w:cs="Arial"/>
                <w:sz w:val="18"/>
                <w:szCs w:val="18"/>
              </w:rPr>
            </w:pPr>
          </w:p>
        </w:tc>
      </w:tr>
      <w:tr w:rsidR="006460E5" w:rsidRPr="00E71F8E" w14:paraId="1D8ADAE8"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4F386E5"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2025</w:t>
            </w:r>
          </w:p>
        </w:tc>
      </w:tr>
      <w:tr w:rsidR="006460E5" w:rsidRPr="00E71F8E" w14:paraId="6A5542B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2FCB658"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3EC336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7D8DD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B6BE7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B54A1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E77DE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FD5562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56736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D96057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F5C9859"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4D5A6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914974"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BBB78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47CFF27" w14:textId="77777777" w:rsidR="006460E5" w:rsidRPr="00E71F8E" w:rsidRDefault="006460E5" w:rsidP="00552EA0">
            <w:pPr>
              <w:keepNext/>
              <w:jc w:val="center"/>
              <w:rPr>
                <w:rFonts w:cs="Arial"/>
                <w:sz w:val="18"/>
                <w:szCs w:val="18"/>
              </w:rPr>
            </w:pPr>
          </w:p>
        </w:tc>
      </w:tr>
      <w:tr w:rsidR="006460E5" w:rsidRPr="00E71F8E" w14:paraId="016CBA6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3ED9EF4"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DF7D82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B032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253D4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AD5AA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7CCFC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3AF35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95E403"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15922A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93392A"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204A14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6ACE4C8"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D1B66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54E8C65" w14:textId="77777777" w:rsidR="006460E5" w:rsidRPr="00E71F8E" w:rsidRDefault="006460E5" w:rsidP="00552EA0">
            <w:pPr>
              <w:keepNext/>
              <w:jc w:val="center"/>
              <w:rPr>
                <w:rFonts w:cs="Arial"/>
                <w:sz w:val="18"/>
                <w:szCs w:val="18"/>
              </w:rPr>
            </w:pPr>
          </w:p>
        </w:tc>
      </w:tr>
      <w:tr w:rsidR="006460E5" w:rsidRPr="00E71F8E" w14:paraId="5168BE9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381F11"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0CAF9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0B9D03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75679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1483C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10DE7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3314E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B6D3E9"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CEC8F99"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A4DC77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E9BC6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EDA0A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838C31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4A036F2" w14:textId="77777777" w:rsidR="006460E5" w:rsidRPr="00E71F8E" w:rsidRDefault="006460E5" w:rsidP="00552EA0">
            <w:pPr>
              <w:keepNext/>
              <w:jc w:val="center"/>
              <w:rPr>
                <w:rFonts w:cs="Arial"/>
                <w:sz w:val="18"/>
                <w:szCs w:val="18"/>
              </w:rPr>
            </w:pPr>
          </w:p>
        </w:tc>
      </w:tr>
      <w:tr w:rsidR="006460E5" w:rsidRPr="00E71F8E" w14:paraId="326B59A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A64E7DF"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C202C41"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4E961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E0364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8F7121"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F3B3F6"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4BCE51"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36E420"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DA6C47"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78B2AA"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D6AF98D"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BF46F3C"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5C48E8"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65CCB7" w14:textId="77777777" w:rsidR="006460E5" w:rsidRPr="00E71F8E" w:rsidRDefault="006460E5" w:rsidP="00552EA0">
            <w:pPr>
              <w:jc w:val="center"/>
              <w:rPr>
                <w:rFonts w:cs="Arial"/>
                <w:sz w:val="18"/>
                <w:szCs w:val="18"/>
              </w:rPr>
            </w:pPr>
          </w:p>
        </w:tc>
      </w:tr>
      <w:tr w:rsidR="006460E5" w:rsidRPr="00E71F8E" w14:paraId="31014DF1"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B5A4476" w14:textId="77777777" w:rsidR="006460E5" w:rsidRPr="00E71F8E" w:rsidRDefault="006460E5" w:rsidP="00552EA0">
            <w:pPr>
              <w:keepNext/>
              <w:jc w:val="center"/>
              <w:rPr>
                <w:rFonts w:cs="Arial"/>
                <w:b/>
                <w:bCs/>
                <w:sz w:val="18"/>
                <w:szCs w:val="18"/>
              </w:rPr>
            </w:pPr>
            <w:r w:rsidRPr="00E71F8E">
              <w:rPr>
                <w:rFonts w:cs="Arial"/>
                <w:b/>
                <w:bCs/>
                <w:sz w:val="18"/>
                <w:szCs w:val="18"/>
              </w:rPr>
              <w:t>Fiscal Year 2026</w:t>
            </w:r>
          </w:p>
        </w:tc>
      </w:tr>
      <w:tr w:rsidR="006460E5" w:rsidRPr="00E71F8E" w14:paraId="4D96FC2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A17DFAF"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ECFAD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FE1C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F65305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FC310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F2A972"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5B5F9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6E1FC2"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C52665"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95EF77D"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B49478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4B07ED"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7BD3CE"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B797555" w14:textId="77777777" w:rsidR="006460E5" w:rsidRPr="00E71F8E" w:rsidRDefault="006460E5" w:rsidP="00552EA0">
            <w:pPr>
              <w:keepNext/>
              <w:jc w:val="center"/>
              <w:rPr>
                <w:rFonts w:cs="Arial"/>
                <w:sz w:val="18"/>
                <w:szCs w:val="18"/>
              </w:rPr>
            </w:pPr>
          </w:p>
        </w:tc>
      </w:tr>
      <w:tr w:rsidR="006460E5" w:rsidRPr="00E71F8E" w14:paraId="2E2A8F5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453EF1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308CC9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9D279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041C2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B7DCC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9DA06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1E53D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84796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032A475"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1DC0B3F"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1A85B8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2CD5776"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AA133E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5508C7D" w14:textId="77777777" w:rsidR="006460E5" w:rsidRPr="00E71F8E" w:rsidRDefault="006460E5" w:rsidP="00552EA0">
            <w:pPr>
              <w:keepNext/>
              <w:jc w:val="center"/>
              <w:rPr>
                <w:rFonts w:cs="Arial"/>
                <w:sz w:val="18"/>
                <w:szCs w:val="18"/>
              </w:rPr>
            </w:pPr>
          </w:p>
        </w:tc>
      </w:tr>
      <w:tr w:rsidR="006460E5" w:rsidRPr="00E71F8E" w14:paraId="76F253D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CB0202"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418E00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957CD4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6A067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87B50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38187F"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61082E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7A8552"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1599DD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6090F1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55C0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F80428"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5C4524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795BFF7" w14:textId="77777777" w:rsidR="006460E5" w:rsidRPr="00E71F8E" w:rsidRDefault="006460E5" w:rsidP="00552EA0">
            <w:pPr>
              <w:keepNext/>
              <w:jc w:val="center"/>
              <w:rPr>
                <w:rFonts w:cs="Arial"/>
                <w:sz w:val="18"/>
                <w:szCs w:val="18"/>
              </w:rPr>
            </w:pPr>
          </w:p>
        </w:tc>
      </w:tr>
      <w:tr w:rsidR="006460E5" w:rsidRPr="00E71F8E" w14:paraId="66AD328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986B179"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53577B"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4FF26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14639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3E6F5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41B592"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BDF6387"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FA0271"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93C7F12"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0E39D19"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0E8D76"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455EFB7"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FD9FF18"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91C1DBA" w14:textId="77777777" w:rsidR="006460E5" w:rsidRPr="00E71F8E" w:rsidRDefault="006460E5" w:rsidP="00552EA0">
            <w:pPr>
              <w:jc w:val="center"/>
              <w:rPr>
                <w:rFonts w:cs="Arial"/>
                <w:sz w:val="18"/>
                <w:szCs w:val="18"/>
              </w:rPr>
            </w:pPr>
          </w:p>
        </w:tc>
      </w:tr>
      <w:tr w:rsidR="006460E5" w:rsidRPr="00E71F8E" w14:paraId="24EC857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78233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2027</w:t>
            </w:r>
          </w:p>
        </w:tc>
      </w:tr>
      <w:tr w:rsidR="006460E5" w:rsidRPr="00E71F8E" w14:paraId="51BAB71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CA24AB"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ED6B3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036240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11B3C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29D35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9CE1B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A8BAC5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B5EE89C"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0E773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CFFA0C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5C8475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64B16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F6F1D2"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A7D59D" w14:textId="77777777" w:rsidR="006460E5" w:rsidRPr="00E71F8E" w:rsidRDefault="006460E5" w:rsidP="00552EA0">
            <w:pPr>
              <w:keepNext/>
              <w:jc w:val="center"/>
              <w:rPr>
                <w:rFonts w:cs="Arial"/>
                <w:sz w:val="18"/>
                <w:szCs w:val="18"/>
              </w:rPr>
            </w:pPr>
          </w:p>
        </w:tc>
      </w:tr>
      <w:tr w:rsidR="006460E5" w:rsidRPr="00E71F8E" w14:paraId="25E7FE0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30E92A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1D957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6FCE7C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54A87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CEC72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ADD6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BCBFDF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DB1F9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57871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E5A59C"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0F5D5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7C9C42"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837F05"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CC3FF" w14:textId="77777777" w:rsidR="006460E5" w:rsidRPr="00E71F8E" w:rsidRDefault="006460E5" w:rsidP="00552EA0">
            <w:pPr>
              <w:keepNext/>
              <w:jc w:val="center"/>
              <w:rPr>
                <w:rFonts w:cs="Arial"/>
                <w:sz w:val="18"/>
                <w:szCs w:val="18"/>
              </w:rPr>
            </w:pPr>
          </w:p>
        </w:tc>
      </w:tr>
      <w:tr w:rsidR="006460E5" w:rsidRPr="00E71F8E" w14:paraId="7259845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0093E10"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D9EDEC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D45E0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27995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3383C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53B1A6"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D3224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D6795F"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2FB163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901A9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59E2A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5A31C3"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33C5C2"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F3654A1" w14:textId="77777777" w:rsidR="006460E5" w:rsidRPr="00E71F8E" w:rsidRDefault="006460E5" w:rsidP="00552EA0">
            <w:pPr>
              <w:keepNext/>
              <w:jc w:val="center"/>
              <w:rPr>
                <w:rFonts w:cs="Arial"/>
                <w:sz w:val="18"/>
                <w:szCs w:val="18"/>
              </w:rPr>
            </w:pPr>
          </w:p>
        </w:tc>
      </w:tr>
      <w:tr w:rsidR="006460E5" w:rsidRPr="00E71F8E" w14:paraId="1F55435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F3623D7"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B09D815"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B3638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FE6AA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4EEB2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A0FB03"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CA5783"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C29FC"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73389E1"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F3D54B4"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E760AB"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7473D0"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8BB76C"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608814D" w14:textId="77777777" w:rsidR="006460E5" w:rsidRPr="00E71F8E" w:rsidRDefault="006460E5" w:rsidP="00552EA0">
            <w:pPr>
              <w:jc w:val="center"/>
              <w:rPr>
                <w:rFonts w:cs="Arial"/>
                <w:sz w:val="18"/>
                <w:szCs w:val="18"/>
              </w:rPr>
            </w:pPr>
          </w:p>
        </w:tc>
      </w:tr>
      <w:tr w:rsidR="006460E5" w:rsidRPr="00E71F8E" w14:paraId="71281077"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505F8D7"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2028</w:t>
            </w:r>
          </w:p>
        </w:tc>
      </w:tr>
      <w:tr w:rsidR="006460E5" w:rsidRPr="00E71F8E" w14:paraId="30A5ADC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0CA68F"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55E830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D6986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0E1C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03A5E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016C3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FA20C4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E7290"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3DC59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D141E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DA799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1783A14"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C58D407"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6CAE451" w14:textId="77777777" w:rsidR="006460E5" w:rsidRPr="00E71F8E" w:rsidRDefault="006460E5" w:rsidP="00552EA0">
            <w:pPr>
              <w:keepNext/>
              <w:jc w:val="center"/>
              <w:rPr>
                <w:rFonts w:cs="Arial"/>
                <w:sz w:val="18"/>
                <w:szCs w:val="18"/>
              </w:rPr>
            </w:pPr>
          </w:p>
        </w:tc>
      </w:tr>
      <w:tr w:rsidR="006460E5" w:rsidRPr="00E71F8E" w14:paraId="63E6D52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F076CA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AE0FF1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A6F1D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97BE4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F6CBF4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F3EEA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18267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874405"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49498A"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96DED0"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FEECDC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59C4BB"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DD078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F77D9AE" w14:textId="77777777" w:rsidR="006460E5" w:rsidRPr="00E71F8E" w:rsidRDefault="006460E5" w:rsidP="00552EA0">
            <w:pPr>
              <w:keepNext/>
              <w:jc w:val="center"/>
              <w:rPr>
                <w:rFonts w:cs="Arial"/>
                <w:sz w:val="18"/>
                <w:szCs w:val="18"/>
              </w:rPr>
            </w:pPr>
          </w:p>
        </w:tc>
      </w:tr>
      <w:tr w:rsidR="006460E5" w:rsidRPr="00E71F8E" w14:paraId="411CAA3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8C3D6B"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41CFC3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704118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27D6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31CC2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72F2E7"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D5AD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F3AD0C"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6427A40"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58E1B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FD8C62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35E249"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03705D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E85549" w14:textId="77777777" w:rsidR="006460E5" w:rsidRPr="00E71F8E" w:rsidRDefault="006460E5" w:rsidP="00552EA0">
            <w:pPr>
              <w:keepNext/>
              <w:jc w:val="center"/>
              <w:rPr>
                <w:rFonts w:cs="Arial"/>
                <w:sz w:val="18"/>
                <w:szCs w:val="18"/>
              </w:rPr>
            </w:pPr>
          </w:p>
        </w:tc>
      </w:tr>
      <w:tr w:rsidR="006460E5" w:rsidRPr="00E71F8E" w14:paraId="031B3E0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3BBAA6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185B6E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1C72C5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FDC13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E9C46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216FF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DD09BC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F4638E"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89BFEA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850BC1"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0E91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9A17F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996B3C2"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57ACD19" w14:textId="77777777" w:rsidR="006460E5" w:rsidRPr="00E71F8E" w:rsidRDefault="006460E5" w:rsidP="00552EA0">
            <w:pPr>
              <w:keepNext/>
              <w:jc w:val="center"/>
              <w:rPr>
                <w:rFonts w:cs="Arial"/>
                <w:sz w:val="18"/>
                <w:szCs w:val="18"/>
              </w:rPr>
            </w:pPr>
          </w:p>
        </w:tc>
      </w:tr>
      <w:tr w:rsidR="006460E5" w:rsidRPr="00AE5282" w14:paraId="77CD93A4"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28703C" w14:textId="77777777" w:rsidR="006460E5" w:rsidRPr="00AE5282" w:rsidRDefault="006460E5" w:rsidP="007B5BEA">
            <w:pPr>
              <w:keepLines/>
              <w:rPr>
                <w:rFonts w:cs="Arial"/>
                <w:sz w:val="20"/>
                <w:szCs w:val="20"/>
              </w:rPr>
            </w:pPr>
            <w:r w:rsidRPr="00AE5282">
              <w:rPr>
                <w:rFonts w:cs="Arial"/>
                <w:sz w:val="20"/>
                <w:szCs w:val="20"/>
              </w:rPr>
              <w:t>Notes:</w:t>
            </w:r>
            <w:r w:rsidR="00AE5282">
              <w:rPr>
                <w:rFonts w:cs="Arial"/>
                <w:sz w:val="20"/>
                <w:szCs w:val="20"/>
              </w:rPr>
              <w:t xml:space="preserve">  </w:t>
            </w:r>
            <w:r w:rsidRPr="00AE5282">
              <w:rPr>
                <w:rFonts w:cs="Arial"/>
                <w:sz w:val="20"/>
                <w:szCs w:val="20"/>
              </w:rPr>
              <w:t>Fill in the table above with mega</w:t>
            </w:r>
            <w:r w:rsidR="002F4244">
              <w:rPr>
                <w:rFonts w:cs="Arial"/>
                <w:sz w:val="20"/>
                <w:szCs w:val="20"/>
              </w:rPr>
              <w:t>watt</w:t>
            </w:r>
            <w:r w:rsidR="00F062F4">
              <w:rPr>
                <w:rFonts w:cs="Arial"/>
                <w:sz w:val="20"/>
                <w:szCs w:val="20"/>
              </w:rPr>
              <w:noBreakHyphen/>
            </w:r>
            <w:r w:rsidR="002F4244">
              <w:rPr>
                <w:rFonts w:cs="Arial"/>
                <w:sz w:val="20"/>
                <w:szCs w:val="20"/>
              </w:rPr>
              <w:t>hour</w:t>
            </w:r>
            <w:r w:rsidRPr="00AE5282">
              <w:rPr>
                <w:rFonts w:cs="Arial"/>
                <w:sz w:val="20"/>
                <w:szCs w:val="20"/>
              </w:rPr>
              <w:t>s rounded to whole mega</w:t>
            </w:r>
            <w:r w:rsidR="002F4244">
              <w:rPr>
                <w:rFonts w:cs="Arial"/>
                <w:sz w:val="20"/>
                <w:szCs w:val="20"/>
              </w:rPr>
              <w:t>watt</w:t>
            </w:r>
            <w:r w:rsidR="00F062F4">
              <w:rPr>
                <w:rFonts w:cs="Arial"/>
                <w:sz w:val="20"/>
                <w:szCs w:val="20"/>
              </w:rPr>
              <w:noBreakHyphen/>
            </w:r>
            <w:r w:rsidR="002F4244">
              <w:rPr>
                <w:rFonts w:cs="Arial"/>
                <w:sz w:val="20"/>
                <w:szCs w:val="20"/>
              </w:rPr>
              <w:t>hour</w:t>
            </w:r>
            <w:r w:rsidRPr="00AE5282">
              <w:rPr>
                <w:rFonts w:cs="Arial"/>
                <w:sz w:val="20"/>
                <w:szCs w:val="20"/>
              </w:rPr>
              <w:t>s, with megawatts rounded to one</w:t>
            </w:r>
            <w:r w:rsidR="001C4EDF">
              <w:rPr>
                <w:rFonts w:cs="Arial"/>
                <w:sz w:val="20"/>
                <w:szCs w:val="20"/>
              </w:rPr>
              <w:t> decimal</w:t>
            </w:r>
            <w:r w:rsidRPr="00AE5282">
              <w:rPr>
                <w:rFonts w:cs="Arial"/>
                <w:sz w:val="20"/>
                <w:szCs w:val="20"/>
              </w:rPr>
              <w:t xml:space="preserve"> place, and annual </w:t>
            </w:r>
            <w:r w:rsidR="00322A13">
              <w:rPr>
                <w:rFonts w:cs="Arial"/>
                <w:sz w:val="20"/>
                <w:szCs w:val="20"/>
              </w:rPr>
              <w:t>Average Megawatt</w:t>
            </w:r>
            <w:r w:rsidRPr="00AE5282">
              <w:rPr>
                <w:rFonts w:cs="Arial"/>
                <w:sz w:val="20"/>
                <w:szCs w:val="20"/>
              </w:rPr>
              <w:t>s rounded to three</w:t>
            </w:r>
            <w:r w:rsidR="001C4EDF">
              <w:rPr>
                <w:rFonts w:cs="Arial"/>
                <w:sz w:val="20"/>
                <w:szCs w:val="20"/>
              </w:rPr>
              <w:t> decimal</w:t>
            </w:r>
            <w:r w:rsidRPr="00AE5282">
              <w:rPr>
                <w:rFonts w:cs="Arial"/>
                <w:sz w:val="20"/>
                <w:szCs w:val="20"/>
              </w:rPr>
              <w:t xml:space="preserve"> places.</w:t>
            </w:r>
          </w:p>
          <w:p w14:paraId="75667CC5" w14:textId="77777777" w:rsidR="006460E5" w:rsidRPr="00AE5282" w:rsidRDefault="006460E5" w:rsidP="007B5BEA">
            <w:pPr>
              <w:keepNext/>
              <w:keepLines/>
              <w:rPr>
                <w:rFonts w:cs="Arial"/>
                <w:sz w:val="20"/>
                <w:szCs w:val="20"/>
              </w:rPr>
            </w:pPr>
            <w:r w:rsidRPr="00AE5282">
              <w:rPr>
                <w:i/>
                <w:color w:val="FF00FF"/>
                <w:sz w:val="20"/>
                <w:szCs w:val="20"/>
                <w:u w:val="single"/>
              </w:rPr>
              <w:t>Drafter’s Note</w:t>
            </w:r>
            <w:r w:rsidRPr="00AE5282">
              <w:rPr>
                <w:i/>
                <w:color w:val="FF00FF"/>
                <w:sz w:val="20"/>
                <w:szCs w:val="20"/>
              </w:rPr>
              <w:t>:  Add the following when revising this table:  “2_This table updated per Revision ___ to Exhibit A.”</w:t>
            </w:r>
          </w:p>
        </w:tc>
      </w:tr>
    </w:tbl>
    <w:p w14:paraId="24A5E102" w14:textId="77777777" w:rsidR="006460E5" w:rsidRPr="00D31500" w:rsidRDefault="006460E5" w:rsidP="006460E5">
      <w:pPr>
        <w:tabs>
          <w:tab w:val="left" w:pos="720"/>
        </w:tabs>
        <w:ind w:left="1440"/>
        <w:rPr>
          <w:i/>
          <w:color w:val="FF00FF"/>
        </w:rPr>
      </w:pPr>
      <w:r>
        <w:rPr>
          <w:i/>
          <w:color w:val="FF00FF"/>
        </w:rPr>
        <w:t>End Option 2.</w:t>
      </w:r>
    </w:p>
    <w:p w14:paraId="0AB5C8E5" w14:textId="77777777" w:rsidR="006460E5" w:rsidRPr="00B06089" w:rsidRDefault="006460E5" w:rsidP="00902584">
      <w:pPr>
        <w:ind w:left="720"/>
      </w:pPr>
    </w:p>
    <w:p w14:paraId="7AE8B162" w14:textId="77777777" w:rsidR="006460E5" w:rsidRDefault="006460E5" w:rsidP="006460E5">
      <w:pPr>
        <w:keepNext/>
        <w:ind w:firstLine="720"/>
        <w:rPr>
          <w:b/>
          <w:szCs w:val="22"/>
        </w:rPr>
      </w:pPr>
      <w:r>
        <w:rPr>
          <w:szCs w:val="22"/>
        </w:rPr>
        <w:lastRenderedPageBreak/>
        <w:t>2.2</w:t>
      </w:r>
      <w:r>
        <w:rPr>
          <w:szCs w:val="22"/>
        </w:rPr>
        <w:tab/>
      </w:r>
      <w:r>
        <w:rPr>
          <w:b/>
          <w:szCs w:val="22"/>
        </w:rPr>
        <w:t>Contract Resources</w:t>
      </w:r>
    </w:p>
    <w:p w14:paraId="4BEA05A5" w14:textId="77777777" w:rsidR="006460E5" w:rsidRPr="007B106E" w:rsidRDefault="006460E5" w:rsidP="001E7749">
      <w:pPr>
        <w:keepNext/>
        <w:tabs>
          <w:tab w:val="left" w:pos="720"/>
        </w:tabs>
        <w:ind w:left="1440"/>
        <w:rPr>
          <w:i/>
          <w:color w:val="FF00FF"/>
        </w:rPr>
      </w:pPr>
      <w:r>
        <w:rPr>
          <w:i/>
          <w:color w:val="FF00FF"/>
          <w:u w:val="single"/>
        </w:rPr>
        <w:t>Option 1</w:t>
      </w:r>
      <w:r>
        <w:rPr>
          <w:i/>
          <w:color w:val="FF00FF"/>
        </w:rPr>
        <w:t>:</w:t>
      </w:r>
      <w:r w:rsidRPr="007B106E">
        <w:rPr>
          <w:i/>
          <w:color w:val="FF00FF"/>
        </w:rPr>
        <w:t xml:space="preserve"> </w:t>
      </w:r>
      <w:r>
        <w:rPr>
          <w:i/>
          <w:color w:val="FF00FF"/>
        </w:rPr>
        <w:t xml:space="preserve"> </w:t>
      </w:r>
      <w:r w:rsidRPr="007B106E">
        <w:rPr>
          <w:i/>
          <w:color w:val="FF00FF"/>
        </w:rPr>
        <w:t xml:space="preserve">If «Customer Name» does </w:t>
      </w:r>
      <w:r>
        <w:rPr>
          <w:i/>
          <w:color w:val="FF00FF"/>
        </w:rPr>
        <w:t>NOT</w:t>
      </w:r>
      <w:r w:rsidRPr="007B106E">
        <w:rPr>
          <w:i/>
          <w:color w:val="FF00FF"/>
        </w:rPr>
        <w:t xml:space="preserve"> have any Contract Resources </w:t>
      </w:r>
      <w:r>
        <w:rPr>
          <w:i/>
          <w:color w:val="FF00FF"/>
        </w:rPr>
        <w:t>that are Specified Resources include the following text:</w:t>
      </w:r>
    </w:p>
    <w:p w14:paraId="6BE76D52" w14:textId="77777777" w:rsidR="006460E5" w:rsidRPr="00093886" w:rsidRDefault="006460E5" w:rsidP="006460E5">
      <w:pPr>
        <w:tabs>
          <w:tab w:val="left" w:pos="720"/>
        </w:tabs>
        <w:ind w:left="1440"/>
      </w:pPr>
      <w:r>
        <w:rPr>
          <w:color w:val="FF0000"/>
        </w:rPr>
        <w:t xml:space="preserve">«Customer Name» </w:t>
      </w:r>
      <w:r>
        <w:t>does not have any</w:t>
      </w:r>
      <w:r w:rsidRPr="00E1764D">
        <w:t xml:space="preserve"> </w:t>
      </w:r>
      <w:r>
        <w:t>Contract</w:t>
      </w:r>
      <w:r w:rsidRPr="00E1764D">
        <w:t xml:space="preserve"> Resources </w:t>
      </w:r>
      <w:r>
        <w:t xml:space="preserve">that are Specified Resources </w:t>
      </w:r>
      <w:r w:rsidRPr="00E1764D">
        <w:t>at this time</w:t>
      </w:r>
      <w:r w:rsidRPr="00093886">
        <w:t>.</w:t>
      </w:r>
    </w:p>
    <w:p w14:paraId="2859CF96" w14:textId="77777777" w:rsidR="006460E5" w:rsidRDefault="006460E5" w:rsidP="006460E5">
      <w:pPr>
        <w:tabs>
          <w:tab w:val="left" w:pos="720"/>
        </w:tabs>
        <w:ind w:left="1440"/>
        <w:rPr>
          <w:i/>
          <w:color w:val="FF00FF"/>
        </w:rPr>
      </w:pPr>
      <w:r w:rsidRPr="00D31500">
        <w:rPr>
          <w:i/>
          <w:color w:val="FF00FF"/>
        </w:rPr>
        <w:t>End Option 1.</w:t>
      </w:r>
    </w:p>
    <w:p w14:paraId="187D7D72" w14:textId="77777777" w:rsidR="006460E5" w:rsidRPr="00F062F4" w:rsidRDefault="006460E5" w:rsidP="006460E5">
      <w:pPr>
        <w:tabs>
          <w:tab w:val="left" w:pos="720"/>
        </w:tabs>
        <w:ind w:left="1440"/>
      </w:pPr>
    </w:p>
    <w:p w14:paraId="21422AA0" w14:textId="77777777" w:rsidR="006460E5" w:rsidRDefault="006460E5" w:rsidP="001E7749">
      <w:pPr>
        <w:keepNext/>
        <w:tabs>
          <w:tab w:val="left" w:pos="720"/>
        </w:tabs>
        <w:ind w:left="1440"/>
        <w:rPr>
          <w:i/>
          <w:color w:val="FF00FF"/>
        </w:rPr>
      </w:pPr>
      <w:r>
        <w:rPr>
          <w:i/>
          <w:color w:val="FF00FF"/>
          <w:u w:val="single"/>
        </w:rPr>
        <w:t>Option 2</w:t>
      </w:r>
      <w:r w:rsidRPr="00C92CDF">
        <w:rPr>
          <w:i/>
          <w:color w:val="FF00FF"/>
        </w:rPr>
        <w:t>:</w:t>
      </w:r>
      <w:r w:rsidRPr="007B106E">
        <w:rPr>
          <w:i/>
          <w:color w:val="FF00FF"/>
        </w:rPr>
        <w:t xml:space="preserve">  If «Customer Name» has </w:t>
      </w:r>
      <w:r>
        <w:rPr>
          <w:i/>
          <w:color w:val="FF00FF"/>
        </w:rPr>
        <w:t>Contract</w:t>
      </w:r>
      <w:r w:rsidRPr="007B106E">
        <w:rPr>
          <w:i/>
          <w:color w:val="FF00FF"/>
        </w:rPr>
        <w:t xml:space="preserve"> Resources </w:t>
      </w:r>
      <w:r>
        <w:rPr>
          <w:i/>
          <w:color w:val="FF00FF"/>
        </w:rPr>
        <w:t xml:space="preserve">that are Specified Resources include the following text and add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for each resource using the format in Option 2 of section 2.1:</w:t>
      </w:r>
    </w:p>
    <w:p w14:paraId="0269F60C" w14:textId="77777777" w:rsidR="006460E5" w:rsidRDefault="006460E5" w:rsidP="006460E5">
      <w:pPr>
        <w:ind w:left="1440"/>
      </w:pPr>
      <w:r>
        <w:rPr>
          <w:szCs w:val="22"/>
        </w:rPr>
        <w:t xml:space="preserve">All of </w:t>
      </w:r>
      <w:r>
        <w:rPr>
          <w:color w:val="FF0000"/>
        </w:rPr>
        <w:t>«Customer Name»</w:t>
      </w:r>
      <w:r>
        <w:t>’s Contract Resources that are Specified Resources are listed below.</w:t>
      </w:r>
    </w:p>
    <w:p w14:paraId="3610ED7F" w14:textId="77777777" w:rsidR="006460E5" w:rsidRPr="00D31500" w:rsidRDefault="006460E5" w:rsidP="006460E5">
      <w:pPr>
        <w:tabs>
          <w:tab w:val="left" w:pos="720"/>
        </w:tabs>
        <w:ind w:left="1440"/>
        <w:rPr>
          <w:i/>
          <w:color w:val="FF00FF"/>
        </w:rPr>
      </w:pPr>
      <w:r>
        <w:rPr>
          <w:i/>
          <w:color w:val="FF00FF"/>
        </w:rPr>
        <w:t>End Option 2.</w:t>
      </w:r>
    </w:p>
    <w:p w14:paraId="4273F163" w14:textId="77777777" w:rsidR="006460E5" w:rsidRPr="00AB5B98" w:rsidRDefault="006460E5" w:rsidP="00902584">
      <w:pPr>
        <w:tabs>
          <w:tab w:val="left" w:pos="720"/>
        </w:tabs>
        <w:ind w:left="720"/>
      </w:pPr>
    </w:p>
    <w:p w14:paraId="7CA78D12" w14:textId="77777777" w:rsidR="006460E5" w:rsidRDefault="006460E5" w:rsidP="006460E5">
      <w:pPr>
        <w:keepNext/>
        <w:ind w:left="720" w:hanging="720"/>
        <w:rPr>
          <w:b/>
          <w:szCs w:val="22"/>
        </w:rPr>
      </w:pPr>
      <w:r>
        <w:rPr>
          <w:b/>
          <w:szCs w:val="22"/>
        </w:rPr>
        <w:t>3</w:t>
      </w:r>
      <w:r w:rsidRPr="009B0AA1">
        <w:rPr>
          <w:b/>
          <w:szCs w:val="22"/>
        </w:rPr>
        <w:t>.</w:t>
      </w:r>
      <w:r w:rsidRPr="009B0AA1">
        <w:rPr>
          <w:b/>
          <w:szCs w:val="22"/>
        </w:rPr>
        <w:tab/>
      </w:r>
      <w:r>
        <w:rPr>
          <w:b/>
          <w:szCs w:val="22"/>
        </w:rPr>
        <w:t>UNSPECIFIED RESOURCE AMOUNTS</w:t>
      </w:r>
    </w:p>
    <w:p w14:paraId="42DBE4C6" w14:textId="77777777" w:rsidR="006460E5" w:rsidRPr="002211AA" w:rsidRDefault="006460E5" w:rsidP="006460E5">
      <w:pPr>
        <w:keepNext/>
        <w:ind w:left="1440" w:hanging="720"/>
        <w:rPr>
          <w:szCs w:val="22"/>
        </w:rPr>
      </w:pPr>
    </w:p>
    <w:p w14:paraId="5760111D" w14:textId="77777777" w:rsidR="006460E5" w:rsidRDefault="006460E5" w:rsidP="00C326DF">
      <w:pPr>
        <w:keepNext/>
        <w:ind w:left="1440" w:hanging="720"/>
        <w:rPr>
          <w:b/>
          <w:szCs w:val="22"/>
        </w:rPr>
      </w:pPr>
      <w:r>
        <w:rPr>
          <w:szCs w:val="22"/>
        </w:rPr>
        <w:t>3.1</w:t>
      </w:r>
      <w:r>
        <w:rPr>
          <w:szCs w:val="22"/>
        </w:rPr>
        <w:tab/>
      </w:r>
      <w:r w:rsidRPr="0040742D">
        <w:rPr>
          <w:b/>
          <w:szCs w:val="22"/>
        </w:rPr>
        <w:t>Unspecified Resource Amounts</w:t>
      </w:r>
      <w:r>
        <w:rPr>
          <w:b/>
          <w:szCs w:val="22"/>
        </w:rPr>
        <w:t xml:space="preserve"> Used to Serve Total Retail Load</w:t>
      </w:r>
    </w:p>
    <w:p w14:paraId="1B7D5A35" w14:textId="77777777" w:rsidR="006460E5" w:rsidRPr="007B106E" w:rsidRDefault="006460E5" w:rsidP="001E7749">
      <w:pPr>
        <w:keepNext/>
        <w:tabs>
          <w:tab w:val="left" w:pos="720"/>
        </w:tabs>
        <w:ind w:left="144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NOT</w:t>
      </w:r>
      <w:r w:rsidRPr="007B106E">
        <w:rPr>
          <w:i/>
          <w:color w:val="FF00FF"/>
        </w:rPr>
        <w:t xml:space="preserve"> have any Unspecified Resource Amounts </w:t>
      </w:r>
      <w:r>
        <w:rPr>
          <w:i/>
          <w:color w:val="FF00FF"/>
        </w:rPr>
        <w:t>include the following text:</w:t>
      </w:r>
    </w:p>
    <w:p w14:paraId="32FA6079" w14:textId="77777777" w:rsidR="006460E5" w:rsidRPr="00093886" w:rsidRDefault="006460E5" w:rsidP="006460E5">
      <w:pPr>
        <w:tabs>
          <w:tab w:val="left" w:pos="720"/>
        </w:tabs>
        <w:ind w:left="1440"/>
      </w:pPr>
      <w:r>
        <w:rPr>
          <w:color w:val="FF0000"/>
        </w:rPr>
        <w:t>«Customer Name»</w:t>
      </w:r>
      <w:r>
        <w:t xml:space="preserve"> does not have any</w:t>
      </w:r>
      <w:r w:rsidRPr="00E1764D">
        <w:t xml:space="preserve"> </w:t>
      </w:r>
      <w:r>
        <w:t>Unspecified Resource Amounts</w:t>
      </w:r>
      <w:r w:rsidRPr="00E1764D">
        <w:t xml:space="preserve"> at this time</w:t>
      </w:r>
      <w:r w:rsidRPr="00093886">
        <w:t>.</w:t>
      </w:r>
    </w:p>
    <w:p w14:paraId="4A53C4CB" w14:textId="77777777" w:rsidR="006460E5" w:rsidRPr="00D31500" w:rsidRDefault="006460E5" w:rsidP="006460E5">
      <w:pPr>
        <w:tabs>
          <w:tab w:val="left" w:pos="720"/>
        </w:tabs>
        <w:ind w:left="1440"/>
        <w:rPr>
          <w:i/>
          <w:color w:val="FF00FF"/>
        </w:rPr>
      </w:pPr>
      <w:r w:rsidRPr="00D31500">
        <w:rPr>
          <w:i/>
          <w:color w:val="FF00FF"/>
        </w:rPr>
        <w:t>End Option 1.</w:t>
      </w:r>
    </w:p>
    <w:p w14:paraId="0AB17A7D" w14:textId="77777777" w:rsidR="006460E5" w:rsidRPr="00D31500" w:rsidRDefault="006460E5" w:rsidP="00902584">
      <w:pPr>
        <w:ind w:left="1440"/>
      </w:pPr>
    </w:p>
    <w:p w14:paraId="55B4BF9C" w14:textId="77777777" w:rsidR="006460E5" w:rsidRDefault="006460E5" w:rsidP="001E7749">
      <w:pPr>
        <w:keepNext/>
        <w:tabs>
          <w:tab w:val="left" w:pos="720"/>
        </w:tabs>
        <w:ind w:left="1440"/>
        <w:rPr>
          <w:i/>
          <w:color w:val="FF00FF"/>
        </w:rPr>
      </w:pPr>
      <w:r>
        <w:rPr>
          <w:i/>
          <w:color w:val="FF00FF"/>
          <w:u w:val="single"/>
        </w:rPr>
        <w:t>Option 2</w:t>
      </w:r>
      <w:r w:rsidRPr="00C92CDF">
        <w:rPr>
          <w:i/>
          <w:color w:val="FF00FF"/>
        </w:rPr>
        <w:t>:</w:t>
      </w:r>
      <w:r w:rsidRPr="007B106E">
        <w:rPr>
          <w:i/>
          <w:color w:val="FF00FF"/>
        </w:rPr>
        <w:t xml:space="preserve">  If «Customer Name» has Unspecified Resource Amounts </w:t>
      </w:r>
      <w:r>
        <w:rPr>
          <w:i/>
          <w:color w:val="FF00FF"/>
        </w:rPr>
        <w:t xml:space="preserve">include the following text and fill in the </w:t>
      </w:r>
      <w:r w:rsidRPr="007B106E">
        <w:rPr>
          <w:i/>
          <w:color w:val="FF00FF"/>
        </w:rPr>
        <w:t xml:space="preserve">table below </w:t>
      </w:r>
      <w:r>
        <w:rPr>
          <w:i/>
          <w:color w:val="FF00FF"/>
        </w:rPr>
        <w:t>(</w:t>
      </w:r>
      <w:r w:rsidRPr="007B106E">
        <w:rPr>
          <w:i/>
          <w:color w:val="FF00FF"/>
        </w:rPr>
        <w:t>addin</w:t>
      </w:r>
      <w:r>
        <w:rPr>
          <w:i/>
          <w:color w:val="FF00FF"/>
        </w:rPr>
        <w:t>g additional years as needed):</w:t>
      </w:r>
    </w:p>
    <w:p w14:paraId="1227B857" w14:textId="77777777" w:rsidR="006460E5" w:rsidRDefault="006460E5" w:rsidP="006460E5">
      <w:pPr>
        <w:tabs>
          <w:tab w:val="left" w:pos="720"/>
        </w:tabs>
        <w:ind w:left="1440"/>
      </w:pPr>
      <w:r>
        <w:rPr>
          <w:color w:val="FF0000"/>
        </w:rPr>
        <w:t>«Customer Name»</w:t>
      </w:r>
      <w:r>
        <w:t>’s Unspecified Resource Amounts are listed in the table below.</w:t>
      </w:r>
    </w:p>
    <w:p w14:paraId="18D78DF7" w14:textId="77777777" w:rsidR="006460E5" w:rsidRPr="00093886" w:rsidRDefault="006460E5" w:rsidP="006460E5">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6460E5" w:rsidRPr="00E71F8E" w14:paraId="37B2CFC0"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06E0497" w14:textId="77777777" w:rsidR="006460E5" w:rsidRPr="00E60BE9" w:rsidRDefault="006460E5" w:rsidP="00552EA0">
            <w:pPr>
              <w:keepNext/>
              <w:jc w:val="center"/>
              <w:rPr>
                <w:rFonts w:cs="Arial"/>
                <w:b/>
                <w:bCs/>
                <w:szCs w:val="22"/>
              </w:rPr>
            </w:pPr>
            <w:r w:rsidRPr="00E60BE9">
              <w:rPr>
                <w:rFonts w:cs="Arial"/>
                <w:b/>
                <w:bCs/>
                <w:szCs w:val="22"/>
              </w:rPr>
              <w:t>Unspecified Resource Amounts</w:t>
            </w:r>
          </w:p>
        </w:tc>
      </w:tr>
      <w:tr w:rsidR="006460E5" w:rsidRPr="00E71F8E" w14:paraId="41AF0455" w14:textId="77777777">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1D8C9BF" w14:textId="77777777" w:rsidR="006460E5" w:rsidRPr="00E60BE9" w:rsidRDefault="006460E5" w:rsidP="00552EA0">
            <w:pPr>
              <w:keepNext/>
              <w:jc w:val="center"/>
              <w:rPr>
                <w:rFonts w:cs="Arial"/>
                <w:szCs w:val="22"/>
              </w:rPr>
            </w:pPr>
            <w:r w:rsidRPr="00E60BE9">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4C08BC9" w14:textId="77777777" w:rsidR="006460E5" w:rsidRPr="00E60BE9" w:rsidRDefault="006460E5" w:rsidP="00552EA0">
            <w:pPr>
              <w:keepNext/>
              <w:jc w:val="center"/>
              <w:rPr>
                <w:rFonts w:cs="Arial"/>
                <w:b/>
                <w:bCs/>
                <w:szCs w:val="22"/>
              </w:rPr>
            </w:pPr>
            <w:r w:rsidRPr="00E60BE9">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BF9155" w14:textId="77777777" w:rsidR="006460E5" w:rsidRPr="00E60BE9" w:rsidRDefault="006460E5" w:rsidP="00552EA0">
            <w:pPr>
              <w:keepNext/>
              <w:jc w:val="center"/>
              <w:rPr>
                <w:rFonts w:cs="Arial"/>
                <w:b/>
                <w:bCs/>
                <w:szCs w:val="22"/>
              </w:rPr>
            </w:pPr>
            <w:r w:rsidRPr="00E60BE9">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537589F" w14:textId="77777777" w:rsidR="006460E5" w:rsidRPr="00E60BE9" w:rsidRDefault="006460E5" w:rsidP="00552EA0">
            <w:pPr>
              <w:keepNext/>
              <w:jc w:val="center"/>
              <w:rPr>
                <w:rFonts w:cs="Arial"/>
                <w:b/>
                <w:bCs/>
                <w:szCs w:val="22"/>
              </w:rPr>
            </w:pPr>
            <w:r w:rsidRPr="00E60BE9">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74FB76E" w14:textId="77777777" w:rsidR="006460E5" w:rsidRPr="00E60BE9" w:rsidRDefault="006460E5" w:rsidP="00552EA0">
            <w:pPr>
              <w:keepNext/>
              <w:jc w:val="center"/>
              <w:rPr>
                <w:rFonts w:cs="Arial"/>
                <w:b/>
                <w:bCs/>
                <w:szCs w:val="22"/>
              </w:rPr>
            </w:pPr>
            <w:r w:rsidRPr="00E60BE9">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3CF7D6" w14:textId="77777777" w:rsidR="006460E5" w:rsidRPr="00E60BE9" w:rsidRDefault="006460E5" w:rsidP="00552EA0">
            <w:pPr>
              <w:keepNext/>
              <w:jc w:val="center"/>
              <w:rPr>
                <w:rFonts w:cs="Arial"/>
                <w:b/>
                <w:bCs/>
                <w:szCs w:val="22"/>
              </w:rPr>
            </w:pPr>
            <w:r w:rsidRPr="00E60BE9">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5FCB6C4" w14:textId="77777777" w:rsidR="006460E5" w:rsidRPr="00E60BE9" w:rsidRDefault="006460E5" w:rsidP="00552EA0">
            <w:pPr>
              <w:keepNext/>
              <w:jc w:val="center"/>
              <w:rPr>
                <w:rFonts w:cs="Arial"/>
                <w:b/>
                <w:bCs/>
                <w:szCs w:val="22"/>
              </w:rPr>
            </w:pPr>
            <w:r w:rsidRPr="00E60BE9">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FC57DE" w14:textId="77777777" w:rsidR="006460E5" w:rsidRPr="00E60BE9" w:rsidRDefault="006460E5" w:rsidP="00552EA0">
            <w:pPr>
              <w:keepNext/>
              <w:jc w:val="center"/>
              <w:rPr>
                <w:rFonts w:cs="Arial"/>
                <w:b/>
                <w:bCs/>
                <w:szCs w:val="22"/>
              </w:rPr>
            </w:pPr>
            <w:r w:rsidRPr="00E60BE9">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DC3B13F" w14:textId="77777777" w:rsidR="006460E5" w:rsidRPr="00E60BE9" w:rsidRDefault="006460E5" w:rsidP="00552EA0">
            <w:pPr>
              <w:keepNext/>
              <w:jc w:val="center"/>
              <w:rPr>
                <w:rFonts w:cs="Arial"/>
                <w:b/>
                <w:bCs/>
                <w:szCs w:val="22"/>
              </w:rPr>
            </w:pPr>
            <w:r w:rsidRPr="00E60BE9">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773904F" w14:textId="77777777" w:rsidR="006460E5" w:rsidRPr="00E60BE9" w:rsidRDefault="006460E5" w:rsidP="00552EA0">
            <w:pPr>
              <w:keepNext/>
              <w:jc w:val="center"/>
              <w:rPr>
                <w:rFonts w:cs="Arial"/>
                <w:b/>
                <w:bCs/>
                <w:szCs w:val="22"/>
              </w:rPr>
            </w:pPr>
            <w:r w:rsidRPr="00E60BE9">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73F90C" w14:textId="77777777" w:rsidR="006460E5" w:rsidRPr="00E60BE9" w:rsidRDefault="006460E5" w:rsidP="00552EA0">
            <w:pPr>
              <w:keepNext/>
              <w:jc w:val="center"/>
              <w:rPr>
                <w:rFonts w:cs="Arial"/>
                <w:b/>
                <w:bCs/>
                <w:szCs w:val="22"/>
              </w:rPr>
            </w:pPr>
            <w:r w:rsidRPr="00E60BE9">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260CBC" w14:textId="77777777" w:rsidR="006460E5" w:rsidRPr="00E60BE9" w:rsidRDefault="006460E5" w:rsidP="00552EA0">
            <w:pPr>
              <w:keepNext/>
              <w:jc w:val="center"/>
              <w:rPr>
                <w:rFonts w:cs="Arial"/>
                <w:b/>
                <w:bCs/>
                <w:szCs w:val="22"/>
              </w:rPr>
            </w:pPr>
            <w:r w:rsidRPr="00E60BE9">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9C37E2A" w14:textId="77777777" w:rsidR="006460E5" w:rsidRPr="00E60BE9" w:rsidRDefault="006460E5" w:rsidP="00552EA0">
            <w:pPr>
              <w:keepNext/>
              <w:jc w:val="center"/>
              <w:rPr>
                <w:rFonts w:cs="Arial"/>
                <w:b/>
                <w:bCs/>
                <w:szCs w:val="22"/>
              </w:rPr>
            </w:pPr>
            <w:r w:rsidRPr="00E60BE9">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BCBBA18" w14:textId="77777777" w:rsidR="006460E5" w:rsidRPr="00E60BE9" w:rsidRDefault="006460E5" w:rsidP="00552EA0">
            <w:pPr>
              <w:keepNext/>
              <w:jc w:val="center"/>
              <w:rPr>
                <w:rFonts w:cs="Arial"/>
                <w:b/>
                <w:bCs/>
                <w:szCs w:val="22"/>
              </w:rPr>
            </w:pPr>
            <w:r w:rsidRPr="00E60BE9">
              <w:rPr>
                <w:rFonts w:cs="Arial"/>
                <w:b/>
                <w:bCs/>
                <w:szCs w:val="22"/>
              </w:rPr>
              <w:t>annual aMW</w:t>
            </w:r>
          </w:p>
        </w:tc>
      </w:tr>
      <w:tr w:rsidR="006460E5" w:rsidRPr="00E71F8E" w14:paraId="057A767C"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2461402" w14:textId="77777777" w:rsidR="006460E5" w:rsidRPr="00E71F8E" w:rsidRDefault="006460E5" w:rsidP="00552EA0">
            <w:pPr>
              <w:keepNext/>
              <w:jc w:val="center"/>
              <w:rPr>
                <w:rFonts w:cs="Arial"/>
                <w:b/>
                <w:bCs/>
                <w:sz w:val="18"/>
                <w:szCs w:val="18"/>
              </w:rPr>
            </w:pPr>
            <w:r w:rsidRPr="00E71F8E">
              <w:rPr>
                <w:rFonts w:cs="Arial"/>
                <w:b/>
                <w:bCs/>
                <w:sz w:val="18"/>
                <w:szCs w:val="18"/>
              </w:rPr>
              <w:t>F</w:t>
            </w:r>
            <w:r>
              <w:rPr>
                <w:rFonts w:cs="Arial"/>
                <w:b/>
                <w:bCs/>
                <w:sz w:val="18"/>
                <w:szCs w:val="18"/>
              </w:rPr>
              <w:t>i</w:t>
            </w:r>
            <w:r w:rsidRPr="00E71F8E">
              <w:rPr>
                <w:rFonts w:cs="Arial"/>
                <w:b/>
                <w:bCs/>
                <w:sz w:val="18"/>
                <w:szCs w:val="18"/>
              </w:rPr>
              <w:t>scal Year 2012</w:t>
            </w:r>
          </w:p>
        </w:tc>
      </w:tr>
      <w:tr w:rsidR="006460E5" w:rsidRPr="00E71F8E" w14:paraId="2CA1A960"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62019C9" w14:textId="77777777" w:rsidR="006460E5" w:rsidRPr="00E71F8E" w:rsidRDefault="006460E5" w:rsidP="00552EA0">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88A0A56"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BB68A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AB69C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D04A75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69598F8"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41A111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70DDB7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19A97512"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FCEB4A"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5DB2EC1"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49D76C9"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7E2BA3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00F78FF" w14:textId="77777777" w:rsidR="006460E5" w:rsidRPr="00E71F8E" w:rsidRDefault="006460E5" w:rsidP="00552EA0">
            <w:pPr>
              <w:keepNext/>
              <w:jc w:val="center"/>
              <w:rPr>
                <w:rFonts w:cs="Arial"/>
                <w:sz w:val="18"/>
                <w:szCs w:val="18"/>
              </w:rPr>
            </w:pPr>
          </w:p>
        </w:tc>
      </w:tr>
      <w:tr w:rsidR="006460E5" w:rsidRPr="00E71F8E" w14:paraId="3992FF67"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0EBA071" w14:textId="77777777" w:rsidR="006460E5" w:rsidRPr="00E71F8E" w:rsidRDefault="006460E5" w:rsidP="00552EA0">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A76DD59"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16986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E208B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75A8D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4DA9E03"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ECC07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2A16EB9"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6219DF3"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2B55EF3"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3086ACA"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F5B169"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0A3BD8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4AA6FE2" w14:textId="77777777" w:rsidR="006460E5" w:rsidRPr="00E71F8E" w:rsidRDefault="006460E5" w:rsidP="00552EA0">
            <w:pPr>
              <w:keepNext/>
              <w:jc w:val="center"/>
              <w:rPr>
                <w:rFonts w:cs="Arial"/>
                <w:sz w:val="18"/>
                <w:szCs w:val="18"/>
              </w:rPr>
            </w:pPr>
          </w:p>
        </w:tc>
      </w:tr>
      <w:tr w:rsidR="006460E5" w:rsidRPr="00E71F8E" w14:paraId="055D4564"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75CF0A4" w14:textId="77777777" w:rsidR="006460E5" w:rsidRPr="00E71F8E" w:rsidRDefault="006460E5" w:rsidP="00552EA0">
            <w:pPr>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889A1F" w14:textId="77777777" w:rsidR="006460E5" w:rsidRPr="00E71F8E" w:rsidRDefault="006460E5" w:rsidP="00552EA0">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8D693C"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E0AF1B3"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4E71DC4"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16DDBD1" w14:textId="77777777" w:rsidR="006460E5" w:rsidRPr="00E71F8E" w:rsidRDefault="006460E5" w:rsidP="00552EA0">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96C541"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1A30C6"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CDCD75" w14:textId="77777777" w:rsidR="006460E5" w:rsidRPr="00E71F8E" w:rsidRDefault="006460E5" w:rsidP="00552EA0">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4FDDD2" w14:textId="77777777" w:rsidR="006460E5" w:rsidRPr="00E71F8E" w:rsidRDefault="006460E5" w:rsidP="00552EA0">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8FD6C60" w14:textId="77777777" w:rsidR="006460E5" w:rsidRPr="00E71F8E" w:rsidRDefault="006460E5" w:rsidP="00552EA0">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D33635D" w14:textId="77777777" w:rsidR="006460E5" w:rsidRPr="00E71F8E" w:rsidRDefault="006460E5" w:rsidP="00552EA0">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7779B02"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2828CB8" w14:textId="77777777" w:rsidR="006460E5" w:rsidRPr="00E71F8E" w:rsidRDefault="006460E5" w:rsidP="00552EA0">
            <w:pPr>
              <w:jc w:val="center"/>
              <w:rPr>
                <w:rFonts w:cs="Arial"/>
                <w:sz w:val="18"/>
                <w:szCs w:val="18"/>
              </w:rPr>
            </w:pPr>
          </w:p>
        </w:tc>
      </w:tr>
      <w:tr w:rsidR="006460E5" w:rsidRPr="00E71F8E" w14:paraId="1C329E17"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663BB8EF" w14:textId="77777777" w:rsidR="006460E5" w:rsidRPr="00E71F8E" w:rsidRDefault="006460E5" w:rsidP="00552EA0">
            <w:pPr>
              <w:keepNext/>
              <w:jc w:val="center"/>
              <w:rPr>
                <w:rFonts w:cs="Arial"/>
                <w:b/>
                <w:bCs/>
                <w:sz w:val="18"/>
                <w:szCs w:val="18"/>
              </w:rPr>
            </w:pPr>
            <w:r w:rsidRPr="00E71F8E">
              <w:rPr>
                <w:rFonts w:cs="Arial"/>
                <w:b/>
                <w:bCs/>
                <w:sz w:val="18"/>
                <w:szCs w:val="18"/>
              </w:rPr>
              <w:t>Fiscal Year 2013</w:t>
            </w:r>
          </w:p>
        </w:tc>
      </w:tr>
      <w:tr w:rsidR="006460E5" w:rsidRPr="00E71F8E" w14:paraId="3F9A3225"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E79618" w14:textId="77777777" w:rsidR="006460E5" w:rsidRPr="00E71F8E" w:rsidRDefault="006460E5" w:rsidP="00552EA0">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B760A55"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A77432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C574A8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D36C26"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E8A361"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D09536"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FF8EB59"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B6967AF"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5BB80D1"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549760C"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E424C99"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0818A2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49E150C" w14:textId="77777777" w:rsidR="006460E5" w:rsidRPr="00E71F8E" w:rsidRDefault="006460E5" w:rsidP="00552EA0">
            <w:pPr>
              <w:keepNext/>
              <w:jc w:val="center"/>
              <w:rPr>
                <w:rFonts w:cs="Arial"/>
                <w:sz w:val="18"/>
                <w:szCs w:val="18"/>
              </w:rPr>
            </w:pPr>
          </w:p>
        </w:tc>
      </w:tr>
      <w:tr w:rsidR="006460E5" w:rsidRPr="00E71F8E" w14:paraId="4D97DCFB"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982910B" w14:textId="77777777" w:rsidR="006460E5" w:rsidRPr="00E71F8E" w:rsidRDefault="006460E5" w:rsidP="00552EA0">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1031BD4"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F4F5CC6"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6D9B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FB2DC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170AA6"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F004B5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57E61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228F6A"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4E4C2E7"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15F940"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07E437"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6CAF54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2FD8AB" w14:textId="77777777" w:rsidR="006460E5" w:rsidRPr="00E71F8E" w:rsidRDefault="006460E5" w:rsidP="00552EA0">
            <w:pPr>
              <w:keepNext/>
              <w:jc w:val="center"/>
              <w:rPr>
                <w:rFonts w:cs="Arial"/>
                <w:sz w:val="18"/>
                <w:szCs w:val="18"/>
              </w:rPr>
            </w:pPr>
          </w:p>
        </w:tc>
      </w:tr>
      <w:tr w:rsidR="006460E5" w:rsidRPr="00E71F8E" w14:paraId="3E164C23"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6056040" w14:textId="77777777" w:rsidR="006460E5" w:rsidRPr="00E71F8E" w:rsidRDefault="006460E5" w:rsidP="00552EA0">
            <w:pPr>
              <w:keepNext/>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74A53A3"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9776CA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8F433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126FF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5D5E05"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ECCE1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AC28BF"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4A3E4AE"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88B105"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CFBBD12"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91347A"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971D7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9521C58" w14:textId="77777777" w:rsidR="006460E5" w:rsidRPr="00E71F8E" w:rsidRDefault="006460E5" w:rsidP="00552EA0">
            <w:pPr>
              <w:keepNext/>
              <w:jc w:val="center"/>
              <w:rPr>
                <w:rFonts w:cs="Arial"/>
                <w:sz w:val="18"/>
                <w:szCs w:val="18"/>
              </w:rPr>
            </w:pPr>
          </w:p>
        </w:tc>
      </w:tr>
      <w:tr w:rsidR="006460E5" w:rsidRPr="00AE5282" w14:paraId="0966E2D3"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873B154" w14:textId="77777777" w:rsidR="006460E5" w:rsidRPr="00AE5282" w:rsidRDefault="006460E5" w:rsidP="007B5BEA">
            <w:pPr>
              <w:rPr>
                <w:rFonts w:cs="Arial"/>
                <w:sz w:val="20"/>
                <w:szCs w:val="20"/>
              </w:rPr>
            </w:pPr>
            <w:r w:rsidRPr="00AE5282">
              <w:rPr>
                <w:rFonts w:cs="Arial"/>
                <w:sz w:val="20"/>
                <w:szCs w:val="20"/>
              </w:rPr>
              <w:t>Note:  Fill in the table above with mega</w:t>
            </w:r>
            <w:r w:rsidR="002F4244">
              <w:rPr>
                <w:rFonts w:cs="Arial"/>
                <w:sz w:val="20"/>
                <w:szCs w:val="20"/>
              </w:rPr>
              <w:t>watt</w:t>
            </w:r>
            <w:r w:rsidR="002F4244">
              <w:rPr>
                <w:rFonts w:cs="Arial"/>
                <w:sz w:val="20"/>
                <w:szCs w:val="20"/>
              </w:rPr>
              <w:noBreakHyphen/>
              <w:t>hour</w:t>
            </w:r>
            <w:r w:rsidRPr="00AE5282">
              <w:rPr>
                <w:rFonts w:cs="Arial"/>
                <w:sz w:val="20"/>
                <w:szCs w:val="20"/>
              </w:rPr>
              <w:t>s rounded to whole mega</w:t>
            </w:r>
            <w:r w:rsidR="002F4244">
              <w:rPr>
                <w:rFonts w:cs="Arial"/>
                <w:sz w:val="20"/>
                <w:szCs w:val="20"/>
              </w:rPr>
              <w:t>watt</w:t>
            </w:r>
            <w:r w:rsidR="002F4244">
              <w:rPr>
                <w:rFonts w:cs="Arial"/>
                <w:sz w:val="20"/>
                <w:szCs w:val="20"/>
              </w:rPr>
              <w:noBreakHyphen/>
              <w:t>hour</w:t>
            </w:r>
            <w:r w:rsidRPr="00AE5282">
              <w:rPr>
                <w:rFonts w:cs="Arial"/>
                <w:sz w:val="20"/>
                <w:szCs w:val="20"/>
              </w:rPr>
              <w:t xml:space="preserve">s and with annual </w:t>
            </w:r>
            <w:r w:rsidR="00322A13">
              <w:rPr>
                <w:rFonts w:cs="Arial"/>
                <w:sz w:val="20"/>
                <w:szCs w:val="20"/>
              </w:rPr>
              <w:t>Average Megawatt</w:t>
            </w:r>
            <w:r w:rsidRPr="00AE5282">
              <w:rPr>
                <w:rFonts w:cs="Arial"/>
                <w:sz w:val="20"/>
                <w:szCs w:val="20"/>
              </w:rPr>
              <w:t>s rounded to three</w:t>
            </w:r>
            <w:r w:rsidR="001C4EDF">
              <w:rPr>
                <w:rFonts w:cs="Arial"/>
                <w:sz w:val="20"/>
                <w:szCs w:val="20"/>
              </w:rPr>
              <w:t> decimal</w:t>
            </w:r>
            <w:r w:rsidRPr="00AE5282">
              <w:rPr>
                <w:rFonts w:cs="Arial"/>
                <w:sz w:val="20"/>
                <w:szCs w:val="20"/>
              </w:rPr>
              <w:t xml:space="preserve"> places.</w:t>
            </w:r>
          </w:p>
        </w:tc>
      </w:tr>
    </w:tbl>
    <w:p w14:paraId="4B185D24" w14:textId="77777777" w:rsidR="006460E5" w:rsidRPr="00D31500" w:rsidRDefault="006460E5" w:rsidP="006460E5">
      <w:pPr>
        <w:tabs>
          <w:tab w:val="left" w:pos="720"/>
        </w:tabs>
        <w:ind w:left="1440"/>
        <w:rPr>
          <w:i/>
          <w:color w:val="FF00FF"/>
        </w:rPr>
      </w:pPr>
      <w:r w:rsidRPr="00D31500">
        <w:rPr>
          <w:i/>
          <w:color w:val="FF00FF"/>
        </w:rPr>
        <w:t>End Option 2.</w:t>
      </w:r>
    </w:p>
    <w:p w14:paraId="7E7215A6" w14:textId="77777777" w:rsidR="006460E5" w:rsidRPr="008E2602" w:rsidRDefault="006460E5" w:rsidP="006460E5">
      <w:pPr>
        <w:ind w:left="720"/>
      </w:pPr>
    </w:p>
    <w:p w14:paraId="79B577B0" w14:textId="77777777" w:rsidR="006460E5" w:rsidRDefault="006460E5" w:rsidP="00C326DF">
      <w:pPr>
        <w:keepNext/>
        <w:ind w:left="1440" w:hanging="720"/>
      </w:pPr>
      <w:r>
        <w:t>3.2</w:t>
      </w:r>
      <w:r>
        <w:tab/>
      </w:r>
      <w:r w:rsidRPr="00454D8C">
        <w:rPr>
          <w:b/>
        </w:rPr>
        <w:t>Unspecified Resource Amounts for 9(c) Export Decrements</w:t>
      </w:r>
    </w:p>
    <w:p w14:paraId="41BDA661" w14:textId="77777777" w:rsidR="006460E5" w:rsidRDefault="006460E5" w:rsidP="006460E5">
      <w:pPr>
        <w:tabs>
          <w:tab w:val="left" w:pos="720"/>
        </w:tabs>
        <w:ind w:left="1440"/>
      </w:pPr>
      <w:r w:rsidRPr="00454D8C">
        <w:rPr>
          <w:szCs w:val="22"/>
        </w:rPr>
        <w:t>BPA shall insert a table below</w:t>
      </w:r>
      <w:r>
        <w:rPr>
          <w:szCs w:val="22"/>
        </w:rPr>
        <w:t xml:space="preserve"> pursuant </w:t>
      </w:r>
      <w:r w:rsidRPr="000976A1">
        <w:rPr>
          <w:szCs w:val="22"/>
        </w:rPr>
        <w:t>to section 3.5.3 of the body of</w:t>
      </w:r>
      <w:r>
        <w:rPr>
          <w:szCs w:val="22"/>
        </w:rPr>
        <w:t xml:space="preserve"> this Agreement</w:t>
      </w:r>
      <w:r>
        <w:t>.</w:t>
      </w:r>
    </w:p>
    <w:p w14:paraId="23A4B26E" w14:textId="77777777" w:rsidR="006460E5" w:rsidRDefault="006460E5" w:rsidP="006460E5">
      <w:pPr>
        <w:pStyle w:val="NormalIndent"/>
        <w:tabs>
          <w:tab w:val="left" w:pos="720"/>
        </w:tabs>
        <w:rPr>
          <w:szCs w:val="24"/>
        </w:rPr>
      </w:pPr>
    </w:p>
    <w:p w14:paraId="005DDB9D" w14:textId="77777777" w:rsidR="006460E5" w:rsidRDefault="006460E5" w:rsidP="006460E5">
      <w:pPr>
        <w:keepNext/>
        <w:ind w:left="720" w:hanging="720"/>
        <w:rPr>
          <w:b/>
          <w:szCs w:val="22"/>
        </w:rPr>
      </w:pPr>
      <w:r>
        <w:rPr>
          <w:b/>
          <w:szCs w:val="22"/>
        </w:rPr>
        <w:lastRenderedPageBreak/>
        <w:t>4.</w:t>
      </w:r>
      <w:r>
        <w:rPr>
          <w:b/>
          <w:szCs w:val="22"/>
        </w:rPr>
        <w:tab/>
        <w:t>DEDICATED RESOURCE AMOUNTS FOR AN NLSL</w:t>
      </w:r>
    </w:p>
    <w:p w14:paraId="2BBECB9C" w14:textId="77777777" w:rsidR="006460E5" w:rsidRPr="007B106E" w:rsidRDefault="006460E5" w:rsidP="001E7749">
      <w:pPr>
        <w:keepNext/>
        <w:tabs>
          <w:tab w:val="left" w:pos="720"/>
        </w:tabs>
        <w:ind w:left="72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NOT</w:t>
      </w:r>
      <w:r w:rsidRPr="007B106E">
        <w:rPr>
          <w:i/>
          <w:color w:val="FF00FF"/>
        </w:rPr>
        <w:t xml:space="preserve"> have</w:t>
      </w:r>
      <w:r>
        <w:rPr>
          <w:i/>
          <w:color w:val="FF00FF"/>
        </w:rPr>
        <w:t xml:space="preserve"> an NLSL or does NOT have</w:t>
      </w:r>
      <w:r w:rsidRPr="007B106E">
        <w:rPr>
          <w:i/>
          <w:color w:val="FF00FF"/>
        </w:rPr>
        <w:t xml:space="preserve"> any Dedicated Resource amounts serving an NLSL </w:t>
      </w:r>
      <w:r>
        <w:rPr>
          <w:i/>
          <w:color w:val="FF00FF"/>
        </w:rPr>
        <w:t>include the following text:</w:t>
      </w:r>
    </w:p>
    <w:p w14:paraId="5195F4A4" w14:textId="77777777" w:rsidR="006460E5" w:rsidRPr="00093886" w:rsidRDefault="006460E5" w:rsidP="006460E5">
      <w:pPr>
        <w:tabs>
          <w:tab w:val="left" w:pos="720"/>
        </w:tabs>
        <w:ind w:left="720"/>
      </w:pPr>
      <w:r>
        <w:rPr>
          <w:color w:val="FF0000"/>
        </w:rPr>
        <w:t>«Customer Name»</w:t>
      </w:r>
      <w:r>
        <w:t xml:space="preserve"> does not have any</w:t>
      </w:r>
      <w:r w:rsidRPr="00E1764D">
        <w:t xml:space="preserve"> </w:t>
      </w:r>
      <w:r>
        <w:t>Dedicated Resource amounts serving an NLSL</w:t>
      </w:r>
      <w:r w:rsidRPr="00E1764D">
        <w:t xml:space="preserve"> at this time</w:t>
      </w:r>
      <w:r w:rsidR="00A7653F">
        <w:t xml:space="preserve">, in accordance with </w:t>
      </w:r>
      <w:r w:rsidR="007152F7" w:rsidRPr="00165CA6">
        <w:t>section </w:t>
      </w:r>
      <w:r w:rsidR="00A7653F">
        <w:t>3.5.7 of the body of this Agreement</w:t>
      </w:r>
      <w:r w:rsidR="00AE119D">
        <w:t>.</w:t>
      </w:r>
    </w:p>
    <w:p w14:paraId="00D71F0F" w14:textId="77777777" w:rsidR="006460E5" w:rsidRDefault="006460E5" w:rsidP="006460E5">
      <w:pPr>
        <w:tabs>
          <w:tab w:val="left" w:pos="720"/>
        </w:tabs>
        <w:ind w:left="720"/>
        <w:rPr>
          <w:i/>
          <w:color w:val="FF00FF"/>
        </w:rPr>
      </w:pPr>
      <w:r w:rsidRPr="00D31500">
        <w:rPr>
          <w:i/>
          <w:color w:val="FF00FF"/>
        </w:rPr>
        <w:t>End Option 1.</w:t>
      </w:r>
    </w:p>
    <w:p w14:paraId="57CF3001" w14:textId="77777777" w:rsidR="006460E5" w:rsidRPr="006C0C62" w:rsidRDefault="006460E5" w:rsidP="006460E5">
      <w:pPr>
        <w:tabs>
          <w:tab w:val="left" w:pos="720"/>
        </w:tabs>
        <w:ind w:left="720"/>
      </w:pPr>
    </w:p>
    <w:p w14:paraId="427180FD" w14:textId="07298B37" w:rsidR="006460E5" w:rsidRDefault="006460E5" w:rsidP="001E7749">
      <w:pPr>
        <w:keepNext/>
        <w:tabs>
          <w:tab w:val="left" w:pos="720"/>
        </w:tabs>
        <w:ind w:left="720"/>
        <w:rPr>
          <w:i/>
          <w:color w:val="FF00FF"/>
        </w:rPr>
      </w:pPr>
      <w:r>
        <w:rPr>
          <w:i/>
          <w:color w:val="FF00FF"/>
          <w:u w:val="single"/>
        </w:rPr>
        <w:t>Option 2</w:t>
      </w:r>
      <w:r w:rsidRPr="00C92CDF">
        <w:rPr>
          <w:i/>
          <w:color w:val="FF00FF"/>
        </w:rPr>
        <w:t>:</w:t>
      </w:r>
      <w:r w:rsidRPr="007B106E">
        <w:rPr>
          <w:i/>
          <w:color w:val="FF00FF"/>
        </w:rPr>
        <w:t xml:space="preserve">  If «Customer Name»</w:t>
      </w:r>
      <w:r>
        <w:rPr>
          <w:i/>
          <w:color w:val="FF00FF"/>
        </w:rPr>
        <w:t xml:space="preserve"> wants to serve an NLSL with</w:t>
      </w:r>
      <w:r w:rsidRPr="007B106E">
        <w:rPr>
          <w:i/>
          <w:color w:val="FF00FF"/>
        </w:rPr>
        <w:t xml:space="preserve"> </w:t>
      </w:r>
      <w:r>
        <w:rPr>
          <w:i/>
          <w:color w:val="FF00FF"/>
        </w:rPr>
        <w:t>Dedicated Resource amounts</w:t>
      </w:r>
      <w:r w:rsidRPr="004F4043">
        <w:rPr>
          <w:i/>
          <w:color w:val="FF00FF"/>
        </w:rPr>
        <w:t xml:space="preserve"> </w:t>
      </w:r>
      <w:r>
        <w:rPr>
          <w:i/>
          <w:color w:val="FF00FF"/>
        </w:rPr>
        <w:t xml:space="preserve">include the following text and heading.  If </w:t>
      </w:r>
      <w:r w:rsidRPr="007B106E">
        <w:rPr>
          <w:i/>
          <w:color w:val="FF00FF"/>
        </w:rPr>
        <w:t>«Customer Name»</w:t>
      </w:r>
      <w:r>
        <w:rPr>
          <w:i/>
          <w:color w:val="FF00FF"/>
        </w:rPr>
        <w:t xml:space="preserve"> is serving the NLSL with Specified Resources add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for each resource using the format in Option 2 of section 2.1.  If</w:t>
      </w:r>
      <w:r w:rsidRPr="00D8797D">
        <w:rPr>
          <w:i/>
          <w:color w:val="FF00FF"/>
        </w:rPr>
        <w:t xml:space="preserve"> </w:t>
      </w:r>
      <w:r w:rsidRPr="007B106E">
        <w:rPr>
          <w:i/>
          <w:color w:val="FF00FF"/>
        </w:rPr>
        <w:t>«Customer Name»</w:t>
      </w:r>
      <w:r>
        <w:rPr>
          <w:i/>
          <w:color w:val="FF00FF"/>
        </w:rPr>
        <w:t xml:space="preserve"> is serving the NLSL with Unspecified Resources Amounts add and fill in a table using the table format in section 3.1.</w:t>
      </w:r>
      <w:r w:rsidR="00A7653F">
        <w:rPr>
          <w:i/>
          <w:color w:val="FF00FF"/>
        </w:rPr>
        <w:t xml:space="preserve">  </w:t>
      </w:r>
      <w:r w:rsidR="000C2646">
        <w:rPr>
          <w:i/>
          <w:color w:val="FF00FF"/>
        </w:rPr>
        <w:t>Also describe in section 1.4 or 1.5 of Exhibit D how the resource listed below will match the NLSL.</w:t>
      </w:r>
    </w:p>
    <w:p w14:paraId="176E3B0F" w14:textId="77777777" w:rsidR="006460E5" w:rsidRDefault="006460E5" w:rsidP="006460E5">
      <w:pPr>
        <w:ind w:left="720"/>
      </w:pPr>
      <w:r>
        <w:rPr>
          <w:szCs w:val="22"/>
        </w:rPr>
        <w:t xml:space="preserve">All of </w:t>
      </w:r>
      <w:r>
        <w:rPr>
          <w:color w:val="FF0000"/>
        </w:rPr>
        <w:t>«Customer Name»</w:t>
      </w:r>
      <w:r>
        <w:t xml:space="preserve">’s Dedicated Resource amounts serving an NLSL, in accordance with </w:t>
      </w:r>
      <w:r w:rsidR="009C7D1F">
        <w:t>section </w:t>
      </w:r>
      <w:r>
        <w:t>3.5.7 of the body of this Agreement, are listed below.</w:t>
      </w:r>
    </w:p>
    <w:p w14:paraId="7ADC7D6C" w14:textId="77777777" w:rsidR="006460E5" w:rsidRDefault="006460E5" w:rsidP="006460E5">
      <w:pPr>
        <w:ind w:left="720"/>
      </w:pPr>
    </w:p>
    <w:p w14:paraId="77C4834E" w14:textId="77777777" w:rsidR="006460E5" w:rsidRDefault="00A7653F" w:rsidP="006460E5">
      <w:pPr>
        <w:ind w:left="720"/>
      </w:pPr>
      <w:r>
        <w:t>(1)</w:t>
      </w:r>
      <w:r w:rsidR="006460E5">
        <w:tab/>
      </w:r>
      <w:r w:rsidR="006460E5" w:rsidRPr="001C54B1">
        <w:rPr>
          <w:b/>
          <w:color w:val="FF0000"/>
          <w:szCs w:val="22"/>
        </w:rPr>
        <w:t>«Name of NLSL»</w:t>
      </w:r>
      <w:r w:rsidR="006460E5">
        <w:rPr>
          <w:szCs w:val="22"/>
        </w:rPr>
        <w:t xml:space="preserve"> </w:t>
      </w:r>
      <w:r w:rsidR="006460E5">
        <w:rPr>
          <w:b/>
          <w:szCs w:val="22"/>
        </w:rPr>
        <w:t>NLSL</w:t>
      </w:r>
    </w:p>
    <w:p w14:paraId="48EE36E7" w14:textId="77777777" w:rsidR="006460E5" w:rsidRPr="00D31500" w:rsidRDefault="006460E5" w:rsidP="006460E5">
      <w:pPr>
        <w:tabs>
          <w:tab w:val="left" w:pos="720"/>
        </w:tabs>
        <w:ind w:left="720"/>
        <w:rPr>
          <w:i/>
          <w:color w:val="FF00FF"/>
        </w:rPr>
      </w:pPr>
      <w:r>
        <w:rPr>
          <w:i/>
          <w:color w:val="FF00FF"/>
        </w:rPr>
        <w:t>End Option 2.</w:t>
      </w:r>
    </w:p>
    <w:p w14:paraId="75BD2796" w14:textId="77777777" w:rsidR="006460E5" w:rsidRPr="00221893" w:rsidRDefault="006460E5" w:rsidP="006460E5"/>
    <w:p w14:paraId="74A4A65E" w14:textId="77777777" w:rsidR="006460E5" w:rsidRDefault="006460E5" w:rsidP="006460E5">
      <w:pPr>
        <w:keepNext/>
        <w:ind w:left="720" w:hanging="720"/>
        <w:rPr>
          <w:b/>
          <w:szCs w:val="22"/>
        </w:rPr>
      </w:pPr>
      <w:r>
        <w:rPr>
          <w:b/>
          <w:szCs w:val="22"/>
        </w:rPr>
        <w:t>5.</w:t>
      </w:r>
      <w:r>
        <w:rPr>
          <w:b/>
          <w:szCs w:val="22"/>
        </w:rPr>
        <w:tab/>
        <w:t>TOTAL DEDICATED RESOURCE AMOUNTS</w:t>
      </w:r>
    </w:p>
    <w:p w14:paraId="6B8F4E2B" w14:textId="77777777" w:rsidR="006460E5" w:rsidRDefault="006460E5" w:rsidP="001E7749">
      <w:pPr>
        <w:keepNext/>
        <w:tabs>
          <w:tab w:val="left" w:pos="720"/>
        </w:tabs>
        <w:ind w:left="720"/>
        <w:rPr>
          <w:i/>
          <w:color w:val="FF00FF"/>
        </w:rPr>
      </w:pPr>
      <w:r>
        <w:rPr>
          <w:i/>
          <w:color w:val="FF00FF"/>
          <w:u w:val="single"/>
        </w:rPr>
        <w:t>Option 1</w:t>
      </w:r>
      <w:r w:rsidRPr="00C92CDF">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Dedicated Resource amounts listed in sectio</w:t>
      </w:r>
      <w:r>
        <w:rPr>
          <w:i/>
          <w:color w:val="FF00FF"/>
        </w:rPr>
        <w:t>ns</w:t>
      </w:r>
      <w:r w:rsidRPr="007B106E">
        <w:rPr>
          <w:i/>
          <w:color w:val="FF00FF"/>
        </w:rPr>
        <w:t xml:space="preserve"> 2, 3, or 4 above </w:t>
      </w:r>
      <w:r>
        <w:rPr>
          <w:i/>
          <w:color w:val="FF00FF"/>
        </w:rPr>
        <w:t>include</w:t>
      </w:r>
      <w:r w:rsidRPr="007B106E">
        <w:rPr>
          <w:i/>
          <w:color w:val="FF00FF"/>
        </w:rPr>
        <w:t xml:space="preserve"> the following text:</w:t>
      </w:r>
    </w:p>
    <w:p w14:paraId="73B6C8B8" w14:textId="77777777" w:rsidR="006460E5" w:rsidRPr="00093886" w:rsidRDefault="006460E5" w:rsidP="006460E5">
      <w:pPr>
        <w:tabs>
          <w:tab w:val="left" w:pos="720"/>
        </w:tabs>
        <w:ind w:left="720"/>
      </w:pPr>
      <w:r>
        <w:rPr>
          <w:color w:val="FF0000"/>
        </w:rPr>
        <w:t>«Customer Name»</w:t>
      </w:r>
      <w:r>
        <w:t xml:space="preserve"> does not have any</w:t>
      </w:r>
      <w:r w:rsidRPr="00E1764D">
        <w:t xml:space="preserve"> </w:t>
      </w:r>
      <w:r>
        <w:t xml:space="preserve">Dedicated Resource amounts </w:t>
      </w:r>
      <w:r w:rsidRPr="00E1764D">
        <w:t>at this time</w:t>
      </w:r>
      <w:r w:rsidRPr="00093886">
        <w:t>.</w:t>
      </w:r>
    </w:p>
    <w:p w14:paraId="463F39D9" w14:textId="77777777" w:rsidR="006460E5" w:rsidRDefault="006460E5" w:rsidP="006460E5">
      <w:pPr>
        <w:tabs>
          <w:tab w:val="left" w:pos="720"/>
        </w:tabs>
        <w:ind w:left="720"/>
        <w:rPr>
          <w:i/>
          <w:color w:val="FF00FF"/>
        </w:rPr>
      </w:pPr>
      <w:r w:rsidRPr="00D31500">
        <w:rPr>
          <w:i/>
          <w:color w:val="FF00FF"/>
        </w:rPr>
        <w:t xml:space="preserve">End Option </w:t>
      </w:r>
      <w:r>
        <w:rPr>
          <w:i/>
          <w:color w:val="FF00FF"/>
        </w:rPr>
        <w:t>1</w:t>
      </w:r>
      <w:r w:rsidRPr="00D31500">
        <w:rPr>
          <w:i/>
          <w:color w:val="FF00FF"/>
        </w:rPr>
        <w:t>.</w:t>
      </w:r>
    </w:p>
    <w:p w14:paraId="029B0F2E" w14:textId="77777777" w:rsidR="006460E5" w:rsidRPr="006C0C62" w:rsidRDefault="006460E5" w:rsidP="006C0C62">
      <w:pPr>
        <w:ind w:left="720"/>
      </w:pPr>
    </w:p>
    <w:p w14:paraId="11A206EB" w14:textId="77777777" w:rsidR="006460E5" w:rsidRPr="00D31500" w:rsidRDefault="006460E5" w:rsidP="006C0C62">
      <w:pPr>
        <w:keepNext/>
        <w:ind w:left="720"/>
        <w:rPr>
          <w:i/>
          <w:color w:val="FF00FF"/>
        </w:rPr>
      </w:pPr>
      <w:r w:rsidRPr="00C55982">
        <w:rPr>
          <w:i/>
          <w:color w:val="FF00FF"/>
          <w:u w:val="single"/>
        </w:rPr>
        <w:t>Option</w:t>
      </w:r>
      <w:r>
        <w:rPr>
          <w:i/>
          <w:color w:val="FF00FF"/>
          <w:u w:val="single"/>
        </w:rPr>
        <w:t xml:space="preserve"> 2</w:t>
      </w:r>
      <w:r w:rsidRPr="00C92CDF">
        <w:rPr>
          <w:i/>
          <w:color w:val="FF00FF"/>
        </w:rPr>
        <w:t>:</w:t>
      </w:r>
      <w:r w:rsidRPr="007B106E">
        <w:rPr>
          <w:i/>
          <w:color w:val="FF00FF"/>
        </w:rPr>
        <w:t xml:space="preserve">  If «Customer Name» has any Dedicated Resource amounts listed in section</w:t>
      </w:r>
      <w:r>
        <w:rPr>
          <w:i/>
          <w:color w:val="FF00FF"/>
        </w:rPr>
        <w:t>s</w:t>
      </w:r>
      <w:r w:rsidRPr="007B106E">
        <w:rPr>
          <w:i/>
          <w:color w:val="FF00FF"/>
        </w:rPr>
        <w:t xml:space="preserve"> 2, 3, or 4 above insert a table below, using the table format in section 2.1(1)(C), with amounts equal to the sum of all Dedicated Resource amounts listed in section 2, 3, and 4</w:t>
      </w:r>
      <w:r w:rsidR="00210F8B">
        <w:rPr>
          <w:i/>
          <w:color w:val="FF00FF"/>
        </w:rPr>
        <w:t>, and changing the title of the table from Specified Resource Amounts to Dedicated Resource Amounts.</w:t>
      </w:r>
    </w:p>
    <w:p w14:paraId="0FF0297D" w14:textId="77777777" w:rsidR="006460E5" w:rsidRDefault="006460E5" w:rsidP="006460E5">
      <w:pPr>
        <w:ind w:left="720"/>
        <w:rPr>
          <w:szCs w:val="22"/>
        </w:rPr>
      </w:pPr>
      <w:r>
        <w:rPr>
          <w:szCs w:val="22"/>
        </w:rPr>
        <w:t xml:space="preserve">The amounts in the table below equal the sum of all resource amounts used to serve </w:t>
      </w:r>
      <w:r>
        <w:rPr>
          <w:color w:val="FF0000"/>
        </w:rPr>
        <w:t>«Customer Name»</w:t>
      </w:r>
      <w:r>
        <w:t>’s Total Retail Load l</w:t>
      </w:r>
      <w:r>
        <w:rPr>
          <w:szCs w:val="22"/>
        </w:rPr>
        <w:t xml:space="preserve">isted above </w:t>
      </w:r>
      <w:r w:rsidRPr="000976A1">
        <w:rPr>
          <w:szCs w:val="22"/>
        </w:rPr>
        <w:t xml:space="preserve">in </w:t>
      </w:r>
      <w:r w:rsidR="00381D5C">
        <w:rPr>
          <w:szCs w:val="22"/>
        </w:rPr>
        <w:t>sections </w:t>
      </w:r>
      <w:r w:rsidRPr="000976A1">
        <w:rPr>
          <w:szCs w:val="22"/>
        </w:rPr>
        <w:t>2, 3, and 4.</w:t>
      </w:r>
    </w:p>
    <w:p w14:paraId="0B7448CD" w14:textId="77777777" w:rsidR="006460E5" w:rsidRPr="00D31500" w:rsidRDefault="006460E5" w:rsidP="006460E5">
      <w:pPr>
        <w:tabs>
          <w:tab w:val="left" w:pos="720"/>
        </w:tabs>
        <w:ind w:left="720"/>
        <w:rPr>
          <w:i/>
          <w:color w:val="FF00FF"/>
        </w:rPr>
      </w:pPr>
      <w:r w:rsidRPr="00D31500">
        <w:rPr>
          <w:i/>
          <w:color w:val="FF00FF"/>
        </w:rPr>
        <w:t xml:space="preserve">End Option </w:t>
      </w:r>
      <w:r>
        <w:rPr>
          <w:i/>
          <w:color w:val="FF00FF"/>
        </w:rPr>
        <w:t>2</w:t>
      </w:r>
      <w:r w:rsidRPr="00D31500">
        <w:rPr>
          <w:i/>
          <w:color w:val="FF00FF"/>
        </w:rPr>
        <w:t>.</w:t>
      </w:r>
    </w:p>
    <w:p w14:paraId="07199048" w14:textId="77777777" w:rsidR="006460E5" w:rsidRPr="00CD6915" w:rsidRDefault="006460E5" w:rsidP="006460E5">
      <w:pPr>
        <w:pStyle w:val="Header"/>
        <w:tabs>
          <w:tab w:val="clear" w:pos="4320"/>
          <w:tab w:val="clear" w:pos="8640"/>
        </w:tabs>
        <w:rPr>
          <w:szCs w:val="22"/>
        </w:rPr>
      </w:pPr>
    </w:p>
    <w:p w14:paraId="7AC0C948" w14:textId="77777777" w:rsidR="006460E5" w:rsidRDefault="006460E5" w:rsidP="006460E5">
      <w:pPr>
        <w:keepNext/>
        <w:rPr>
          <w:b/>
          <w:szCs w:val="22"/>
        </w:rPr>
      </w:pPr>
      <w:r>
        <w:rPr>
          <w:b/>
          <w:szCs w:val="22"/>
        </w:rPr>
        <w:t>6</w:t>
      </w:r>
      <w:r w:rsidRPr="009B0AA1">
        <w:rPr>
          <w:b/>
          <w:szCs w:val="22"/>
        </w:rPr>
        <w:t>.</w:t>
      </w:r>
      <w:r w:rsidRPr="009B0AA1">
        <w:rPr>
          <w:b/>
          <w:szCs w:val="22"/>
        </w:rPr>
        <w:tab/>
        <w:t xml:space="preserve">LIST OF RESOURCES NOT </w:t>
      </w:r>
      <w:r>
        <w:rPr>
          <w:b/>
          <w:szCs w:val="22"/>
        </w:rPr>
        <w:t>USED</w:t>
      </w:r>
      <w:r w:rsidRPr="009B0AA1">
        <w:rPr>
          <w:b/>
          <w:szCs w:val="22"/>
        </w:rPr>
        <w:t xml:space="preserve"> TO </w:t>
      </w:r>
      <w:r>
        <w:rPr>
          <w:b/>
          <w:szCs w:val="22"/>
        </w:rPr>
        <w:t xml:space="preserve">SERVE </w:t>
      </w:r>
      <w:r w:rsidRPr="009B0AA1">
        <w:rPr>
          <w:b/>
          <w:szCs w:val="22"/>
        </w:rPr>
        <w:t>TOTAL RETAIL LOAD</w:t>
      </w:r>
    </w:p>
    <w:p w14:paraId="50F6D906" w14:textId="77777777" w:rsidR="006460E5" w:rsidRDefault="006460E5" w:rsidP="001E7749">
      <w:pPr>
        <w:keepNext/>
        <w:tabs>
          <w:tab w:val="left" w:pos="720"/>
        </w:tabs>
        <w:ind w:left="72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NOT own</w:t>
      </w:r>
      <w:r w:rsidRPr="007B106E">
        <w:rPr>
          <w:i/>
          <w:color w:val="FF00FF"/>
        </w:rPr>
        <w:t xml:space="preserve"> any resources not dedicated to its TRL </w:t>
      </w:r>
      <w:r>
        <w:rPr>
          <w:i/>
          <w:color w:val="FF00FF"/>
        </w:rPr>
        <w:t>include the following text</w:t>
      </w:r>
      <w:r w:rsidRPr="007B106E">
        <w:rPr>
          <w:i/>
          <w:color w:val="FF00FF"/>
        </w:rPr>
        <w:t>:</w:t>
      </w:r>
    </w:p>
    <w:p w14:paraId="28F09D6A" w14:textId="77777777" w:rsidR="006460E5" w:rsidRPr="003258E3" w:rsidRDefault="00A7653F" w:rsidP="006460E5">
      <w:pPr>
        <w:ind w:left="720"/>
      </w:pPr>
      <w:r>
        <w:t xml:space="preserve">Pursuant to </w:t>
      </w:r>
      <w:r w:rsidR="00C11603" w:rsidRPr="00165CA6">
        <w:t>section </w:t>
      </w:r>
      <w:r>
        <w:t xml:space="preserve">17 of the body of this Agreement, </w:t>
      </w:r>
      <w:r w:rsidR="006460E5">
        <w:rPr>
          <w:color w:val="FF0000"/>
        </w:rPr>
        <w:t>«Customer Name»</w:t>
      </w:r>
      <w:r w:rsidR="006460E5">
        <w:t xml:space="preserve"> does not own any</w:t>
      </w:r>
      <w:r w:rsidR="006460E5" w:rsidRPr="00E1764D">
        <w:t xml:space="preserve"> </w:t>
      </w:r>
      <w:r w:rsidR="006460E5">
        <w:t>Generating Resources or Contract Resources that are</w:t>
      </w:r>
      <w:r w:rsidR="006E3C2B" w:rsidRPr="00165CA6">
        <w:t xml:space="preserve">: </w:t>
      </w:r>
      <w:r w:rsidR="006460E5">
        <w:t xml:space="preserve"> (1) not Specified Resources listed </w:t>
      </w:r>
      <w:r w:rsidR="006460E5" w:rsidRPr="000976A1">
        <w:t>in section 2 of Exhibit A, and (2) greater</w:t>
      </w:r>
      <w:r w:rsidR="006460E5">
        <w:t xml:space="preserve"> than 200 kilowatts of nameplate capability.</w:t>
      </w:r>
    </w:p>
    <w:p w14:paraId="31D3A401" w14:textId="77777777" w:rsidR="006460E5" w:rsidRPr="00D31500" w:rsidRDefault="006460E5" w:rsidP="006460E5">
      <w:pPr>
        <w:tabs>
          <w:tab w:val="left" w:pos="720"/>
        </w:tabs>
        <w:ind w:left="720"/>
        <w:rPr>
          <w:i/>
          <w:color w:val="FF00FF"/>
        </w:rPr>
      </w:pPr>
      <w:r w:rsidRPr="00D31500">
        <w:rPr>
          <w:i/>
          <w:color w:val="FF00FF"/>
        </w:rPr>
        <w:t xml:space="preserve">End Option </w:t>
      </w:r>
      <w:r>
        <w:rPr>
          <w:i/>
          <w:color w:val="FF00FF"/>
        </w:rPr>
        <w:t>1</w:t>
      </w:r>
      <w:r w:rsidRPr="00D31500">
        <w:rPr>
          <w:i/>
          <w:color w:val="FF00FF"/>
        </w:rPr>
        <w:t>.</w:t>
      </w:r>
    </w:p>
    <w:p w14:paraId="1F47928E" w14:textId="77777777" w:rsidR="006460E5" w:rsidRPr="006C0C62" w:rsidRDefault="006460E5" w:rsidP="006460E5">
      <w:pPr>
        <w:ind w:left="720"/>
      </w:pPr>
    </w:p>
    <w:p w14:paraId="17CE2369" w14:textId="77777777" w:rsidR="006460E5" w:rsidRDefault="006460E5" w:rsidP="001E7749">
      <w:pPr>
        <w:keepNext/>
        <w:tabs>
          <w:tab w:val="left" w:pos="720"/>
        </w:tabs>
        <w:ind w:left="720"/>
        <w:rPr>
          <w:i/>
          <w:color w:val="FF00FF"/>
        </w:rPr>
      </w:pPr>
      <w:r>
        <w:rPr>
          <w:i/>
          <w:color w:val="FF00FF"/>
          <w:u w:val="single"/>
        </w:rPr>
        <w:t>Option 2</w:t>
      </w:r>
      <w:r w:rsidRPr="00C92CDF">
        <w:rPr>
          <w:i/>
          <w:color w:val="FF00FF"/>
        </w:rPr>
        <w:t xml:space="preserve">:  </w:t>
      </w:r>
      <w:r w:rsidRPr="007B106E">
        <w:rPr>
          <w:i/>
          <w:color w:val="FF00FF"/>
        </w:rPr>
        <w:t xml:space="preserve">If «Customer Name» </w:t>
      </w:r>
      <w:r>
        <w:rPr>
          <w:i/>
          <w:color w:val="FF00FF"/>
        </w:rPr>
        <w:t xml:space="preserve">owns </w:t>
      </w:r>
      <w:r w:rsidRPr="007B106E">
        <w:rPr>
          <w:i/>
          <w:color w:val="FF00FF"/>
        </w:rPr>
        <w:t xml:space="preserve">resources not dedicated to its TRL </w:t>
      </w:r>
      <w:r>
        <w:rPr>
          <w:i/>
          <w:color w:val="FF00FF"/>
        </w:rPr>
        <w:t>include the following text and complete sections (1)(A) and (B) below for each resource:</w:t>
      </w:r>
    </w:p>
    <w:p w14:paraId="5A31341B" w14:textId="77777777" w:rsidR="006460E5" w:rsidRDefault="006460E5" w:rsidP="006460E5">
      <w:pPr>
        <w:ind w:left="720"/>
      </w:pPr>
      <w:r>
        <w:rPr>
          <w:szCs w:val="22"/>
        </w:rPr>
        <w:t xml:space="preserve">Pursuant </w:t>
      </w:r>
      <w:r w:rsidRPr="000976A1">
        <w:rPr>
          <w:szCs w:val="22"/>
        </w:rPr>
        <w:t xml:space="preserve">to section 17 of the body of this Agreement, </w:t>
      </w:r>
      <w:r w:rsidRPr="000976A1">
        <w:t xml:space="preserve">all Generating Resources and Contract Resources </w:t>
      </w:r>
      <w:r w:rsidRPr="000976A1">
        <w:rPr>
          <w:color w:val="FF0000"/>
        </w:rPr>
        <w:t>«Customer Name»</w:t>
      </w:r>
      <w:r w:rsidRPr="000976A1">
        <w:t xml:space="preserve"> owns that are</w:t>
      </w:r>
      <w:r w:rsidR="006E3C2B" w:rsidRPr="00165CA6">
        <w:t xml:space="preserve">: </w:t>
      </w:r>
      <w:r w:rsidRPr="000976A1">
        <w:t xml:space="preserve"> (1) not Specified Resources </w:t>
      </w:r>
      <w:r w:rsidRPr="000976A1">
        <w:lastRenderedPageBreak/>
        <w:t>listed in section 2 of Exhibit A, and (2) greater than 200 kilowatts of nameplate capability, are listed below.</w:t>
      </w:r>
    </w:p>
    <w:p w14:paraId="2CA8DC28" w14:textId="77777777" w:rsidR="006460E5" w:rsidRPr="003258E3" w:rsidRDefault="006460E5" w:rsidP="006460E5">
      <w:pPr>
        <w:ind w:left="720"/>
      </w:pPr>
    </w:p>
    <w:p w14:paraId="6512B708" w14:textId="77777777" w:rsidR="006460E5" w:rsidRPr="00D50EF5" w:rsidRDefault="006460E5" w:rsidP="006460E5">
      <w:pPr>
        <w:keepNext/>
        <w:ind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1A049935" w14:textId="77777777" w:rsidR="006460E5" w:rsidRPr="009D518C" w:rsidRDefault="006460E5" w:rsidP="001E7749">
      <w:pPr>
        <w:keepNext/>
        <w:ind w:left="720" w:firstLine="720"/>
      </w:pPr>
    </w:p>
    <w:p w14:paraId="3D763DED" w14:textId="77777777" w:rsidR="006460E5" w:rsidRDefault="006460E5" w:rsidP="006460E5">
      <w:pPr>
        <w:keepNext/>
        <w:ind w:left="720" w:firstLine="720"/>
        <w:rPr>
          <w:b/>
        </w:rPr>
      </w:pPr>
      <w:r w:rsidRPr="009D518C">
        <w:t>(</w:t>
      </w:r>
      <w:r>
        <w:t>A</w:t>
      </w:r>
      <w:r w:rsidRPr="009D518C">
        <w:t>)</w:t>
      </w:r>
      <w:r w:rsidRPr="009D518C">
        <w:tab/>
      </w:r>
      <w:r w:rsidRPr="009D518C">
        <w:rPr>
          <w:b/>
        </w:rPr>
        <w:t>Resource Profile</w:t>
      </w:r>
    </w:p>
    <w:p w14:paraId="7C32855C" w14:textId="77777777" w:rsidR="006460E5" w:rsidRPr="002211AA" w:rsidRDefault="006460E5" w:rsidP="00902584">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6460E5" w:rsidRPr="008E1E4D" w14:paraId="2D43F470" w14:textId="77777777">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39331993" w14:textId="77777777" w:rsidR="006460E5" w:rsidRPr="008E1E4D" w:rsidRDefault="006460E5" w:rsidP="00552EA0">
            <w:pPr>
              <w:keepNext/>
              <w:keepLines/>
              <w:jc w:val="center"/>
              <w:rPr>
                <w:rFonts w:cs="Arial"/>
                <w:b/>
                <w:bCs/>
                <w:sz w:val="18"/>
                <w:szCs w:val="18"/>
              </w:rPr>
            </w:pPr>
            <w:r w:rsidRPr="008E1E4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7868FFAE" w14:textId="77777777" w:rsidR="006460E5" w:rsidRPr="008E1E4D" w:rsidRDefault="006460E5" w:rsidP="00552EA0">
            <w:pPr>
              <w:keepNext/>
              <w:keepLines/>
              <w:jc w:val="center"/>
              <w:rPr>
                <w:rFonts w:cs="Arial"/>
                <w:b/>
                <w:bCs/>
                <w:sz w:val="18"/>
                <w:szCs w:val="18"/>
              </w:rPr>
            </w:pPr>
            <w:r w:rsidRPr="008E1E4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F25A9E6" w14:textId="77777777" w:rsidR="006460E5" w:rsidRPr="008E1E4D" w:rsidRDefault="006460E5" w:rsidP="00552EA0">
            <w:pPr>
              <w:keepNext/>
              <w:keepLines/>
              <w:jc w:val="center"/>
              <w:rPr>
                <w:rFonts w:cs="Arial"/>
                <w:b/>
                <w:bCs/>
                <w:sz w:val="18"/>
                <w:szCs w:val="18"/>
              </w:rPr>
            </w:pPr>
            <w:r w:rsidRPr="008E1E4D">
              <w:rPr>
                <w:rFonts w:cs="Arial"/>
                <w:b/>
                <w:bCs/>
                <w:sz w:val="18"/>
                <w:szCs w:val="18"/>
              </w:rPr>
              <w:t xml:space="preserve">Percent of Resource Not </w:t>
            </w:r>
            <w:r w:rsidR="00166E1D">
              <w:rPr>
                <w:rFonts w:cs="Arial"/>
                <w:b/>
                <w:bCs/>
                <w:sz w:val="18"/>
                <w:szCs w:val="18"/>
              </w:rPr>
              <w:t>Used to Serve</w:t>
            </w:r>
            <w:r w:rsidRPr="008E1E4D">
              <w:rPr>
                <w:rFonts w:cs="Arial"/>
                <w:b/>
                <w:bCs/>
                <w:sz w:val="18"/>
                <w:szCs w:val="18"/>
              </w:rPr>
              <w:t xml:space="pre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12F3C7C8" w14:textId="77777777" w:rsidR="006460E5" w:rsidRPr="008E1E4D" w:rsidRDefault="006460E5" w:rsidP="00552EA0">
            <w:pPr>
              <w:keepNext/>
              <w:keepLines/>
              <w:jc w:val="center"/>
              <w:rPr>
                <w:rFonts w:cs="Arial"/>
                <w:b/>
                <w:bCs/>
                <w:sz w:val="18"/>
                <w:szCs w:val="18"/>
              </w:rPr>
            </w:pPr>
            <w:r w:rsidRPr="008E1E4D">
              <w:rPr>
                <w:rFonts w:cs="Arial"/>
                <w:b/>
                <w:bCs/>
                <w:sz w:val="18"/>
                <w:szCs w:val="18"/>
              </w:rPr>
              <w:t>Nameplate Capability (MW)</w:t>
            </w:r>
          </w:p>
        </w:tc>
      </w:tr>
      <w:tr w:rsidR="006460E5" w:rsidRPr="008E1E4D" w14:paraId="7E00C501" w14:textId="77777777">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230529AE" w14:textId="77777777" w:rsidR="006460E5" w:rsidRPr="008E1E4D" w:rsidRDefault="006460E5" w:rsidP="00552EA0">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81CCC82" w14:textId="77777777" w:rsidR="006460E5" w:rsidRPr="008E1E4D" w:rsidRDefault="006460E5" w:rsidP="00552EA0">
            <w:pPr>
              <w:keepNext/>
              <w:keepLines/>
              <w:jc w:val="center"/>
              <w:rPr>
                <w:rFonts w:cs="Arial"/>
                <w:b/>
                <w:bCs/>
                <w:sz w:val="18"/>
                <w:szCs w:val="18"/>
              </w:rPr>
            </w:pPr>
            <w:r w:rsidRPr="008E1E4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23DE57F7" w14:textId="77777777" w:rsidR="006460E5" w:rsidRPr="008E1E4D" w:rsidRDefault="006460E5" w:rsidP="00552EA0">
            <w:pPr>
              <w:keepNext/>
              <w:keepLines/>
              <w:jc w:val="center"/>
              <w:rPr>
                <w:rFonts w:cs="Arial"/>
                <w:b/>
                <w:bCs/>
                <w:sz w:val="18"/>
                <w:szCs w:val="18"/>
              </w:rPr>
            </w:pPr>
            <w:r w:rsidRPr="008E1E4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23E1762C" w14:textId="77777777" w:rsidR="006460E5" w:rsidRPr="008E1E4D" w:rsidRDefault="006460E5" w:rsidP="00552EA0">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1B7F4EDA" w14:textId="77777777" w:rsidR="006460E5" w:rsidRPr="008E1E4D" w:rsidRDefault="006460E5" w:rsidP="00552EA0">
            <w:pPr>
              <w:keepNext/>
              <w:keepLines/>
              <w:rPr>
                <w:rFonts w:cs="Arial"/>
                <w:b/>
                <w:bCs/>
                <w:sz w:val="18"/>
                <w:szCs w:val="18"/>
              </w:rPr>
            </w:pPr>
          </w:p>
        </w:tc>
      </w:tr>
      <w:tr w:rsidR="006460E5" w:rsidRPr="008E1E4D" w14:paraId="4D045EFE" w14:textId="77777777">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7E929FF6" w14:textId="77777777" w:rsidR="006460E5" w:rsidRPr="008E1E4D" w:rsidRDefault="006460E5" w:rsidP="002E499F">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5A0F9016" w14:textId="77777777" w:rsidR="006460E5" w:rsidRPr="008E1E4D" w:rsidRDefault="006460E5" w:rsidP="002E499F">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22176F3D" w14:textId="77777777" w:rsidR="006460E5" w:rsidRPr="008E1E4D" w:rsidRDefault="006460E5" w:rsidP="002E499F">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7813496E" w14:textId="77777777" w:rsidR="006460E5" w:rsidRPr="008E1E4D" w:rsidRDefault="006460E5" w:rsidP="002E499F">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16F4EBBD" w14:textId="77777777" w:rsidR="006460E5" w:rsidRPr="008E1E4D" w:rsidRDefault="006460E5" w:rsidP="002E499F">
            <w:pPr>
              <w:keepLines/>
              <w:jc w:val="center"/>
              <w:rPr>
                <w:rFonts w:cs="Arial"/>
                <w:sz w:val="18"/>
                <w:szCs w:val="18"/>
              </w:rPr>
            </w:pPr>
          </w:p>
        </w:tc>
      </w:tr>
    </w:tbl>
    <w:p w14:paraId="3BBD0BFE" w14:textId="77777777" w:rsidR="006460E5" w:rsidRDefault="006460E5" w:rsidP="006460E5">
      <w:pPr>
        <w:ind w:left="720" w:firstLine="720"/>
      </w:pPr>
    </w:p>
    <w:p w14:paraId="5E81E152" w14:textId="77777777" w:rsidR="006460E5" w:rsidRPr="002211AA" w:rsidRDefault="006460E5" w:rsidP="006460E5">
      <w:pPr>
        <w:keepNext/>
        <w:ind w:left="720" w:firstLine="720"/>
        <w:rPr>
          <w:b/>
        </w:rPr>
      </w:pPr>
      <w:r w:rsidRPr="009D518C">
        <w:t>(</w:t>
      </w:r>
      <w:r>
        <w:t>B</w:t>
      </w:r>
      <w:r w:rsidRPr="009D518C">
        <w:t>)</w:t>
      </w:r>
      <w:r w:rsidRPr="009D518C">
        <w:tab/>
      </w:r>
      <w:r w:rsidRPr="009D518C">
        <w:rPr>
          <w:b/>
        </w:rPr>
        <w:t>Expected Resource Output</w:t>
      </w:r>
    </w:p>
    <w:p w14:paraId="37ADDCA8" w14:textId="77777777" w:rsidR="006460E5" w:rsidRPr="002211AA" w:rsidRDefault="006460E5" w:rsidP="006460E5">
      <w:pPr>
        <w:keepNext/>
        <w:ind w:left="216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D6915" w14:paraId="54BBDC14"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23F6F904"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376EC07A"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F6CBFF"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27FCE296"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2B8D4C04"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66A9FFC8"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22C67CB1"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33AA4E65"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278E4618"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1823D28D"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315117CE"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0F0B169A"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34B35098"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EDADA71"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1CFAFDE4"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63EAC953"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413A6984"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8EECA29"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BCE8598"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3CE81E6A"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2FE3AEA3"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4CAF6CCB"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00ED8FD3" w14:textId="77777777" w:rsidR="006460E5" w:rsidRPr="009708FE" w:rsidRDefault="006460E5" w:rsidP="00552EA0">
            <w:pPr>
              <w:keepNext/>
              <w:keepLines/>
              <w:jc w:val="center"/>
              <w:rPr>
                <w:rFonts w:cs="Arial"/>
                <w:bCs/>
                <w:sz w:val="20"/>
                <w:szCs w:val="20"/>
              </w:rPr>
            </w:pPr>
          </w:p>
        </w:tc>
      </w:tr>
      <w:tr w:rsidR="006460E5" w:rsidRPr="00C05FA8" w14:paraId="3E56EBD1"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27A0DF"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3153858F" w14:textId="77777777" w:rsidR="006460E5" w:rsidRPr="009708FE" w:rsidRDefault="006460E5" w:rsidP="00552EA0">
            <w:pPr>
              <w:keepNext/>
              <w:keepLines/>
              <w:jc w:val="center"/>
              <w:rPr>
                <w:rFonts w:cs="Arial"/>
                <w:b/>
                <w:sz w:val="20"/>
                <w:szCs w:val="20"/>
              </w:rPr>
            </w:pPr>
            <w:r w:rsidRPr="009708FE">
              <w:rPr>
                <w:rFonts w:cs="Arial"/>
                <w:b/>
                <w:sz w:val="20"/>
                <w:szCs w:val="20"/>
              </w:rPr>
              <w:t>2021</w:t>
            </w:r>
          </w:p>
        </w:tc>
        <w:tc>
          <w:tcPr>
            <w:tcW w:w="700" w:type="dxa"/>
            <w:tcBorders>
              <w:top w:val="nil"/>
              <w:left w:val="nil"/>
              <w:bottom w:val="single" w:sz="4" w:space="0" w:color="auto"/>
              <w:right w:val="single" w:sz="4" w:space="0" w:color="auto"/>
            </w:tcBorders>
            <w:shd w:val="clear" w:color="auto" w:fill="auto"/>
            <w:vAlign w:val="center"/>
          </w:tcPr>
          <w:p w14:paraId="6C378874" w14:textId="77777777" w:rsidR="006460E5" w:rsidRPr="009708FE" w:rsidRDefault="006460E5" w:rsidP="00552EA0">
            <w:pPr>
              <w:keepNext/>
              <w:keepLines/>
              <w:jc w:val="center"/>
              <w:rPr>
                <w:rFonts w:cs="Arial"/>
                <w:b/>
                <w:sz w:val="20"/>
                <w:szCs w:val="20"/>
              </w:rPr>
            </w:pPr>
            <w:r w:rsidRPr="009708FE">
              <w:rPr>
                <w:rFonts w:cs="Arial"/>
                <w:b/>
                <w:sz w:val="20"/>
                <w:szCs w:val="20"/>
              </w:rPr>
              <w:t>2022</w:t>
            </w:r>
          </w:p>
        </w:tc>
        <w:tc>
          <w:tcPr>
            <w:tcW w:w="700" w:type="dxa"/>
            <w:tcBorders>
              <w:top w:val="nil"/>
              <w:left w:val="nil"/>
              <w:bottom w:val="single" w:sz="4" w:space="0" w:color="auto"/>
              <w:right w:val="single" w:sz="4" w:space="0" w:color="auto"/>
            </w:tcBorders>
            <w:shd w:val="clear" w:color="auto" w:fill="auto"/>
            <w:vAlign w:val="center"/>
          </w:tcPr>
          <w:p w14:paraId="297AAB40" w14:textId="77777777" w:rsidR="006460E5" w:rsidRPr="009708FE" w:rsidRDefault="006460E5" w:rsidP="00552EA0">
            <w:pPr>
              <w:keepNext/>
              <w:keepLines/>
              <w:jc w:val="center"/>
              <w:rPr>
                <w:rFonts w:cs="Arial"/>
                <w:b/>
                <w:sz w:val="20"/>
                <w:szCs w:val="20"/>
              </w:rPr>
            </w:pPr>
            <w:r w:rsidRPr="009708FE">
              <w:rPr>
                <w:rFonts w:cs="Arial"/>
                <w:b/>
                <w:sz w:val="20"/>
                <w:szCs w:val="20"/>
              </w:rPr>
              <w:t>2023</w:t>
            </w:r>
          </w:p>
        </w:tc>
        <w:tc>
          <w:tcPr>
            <w:tcW w:w="700" w:type="dxa"/>
            <w:tcBorders>
              <w:top w:val="nil"/>
              <w:left w:val="nil"/>
              <w:bottom w:val="single" w:sz="4" w:space="0" w:color="auto"/>
              <w:right w:val="single" w:sz="4" w:space="0" w:color="auto"/>
            </w:tcBorders>
            <w:shd w:val="clear" w:color="auto" w:fill="auto"/>
            <w:vAlign w:val="center"/>
          </w:tcPr>
          <w:p w14:paraId="6208794F" w14:textId="77777777" w:rsidR="006460E5" w:rsidRPr="009708FE" w:rsidRDefault="006460E5" w:rsidP="00552EA0">
            <w:pPr>
              <w:keepNext/>
              <w:keepLines/>
              <w:jc w:val="center"/>
              <w:rPr>
                <w:rFonts w:cs="Arial"/>
                <w:b/>
                <w:sz w:val="20"/>
                <w:szCs w:val="20"/>
              </w:rPr>
            </w:pPr>
            <w:r w:rsidRPr="009708FE">
              <w:rPr>
                <w:rFonts w:cs="Arial"/>
                <w:b/>
                <w:sz w:val="20"/>
                <w:szCs w:val="20"/>
              </w:rPr>
              <w:t>2024</w:t>
            </w:r>
          </w:p>
        </w:tc>
        <w:tc>
          <w:tcPr>
            <w:tcW w:w="700" w:type="dxa"/>
            <w:tcBorders>
              <w:top w:val="nil"/>
              <w:left w:val="nil"/>
              <w:bottom w:val="single" w:sz="4" w:space="0" w:color="auto"/>
              <w:right w:val="single" w:sz="4" w:space="0" w:color="auto"/>
            </w:tcBorders>
            <w:shd w:val="clear" w:color="auto" w:fill="auto"/>
            <w:vAlign w:val="center"/>
          </w:tcPr>
          <w:p w14:paraId="7A22BB57" w14:textId="77777777" w:rsidR="006460E5" w:rsidRPr="009708FE" w:rsidRDefault="006460E5" w:rsidP="00552EA0">
            <w:pPr>
              <w:keepNext/>
              <w:keepLines/>
              <w:jc w:val="center"/>
              <w:rPr>
                <w:rFonts w:cs="Arial"/>
                <w:b/>
                <w:sz w:val="20"/>
                <w:szCs w:val="20"/>
              </w:rPr>
            </w:pPr>
            <w:r w:rsidRPr="009708FE">
              <w:rPr>
                <w:rFonts w:cs="Arial"/>
                <w:b/>
                <w:sz w:val="20"/>
                <w:szCs w:val="20"/>
              </w:rPr>
              <w:t>2025</w:t>
            </w:r>
          </w:p>
        </w:tc>
        <w:tc>
          <w:tcPr>
            <w:tcW w:w="700" w:type="dxa"/>
            <w:tcBorders>
              <w:top w:val="nil"/>
              <w:left w:val="nil"/>
              <w:bottom w:val="single" w:sz="4" w:space="0" w:color="auto"/>
              <w:right w:val="single" w:sz="4" w:space="0" w:color="auto"/>
            </w:tcBorders>
            <w:shd w:val="clear" w:color="auto" w:fill="auto"/>
            <w:vAlign w:val="center"/>
          </w:tcPr>
          <w:p w14:paraId="2179EB2C" w14:textId="77777777" w:rsidR="006460E5" w:rsidRPr="009708FE" w:rsidRDefault="006460E5" w:rsidP="00552EA0">
            <w:pPr>
              <w:keepNext/>
              <w:keepLines/>
              <w:jc w:val="center"/>
              <w:rPr>
                <w:rFonts w:cs="Arial"/>
                <w:b/>
                <w:sz w:val="20"/>
                <w:szCs w:val="20"/>
              </w:rPr>
            </w:pPr>
            <w:r w:rsidRPr="009708FE">
              <w:rPr>
                <w:rFonts w:cs="Arial"/>
                <w:b/>
                <w:sz w:val="20"/>
                <w:szCs w:val="20"/>
              </w:rPr>
              <w:t>2026</w:t>
            </w:r>
          </w:p>
        </w:tc>
        <w:tc>
          <w:tcPr>
            <w:tcW w:w="700" w:type="dxa"/>
            <w:tcBorders>
              <w:top w:val="nil"/>
              <w:left w:val="nil"/>
              <w:bottom w:val="single" w:sz="4" w:space="0" w:color="auto"/>
              <w:right w:val="single" w:sz="4" w:space="0" w:color="auto"/>
            </w:tcBorders>
            <w:shd w:val="clear" w:color="auto" w:fill="auto"/>
            <w:vAlign w:val="center"/>
          </w:tcPr>
          <w:p w14:paraId="5D3FC67B" w14:textId="77777777" w:rsidR="006460E5" w:rsidRPr="009708FE" w:rsidRDefault="006460E5" w:rsidP="00552EA0">
            <w:pPr>
              <w:keepNext/>
              <w:keepLines/>
              <w:jc w:val="center"/>
              <w:rPr>
                <w:rFonts w:cs="Arial"/>
                <w:b/>
                <w:sz w:val="20"/>
                <w:szCs w:val="20"/>
              </w:rPr>
            </w:pPr>
            <w:r w:rsidRPr="009708FE">
              <w:rPr>
                <w:rFonts w:cs="Arial"/>
                <w:b/>
                <w:sz w:val="20"/>
                <w:szCs w:val="20"/>
              </w:rPr>
              <w:t>2027</w:t>
            </w:r>
          </w:p>
        </w:tc>
        <w:tc>
          <w:tcPr>
            <w:tcW w:w="700" w:type="dxa"/>
            <w:tcBorders>
              <w:top w:val="nil"/>
              <w:left w:val="nil"/>
              <w:bottom w:val="single" w:sz="4" w:space="0" w:color="auto"/>
              <w:right w:val="single" w:sz="4" w:space="0" w:color="auto"/>
            </w:tcBorders>
            <w:shd w:val="clear" w:color="auto" w:fill="auto"/>
            <w:vAlign w:val="center"/>
          </w:tcPr>
          <w:p w14:paraId="72AE522B" w14:textId="77777777" w:rsidR="006460E5" w:rsidRPr="009708FE" w:rsidRDefault="006460E5" w:rsidP="00552EA0">
            <w:pPr>
              <w:keepNext/>
              <w:keepLines/>
              <w:jc w:val="center"/>
              <w:rPr>
                <w:rFonts w:cs="Arial"/>
                <w:b/>
                <w:sz w:val="20"/>
                <w:szCs w:val="20"/>
              </w:rPr>
            </w:pPr>
            <w:r w:rsidRPr="009708FE">
              <w:rPr>
                <w:rFonts w:cs="Arial"/>
                <w:b/>
                <w:sz w:val="20"/>
                <w:szCs w:val="20"/>
              </w:rPr>
              <w:t>2028</w:t>
            </w:r>
          </w:p>
        </w:tc>
        <w:tc>
          <w:tcPr>
            <w:tcW w:w="700" w:type="dxa"/>
            <w:tcBorders>
              <w:top w:val="single" w:sz="4" w:space="0" w:color="auto"/>
              <w:left w:val="nil"/>
              <w:bottom w:val="nil"/>
              <w:right w:val="single" w:sz="4" w:space="0" w:color="auto"/>
            </w:tcBorders>
            <w:shd w:val="clear" w:color="auto" w:fill="auto"/>
            <w:vAlign w:val="center"/>
          </w:tcPr>
          <w:p w14:paraId="249334A2" w14:textId="77777777" w:rsidR="006460E5" w:rsidRPr="00C05FA8" w:rsidRDefault="006460E5" w:rsidP="00552EA0">
            <w:pPr>
              <w:keepNext/>
              <w:keepLines/>
              <w:jc w:val="center"/>
              <w:rPr>
                <w:rFonts w:cs="Arial"/>
                <w:b/>
                <w:bCs/>
                <w:sz w:val="20"/>
                <w:szCs w:val="20"/>
              </w:rPr>
            </w:pPr>
          </w:p>
        </w:tc>
      </w:tr>
      <w:tr w:rsidR="006460E5" w:rsidRPr="00C05FA8" w14:paraId="245121B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A176E9"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785B9525"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6C7597BD"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64B0BB1"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380C8401"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5330FA32"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18FB3638"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85BC4F4"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39FB0D6"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504FE6AC" w14:textId="77777777" w:rsidR="006460E5" w:rsidRPr="00EA5780" w:rsidRDefault="006460E5" w:rsidP="00552EA0">
            <w:pPr>
              <w:keepNext/>
              <w:keepLines/>
              <w:jc w:val="center"/>
              <w:rPr>
                <w:rFonts w:cs="Arial"/>
                <w:bCs/>
                <w:sz w:val="20"/>
                <w:szCs w:val="20"/>
              </w:rPr>
            </w:pPr>
          </w:p>
        </w:tc>
      </w:tr>
      <w:tr w:rsidR="006460E5" w:rsidRPr="00AE5282" w14:paraId="197CB56A" w14:textId="77777777">
        <w:trPr>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57880D8D" w14:textId="77777777" w:rsidR="006460E5" w:rsidRPr="00AE5282" w:rsidRDefault="006460E5" w:rsidP="007B5BEA">
            <w:pPr>
              <w:pStyle w:val="CommentText"/>
              <w:rPr>
                <w:rFonts w:cs="Arial"/>
              </w:rPr>
            </w:pPr>
            <w:r w:rsidRPr="00AE5282">
              <w:rPr>
                <w:rFonts w:cs="Arial"/>
              </w:rPr>
              <w:t xml:space="preserve">Note:  Fill in the table above with annual </w:t>
            </w:r>
            <w:r w:rsidR="00322A13">
              <w:rPr>
                <w:rFonts w:cs="Arial"/>
              </w:rPr>
              <w:t>Average Megawatt</w:t>
            </w:r>
            <w:r w:rsidRPr="00AE5282">
              <w:rPr>
                <w:rFonts w:cs="Arial"/>
              </w:rPr>
              <w:t>s rounded to three</w:t>
            </w:r>
            <w:r w:rsidR="001C4EDF">
              <w:rPr>
                <w:rFonts w:cs="Arial"/>
              </w:rPr>
              <w:t> decimal</w:t>
            </w:r>
            <w:r w:rsidRPr="00AE5282">
              <w:rPr>
                <w:rFonts w:cs="Arial"/>
              </w:rPr>
              <w:t xml:space="preserve"> places.</w:t>
            </w:r>
          </w:p>
        </w:tc>
      </w:tr>
    </w:tbl>
    <w:p w14:paraId="60485928" w14:textId="77777777" w:rsidR="006460E5" w:rsidRPr="00D31500" w:rsidRDefault="006460E5" w:rsidP="006460E5">
      <w:pPr>
        <w:tabs>
          <w:tab w:val="left" w:pos="720"/>
        </w:tabs>
        <w:ind w:left="720"/>
        <w:rPr>
          <w:i/>
          <w:color w:val="FF00FF"/>
        </w:rPr>
      </w:pPr>
      <w:r w:rsidRPr="00D31500">
        <w:rPr>
          <w:i/>
          <w:color w:val="FF00FF"/>
        </w:rPr>
        <w:t xml:space="preserve">End Option </w:t>
      </w:r>
      <w:r>
        <w:rPr>
          <w:i/>
          <w:color w:val="FF00FF"/>
        </w:rPr>
        <w:t>2</w:t>
      </w:r>
      <w:r w:rsidRPr="00D31500">
        <w:rPr>
          <w:i/>
          <w:color w:val="FF00FF"/>
        </w:rPr>
        <w:t>.</w:t>
      </w:r>
    </w:p>
    <w:p w14:paraId="52912F78" w14:textId="77777777" w:rsidR="006460E5" w:rsidRPr="002211AA" w:rsidRDefault="006460E5" w:rsidP="006460E5">
      <w:pPr>
        <w:rPr>
          <w:szCs w:val="22"/>
        </w:rPr>
      </w:pPr>
    </w:p>
    <w:p w14:paraId="26D6E390" w14:textId="77777777" w:rsidR="006460E5" w:rsidRDefault="006460E5" w:rsidP="006460E5">
      <w:pPr>
        <w:keepNext/>
        <w:rPr>
          <w:b/>
          <w:szCs w:val="22"/>
        </w:rPr>
      </w:pPr>
      <w:r>
        <w:rPr>
          <w:b/>
          <w:szCs w:val="22"/>
        </w:rPr>
        <w:t>7</w:t>
      </w:r>
      <w:r w:rsidRPr="009B0AA1">
        <w:rPr>
          <w:b/>
          <w:szCs w:val="22"/>
        </w:rPr>
        <w:t>.</w:t>
      </w:r>
      <w:r w:rsidRPr="009B0AA1">
        <w:rPr>
          <w:b/>
          <w:szCs w:val="22"/>
        </w:rPr>
        <w:tab/>
        <w:t xml:space="preserve">LIST OF </w:t>
      </w:r>
      <w:r>
        <w:rPr>
          <w:b/>
          <w:szCs w:val="22"/>
        </w:rPr>
        <w:t>CONSUMER-OWNED RESOURCES</w:t>
      </w:r>
    </w:p>
    <w:p w14:paraId="1CE4E468" w14:textId="77777777" w:rsidR="006460E5" w:rsidRPr="002211AA" w:rsidRDefault="006460E5" w:rsidP="006460E5">
      <w:pPr>
        <w:keepNext/>
        <w:ind w:left="720"/>
        <w:rPr>
          <w:szCs w:val="22"/>
        </w:rPr>
      </w:pPr>
    </w:p>
    <w:p w14:paraId="141B1C23" w14:textId="77777777" w:rsidR="006460E5" w:rsidRDefault="006460E5" w:rsidP="00C326DF">
      <w:pPr>
        <w:keepNext/>
        <w:ind w:left="1440" w:hanging="720"/>
        <w:rPr>
          <w:b/>
          <w:color w:val="000000"/>
          <w:szCs w:val="22"/>
        </w:rPr>
      </w:pPr>
      <w:r>
        <w:rPr>
          <w:color w:val="000000"/>
          <w:szCs w:val="22"/>
        </w:rPr>
        <w:t>7.1</w:t>
      </w:r>
      <w:r>
        <w:rPr>
          <w:color w:val="000000"/>
          <w:szCs w:val="22"/>
        </w:rPr>
        <w:tab/>
      </w:r>
      <w:r w:rsidRPr="00614B91">
        <w:rPr>
          <w:b/>
          <w:color w:val="000000"/>
          <w:szCs w:val="22"/>
        </w:rPr>
        <w:t xml:space="preserve">Consumer-Owned Resources Serving </w:t>
      </w:r>
      <w:r>
        <w:rPr>
          <w:b/>
          <w:color w:val="000000"/>
          <w:szCs w:val="22"/>
        </w:rPr>
        <w:t xml:space="preserve">Onsite </w:t>
      </w:r>
      <w:r w:rsidRPr="00614B91">
        <w:rPr>
          <w:b/>
          <w:color w:val="000000"/>
          <w:szCs w:val="22"/>
        </w:rPr>
        <w:t>Consumer Load</w:t>
      </w:r>
    </w:p>
    <w:p w14:paraId="6F132096" w14:textId="77777777" w:rsidR="006460E5" w:rsidRDefault="006460E5" w:rsidP="001E7749">
      <w:pPr>
        <w:keepNext/>
        <w:tabs>
          <w:tab w:val="left" w:pos="1440"/>
        </w:tabs>
        <w:ind w:left="144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 xml:space="preserve">NOT </w:t>
      </w:r>
      <w:r w:rsidRPr="007B106E">
        <w:rPr>
          <w:i/>
          <w:color w:val="FF00FF"/>
        </w:rPr>
        <w:t xml:space="preserve">have any Consumer-Owned Resources serving Onsite Consumer Load </w:t>
      </w:r>
      <w:r>
        <w:rPr>
          <w:i/>
          <w:color w:val="FF00FF"/>
        </w:rPr>
        <w:t>include the following text</w:t>
      </w:r>
      <w:r w:rsidRPr="007B106E">
        <w:rPr>
          <w:i/>
          <w:color w:val="FF00FF"/>
        </w:rPr>
        <w:t>:</w:t>
      </w:r>
    </w:p>
    <w:p w14:paraId="4BD60B55" w14:textId="77777777" w:rsidR="006460E5" w:rsidRDefault="00656347" w:rsidP="006460E5">
      <w:pPr>
        <w:tabs>
          <w:tab w:val="left" w:pos="1440"/>
        </w:tabs>
        <w:ind w:left="1440"/>
      </w:pPr>
      <w:r>
        <w:t xml:space="preserve">Pursuant to </w:t>
      </w:r>
      <w:r w:rsidR="00C11603" w:rsidRPr="00165CA6">
        <w:t>section </w:t>
      </w:r>
      <w:r>
        <w:t xml:space="preserve">3.6 of the body of this Agreement, </w:t>
      </w:r>
      <w:r w:rsidR="006460E5">
        <w:rPr>
          <w:color w:val="FF0000"/>
        </w:rPr>
        <w:t>«Customer Name»</w:t>
      </w:r>
      <w:r w:rsidR="006460E5">
        <w:t xml:space="preserve"> does not have any</w:t>
      </w:r>
      <w:r w:rsidR="006460E5" w:rsidRPr="00E1764D">
        <w:t xml:space="preserve"> </w:t>
      </w:r>
      <w:r w:rsidR="006460E5">
        <w:t>Consumer-Owned Resources serving Onsite Consumer Load at this time.</w:t>
      </w:r>
    </w:p>
    <w:p w14:paraId="6D7DAAD8" w14:textId="77777777" w:rsidR="006460E5" w:rsidRPr="00D31500" w:rsidRDefault="006460E5" w:rsidP="006460E5">
      <w:pPr>
        <w:ind w:left="1440"/>
        <w:rPr>
          <w:i/>
          <w:color w:val="FF00FF"/>
        </w:rPr>
      </w:pPr>
      <w:r w:rsidRPr="00D31500">
        <w:rPr>
          <w:i/>
          <w:color w:val="FF00FF"/>
        </w:rPr>
        <w:t xml:space="preserve">End Option </w:t>
      </w:r>
      <w:r>
        <w:rPr>
          <w:i/>
          <w:color w:val="FF00FF"/>
        </w:rPr>
        <w:t>1</w:t>
      </w:r>
      <w:r w:rsidRPr="00D31500">
        <w:rPr>
          <w:i/>
          <w:color w:val="FF00FF"/>
        </w:rPr>
        <w:t>.</w:t>
      </w:r>
    </w:p>
    <w:p w14:paraId="0910210D" w14:textId="77777777" w:rsidR="006460E5" w:rsidRPr="006C0C62" w:rsidRDefault="006460E5" w:rsidP="006460E5">
      <w:pPr>
        <w:tabs>
          <w:tab w:val="left" w:pos="1440"/>
        </w:tabs>
        <w:ind w:left="1440"/>
      </w:pPr>
    </w:p>
    <w:p w14:paraId="4AD09782" w14:textId="77777777" w:rsidR="006460E5" w:rsidRPr="00093886" w:rsidRDefault="006460E5" w:rsidP="001E7749">
      <w:pPr>
        <w:keepNext/>
        <w:ind w:left="1440"/>
        <w:rPr>
          <w:i/>
          <w:color w:val="FF00FF"/>
          <w:szCs w:val="22"/>
        </w:rPr>
      </w:pPr>
      <w:r>
        <w:rPr>
          <w:i/>
          <w:color w:val="FF00FF"/>
          <w:u w:val="single"/>
        </w:rPr>
        <w:t>Option 2</w:t>
      </w:r>
      <w:r w:rsidRPr="00C92CDF">
        <w:rPr>
          <w:i/>
          <w:color w:val="FF00FF"/>
        </w:rPr>
        <w:t>:</w:t>
      </w:r>
      <w:r w:rsidRPr="003258E3">
        <w:rPr>
          <w:i/>
          <w:color w:val="FF00FF"/>
        </w:rPr>
        <w:t xml:space="preserve">  </w:t>
      </w:r>
      <w:r w:rsidRPr="007B106E">
        <w:rPr>
          <w:i/>
          <w:color w:val="FF00FF"/>
        </w:rPr>
        <w:t xml:space="preserve">If «Customer Name» has Consumer-Owned Resources serving Onsite Consumer Load </w:t>
      </w:r>
      <w:r>
        <w:rPr>
          <w:i/>
          <w:color w:val="FF00FF"/>
        </w:rPr>
        <w:t>include the following text and complete sections (1)(A) and (B) below for each resource:</w:t>
      </w:r>
    </w:p>
    <w:p w14:paraId="3F514160" w14:textId="77777777" w:rsidR="006460E5" w:rsidRDefault="006460E5" w:rsidP="006460E5">
      <w:pPr>
        <w:ind w:left="1440"/>
      </w:pPr>
      <w:r>
        <w:rPr>
          <w:szCs w:val="22"/>
        </w:rPr>
        <w:t xml:space="preserve">Pursuant </w:t>
      </w:r>
      <w:r w:rsidRPr="000976A1">
        <w:rPr>
          <w:szCs w:val="22"/>
        </w:rPr>
        <w:t>to section 3.6 of the body</w:t>
      </w:r>
      <w:r>
        <w:rPr>
          <w:szCs w:val="22"/>
        </w:rPr>
        <w:t xml:space="preserve"> of this Agreement, all of </w:t>
      </w:r>
      <w:r>
        <w:rPr>
          <w:color w:val="FF0000"/>
        </w:rPr>
        <w:t>«Customer Name»</w:t>
      </w:r>
      <w:r>
        <w:t>’s Consumer-Owned Resources serving Onsite Consumer Load are listed below.</w:t>
      </w:r>
    </w:p>
    <w:p w14:paraId="2B45CFFA" w14:textId="77777777" w:rsidR="006460E5" w:rsidRDefault="006460E5" w:rsidP="006460E5">
      <w:pPr>
        <w:ind w:left="1440"/>
      </w:pPr>
    </w:p>
    <w:p w14:paraId="304863F7" w14:textId="77777777" w:rsidR="006460E5" w:rsidRPr="00D50EF5" w:rsidRDefault="006460E5" w:rsidP="006460E5">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642FD2C5" w14:textId="77777777" w:rsidR="006460E5" w:rsidRPr="009D518C" w:rsidRDefault="006460E5" w:rsidP="001E7749">
      <w:pPr>
        <w:keepNext/>
        <w:ind w:left="1440" w:firstLine="720"/>
      </w:pPr>
    </w:p>
    <w:p w14:paraId="19B5B9D1" w14:textId="77777777" w:rsidR="006460E5" w:rsidRDefault="006460E5" w:rsidP="006460E5">
      <w:pPr>
        <w:keepNext/>
        <w:ind w:left="1440" w:firstLine="720"/>
        <w:rPr>
          <w:b/>
        </w:rPr>
      </w:pPr>
      <w:r w:rsidRPr="009D518C">
        <w:t>(</w:t>
      </w:r>
      <w:r>
        <w:t>A</w:t>
      </w:r>
      <w:r w:rsidRPr="009D518C">
        <w:t>)</w:t>
      </w:r>
      <w:r w:rsidRPr="009D518C">
        <w:tab/>
      </w:r>
      <w:r w:rsidRPr="009D518C">
        <w:rPr>
          <w:b/>
        </w:rPr>
        <w:t>Resource Profile</w:t>
      </w:r>
    </w:p>
    <w:p w14:paraId="6BA65021" w14:textId="77777777" w:rsidR="006460E5" w:rsidRPr="00A3280D" w:rsidRDefault="006460E5" w:rsidP="00902584">
      <w:pPr>
        <w:keepNext/>
        <w:ind w:left="2160" w:firstLine="720"/>
      </w:pPr>
    </w:p>
    <w:tbl>
      <w:tblPr>
        <w:tblW w:w="7300" w:type="dxa"/>
        <w:jc w:val="right"/>
        <w:tblLook w:val="0000" w:firstRow="0" w:lastRow="0" w:firstColumn="0" w:lastColumn="0" w:noHBand="0" w:noVBand="0"/>
      </w:tblPr>
      <w:tblGrid>
        <w:gridCol w:w="2820"/>
        <w:gridCol w:w="2620"/>
        <w:gridCol w:w="1860"/>
      </w:tblGrid>
      <w:tr w:rsidR="006460E5" w:rsidRPr="00532440" w14:paraId="0F1D66CD"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665CED95" w14:textId="77777777" w:rsidR="006460E5" w:rsidRPr="00532440" w:rsidRDefault="006460E5" w:rsidP="00552EA0">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1613670A" w14:textId="77777777" w:rsidR="006460E5" w:rsidRPr="00532440" w:rsidRDefault="006460E5" w:rsidP="00552EA0">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0164B26B" w14:textId="77777777" w:rsidR="006460E5" w:rsidRPr="00532440" w:rsidRDefault="006460E5" w:rsidP="00552EA0">
            <w:pPr>
              <w:keepNext/>
              <w:jc w:val="center"/>
              <w:rPr>
                <w:rFonts w:cs="Arial"/>
                <w:b/>
                <w:bCs/>
                <w:sz w:val="18"/>
                <w:szCs w:val="18"/>
              </w:rPr>
            </w:pPr>
            <w:r w:rsidRPr="00532440">
              <w:rPr>
                <w:rFonts w:cs="Arial"/>
                <w:b/>
                <w:bCs/>
                <w:sz w:val="18"/>
                <w:szCs w:val="18"/>
              </w:rPr>
              <w:t>Nameplate Capability (MW)</w:t>
            </w:r>
          </w:p>
        </w:tc>
      </w:tr>
      <w:tr w:rsidR="006460E5" w:rsidRPr="00532440" w14:paraId="621EC6DA"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75FD753A" w14:textId="77777777" w:rsidR="006460E5" w:rsidRPr="004E7772" w:rsidRDefault="006460E5" w:rsidP="00552EA0">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1787249A" w14:textId="77777777" w:rsidR="006460E5" w:rsidRPr="004E7772" w:rsidRDefault="006460E5" w:rsidP="00552EA0">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3693E0AB" w14:textId="77777777" w:rsidR="006460E5" w:rsidRPr="004E7772" w:rsidRDefault="006460E5" w:rsidP="00552EA0">
            <w:pPr>
              <w:jc w:val="center"/>
              <w:rPr>
                <w:rFonts w:cs="Arial"/>
                <w:b/>
                <w:bCs/>
                <w:sz w:val="18"/>
                <w:szCs w:val="18"/>
              </w:rPr>
            </w:pPr>
          </w:p>
        </w:tc>
      </w:tr>
    </w:tbl>
    <w:p w14:paraId="51BF8504" w14:textId="77777777" w:rsidR="006460E5" w:rsidRDefault="006460E5" w:rsidP="006460E5">
      <w:pPr>
        <w:ind w:left="1440" w:firstLine="720"/>
      </w:pPr>
    </w:p>
    <w:p w14:paraId="3B5ED2E7" w14:textId="77777777" w:rsidR="006460E5" w:rsidRPr="009D518C" w:rsidRDefault="006460E5" w:rsidP="006460E5">
      <w:pPr>
        <w:keepNext/>
        <w:ind w:left="1440" w:firstLine="720"/>
        <w:rPr>
          <w:b/>
        </w:rPr>
      </w:pPr>
      <w:r w:rsidRPr="009D518C">
        <w:lastRenderedPageBreak/>
        <w:t>(</w:t>
      </w:r>
      <w:r>
        <w:t>B</w:t>
      </w:r>
      <w:r w:rsidRPr="009D518C">
        <w:t>)</w:t>
      </w:r>
      <w:r w:rsidRPr="009D518C">
        <w:tab/>
      </w:r>
      <w:r w:rsidRPr="009D518C">
        <w:rPr>
          <w:b/>
        </w:rPr>
        <w:t>Expected Resource Output</w:t>
      </w:r>
    </w:p>
    <w:p w14:paraId="3FCDC9B3" w14:textId="77777777" w:rsidR="006460E5" w:rsidRPr="002211AA" w:rsidRDefault="006460E5" w:rsidP="006460E5">
      <w:pPr>
        <w:keepNext/>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D6915" w14:paraId="5953C09A"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54BFB370"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605CA461"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D10C9E1"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081DB933"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775681C3"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4CBD046F"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0A5FF410"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1E22C635"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371AA22A"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13CC06F8"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1534062D"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07DDBB07"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2F809306"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D1AF6DA"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E7CEC5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98311E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452BE62"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5E8BE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72A99C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85B28B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C36974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556569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C457405" w14:textId="77777777" w:rsidR="006460E5" w:rsidRPr="009708FE" w:rsidRDefault="006460E5" w:rsidP="00552EA0">
            <w:pPr>
              <w:keepNext/>
              <w:keepLines/>
              <w:jc w:val="center"/>
              <w:rPr>
                <w:rFonts w:cs="Arial"/>
                <w:bCs/>
                <w:sz w:val="18"/>
                <w:szCs w:val="18"/>
              </w:rPr>
            </w:pPr>
          </w:p>
        </w:tc>
      </w:tr>
      <w:tr w:rsidR="006460E5" w:rsidRPr="00C05FA8" w14:paraId="45A7371B"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2951149"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5BC521FE"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34B5EC82"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423F0BE5"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07B833C6"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40A6F5C4"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602F3AF1"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0EF5081F"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69453532"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1F16B840" w14:textId="77777777" w:rsidR="006460E5" w:rsidRPr="00C05FA8" w:rsidRDefault="006460E5" w:rsidP="00552EA0">
            <w:pPr>
              <w:keepNext/>
              <w:keepLines/>
              <w:jc w:val="center"/>
              <w:rPr>
                <w:rFonts w:cs="Arial"/>
                <w:b/>
                <w:bCs/>
                <w:sz w:val="20"/>
                <w:szCs w:val="20"/>
              </w:rPr>
            </w:pPr>
          </w:p>
        </w:tc>
      </w:tr>
      <w:tr w:rsidR="006460E5" w:rsidRPr="00C05FA8" w14:paraId="72C96C9A"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AF9E811"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048A52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DF5706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BE552E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7AAC9C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E0AB66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0527C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CD2B46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A5FFAC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F25A8CC" w14:textId="77777777" w:rsidR="006460E5" w:rsidRPr="00C05FA8" w:rsidRDefault="006460E5" w:rsidP="00552EA0">
            <w:pPr>
              <w:keepNext/>
              <w:keepLines/>
              <w:jc w:val="center"/>
              <w:rPr>
                <w:rFonts w:cs="Arial"/>
                <w:b/>
                <w:bCs/>
                <w:sz w:val="20"/>
                <w:szCs w:val="20"/>
              </w:rPr>
            </w:pPr>
          </w:p>
        </w:tc>
      </w:tr>
      <w:tr w:rsidR="006460E5" w:rsidRPr="00AE5282" w14:paraId="3AF37462" w14:textId="77777777">
        <w:trPr>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34584FA0" w14:textId="77777777" w:rsidR="006460E5" w:rsidRPr="00AE5282" w:rsidRDefault="006460E5" w:rsidP="007B5BEA">
            <w:pPr>
              <w:rPr>
                <w:rFonts w:cs="Arial"/>
                <w:sz w:val="20"/>
                <w:szCs w:val="20"/>
              </w:rPr>
            </w:pPr>
            <w:r w:rsidRPr="00AE5282">
              <w:rPr>
                <w:rFonts w:cs="Arial"/>
                <w:sz w:val="20"/>
                <w:szCs w:val="20"/>
              </w:rPr>
              <w:t xml:space="preserve">Note:  Fill in the table above with annual </w:t>
            </w:r>
            <w:r w:rsidR="00322A13">
              <w:rPr>
                <w:rFonts w:cs="Arial"/>
                <w:sz w:val="20"/>
                <w:szCs w:val="20"/>
              </w:rPr>
              <w:t>Average Megawatt</w:t>
            </w:r>
            <w:r w:rsidRPr="00AE5282">
              <w:rPr>
                <w:rFonts w:cs="Arial"/>
                <w:sz w:val="20"/>
                <w:szCs w:val="20"/>
              </w:rPr>
              <w:t>s rounded to three</w:t>
            </w:r>
            <w:r w:rsidR="001C4EDF">
              <w:rPr>
                <w:rFonts w:cs="Arial"/>
                <w:sz w:val="20"/>
                <w:szCs w:val="20"/>
              </w:rPr>
              <w:t> decimal</w:t>
            </w:r>
            <w:r w:rsidRPr="00AE5282">
              <w:rPr>
                <w:rFonts w:cs="Arial"/>
                <w:sz w:val="20"/>
                <w:szCs w:val="20"/>
              </w:rPr>
              <w:t xml:space="preserve"> places.</w:t>
            </w:r>
          </w:p>
        </w:tc>
      </w:tr>
    </w:tbl>
    <w:p w14:paraId="28C4A37A" w14:textId="77777777" w:rsidR="006460E5" w:rsidRPr="00D31500" w:rsidRDefault="006460E5" w:rsidP="006460E5">
      <w:pPr>
        <w:ind w:left="1440"/>
        <w:rPr>
          <w:i/>
          <w:color w:val="FF00FF"/>
        </w:rPr>
      </w:pPr>
      <w:r w:rsidRPr="00D31500">
        <w:rPr>
          <w:i/>
          <w:color w:val="FF00FF"/>
        </w:rPr>
        <w:t xml:space="preserve">End Option </w:t>
      </w:r>
      <w:r>
        <w:rPr>
          <w:i/>
          <w:color w:val="FF00FF"/>
        </w:rPr>
        <w:t>2</w:t>
      </w:r>
      <w:r w:rsidRPr="00D31500">
        <w:rPr>
          <w:i/>
          <w:color w:val="FF00FF"/>
        </w:rPr>
        <w:t>.</w:t>
      </w:r>
    </w:p>
    <w:p w14:paraId="1AC04AED" w14:textId="77777777" w:rsidR="006460E5" w:rsidRPr="00A3280D" w:rsidRDefault="006460E5" w:rsidP="006460E5">
      <w:pPr>
        <w:ind w:left="720"/>
      </w:pPr>
    </w:p>
    <w:p w14:paraId="5E072423" w14:textId="77777777" w:rsidR="006460E5" w:rsidRDefault="006460E5" w:rsidP="006460E5">
      <w:pPr>
        <w:keepNext/>
        <w:ind w:left="1440" w:hanging="720"/>
        <w:rPr>
          <w:b/>
          <w:color w:val="000000"/>
          <w:szCs w:val="22"/>
        </w:rPr>
      </w:pPr>
      <w:r>
        <w:rPr>
          <w:color w:val="000000"/>
          <w:szCs w:val="22"/>
        </w:rPr>
        <w:t>7</w:t>
      </w:r>
      <w:r w:rsidRPr="00614B91">
        <w:rPr>
          <w:color w:val="000000"/>
          <w:szCs w:val="22"/>
        </w:rPr>
        <w:t>.</w:t>
      </w:r>
      <w:r>
        <w:rPr>
          <w:color w:val="000000"/>
          <w:szCs w:val="22"/>
        </w:rPr>
        <w:t>2</w:t>
      </w:r>
      <w:r>
        <w:rPr>
          <w:b/>
          <w:color w:val="000000"/>
          <w:szCs w:val="22"/>
        </w:rPr>
        <w:tab/>
      </w:r>
      <w:r w:rsidRPr="00614B91">
        <w:rPr>
          <w:b/>
          <w:color w:val="000000"/>
          <w:szCs w:val="22"/>
        </w:rPr>
        <w:t xml:space="preserve">Consumer-Owned Resources Serving </w:t>
      </w:r>
      <w:r>
        <w:rPr>
          <w:b/>
          <w:color w:val="000000"/>
          <w:szCs w:val="22"/>
        </w:rPr>
        <w:t xml:space="preserve">Load Other than Onsite </w:t>
      </w:r>
      <w:r w:rsidRPr="00614B91">
        <w:rPr>
          <w:b/>
          <w:color w:val="000000"/>
          <w:szCs w:val="22"/>
        </w:rPr>
        <w:t>Consumer Load</w:t>
      </w:r>
    </w:p>
    <w:p w14:paraId="53023BD7" w14:textId="77777777" w:rsidR="006460E5" w:rsidRDefault="006460E5" w:rsidP="001E7749">
      <w:pPr>
        <w:keepNext/>
        <w:tabs>
          <w:tab w:val="left" w:pos="1440"/>
        </w:tabs>
        <w:ind w:left="144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 xml:space="preserve">NOT </w:t>
      </w:r>
      <w:r w:rsidRPr="007B106E">
        <w:rPr>
          <w:i/>
          <w:color w:val="FF00FF"/>
        </w:rPr>
        <w:t>have any Consumer-Owned Resources serving</w:t>
      </w:r>
      <w:r>
        <w:rPr>
          <w:i/>
          <w:color w:val="FF00FF"/>
        </w:rPr>
        <w:t xml:space="preserve"> load other than</w:t>
      </w:r>
      <w:r w:rsidRPr="007B106E">
        <w:rPr>
          <w:i/>
          <w:color w:val="FF00FF"/>
        </w:rPr>
        <w:t xml:space="preserve"> Onsite Consumer Load </w:t>
      </w:r>
      <w:r>
        <w:rPr>
          <w:i/>
          <w:color w:val="FF00FF"/>
        </w:rPr>
        <w:t>include the following text</w:t>
      </w:r>
      <w:r w:rsidRPr="007B106E">
        <w:rPr>
          <w:i/>
          <w:color w:val="FF00FF"/>
        </w:rPr>
        <w:t>:</w:t>
      </w:r>
    </w:p>
    <w:p w14:paraId="17BE7AE1" w14:textId="77777777" w:rsidR="006460E5" w:rsidRDefault="00656347" w:rsidP="006460E5">
      <w:pPr>
        <w:tabs>
          <w:tab w:val="left" w:pos="1440"/>
        </w:tabs>
        <w:ind w:left="1440"/>
      </w:pPr>
      <w:r>
        <w:t xml:space="preserve">Pursuant to </w:t>
      </w:r>
      <w:r w:rsidR="00C11603" w:rsidRPr="00165CA6">
        <w:t>section </w:t>
      </w:r>
      <w:r>
        <w:t xml:space="preserve">3.6 of the body of this Agreement, </w:t>
      </w:r>
      <w:r w:rsidR="006460E5">
        <w:rPr>
          <w:color w:val="FF0000"/>
        </w:rPr>
        <w:t>«Customer Name»</w:t>
      </w:r>
      <w:r w:rsidR="006460E5">
        <w:t xml:space="preserve"> does not have any</w:t>
      </w:r>
      <w:r w:rsidR="006460E5" w:rsidRPr="00E1764D">
        <w:t xml:space="preserve"> </w:t>
      </w:r>
      <w:r w:rsidR="006460E5">
        <w:t>Consumer-Owned Resources serving load other than Onsite Consumer Load at this time.</w:t>
      </w:r>
    </w:p>
    <w:p w14:paraId="017CC011" w14:textId="77777777" w:rsidR="006460E5" w:rsidRPr="00D31500" w:rsidRDefault="006460E5" w:rsidP="006460E5">
      <w:pPr>
        <w:ind w:left="1440"/>
        <w:rPr>
          <w:i/>
          <w:color w:val="FF00FF"/>
        </w:rPr>
      </w:pPr>
      <w:r w:rsidRPr="00D31500">
        <w:rPr>
          <w:i/>
          <w:color w:val="FF00FF"/>
        </w:rPr>
        <w:t xml:space="preserve">End Option </w:t>
      </w:r>
      <w:r>
        <w:rPr>
          <w:i/>
          <w:color w:val="FF00FF"/>
        </w:rPr>
        <w:t>1</w:t>
      </w:r>
      <w:r w:rsidRPr="00D31500">
        <w:rPr>
          <w:i/>
          <w:color w:val="FF00FF"/>
        </w:rPr>
        <w:t>.</w:t>
      </w:r>
    </w:p>
    <w:p w14:paraId="29E0F3BD" w14:textId="77777777" w:rsidR="006460E5" w:rsidRPr="006C0C62" w:rsidRDefault="006460E5" w:rsidP="006460E5">
      <w:pPr>
        <w:tabs>
          <w:tab w:val="left" w:pos="1440"/>
        </w:tabs>
        <w:ind w:left="1440"/>
      </w:pPr>
    </w:p>
    <w:p w14:paraId="35F36FE8" w14:textId="77777777" w:rsidR="006460E5" w:rsidRPr="00093886" w:rsidRDefault="006460E5" w:rsidP="001E7749">
      <w:pPr>
        <w:keepNext/>
        <w:ind w:left="1440"/>
        <w:rPr>
          <w:i/>
          <w:color w:val="FF00FF"/>
          <w:szCs w:val="22"/>
        </w:rPr>
      </w:pPr>
      <w:r>
        <w:rPr>
          <w:i/>
          <w:color w:val="FF00FF"/>
          <w:u w:val="single"/>
        </w:rPr>
        <w:t>Option 2</w:t>
      </w:r>
      <w:r w:rsidRPr="00C92CDF">
        <w:rPr>
          <w:i/>
          <w:color w:val="FF00FF"/>
        </w:rPr>
        <w:t>:</w:t>
      </w:r>
      <w:r w:rsidRPr="003258E3">
        <w:rPr>
          <w:i/>
          <w:color w:val="FF00FF"/>
        </w:rPr>
        <w:t xml:space="preserve">  </w:t>
      </w:r>
      <w:r w:rsidRPr="007B106E">
        <w:rPr>
          <w:i/>
          <w:color w:val="FF00FF"/>
        </w:rPr>
        <w:t>If «Customer Name</w:t>
      </w:r>
      <w:r w:rsidRPr="006C0C62">
        <w:rPr>
          <w:i/>
          <w:color w:val="FF00FF"/>
        </w:rPr>
        <w:t>»</w:t>
      </w:r>
      <w:r w:rsidRPr="007B106E">
        <w:rPr>
          <w:i/>
          <w:color w:val="FF00FF"/>
        </w:rPr>
        <w:t xml:space="preserve"> has Consumer-Owned Resources serving </w:t>
      </w:r>
      <w:r>
        <w:rPr>
          <w:i/>
          <w:color w:val="FF00FF"/>
        </w:rPr>
        <w:t xml:space="preserve">load other than </w:t>
      </w:r>
      <w:r w:rsidRPr="007B106E">
        <w:rPr>
          <w:i/>
          <w:color w:val="FF00FF"/>
        </w:rPr>
        <w:t xml:space="preserve">Onsite Consumer Load </w:t>
      </w:r>
      <w:r>
        <w:rPr>
          <w:i/>
          <w:color w:val="FF00FF"/>
        </w:rPr>
        <w:t>include the following text and complete sections (1)(A) and (B) below for each resource:</w:t>
      </w:r>
    </w:p>
    <w:p w14:paraId="5718D8E1" w14:textId="77777777" w:rsidR="006460E5" w:rsidRDefault="006460E5" w:rsidP="006460E5">
      <w:pPr>
        <w:ind w:left="1440"/>
      </w:pPr>
      <w:r>
        <w:rPr>
          <w:szCs w:val="22"/>
        </w:rPr>
        <w:t xml:space="preserve">Pursuant </w:t>
      </w:r>
      <w:r w:rsidRPr="000976A1">
        <w:rPr>
          <w:szCs w:val="22"/>
        </w:rPr>
        <w:t>to section 3.6 of the body of this</w:t>
      </w:r>
      <w:r>
        <w:rPr>
          <w:szCs w:val="22"/>
        </w:rPr>
        <w:t xml:space="preserve"> Agreement, all of </w:t>
      </w:r>
      <w:r>
        <w:rPr>
          <w:color w:val="FF0000"/>
        </w:rPr>
        <w:t>«Customer Name»</w:t>
      </w:r>
      <w:r>
        <w:t>’s Consumer-Owned Resources serving load other than Onsite Consumer Load are listed below.</w:t>
      </w:r>
    </w:p>
    <w:p w14:paraId="6F451DCE" w14:textId="77777777" w:rsidR="003A266B" w:rsidRPr="00165CA6" w:rsidRDefault="003A266B" w:rsidP="006460E5">
      <w:pPr>
        <w:keepNext/>
        <w:ind w:left="720" w:firstLine="720"/>
        <w:rPr>
          <w:szCs w:val="22"/>
        </w:rPr>
      </w:pPr>
    </w:p>
    <w:p w14:paraId="49956185" w14:textId="77777777" w:rsidR="006460E5" w:rsidRPr="00D50EF5" w:rsidRDefault="006460E5" w:rsidP="006460E5">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02CB048F" w14:textId="77777777" w:rsidR="006460E5" w:rsidRPr="009D518C" w:rsidRDefault="006460E5" w:rsidP="006460E5">
      <w:pPr>
        <w:keepNext/>
        <w:ind w:left="1440" w:firstLine="720"/>
      </w:pPr>
    </w:p>
    <w:p w14:paraId="417AA23D" w14:textId="77777777" w:rsidR="006460E5" w:rsidRDefault="006460E5" w:rsidP="006460E5">
      <w:pPr>
        <w:keepNext/>
        <w:ind w:left="1440" w:firstLine="720"/>
        <w:rPr>
          <w:b/>
        </w:rPr>
      </w:pPr>
      <w:r w:rsidRPr="009D518C">
        <w:t>(</w:t>
      </w:r>
      <w:r>
        <w:t>A</w:t>
      </w:r>
      <w:r w:rsidRPr="009D518C">
        <w:t>)</w:t>
      </w:r>
      <w:r w:rsidRPr="009D518C">
        <w:tab/>
      </w:r>
      <w:r w:rsidRPr="009D518C">
        <w:rPr>
          <w:b/>
        </w:rPr>
        <w:t>Resource Profile</w:t>
      </w:r>
    </w:p>
    <w:p w14:paraId="18AED229" w14:textId="77777777" w:rsidR="006460E5" w:rsidRPr="00A3280D" w:rsidRDefault="006460E5" w:rsidP="00902584">
      <w:pPr>
        <w:keepNext/>
        <w:ind w:left="2160" w:firstLine="720"/>
      </w:pPr>
    </w:p>
    <w:tbl>
      <w:tblPr>
        <w:tblW w:w="7300" w:type="dxa"/>
        <w:jc w:val="right"/>
        <w:tblLook w:val="0000" w:firstRow="0" w:lastRow="0" w:firstColumn="0" w:lastColumn="0" w:noHBand="0" w:noVBand="0"/>
      </w:tblPr>
      <w:tblGrid>
        <w:gridCol w:w="2820"/>
        <w:gridCol w:w="2620"/>
        <w:gridCol w:w="1860"/>
      </w:tblGrid>
      <w:tr w:rsidR="006460E5" w:rsidRPr="00532440" w14:paraId="0F7D362B"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05C12AC4" w14:textId="77777777" w:rsidR="006460E5" w:rsidRPr="00532440" w:rsidRDefault="006460E5" w:rsidP="00552EA0">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5E9259B3" w14:textId="77777777" w:rsidR="006460E5" w:rsidRPr="00532440" w:rsidRDefault="006460E5" w:rsidP="00552EA0">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2F880038" w14:textId="77777777" w:rsidR="006460E5" w:rsidRPr="00532440" w:rsidRDefault="006460E5" w:rsidP="00552EA0">
            <w:pPr>
              <w:keepNext/>
              <w:jc w:val="center"/>
              <w:rPr>
                <w:rFonts w:cs="Arial"/>
                <w:b/>
                <w:bCs/>
                <w:sz w:val="18"/>
                <w:szCs w:val="18"/>
              </w:rPr>
            </w:pPr>
            <w:r w:rsidRPr="00532440">
              <w:rPr>
                <w:rFonts w:cs="Arial"/>
                <w:b/>
                <w:bCs/>
                <w:sz w:val="18"/>
                <w:szCs w:val="18"/>
              </w:rPr>
              <w:t>Nameplate Capability (MW)</w:t>
            </w:r>
          </w:p>
        </w:tc>
      </w:tr>
      <w:tr w:rsidR="006460E5" w:rsidRPr="00532440" w14:paraId="29BEF797"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193D095" w14:textId="77777777" w:rsidR="006460E5" w:rsidRPr="004E7772" w:rsidRDefault="006460E5" w:rsidP="00552EA0">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2EB5D07A" w14:textId="77777777" w:rsidR="006460E5" w:rsidRPr="004E7772" w:rsidRDefault="006460E5" w:rsidP="00552EA0">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100BA4D3" w14:textId="77777777" w:rsidR="006460E5" w:rsidRPr="004E7772" w:rsidRDefault="006460E5" w:rsidP="00552EA0">
            <w:pPr>
              <w:jc w:val="center"/>
              <w:rPr>
                <w:rFonts w:cs="Arial"/>
                <w:b/>
                <w:bCs/>
                <w:sz w:val="18"/>
                <w:szCs w:val="18"/>
              </w:rPr>
            </w:pPr>
          </w:p>
        </w:tc>
      </w:tr>
    </w:tbl>
    <w:p w14:paraId="1E2D1388" w14:textId="77777777" w:rsidR="006460E5" w:rsidRPr="00A3280D" w:rsidRDefault="006460E5" w:rsidP="006460E5">
      <w:pPr>
        <w:ind w:left="1440" w:firstLine="720"/>
      </w:pPr>
    </w:p>
    <w:p w14:paraId="4252FA4F" w14:textId="77777777" w:rsidR="006460E5" w:rsidRPr="009D518C" w:rsidRDefault="006460E5" w:rsidP="006460E5">
      <w:pPr>
        <w:keepNext/>
        <w:ind w:left="1440" w:firstLine="720"/>
        <w:rPr>
          <w:b/>
        </w:rPr>
      </w:pPr>
      <w:r w:rsidRPr="009D518C">
        <w:t>(</w:t>
      </w:r>
      <w:r>
        <w:t>B</w:t>
      </w:r>
      <w:r w:rsidRPr="009D518C">
        <w:t>)</w:t>
      </w:r>
      <w:r w:rsidRPr="009D518C">
        <w:tab/>
      </w:r>
      <w:r w:rsidRPr="009D518C">
        <w:rPr>
          <w:b/>
        </w:rPr>
        <w:t>Expected Resource Output</w:t>
      </w:r>
    </w:p>
    <w:p w14:paraId="0459817E" w14:textId="77777777" w:rsidR="006460E5" w:rsidRPr="002211AA" w:rsidRDefault="006460E5" w:rsidP="006460E5">
      <w:pPr>
        <w:keepNext/>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05FA8" w14:paraId="649822C1"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78C97B9D"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2CB323AF"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B7A3588"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5A648011"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5C91E7F6"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647CB5C3"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1F55DB2D"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3BC5FEF3"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35D2938F"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6A73A246"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712542A6"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3D7AD7BC"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78E518D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6F6CC8FD"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3B6778A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B8BE042"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026EBB1"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02CA31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B7A8A1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711810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58FEB7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D49331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C399A65" w14:textId="77777777" w:rsidR="006460E5" w:rsidRPr="009708FE" w:rsidRDefault="006460E5" w:rsidP="00552EA0">
            <w:pPr>
              <w:keepNext/>
              <w:keepLines/>
              <w:jc w:val="center"/>
              <w:rPr>
                <w:rFonts w:cs="Arial"/>
                <w:bCs/>
                <w:sz w:val="18"/>
                <w:szCs w:val="18"/>
              </w:rPr>
            </w:pPr>
          </w:p>
        </w:tc>
      </w:tr>
      <w:tr w:rsidR="006460E5" w:rsidRPr="00C05FA8" w14:paraId="4ACA69B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7F7C003"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468DF1F4"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4E8806B1"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5375811A"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5DE6A340"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7411C229"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68529F05"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44AB73E2"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0089829E"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36648EE3" w14:textId="77777777" w:rsidR="006460E5" w:rsidRPr="00C05FA8" w:rsidRDefault="006460E5" w:rsidP="00552EA0">
            <w:pPr>
              <w:keepNext/>
              <w:keepLines/>
              <w:jc w:val="center"/>
              <w:rPr>
                <w:rFonts w:cs="Arial"/>
                <w:b/>
                <w:bCs/>
                <w:sz w:val="20"/>
                <w:szCs w:val="20"/>
              </w:rPr>
            </w:pPr>
          </w:p>
        </w:tc>
      </w:tr>
      <w:tr w:rsidR="006460E5" w:rsidRPr="00C05FA8" w14:paraId="67FDB4D4"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24763B5"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17C8EDC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558DC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72DF45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904C6D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74DEAC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34634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BD1813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F5726C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D7837B3" w14:textId="77777777" w:rsidR="006460E5" w:rsidRPr="00EA5780" w:rsidRDefault="006460E5" w:rsidP="00552EA0">
            <w:pPr>
              <w:keepNext/>
              <w:keepLines/>
              <w:jc w:val="center"/>
              <w:rPr>
                <w:rFonts w:cs="Arial"/>
                <w:b/>
                <w:bCs/>
                <w:sz w:val="20"/>
                <w:szCs w:val="20"/>
              </w:rPr>
            </w:pPr>
          </w:p>
        </w:tc>
      </w:tr>
      <w:tr w:rsidR="006460E5" w:rsidRPr="00AE5282" w14:paraId="5B23CF43" w14:textId="77777777">
        <w:trPr>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0B0F0AF3" w14:textId="77777777" w:rsidR="006460E5" w:rsidRPr="00AE5282" w:rsidRDefault="006460E5" w:rsidP="007B5BEA">
            <w:pPr>
              <w:pStyle w:val="CommentText"/>
              <w:rPr>
                <w:rFonts w:cs="Arial"/>
              </w:rPr>
            </w:pPr>
            <w:r w:rsidRPr="00AE5282">
              <w:rPr>
                <w:rFonts w:cs="Arial"/>
              </w:rPr>
              <w:t xml:space="preserve">Note:  Fill in the table above with annual </w:t>
            </w:r>
            <w:r w:rsidR="00322A13">
              <w:rPr>
                <w:rFonts w:cs="Arial"/>
              </w:rPr>
              <w:t>Average Megawatt</w:t>
            </w:r>
            <w:r w:rsidRPr="00AE5282">
              <w:rPr>
                <w:rFonts w:cs="Arial"/>
              </w:rPr>
              <w:t>s rounded to three</w:t>
            </w:r>
            <w:r w:rsidR="001C4EDF">
              <w:rPr>
                <w:rFonts w:cs="Arial"/>
              </w:rPr>
              <w:t> decimal</w:t>
            </w:r>
            <w:r w:rsidRPr="00AE5282">
              <w:rPr>
                <w:rFonts w:cs="Arial"/>
              </w:rPr>
              <w:t xml:space="preserve"> places.</w:t>
            </w:r>
          </w:p>
        </w:tc>
      </w:tr>
    </w:tbl>
    <w:p w14:paraId="07D32605" w14:textId="77777777" w:rsidR="006460E5" w:rsidRDefault="006460E5" w:rsidP="006460E5">
      <w:pPr>
        <w:ind w:left="1440"/>
        <w:rPr>
          <w:i/>
          <w:color w:val="FF00FF"/>
        </w:rPr>
      </w:pPr>
      <w:r w:rsidRPr="00D31500">
        <w:rPr>
          <w:i/>
          <w:color w:val="FF00FF"/>
        </w:rPr>
        <w:t xml:space="preserve">End Option </w:t>
      </w:r>
      <w:r>
        <w:rPr>
          <w:i/>
          <w:color w:val="FF00FF"/>
        </w:rPr>
        <w:t>2</w:t>
      </w:r>
      <w:r w:rsidRPr="00D31500">
        <w:rPr>
          <w:i/>
          <w:color w:val="FF00FF"/>
        </w:rPr>
        <w:t>.</w:t>
      </w:r>
    </w:p>
    <w:p w14:paraId="4A6637C7" w14:textId="77777777" w:rsidR="006460E5" w:rsidRPr="00991174" w:rsidRDefault="006460E5" w:rsidP="006460E5">
      <w:pPr>
        <w:ind w:left="1440" w:hanging="720"/>
        <w:rPr>
          <w:color w:val="000000"/>
          <w:szCs w:val="22"/>
        </w:rPr>
      </w:pPr>
    </w:p>
    <w:p w14:paraId="4E769C57" w14:textId="77777777" w:rsidR="006460E5" w:rsidRDefault="006460E5" w:rsidP="006460E5">
      <w:pPr>
        <w:keepNext/>
        <w:ind w:left="1440" w:hanging="720"/>
        <w:rPr>
          <w:b/>
          <w:color w:val="000000"/>
          <w:szCs w:val="22"/>
        </w:rPr>
      </w:pPr>
      <w:r>
        <w:rPr>
          <w:color w:val="000000"/>
          <w:szCs w:val="22"/>
        </w:rPr>
        <w:lastRenderedPageBreak/>
        <w:t>7</w:t>
      </w:r>
      <w:r w:rsidRPr="00614B91">
        <w:rPr>
          <w:color w:val="000000"/>
          <w:szCs w:val="22"/>
        </w:rPr>
        <w:t>.</w:t>
      </w:r>
      <w:r>
        <w:rPr>
          <w:color w:val="000000"/>
          <w:szCs w:val="22"/>
        </w:rPr>
        <w:t>3</w:t>
      </w:r>
      <w:r>
        <w:rPr>
          <w:b/>
          <w:color w:val="000000"/>
          <w:szCs w:val="22"/>
        </w:rPr>
        <w:tab/>
      </w:r>
      <w:r w:rsidRPr="00614B91">
        <w:rPr>
          <w:b/>
          <w:color w:val="000000"/>
          <w:szCs w:val="22"/>
        </w:rPr>
        <w:t xml:space="preserve">Consumer-Owned Resources Serving </w:t>
      </w:r>
      <w:r>
        <w:rPr>
          <w:b/>
          <w:color w:val="000000"/>
          <w:szCs w:val="22"/>
        </w:rPr>
        <w:t xml:space="preserve">Both Onsite Consumer Load and Load Other than Onsite </w:t>
      </w:r>
      <w:r w:rsidRPr="00614B91">
        <w:rPr>
          <w:b/>
          <w:color w:val="000000"/>
          <w:szCs w:val="22"/>
        </w:rPr>
        <w:t>Consumer Load</w:t>
      </w:r>
    </w:p>
    <w:p w14:paraId="3758A7A6" w14:textId="77777777" w:rsidR="006460E5" w:rsidRDefault="006460E5" w:rsidP="001E7749">
      <w:pPr>
        <w:keepNext/>
        <w:tabs>
          <w:tab w:val="left" w:pos="1440"/>
        </w:tabs>
        <w:ind w:left="1440"/>
        <w:rPr>
          <w:i/>
          <w:color w:val="FF00FF"/>
        </w:rPr>
      </w:pPr>
      <w:r>
        <w:rPr>
          <w:i/>
          <w:color w:val="FF00FF"/>
          <w:u w:val="single"/>
        </w:rPr>
        <w:t>Option 1</w:t>
      </w:r>
      <w:r w:rsidRPr="0073228B">
        <w:rPr>
          <w:i/>
          <w:color w:val="FF00FF"/>
        </w:rPr>
        <w:t>:</w:t>
      </w:r>
      <w:r w:rsidRPr="007B106E">
        <w:rPr>
          <w:i/>
          <w:color w:val="FF00FF"/>
        </w:rPr>
        <w:t xml:space="preserve">  If «Customer Name» does </w:t>
      </w:r>
      <w:r>
        <w:rPr>
          <w:i/>
          <w:color w:val="FF00FF"/>
        </w:rPr>
        <w:t>NOT</w:t>
      </w:r>
      <w:r w:rsidRPr="007B106E">
        <w:rPr>
          <w:i/>
          <w:color w:val="FF00FF"/>
        </w:rPr>
        <w:t xml:space="preserve"> have any Consumer-Owned Resources serving</w:t>
      </w:r>
      <w:r>
        <w:rPr>
          <w:i/>
          <w:color w:val="FF00FF"/>
        </w:rPr>
        <w:t xml:space="preserve"> both Onsite Consumer Load and load Other than Onsite Consumer L</w:t>
      </w:r>
      <w:r w:rsidRPr="007B106E">
        <w:rPr>
          <w:i/>
          <w:color w:val="FF00FF"/>
        </w:rPr>
        <w:t xml:space="preserve">oad </w:t>
      </w:r>
      <w:r>
        <w:rPr>
          <w:i/>
          <w:color w:val="FF00FF"/>
        </w:rPr>
        <w:t>include the following text</w:t>
      </w:r>
      <w:r w:rsidRPr="007B106E">
        <w:rPr>
          <w:i/>
          <w:color w:val="FF00FF"/>
        </w:rPr>
        <w:t>:</w:t>
      </w:r>
    </w:p>
    <w:p w14:paraId="5F245050" w14:textId="77777777" w:rsidR="006460E5" w:rsidRDefault="00656347" w:rsidP="006460E5">
      <w:pPr>
        <w:tabs>
          <w:tab w:val="left" w:pos="1440"/>
        </w:tabs>
        <w:ind w:left="1440"/>
      </w:pPr>
      <w:r>
        <w:t xml:space="preserve">Pursuant to </w:t>
      </w:r>
      <w:r w:rsidR="00C11603" w:rsidRPr="00165CA6">
        <w:t>section </w:t>
      </w:r>
      <w:r>
        <w:t xml:space="preserve">3.6 of the body of this Agreement, </w:t>
      </w:r>
      <w:r w:rsidR="006460E5">
        <w:rPr>
          <w:color w:val="FF0000"/>
        </w:rPr>
        <w:t>«Customer Name»</w:t>
      </w:r>
      <w:r w:rsidR="006460E5">
        <w:t xml:space="preserve"> does not have any</w:t>
      </w:r>
      <w:r w:rsidR="006460E5" w:rsidRPr="00E1764D">
        <w:t xml:space="preserve"> </w:t>
      </w:r>
      <w:r w:rsidR="006460E5">
        <w:t>Consumer-Owned Resources serving both Onsite Consumer Load and load other than Onsite Consumer Load at this time.</w:t>
      </w:r>
    </w:p>
    <w:p w14:paraId="0F29F212" w14:textId="77777777" w:rsidR="006460E5" w:rsidRDefault="006460E5" w:rsidP="006460E5">
      <w:pPr>
        <w:ind w:left="1440"/>
        <w:rPr>
          <w:i/>
          <w:color w:val="FF00FF"/>
        </w:rPr>
      </w:pPr>
      <w:r w:rsidRPr="00D31500">
        <w:rPr>
          <w:i/>
          <w:color w:val="FF00FF"/>
        </w:rPr>
        <w:t xml:space="preserve">End Option </w:t>
      </w:r>
      <w:r>
        <w:rPr>
          <w:i/>
          <w:color w:val="FF00FF"/>
        </w:rPr>
        <w:t>1</w:t>
      </w:r>
      <w:r w:rsidRPr="00D31500">
        <w:rPr>
          <w:i/>
          <w:color w:val="FF00FF"/>
        </w:rPr>
        <w:t>.</w:t>
      </w:r>
    </w:p>
    <w:p w14:paraId="57384A52" w14:textId="77777777" w:rsidR="006460E5" w:rsidRPr="006C0C62" w:rsidRDefault="006460E5" w:rsidP="006460E5">
      <w:pPr>
        <w:ind w:left="1440"/>
      </w:pPr>
    </w:p>
    <w:p w14:paraId="258804F5" w14:textId="77777777" w:rsidR="006460E5" w:rsidRPr="007B106E" w:rsidRDefault="006460E5" w:rsidP="001E7749">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If «Customer Name» has Consumer-Owned Resources serving</w:t>
      </w:r>
      <w:r>
        <w:rPr>
          <w:i/>
          <w:color w:val="FF00FF"/>
        </w:rPr>
        <w:t xml:space="preserve"> both Onsite Consumer Load and</w:t>
      </w:r>
      <w:r w:rsidRPr="007B106E">
        <w:rPr>
          <w:i/>
          <w:color w:val="FF00FF"/>
        </w:rPr>
        <w:t xml:space="preserve"> load other than Onsite Consumer Load </w:t>
      </w:r>
      <w:r>
        <w:rPr>
          <w:i/>
          <w:color w:val="FF00FF"/>
        </w:rPr>
        <w:t>include the following text and complete sections (1)(A) – (D) below for each resource:</w:t>
      </w:r>
    </w:p>
    <w:p w14:paraId="6E32E452" w14:textId="77777777" w:rsidR="006460E5" w:rsidRDefault="006460E5" w:rsidP="006460E5">
      <w:pPr>
        <w:ind w:left="1440"/>
      </w:pPr>
      <w:r>
        <w:rPr>
          <w:szCs w:val="22"/>
        </w:rPr>
        <w:t xml:space="preserve">Pursuant </w:t>
      </w:r>
      <w:r w:rsidRPr="000976A1">
        <w:rPr>
          <w:szCs w:val="22"/>
        </w:rPr>
        <w:t>to section 3.6 of the body of this</w:t>
      </w:r>
      <w:r>
        <w:rPr>
          <w:szCs w:val="22"/>
        </w:rPr>
        <w:t xml:space="preserve"> Agreement, all of </w:t>
      </w:r>
      <w:r>
        <w:rPr>
          <w:color w:val="FF0000"/>
        </w:rPr>
        <w:t>«Customer Name»</w:t>
      </w:r>
      <w:r>
        <w:t>’s Consumer-Owned Resources serving both Onsite Consumer Load and load other than Onsite Consumer Load are listed in tables below.</w:t>
      </w:r>
    </w:p>
    <w:p w14:paraId="316E1C45" w14:textId="77777777" w:rsidR="006460E5" w:rsidRDefault="006460E5" w:rsidP="006460E5">
      <w:pPr>
        <w:ind w:left="1440"/>
      </w:pPr>
    </w:p>
    <w:p w14:paraId="683F4DEB" w14:textId="77777777" w:rsidR="006460E5" w:rsidRPr="00D50EF5" w:rsidRDefault="006460E5" w:rsidP="006460E5">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5F9D1BD1" w14:textId="77777777" w:rsidR="006460E5" w:rsidRPr="009D518C" w:rsidRDefault="006460E5" w:rsidP="006460E5">
      <w:pPr>
        <w:keepNext/>
        <w:ind w:left="1440" w:firstLine="720"/>
      </w:pPr>
    </w:p>
    <w:p w14:paraId="29410CE6" w14:textId="77777777" w:rsidR="006460E5" w:rsidRDefault="006460E5" w:rsidP="006460E5">
      <w:pPr>
        <w:keepNext/>
        <w:ind w:left="1440" w:firstLine="720"/>
        <w:rPr>
          <w:b/>
        </w:rPr>
      </w:pPr>
      <w:r w:rsidRPr="009D518C">
        <w:t>(</w:t>
      </w:r>
      <w:r>
        <w:t>A</w:t>
      </w:r>
      <w:r w:rsidRPr="009D518C">
        <w:t>)</w:t>
      </w:r>
      <w:r w:rsidRPr="009D518C">
        <w:tab/>
      </w:r>
      <w:r w:rsidRPr="009D518C">
        <w:rPr>
          <w:b/>
        </w:rPr>
        <w:t>Resource Profile</w:t>
      </w:r>
    </w:p>
    <w:p w14:paraId="3F98A394" w14:textId="77777777" w:rsidR="006460E5" w:rsidRPr="00A3280D" w:rsidRDefault="006460E5" w:rsidP="00902584">
      <w:pPr>
        <w:keepNext/>
        <w:ind w:left="2160" w:firstLine="720"/>
      </w:pPr>
    </w:p>
    <w:tbl>
      <w:tblPr>
        <w:tblW w:w="7300" w:type="dxa"/>
        <w:jc w:val="right"/>
        <w:tblLook w:val="0000" w:firstRow="0" w:lastRow="0" w:firstColumn="0" w:lastColumn="0" w:noHBand="0" w:noVBand="0"/>
      </w:tblPr>
      <w:tblGrid>
        <w:gridCol w:w="2820"/>
        <w:gridCol w:w="2620"/>
        <w:gridCol w:w="1860"/>
      </w:tblGrid>
      <w:tr w:rsidR="006460E5" w:rsidRPr="00532440" w14:paraId="6C8F4BD0"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5DC83E4E" w14:textId="77777777" w:rsidR="006460E5" w:rsidRPr="00532440" w:rsidRDefault="006460E5" w:rsidP="00552EA0">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660B127F" w14:textId="77777777" w:rsidR="006460E5" w:rsidRPr="00532440" w:rsidRDefault="006460E5" w:rsidP="00552EA0">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D17C02" w14:textId="77777777" w:rsidR="006460E5" w:rsidRPr="00532440" w:rsidRDefault="006460E5" w:rsidP="00552EA0">
            <w:pPr>
              <w:keepNext/>
              <w:jc w:val="center"/>
              <w:rPr>
                <w:rFonts w:cs="Arial"/>
                <w:b/>
                <w:bCs/>
                <w:sz w:val="18"/>
                <w:szCs w:val="18"/>
              </w:rPr>
            </w:pPr>
            <w:r w:rsidRPr="00532440">
              <w:rPr>
                <w:rFonts w:cs="Arial"/>
                <w:b/>
                <w:bCs/>
                <w:sz w:val="18"/>
                <w:szCs w:val="18"/>
              </w:rPr>
              <w:t>Nameplate Capability (MW)</w:t>
            </w:r>
          </w:p>
        </w:tc>
      </w:tr>
      <w:tr w:rsidR="006460E5" w:rsidRPr="00532440" w14:paraId="3936DB52"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05C6AC4" w14:textId="77777777" w:rsidR="006460E5" w:rsidRPr="004E7772" w:rsidRDefault="006460E5" w:rsidP="00552EA0">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0478B2F4" w14:textId="77777777" w:rsidR="006460E5" w:rsidRPr="004E7772" w:rsidRDefault="006460E5" w:rsidP="00552EA0">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2575F4A3" w14:textId="77777777" w:rsidR="006460E5" w:rsidRPr="004E7772" w:rsidRDefault="006460E5" w:rsidP="00552EA0">
            <w:pPr>
              <w:jc w:val="center"/>
              <w:rPr>
                <w:rFonts w:cs="Arial"/>
                <w:b/>
                <w:bCs/>
                <w:sz w:val="18"/>
                <w:szCs w:val="18"/>
              </w:rPr>
            </w:pPr>
          </w:p>
        </w:tc>
      </w:tr>
    </w:tbl>
    <w:p w14:paraId="0888A4EB" w14:textId="77777777" w:rsidR="006460E5" w:rsidRPr="00A3280D" w:rsidRDefault="006460E5" w:rsidP="006460E5">
      <w:pPr>
        <w:ind w:left="1440" w:firstLine="720"/>
      </w:pPr>
    </w:p>
    <w:p w14:paraId="7D2B93D3" w14:textId="77777777" w:rsidR="006460E5" w:rsidRPr="009D518C" w:rsidRDefault="006460E5" w:rsidP="006460E5">
      <w:pPr>
        <w:keepNext/>
        <w:ind w:left="1440" w:firstLine="720"/>
        <w:rPr>
          <w:b/>
        </w:rPr>
      </w:pPr>
      <w:r w:rsidRPr="009D518C">
        <w:t>(</w:t>
      </w:r>
      <w:r>
        <w:t>B</w:t>
      </w:r>
      <w:r w:rsidRPr="009D518C">
        <w:t>)</w:t>
      </w:r>
      <w:r w:rsidRPr="009D518C">
        <w:tab/>
      </w:r>
      <w:r w:rsidRPr="009D518C">
        <w:rPr>
          <w:b/>
        </w:rPr>
        <w:t>Expected Resource Output</w:t>
      </w:r>
    </w:p>
    <w:p w14:paraId="0BD2F84C" w14:textId="77777777" w:rsidR="006460E5" w:rsidRPr="002211AA" w:rsidRDefault="006460E5" w:rsidP="006460E5">
      <w:pPr>
        <w:keepNext/>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D6915" w14:paraId="1772F69E"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378C2BA4"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70CAB07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06BBC2E"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301EEDB4"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2D91E6B0"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514BAEAD"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5F78FA4A"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3F26C1C0"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4CE3A68F"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5479A48C"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59AA7E94"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7CC6C6EF"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3BAB6D21"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AE19A61"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BEC558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499F12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0C598E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7886634"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6C5DC3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F9EFA0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0EAF80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138CB7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AE2D8FF" w14:textId="77777777" w:rsidR="006460E5" w:rsidRPr="009708FE" w:rsidRDefault="006460E5" w:rsidP="00552EA0">
            <w:pPr>
              <w:keepNext/>
              <w:keepLines/>
              <w:jc w:val="center"/>
              <w:rPr>
                <w:rFonts w:cs="Arial"/>
                <w:bCs/>
                <w:sz w:val="18"/>
                <w:szCs w:val="18"/>
              </w:rPr>
            </w:pPr>
          </w:p>
        </w:tc>
      </w:tr>
      <w:tr w:rsidR="006460E5" w:rsidRPr="00C05FA8" w14:paraId="11267D59"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A865132"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4DE5CC92"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03E5DBFA"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2434BE9E"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1681811A"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014283C9"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6FC6787A"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2C08E4F2"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6C43EA42"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047ED7B9" w14:textId="77777777" w:rsidR="006460E5" w:rsidRPr="00CD6915" w:rsidRDefault="006460E5" w:rsidP="00552EA0">
            <w:pPr>
              <w:keepNext/>
              <w:keepLines/>
              <w:jc w:val="center"/>
              <w:rPr>
                <w:rFonts w:cs="Arial"/>
                <w:b/>
                <w:bCs/>
                <w:sz w:val="20"/>
                <w:szCs w:val="20"/>
              </w:rPr>
            </w:pPr>
          </w:p>
        </w:tc>
      </w:tr>
      <w:tr w:rsidR="006460E5" w:rsidRPr="00C05FA8" w14:paraId="6FE126DC"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CA36819"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73DD335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8085E0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40C64A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A7E04E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F8FE305"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E05186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484E161"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8C74385"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F7613C3" w14:textId="77777777" w:rsidR="006460E5" w:rsidRPr="00CD6915" w:rsidRDefault="006460E5" w:rsidP="00552EA0">
            <w:pPr>
              <w:keepNext/>
              <w:keepLines/>
              <w:jc w:val="center"/>
              <w:rPr>
                <w:rFonts w:cs="Arial"/>
                <w:bCs/>
                <w:sz w:val="20"/>
                <w:szCs w:val="20"/>
              </w:rPr>
            </w:pPr>
          </w:p>
        </w:tc>
      </w:tr>
      <w:tr w:rsidR="006460E5" w:rsidRPr="00C05FA8" w14:paraId="347B78A3" w14:textId="77777777">
        <w:trPr>
          <w:cantSplit/>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2B9CABE7" w14:textId="77777777" w:rsidR="006460E5" w:rsidRPr="00091DD1" w:rsidRDefault="006460E5" w:rsidP="007B5BEA">
            <w:pPr>
              <w:pStyle w:val="CommentText"/>
              <w:rPr>
                <w:rFonts w:cs="Arial"/>
              </w:rPr>
            </w:pPr>
            <w:r w:rsidRPr="00091DD1">
              <w:rPr>
                <w:rFonts w:cs="Arial"/>
              </w:rPr>
              <w:t xml:space="preserve">Note:  Fill in the table above with annual </w:t>
            </w:r>
            <w:r w:rsidR="00322A13">
              <w:rPr>
                <w:rFonts w:cs="Arial"/>
              </w:rPr>
              <w:t>Average Megawatt</w:t>
            </w:r>
            <w:r w:rsidRPr="00091DD1">
              <w:rPr>
                <w:rFonts w:cs="Arial"/>
              </w:rPr>
              <w:t>s rounded to three</w:t>
            </w:r>
            <w:r w:rsidR="001C4EDF">
              <w:rPr>
                <w:rFonts w:cs="Arial"/>
              </w:rPr>
              <w:t> decimal</w:t>
            </w:r>
            <w:r w:rsidRPr="00091DD1">
              <w:rPr>
                <w:rFonts w:cs="Arial"/>
              </w:rPr>
              <w:t xml:space="preserve"> places.</w:t>
            </w:r>
          </w:p>
        </w:tc>
      </w:tr>
    </w:tbl>
    <w:p w14:paraId="7FCFD622" w14:textId="77777777" w:rsidR="006460E5" w:rsidRDefault="006460E5" w:rsidP="006460E5">
      <w:pPr>
        <w:ind w:left="2880" w:hanging="720"/>
        <w:rPr>
          <w:color w:val="000000"/>
          <w:szCs w:val="22"/>
        </w:rPr>
      </w:pPr>
    </w:p>
    <w:p w14:paraId="6356DD25" w14:textId="77777777" w:rsidR="006460E5" w:rsidRPr="009D518C" w:rsidRDefault="006460E5" w:rsidP="006460E5">
      <w:pPr>
        <w:keepNext/>
        <w:ind w:left="1440" w:firstLine="720"/>
        <w:rPr>
          <w:b/>
        </w:rPr>
      </w:pPr>
      <w:r w:rsidRPr="009D518C">
        <w:t>(</w:t>
      </w:r>
      <w:r>
        <w:t>C</w:t>
      </w:r>
      <w:r w:rsidRPr="009D518C">
        <w:t>)</w:t>
      </w:r>
      <w:r w:rsidRPr="009D518C">
        <w:tab/>
      </w:r>
      <w:r w:rsidRPr="009D518C">
        <w:rPr>
          <w:b/>
        </w:rPr>
        <w:t xml:space="preserve">Expected </w:t>
      </w:r>
      <w:r>
        <w:rPr>
          <w:b/>
        </w:rPr>
        <w:t>Onsite Consumer Load</w:t>
      </w:r>
    </w:p>
    <w:p w14:paraId="166ECBF4" w14:textId="77777777" w:rsidR="006460E5" w:rsidRPr="002211AA" w:rsidRDefault="006460E5" w:rsidP="006460E5">
      <w:pPr>
        <w:keepNext/>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D6915" w14:paraId="2E0A581C"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33931E9E" w14:textId="77777777" w:rsidR="006460E5" w:rsidRPr="00CD6915" w:rsidRDefault="006460E5" w:rsidP="00552EA0">
            <w:pPr>
              <w:keepNext/>
              <w:keepLines/>
              <w:jc w:val="center"/>
              <w:rPr>
                <w:rFonts w:cs="Arial"/>
                <w:b/>
                <w:bCs/>
                <w:sz w:val="20"/>
                <w:szCs w:val="20"/>
              </w:rPr>
            </w:pPr>
            <w:r w:rsidRPr="00CD6915">
              <w:rPr>
                <w:rFonts w:cs="Arial"/>
                <w:b/>
                <w:bCs/>
                <w:sz w:val="20"/>
                <w:szCs w:val="20"/>
              </w:rPr>
              <w:t xml:space="preserve">Expected </w:t>
            </w:r>
            <w:r>
              <w:rPr>
                <w:rFonts w:cs="Arial"/>
                <w:b/>
                <w:bCs/>
                <w:sz w:val="20"/>
                <w:szCs w:val="20"/>
              </w:rPr>
              <w:t>Onsite Consumer Load</w:t>
            </w:r>
            <w:r w:rsidRPr="00CD6915">
              <w:rPr>
                <w:rFonts w:cs="Arial"/>
                <w:b/>
                <w:bCs/>
                <w:sz w:val="20"/>
                <w:szCs w:val="20"/>
              </w:rPr>
              <w:t xml:space="preserve"> – Energy (aMW)</w:t>
            </w:r>
          </w:p>
        </w:tc>
      </w:tr>
      <w:tr w:rsidR="006460E5" w:rsidRPr="00C05FA8" w14:paraId="3C9C40B3"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DE2F34D"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669CB599"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24EFAC9D"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19BDCA72"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210C2EDD"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6B6E97A5"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0CBC7A19"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35A4CCCD"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0E51A566"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6D42F41F"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24686C6E"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16ADB08"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0B61B11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DD3FB3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858BBA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F24C81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11E12CB"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9C3E52B"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B3B59EB"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F5682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7A9B3ED" w14:textId="77777777" w:rsidR="006460E5" w:rsidRPr="009708FE" w:rsidRDefault="006460E5" w:rsidP="00552EA0">
            <w:pPr>
              <w:keepNext/>
              <w:keepLines/>
              <w:jc w:val="center"/>
              <w:rPr>
                <w:rFonts w:cs="Arial"/>
                <w:bCs/>
                <w:sz w:val="18"/>
                <w:szCs w:val="18"/>
              </w:rPr>
            </w:pPr>
          </w:p>
        </w:tc>
      </w:tr>
      <w:tr w:rsidR="006460E5" w:rsidRPr="00C05FA8" w14:paraId="112CFDD8"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5148FED"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10E25A61"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56B20890"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06FF678A"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0F33C9D7"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50D2F321"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47C61167"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14968326"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6D31FD67"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31D345E4" w14:textId="77777777" w:rsidR="006460E5" w:rsidRPr="00CD6915" w:rsidRDefault="006460E5" w:rsidP="00552EA0">
            <w:pPr>
              <w:keepNext/>
              <w:keepLines/>
              <w:jc w:val="center"/>
              <w:rPr>
                <w:rFonts w:cs="Arial"/>
                <w:b/>
                <w:bCs/>
                <w:sz w:val="20"/>
                <w:szCs w:val="20"/>
              </w:rPr>
            </w:pPr>
          </w:p>
        </w:tc>
      </w:tr>
      <w:tr w:rsidR="006460E5" w:rsidRPr="00C05FA8" w14:paraId="59EB732C"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12FBEC"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15745E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C219F7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0EF44F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357C11"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CE564D4"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59EBE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FBB3942"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9071F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C71EF06" w14:textId="77777777" w:rsidR="006460E5" w:rsidRPr="00CD6915" w:rsidRDefault="006460E5" w:rsidP="00552EA0">
            <w:pPr>
              <w:keepNext/>
              <w:keepLines/>
              <w:jc w:val="center"/>
              <w:rPr>
                <w:rFonts w:cs="Arial"/>
                <w:bCs/>
                <w:sz w:val="20"/>
                <w:szCs w:val="20"/>
              </w:rPr>
            </w:pPr>
          </w:p>
        </w:tc>
      </w:tr>
      <w:tr w:rsidR="006460E5" w:rsidRPr="00C05FA8" w14:paraId="122AE145" w14:textId="77777777">
        <w:trPr>
          <w:cantSplit/>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38AE4F74" w14:textId="77777777" w:rsidR="006460E5" w:rsidRPr="00091DD1" w:rsidRDefault="006460E5" w:rsidP="007B5BEA">
            <w:pPr>
              <w:pStyle w:val="CommentText"/>
              <w:rPr>
                <w:rFonts w:cs="Arial"/>
              </w:rPr>
            </w:pPr>
            <w:r w:rsidRPr="00091DD1">
              <w:rPr>
                <w:rFonts w:cs="Arial"/>
              </w:rPr>
              <w:t xml:space="preserve">Note:  Fill in the table above with annual </w:t>
            </w:r>
            <w:r w:rsidR="00322A13">
              <w:rPr>
                <w:rFonts w:cs="Arial"/>
              </w:rPr>
              <w:t>Average Megawatt</w:t>
            </w:r>
            <w:r w:rsidRPr="00091DD1">
              <w:rPr>
                <w:rFonts w:cs="Arial"/>
              </w:rPr>
              <w:t>s rounded to three</w:t>
            </w:r>
            <w:r w:rsidR="001C4EDF">
              <w:rPr>
                <w:rFonts w:cs="Arial"/>
              </w:rPr>
              <w:t> decimal</w:t>
            </w:r>
            <w:r w:rsidRPr="00091DD1">
              <w:rPr>
                <w:rFonts w:cs="Arial"/>
              </w:rPr>
              <w:t xml:space="preserve"> places.</w:t>
            </w:r>
          </w:p>
        </w:tc>
      </w:tr>
    </w:tbl>
    <w:p w14:paraId="1210DC86" w14:textId="77777777" w:rsidR="006460E5" w:rsidRDefault="006460E5" w:rsidP="006460E5">
      <w:pPr>
        <w:ind w:left="2880" w:hanging="720"/>
        <w:rPr>
          <w:color w:val="000000"/>
          <w:szCs w:val="22"/>
        </w:rPr>
      </w:pPr>
    </w:p>
    <w:p w14:paraId="2BE8CCF5" w14:textId="77777777" w:rsidR="006460E5" w:rsidRPr="007B106E" w:rsidRDefault="006460E5" w:rsidP="001E7749">
      <w:pPr>
        <w:keepNext/>
        <w:tabs>
          <w:tab w:val="left" w:pos="720"/>
        </w:tabs>
        <w:ind w:left="2160"/>
        <w:rPr>
          <w:i/>
          <w:color w:val="FF00FF"/>
        </w:rPr>
      </w:pPr>
      <w:r>
        <w:rPr>
          <w:i/>
          <w:color w:val="FF00FF"/>
          <w:u w:val="single"/>
        </w:rPr>
        <w:t>Sub-Option A</w:t>
      </w:r>
      <w:r w:rsidRPr="0073228B">
        <w:rPr>
          <w:i/>
          <w:color w:val="FF00FF"/>
        </w:rPr>
        <w:t>:</w:t>
      </w:r>
      <w:r w:rsidRPr="007B106E">
        <w:rPr>
          <w:i/>
          <w:color w:val="FF00FF"/>
        </w:rPr>
        <w:t xml:space="preserve">  If «Customer Name» has Consumer-Owned Resources serving</w:t>
      </w:r>
      <w:r>
        <w:rPr>
          <w:i/>
          <w:color w:val="FF00FF"/>
        </w:rPr>
        <w:t xml:space="preserve"> both Onsite Consumer Load and</w:t>
      </w:r>
      <w:r w:rsidRPr="007B106E">
        <w:rPr>
          <w:i/>
          <w:color w:val="FF00FF"/>
        </w:rPr>
        <w:t xml:space="preserve"> load other than Onsite </w:t>
      </w:r>
      <w:r w:rsidRPr="007B106E">
        <w:rPr>
          <w:i/>
          <w:color w:val="FF00FF"/>
        </w:rPr>
        <w:lastRenderedPageBreak/>
        <w:t xml:space="preserve">Consumer Load </w:t>
      </w:r>
      <w:r>
        <w:rPr>
          <w:i/>
          <w:color w:val="FF00FF"/>
        </w:rPr>
        <w:t xml:space="preserve">AND </w:t>
      </w:r>
      <w:r w:rsidRPr="007B106E">
        <w:rPr>
          <w:i/>
          <w:color w:val="FF00FF"/>
        </w:rPr>
        <w:t xml:space="preserve">«Customer Name» </w:t>
      </w:r>
      <w:r>
        <w:rPr>
          <w:i/>
          <w:color w:val="FF00FF"/>
        </w:rPr>
        <w:t>chose OPTION A in section 3.6.5 then complete the following table:</w:t>
      </w:r>
    </w:p>
    <w:p w14:paraId="1D0BA966" w14:textId="77777777" w:rsidR="006460E5" w:rsidRDefault="006460E5" w:rsidP="009A50AD">
      <w:pPr>
        <w:keepNext/>
        <w:ind w:left="2880" w:hanging="720"/>
        <w:rPr>
          <w:b/>
        </w:rPr>
      </w:pPr>
      <w:r w:rsidRPr="009D518C">
        <w:t>(</w:t>
      </w:r>
      <w:r>
        <w:t>D</w:t>
      </w:r>
      <w:r w:rsidRPr="009D518C">
        <w:t>)</w:t>
      </w:r>
      <w:r w:rsidRPr="009D518C">
        <w:tab/>
      </w:r>
      <w:r w:rsidRPr="00472FE9">
        <w:rPr>
          <w:b/>
        </w:rPr>
        <w:t>Maximum Amounts Serving Onsite Consumer Load</w:t>
      </w:r>
    </w:p>
    <w:p w14:paraId="636E7216" w14:textId="77777777" w:rsidR="006460E5" w:rsidRPr="002211AA" w:rsidRDefault="006460E5" w:rsidP="006460E5">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6460E5" w:rsidRPr="00E71F8E" w14:paraId="04C1F27F" w14:textId="77777777">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F1BB380" w14:textId="77777777" w:rsidR="006460E5" w:rsidRPr="00E71F8E" w:rsidRDefault="006460E5" w:rsidP="00552EA0">
            <w:pPr>
              <w:keepNext/>
              <w:jc w:val="center"/>
              <w:rPr>
                <w:rFonts w:cs="Arial"/>
                <w:b/>
                <w:bCs/>
                <w:sz w:val="20"/>
                <w:szCs w:val="20"/>
              </w:rPr>
            </w:pPr>
            <w:r w:rsidRPr="00E71F8E">
              <w:rPr>
                <w:rFonts w:cs="Arial"/>
                <w:b/>
                <w:bCs/>
                <w:sz w:val="20"/>
                <w:szCs w:val="20"/>
              </w:rPr>
              <w:t xml:space="preserve">Maximum </w:t>
            </w:r>
            <w:r>
              <w:rPr>
                <w:rFonts w:cs="Arial"/>
                <w:b/>
                <w:bCs/>
                <w:sz w:val="20"/>
                <w:szCs w:val="20"/>
              </w:rPr>
              <w:t xml:space="preserve">Hourly </w:t>
            </w:r>
            <w:r w:rsidRPr="00E71F8E">
              <w:rPr>
                <w:rFonts w:cs="Arial"/>
                <w:b/>
                <w:bCs/>
                <w:sz w:val="20"/>
                <w:szCs w:val="20"/>
              </w:rPr>
              <w:t>Amounts Serving Onsite Consumer Load</w:t>
            </w:r>
          </w:p>
        </w:tc>
      </w:tr>
      <w:tr w:rsidR="006460E5" w:rsidRPr="00E71F8E" w14:paraId="7628974B"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1F80A012" w14:textId="77777777" w:rsidR="006460E5" w:rsidRPr="00E71F8E" w:rsidRDefault="006460E5" w:rsidP="00552EA0">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24899347" w14:textId="77777777" w:rsidR="006460E5" w:rsidRPr="00E71F8E" w:rsidRDefault="006460E5" w:rsidP="00552EA0">
            <w:pPr>
              <w:keepNext/>
              <w:jc w:val="center"/>
              <w:rPr>
                <w:rFonts w:cs="Arial"/>
                <w:b/>
                <w:bCs/>
                <w:sz w:val="20"/>
                <w:szCs w:val="20"/>
              </w:rPr>
            </w:pPr>
            <w:r w:rsidRPr="00E71F8E">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4CE3E23C" w14:textId="77777777" w:rsidR="006460E5" w:rsidRPr="00E71F8E" w:rsidRDefault="006460E5" w:rsidP="00552EA0">
            <w:pPr>
              <w:keepNext/>
              <w:jc w:val="center"/>
              <w:rPr>
                <w:rFonts w:cs="Arial"/>
                <w:b/>
                <w:bCs/>
                <w:sz w:val="20"/>
                <w:szCs w:val="20"/>
              </w:rPr>
            </w:pPr>
            <w:r w:rsidRPr="00E71F8E">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5D6AF0A9" w14:textId="77777777" w:rsidR="006460E5" w:rsidRPr="00E71F8E" w:rsidRDefault="006460E5" w:rsidP="00552EA0">
            <w:pPr>
              <w:keepNext/>
              <w:jc w:val="center"/>
              <w:rPr>
                <w:rFonts w:cs="Arial"/>
                <w:b/>
                <w:bCs/>
                <w:sz w:val="20"/>
                <w:szCs w:val="20"/>
              </w:rPr>
            </w:pPr>
            <w:r w:rsidRPr="00E71F8E">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A9F6D91" w14:textId="77777777" w:rsidR="006460E5" w:rsidRPr="00E71F8E" w:rsidRDefault="006460E5" w:rsidP="00552EA0">
            <w:pPr>
              <w:keepNext/>
              <w:jc w:val="center"/>
              <w:rPr>
                <w:rFonts w:cs="Arial"/>
                <w:b/>
                <w:bCs/>
                <w:sz w:val="20"/>
                <w:szCs w:val="20"/>
              </w:rPr>
            </w:pPr>
            <w:r w:rsidRPr="00E71F8E">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013B3C48" w14:textId="77777777" w:rsidR="006460E5" w:rsidRPr="00E71F8E" w:rsidRDefault="006460E5" w:rsidP="00552EA0">
            <w:pPr>
              <w:keepNext/>
              <w:jc w:val="center"/>
              <w:rPr>
                <w:rFonts w:cs="Arial"/>
                <w:b/>
                <w:bCs/>
                <w:sz w:val="20"/>
                <w:szCs w:val="20"/>
              </w:rPr>
            </w:pPr>
            <w:r w:rsidRPr="00E71F8E">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58843926" w14:textId="77777777" w:rsidR="006460E5" w:rsidRPr="00E71F8E" w:rsidRDefault="006460E5" w:rsidP="00552EA0">
            <w:pPr>
              <w:keepNext/>
              <w:jc w:val="center"/>
              <w:rPr>
                <w:rFonts w:cs="Arial"/>
                <w:b/>
                <w:bCs/>
                <w:sz w:val="20"/>
                <w:szCs w:val="20"/>
              </w:rPr>
            </w:pPr>
            <w:r w:rsidRPr="00E71F8E">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639139F9" w14:textId="77777777" w:rsidR="006460E5" w:rsidRPr="00E71F8E" w:rsidRDefault="006460E5" w:rsidP="00552EA0">
            <w:pPr>
              <w:keepNext/>
              <w:jc w:val="center"/>
              <w:rPr>
                <w:rFonts w:cs="Arial"/>
                <w:b/>
                <w:bCs/>
                <w:sz w:val="20"/>
                <w:szCs w:val="20"/>
              </w:rPr>
            </w:pPr>
            <w:r w:rsidRPr="00E71F8E">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556A0296" w14:textId="77777777" w:rsidR="006460E5" w:rsidRPr="00E71F8E" w:rsidRDefault="006460E5" w:rsidP="00552EA0">
            <w:pPr>
              <w:keepNext/>
              <w:jc w:val="center"/>
              <w:rPr>
                <w:rFonts w:cs="Arial"/>
                <w:b/>
                <w:bCs/>
                <w:sz w:val="20"/>
                <w:szCs w:val="20"/>
              </w:rPr>
            </w:pPr>
            <w:r w:rsidRPr="00E71F8E">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5EF21B5E" w14:textId="77777777" w:rsidR="006460E5" w:rsidRPr="00E71F8E" w:rsidRDefault="006460E5" w:rsidP="00552EA0">
            <w:pPr>
              <w:keepNext/>
              <w:jc w:val="center"/>
              <w:rPr>
                <w:rFonts w:cs="Arial"/>
                <w:b/>
                <w:bCs/>
                <w:sz w:val="20"/>
                <w:szCs w:val="20"/>
              </w:rPr>
            </w:pPr>
            <w:r w:rsidRPr="00E71F8E">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0910CE0D" w14:textId="77777777" w:rsidR="006460E5" w:rsidRPr="00E71F8E" w:rsidRDefault="006460E5" w:rsidP="00552EA0">
            <w:pPr>
              <w:keepNext/>
              <w:jc w:val="center"/>
              <w:rPr>
                <w:rFonts w:cs="Arial"/>
                <w:b/>
                <w:bCs/>
                <w:sz w:val="20"/>
                <w:szCs w:val="20"/>
              </w:rPr>
            </w:pPr>
            <w:r w:rsidRPr="00E71F8E">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64BD8796" w14:textId="77777777" w:rsidR="006460E5" w:rsidRPr="00E71F8E" w:rsidRDefault="006460E5" w:rsidP="00552EA0">
            <w:pPr>
              <w:keepNext/>
              <w:jc w:val="center"/>
              <w:rPr>
                <w:rFonts w:cs="Arial"/>
                <w:b/>
                <w:bCs/>
                <w:sz w:val="20"/>
                <w:szCs w:val="20"/>
              </w:rPr>
            </w:pPr>
            <w:r w:rsidRPr="00E71F8E">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56076E8A" w14:textId="77777777" w:rsidR="006460E5" w:rsidRPr="00E71F8E" w:rsidRDefault="006460E5" w:rsidP="00552EA0">
            <w:pPr>
              <w:keepNext/>
              <w:jc w:val="center"/>
              <w:rPr>
                <w:rFonts w:cs="Arial"/>
                <w:b/>
                <w:bCs/>
                <w:sz w:val="20"/>
                <w:szCs w:val="20"/>
              </w:rPr>
            </w:pPr>
            <w:r w:rsidRPr="00E71F8E">
              <w:rPr>
                <w:rFonts w:cs="Arial"/>
                <w:b/>
                <w:bCs/>
                <w:sz w:val="20"/>
                <w:szCs w:val="20"/>
              </w:rPr>
              <w:t>Sep</w:t>
            </w:r>
          </w:p>
        </w:tc>
      </w:tr>
      <w:tr w:rsidR="006460E5" w:rsidRPr="00E71F8E" w14:paraId="0B4AAB5B"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0E411F6C" w14:textId="77777777" w:rsidR="006460E5" w:rsidRPr="00E71F8E" w:rsidRDefault="006460E5" w:rsidP="00552EA0">
            <w:pPr>
              <w:keepNext/>
              <w:jc w:val="center"/>
              <w:rPr>
                <w:rFonts w:cs="Arial"/>
                <w:b/>
                <w:bCs/>
                <w:sz w:val="20"/>
                <w:szCs w:val="20"/>
              </w:rPr>
            </w:pPr>
            <w:r w:rsidRPr="00E71F8E">
              <w:rPr>
                <w:rFonts w:cs="Arial"/>
                <w:b/>
                <w:bCs/>
                <w:sz w:val="20"/>
                <w:szCs w:val="20"/>
              </w:rPr>
              <w:t xml:space="preserve">HLH </w:t>
            </w:r>
            <w:r w:rsidR="002E499F">
              <w:rPr>
                <w:rFonts w:cs="Arial"/>
                <w:b/>
                <w:bCs/>
                <w:sz w:val="20"/>
                <w:szCs w:val="20"/>
              </w:rPr>
              <w:t>(</w:t>
            </w:r>
            <w:r w:rsidRPr="00E71F8E">
              <w:rPr>
                <w:rFonts w:cs="Arial"/>
                <w:b/>
                <w:bCs/>
                <w:sz w:val="20"/>
                <w:szCs w:val="20"/>
              </w:rPr>
              <w:t>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735F196B"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25F1E00" w14:textId="77777777" w:rsidR="006460E5" w:rsidRPr="00E71F8E" w:rsidRDefault="006460E5" w:rsidP="00552EA0">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360EB0B4"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9DC6E6"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E459C4" w14:textId="77777777" w:rsidR="006460E5" w:rsidRPr="00E71F8E" w:rsidRDefault="006460E5" w:rsidP="00552EA0">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254A9EB"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5075DA3" w14:textId="77777777" w:rsidR="006460E5" w:rsidRPr="00E71F8E" w:rsidRDefault="006460E5" w:rsidP="00552EA0">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069FF1B7"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08A622" w14:textId="77777777" w:rsidR="006460E5" w:rsidRPr="00E71F8E" w:rsidRDefault="006460E5" w:rsidP="00552EA0">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3DA4275"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7342F89"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8107AFA" w14:textId="77777777" w:rsidR="006460E5" w:rsidRPr="00E71F8E" w:rsidRDefault="006460E5" w:rsidP="00552EA0">
            <w:pPr>
              <w:keepNext/>
              <w:jc w:val="center"/>
              <w:rPr>
                <w:rFonts w:cs="Arial"/>
                <w:sz w:val="20"/>
                <w:szCs w:val="20"/>
              </w:rPr>
            </w:pPr>
          </w:p>
        </w:tc>
      </w:tr>
      <w:tr w:rsidR="006460E5" w:rsidRPr="00E71F8E" w14:paraId="0DD42C95"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A9C7010" w14:textId="77777777" w:rsidR="006460E5" w:rsidRPr="00E71F8E" w:rsidRDefault="006460E5" w:rsidP="00552EA0">
            <w:pPr>
              <w:keepNext/>
              <w:jc w:val="center"/>
              <w:rPr>
                <w:rFonts w:cs="Arial"/>
                <w:b/>
                <w:bCs/>
                <w:sz w:val="20"/>
                <w:szCs w:val="20"/>
              </w:rPr>
            </w:pPr>
            <w:r w:rsidRPr="00E71F8E">
              <w:rPr>
                <w:rFonts w:cs="Arial"/>
                <w:b/>
                <w:bCs/>
                <w:sz w:val="20"/>
                <w:szCs w:val="20"/>
              </w:rPr>
              <w:t>LLH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6E8403E1"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995C86C" w14:textId="77777777" w:rsidR="006460E5" w:rsidRPr="00E71F8E" w:rsidRDefault="006460E5" w:rsidP="00552EA0">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6236B079"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71CF89B"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D7A4CAA" w14:textId="77777777" w:rsidR="006460E5" w:rsidRPr="00E71F8E" w:rsidRDefault="006460E5" w:rsidP="00552EA0">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7DC075A"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F12C943" w14:textId="77777777" w:rsidR="006460E5" w:rsidRPr="00E71F8E" w:rsidRDefault="006460E5" w:rsidP="00552EA0">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EBFC057"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D42C1DD" w14:textId="77777777" w:rsidR="006460E5" w:rsidRPr="00E71F8E" w:rsidRDefault="006460E5" w:rsidP="00552EA0">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5142995"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18BFAFD"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228AF27" w14:textId="77777777" w:rsidR="006460E5" w:rsidRPr="00E71F8E" w:rsidRDefault="006460E5" w:rsidP="00552EA0">
            <w:pPr>
              <w:keepNext/>
              <w:jc w:val="center"/>
              <w:rPr>
                <w:rFonts w:cs="Arial"/>
                <w:sz w:val="20"/>
                <w:szCs w:val="20"/>
              </w:rPr>
            </w:pPr>
          </w:p>
        </w:tc>
      </w:tr>
      <w:tr w:rsidR="006460E5" w:rsidRPr="00E71F8E" w14:paraId="01445D18" w14:textId="77777777">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FBF1990" w14:textId="77777777" w:rsidR="006460E5" w:rsidRPr="00E71F8E" w:rsidRDefault="006460E5" w:rsidP="007B5BEA">
            <w:pPr>
              <w:pStyle w:val="CommentText"/>
              <w:rPr>
                <w:rFonts w:cs="Arial"/>
              </w:rPr>
            </w:pPr>
            <w:r w:rsidRPr="00E71F8E">
              <w:rPr>
                <w:rFonts w:cs="Arial"/>
              </w:rPr>
              <w:t>Note:  Fill in the table above with megawatt</w:t>
            </w:r>
            <w:r>
              <w:rPr>
                <w:rFonts w:cs="Arial"/>
              </w:rPr>
              <w:t>s</w:t>
            </w:r>
            <w:r w:rsidRPr="00E71F8E">
              <w:rPr>
                <w:rFonts w:cs="Arial"/>
              </w:rPr>
              <w:t xml:space="preserve"> rounded to one</w:t>
            </w:r>
            <w:r w:rsidR="001C4EDF">
              <w:rPr>
                <w:rFonts w:cs="Arial"/>
              </w:rPr>
              <w:t> decimal</w:t>
            </w:r>
            <w:r w:rsidRPr="00E71F8E">
              <w:rPr>
                <w:rFonts w:cs="Arial"/>
              </w:rPr>
              <w:t xml:space="preserve"> place. </w:t>
            </w:r>
          </w:p>
        </w:tc>
      </w:tr>
    </w:tbl>
    <w:p w14:paraId="36B4028A" w14:textId="77777777" w:rsidR="006460E5" w:rsidRDefault="006460E5" w:rsidP="006460E5">
      <w:pPr>
        <w:ind w:left="2160"/>
        <w:rPr>
          <w:i/>
          <w:color w:val="FF00FF"/>
        </w:rPr>
      </w:pPr>
      <w:r w:rsidRPr="00D31500">
        <w:rPr>
          <w:i/>
          <w:color w:val="FF00FF"/>
        </w:rPr>
        <w:t xml:space="preserve">End </w:t>
      </w:r>
      <w:r>
        <w:rPr>
          <w:i/>
          <w:color w:val="FF00FF"/>
        </w:rPr>
        <w:t>Sub-</w:t>
      </w:r>
      <w:r w:rsidRPr="00D31500">
        <w:rPr>
          <w:i/>
          <w:color w:val="FF00FF"/>
        </w:rPr>
        <w:t xml:space="preserve">Option </w:t>
      </w:r>
      <w:r>
        <w:rPr>
          <w:i/>
          <w:color w:val="FF00FF"/>
        </w:rPr>
        <w:t>A</w:t>
      </w:r>
      <w:r w:rsidRPr="00D31500">
        <w:rPr>
          <w:i/>
          <w:color w:val="FF00FF"/>
        </w:rPr>
        <w:t>.</w:t>
      </w:r>
    </w:p>
    <w:p w14:paraId="32D2310A" w14:textId="77777777" w:rsidR="006460E5" w:rsidRPr="00165CA6" w:rsidRDefault="006460E5" w:rsidP="006460E5">
      <w:pPr>
        <w:ind w:left="2160"/>
      </w:pPr>
    </w:p>
    <w:p w14:paraId="44B027D2" w14:textId="77777777" w:rsidR="006460E5" w:rsidRPr="007B106E" w:rsidRDefault="006460E5" w:rsidP="001E7749">
      <w:pPr>
        <w:keepNext/>
        <w:tabs>
          <w:tab w:val="left" w:pos="720"/>
        </w:tabs>
        <w:ind w:left="2160"/>
        <w:rPr>
          <w:i/>
          <w:color w:val="FF00FF"/>
        </w:rPr>
      </w:pPr>
      <w:r>
        <w:rPr>
          <w:i/>
          <w:color w:val="FF00FF"/>
          <w:u w:val="single"/>
        </w:rPr>
        <w:t>Sub-Option B</w:t>
      </w:r>
      <w:r w:rsidRPr="0073228B">
        <w:rPr>
          <w:i/>
          <w:color w:val="FF00FF"/>
        </w:rPr>
        <w:t>:</w:t>
      </w:r>
      <w:r w:rsidRPr="007B106E">
        <w:rPr>
          <w:i/>
          <w:color w:val="FF00FF"/>
        </w:rPr>
        <w:t xml:space="preserve">  If «Customer Name» has Consumer-Owned Resources serving</w:t>
      </w:r>
      <w:r>
        <w:rPr>
          <w:i/>
          <w:color w:val="FF00FF"/>
        </w:rPr>
        <w:t xml:space="preserve"> both Onsite Consumer Load and</w:t>
      </w:r>
      <w:r w:rsidRPr="007B106E">
        <w:rPr>
          <w:i/>
          <w:color w:val="FF00FF"/>
        </w:rPr>
        <w:t xml:space="preserve"> load other than Onsite Consumer Load </w:t>
      </w:r>
      <w:r>
        <w:rPr>
          <w:i/>
          <w:color w:val="FF00FF"/>
        </w:rPr>
        <w:t xml:space="preserve">AND </w:t>
      </w:r>
      <w:r w:rsidRPr="007B106E">
        <w:rPr>
          <w:i/>
          <w:color w:val="FF00FF"/>
        </w:rPr>
        <w:t xml:space="preserve">«Customer Name» </w:t>
      </w:r>
      <w:r>
        <w:rPr>
          <w:i/>
          <w:color w:val="FF00FF"/>
        </w:rPr>
        <w:t>chose OPTION B in section 3.6.5 then complete the following table:</w:t>
      </w:r>
    </w:p>
    <w:p w14:paraId="34F47F4D" w14:textId="77777777" w:rsidR="006460E5" w:rsidRDefault="006460E5" w:rsidP="009A50AD">
      <w:pPr>
        <w:keepNext/>
        <w:ind w:left="2880" w:hanging="720"/>
        <w:rPr>
          <w:b/>
        </w:rPr>
      </w:pPr>
      <w:r w:rsidRPr="009D518C">
        <w:t>(</w:t>
      </w:r>
      <w:r>
        <w:t>D</w:t>
      </w:r>
      <w:r w:rsidRPr="009D518C">
        <w:t>)</w:t>
      </w:r>
      <w:r w:rsidRPr="009D518C">
        <w:tab/>
      </w:r>
      <w:r w:rsidRPr="00472FE9">
        <w:rPr>
          <w:b/>
        </w:rPr>
        <w:t xml:space="preserve">Maximum </w:t>
      </w:r>
      <w:r>
        <w:rPr>
          <w:b/>
        </w:rPr>
        <w:t xml:space="preserve">BPA-Served </w:t>
      </w:r>
      <w:r w:rsidRPr="00472FE9">
        <w:rPr>
          <w:b/>
        </w:rPr>
        <w:t>Onsite Consumer</w:t>
      </w:r>
      <w:r>
        <w:rPr>
          <w:b/>
        </w:rPr>
        <w:t xml:space="preserve"> </w:t>
      </w:r>
      <w:r w:rsidRPr="00472FE9">
        <w:rPr>
          <w:b/>
        </w:rPr>
        <w:t>Load</w:t>
      </w:r>
    </w:p>
    <w:p w14:paraId="22C488E9" w14:textId="77777777" w:rsidR="006460E5" w:rsidRPr="002211AA" w:rsidRDefault="006460E5" w:rsidP="006460E5">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6460E5" w:rsidRPr="00E71F8E" w14:paraId="6E8D8B1F" w14:textId="77777777">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68C5279C" w14:textId="77777777" w:rsidR="006460E5" w:rsidRPr="00E71F8E" w:rsidRDefault="006460E5" w:rsidP="00552EA0">
            <w:pPr>
              <w:keepNext/>
              <w:jc w:val="center"/>
              <w:rPr>
                <w:rFonts w:cs="Arial"/>
                <w:b/>
                <w:bCs/>
                <w:sz w:val="20"/>
                <w:szCs w:val="20"/>
              </w:rPr>
            </w:pPr>
            <w:r w:rsidRPr="00E71F8E">
              <w:rPr>
                <w:rFonts w:cs="Arial"/>
                <w:b/>
                <w:bCs/>
                <w:sz w:val="20"/>
                <w:szCs w:val="20"/>
              </w:rPr>
              <w:t xml:space="preserve">Maximum </w:t>
            </w:r>
            <w:r>
              <w:rPr>
                <w:rFonts w:cs="Arial"/>
                <w:b/>
                <w:bCs/>
                <w:sz w:val="20"/>
                <w:szCs w:val="20"/>
              </w:rPr>
              <w:t xml:space="preserve">Hourly Amounts of </w:t>
            </w:r>
            <w:r w:rsidRPr="00E71F8E">
              <w:rPr>
                <w:rFonts w:cs="Arial"/>
                <w:b/>
                <w:bCs/>
                <w:sz w:val="20"/>
                <w:szCs w:val="20"/>
              </w:rPr>
              <w:t>Onsite Consumer Load</w:t>
            </w:r>
            <w:r>
              <w:rPr>
                <w:rFonts w:cs="Arial"/>
                <w:b/>
                <w:bCs/>
                <w:sz w:val="20"/>
                <w:szCs w:val="20"/>
              </w:rPr>
              <w:t xml:space="preserve"> Served by BPA</w:t>
            </w:r>
          </w:p>
        </w:tc>
      </w:tr>
      <w:tr w:rsidR="006460E5" w:rsidRPr="00E71F8E" w14:paraId="05FBA4B7"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71F2357" w14:textId="77777777" w:rsidR="006460E5" w:rsidRPr="00E71F8E" w:rsidRDefault="006460E5" w:rsidP="00552EA0">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109B9CD8" w14:textId="77777777" w:rsidR="006460E5" w:rsidRPr="00E71F8E" w:rsidRDefault="006460E5" w:rsidP="00552EA0">
            <w:pPr>
              <w:keepNext/>
              <w:jc w:val="center"/>
              <w:rPr>
                <w:rFonts w:cs="Arial"/>
                <w:b/>
                <w:bCs/>
                <w:sz w:val="20"/>
                <w:szCs w:val="20"/>
              </w:rPr>
            </w:pPr>
            <w:r w:rsidRPr="00E71F8E">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3CDCD4F3" w14:textId="77777777" w:rsidR="006460E5" w:rsidRPr="00E71F8E" w:rsidRDefault="006460E5" w:rsidP="00552EA0">
            <w:pPr>
              <w:keepNext/>
              <w:jc w:val="center"/>
              <w:rPr>
                <w:rFonts w:cs="Arial"/>
                <w:b/>
                <w:bCs/>
                <w:sz w:val="20"/>
                <w:szCs w:val="20"/>
              </w:rPr>
            </w:pPr>
            <w:r w:rsidRPr="00E71F8E">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7EE236E1" w14:textId="77777777" w:rsidR="006460E5" w:rsidRPr="00E71F8E" w:rsidRDefault="006460E5" w:rsidP="00552EA0">
            <w:pPr>
              <w:keepNext/>
              <w:jc w:val="center"/>
              <w:rPr>
                <w:rFonts w:cs="Arial"/>
                <w:b/>
                <w:bCs/>
                <w:sz w:val="20"/>
                <w:szCs w:val="20"/>
              </w:rPr>
            </w:pPr>
            <w:r w:rsidRPr="00E71F8E">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47605651" w14:textId="77777777" w:rsidR="006460E5" w:rsidRPr="00E71F8E" w:rsidRDefault="006460E5" w:rsidP="00552EA0">
            <w:pPr>
              <w:keepNext/>
              <w:jc w:val="center"/>
              <w:rPr>
                <w:rFonts w:cs="Arial"/>
                <w:b/>
                <w:bCs/>
                <w:sz w:val="20"/>
                <w:szCs w:val="20"/>
              </w:rPr>
            </w:pPr>
            <w:r w:rsidRPr="00E71F8E">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5DC2F93" w14:textId="77777777" w:rsidR="006460E5" w:rsidRPr="00E71F8E" w:rsidRDefault="006460E5" w:rsidP="00552EA0">
            <w:pPr>
              <w:keepNext/>
              <w:jc w:val="center"/>
              <w:rPr>
                <w:rFonts w:cs="Arial"/>
                <w:b/>
                <w:bCs/>
                <w:sz w:val="20"/>
                <w:szCs w:val="20"/>
              </w:rPr>
            </w:pPr>
            <w:r w:rsidRPr="00E71F8E">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B1A058C" w14:textId="77777777" w:rsidR="006460E5" w:rsidRPr="00E71F8E" w:rsidRDefault="006460E5" w:rsidP="00552EA0">
            <w:pPr>
              <w:keepNext/>
              <w:jc w:val="center"/>
              <w:rPr>
                <w:rFonts w:cs="Arial"/>
                <w:b/>
                <w:bCs/>
                <w:sz w:val="20"/>
                <w:szCs w:val="20"/>
              </w:rPr>
            </w:pPr>
            <w:r w:rsidRPr="00E71F8E">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3053C253" w14:textId="77777777" w:rsidR="006460E5" w:rsidRPr="00E71F8E" w:rsidRDefault="006460E5" w:rsidP="00552EA0">
            <w:pPr>
              <w:keepNext/>
              <w:jc w:val="center"/>
              <w:rPr>
                <w:rFonts w:cs="Arial"/>
                <w:b/>
                <w:bCs/>
                <w:sz w:val="20"/>
                <w:szCs w:val="20"/>
              </w:rPr>
            </w:pPr>
            <w:r w:rsidRPr="00E71F8E">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1852A460" w14:textId="77777777" w:rsidR="006460E5" w:rsidRPr="00E71F8E" w:rsidRDefault="006460E5" w:rsidP="00552EA0">
            <w:pPr>
              <w:keepNext/>
              <w:jc w:val="center"/>
              <w:rPr>
                <w:rFonts w:cs="Arial"/>
                <w:b/>
                <w:bCs/>
                <w:sz w:val="20"/>
                <w:szCs w:val="20"/>
              </w:rPr>
            </w:pPr>
            <w:r w:rsidRPr="00E71F8E">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3578AF86" w14:textId="77777777" w:rsidR="006460E5" w:rsidRPr="00E71F8E" w:rsidRDefault="006460E5" w:rsidP="00552EA0">
            <w:pPr>
              <w:keepNext/>
              <w:jc w:val="center"/>
              <w:rPr>
                <w:rFonts w:cs="Arial"/>
                <w:b/>
                <w:bCs/>
                <w:sz w:val="20"/>
                <w:szCs w:val="20"/>
              </w:rPr>
            </w:pPr>
            <w:r w:rsidRPr="00E71F8E">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1F26771" w14:textId="77777777" w:rsidR="006460E5" w:rsidRPr="00E71F8E" w:rsidRDefault="006460E5" w:rsidP="00552EA0">
            <w:pPr>
              <w:keepNext/>
              <w:jc w:val="center"/>
              <w:rPr>
                <w:rFonts w:cs="Arial"/>
                <w:b/>
                <w:bCs/>
                <w:sz w:val="20"/>
                <w:szCs w:val="20"/>
              </w:rPr>
            </w:pPr>
            <w:r w:rsidRPr="00E71F8E">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7B7749FE" w14:textId="77777777" w:rsidR="006460E5" w:rsidRPr="00E71F8E" w:rsidRDefault="006460E5" w:rsidP="00552EA0">
            <w:pPr>
              <w:keepNext/>
              <w:jc w:val="center"/>
              <w:rPr>
                <w:rFonts w:cs="Arial"/>
                <w:b/>
                <w:bCs/>
                <w:sz w:val="20"/>
                <w:szCs w:val="20"/>
              </w:rPr>
            </w:pPr>
            <w:r w:rsidRPr="00E71F8E">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2A5E7D5A" w14:textId="77777777" w:rsidR="006460E5" w:rsidRPr="00E71F8E" w:rsidRDefault="006460E5" w:rsidP="00552EA0">
            <w:pPr>
              <w:keepNext/>
              <w:jc w:val="center"/>
              <w:rPr>
                <w:rFonts w:cs="Arial"/>
                <w:b/>
                <w:bCs/>
                <w:sz w:val="20"/>
                <w:szCs w:val="20"/>
              </w:rPr>
            </w:pPr>
            <w:r w:rsidRPr="00E71F8E">
              <w:rPr>
                <w:rFonts w:cs="Arial"/>
                <w:b/>
                <w:bCs/>
                <w:sz w:val="20"/>
                <w:szCs w:val="20"/>
              </w:rPr>
              <w:t>Sep</w:t>
            </w:r>
          </w:p>
        </w:tc>
      </w:tr>
      <w:tr w:rsidR="006460E5" w:rsidRPr="00E71F8E" w14:paraId="3A493E81"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21EAAABE" w14:textId="77777777" w:rsidR="006460E5" w:rsidRPr="00E71F8E" w:rsidRDefault="006460E5" w:rsidP="00552EA0">
            <w:pPr>
              <w:keepNext/>
              <w:jc w:val="center"/>
              <w:rPr>
                <w:rFonts w:cs="Arial"/>
                <w:b/>
                <w:bCs/>
                <w:sz w:val="20"/>
                <w:szCs w:val="20"/>
              </w:rPr>
            </w:pPr>
            <w:r w:rsidRPr="00E71F8E">
              <w:rPr>
                <w:rFonts w:cs="Arial"/>
                <w:b/>
                <w:bCs/>
                <w:sz w:val="20"/>
                <w:szCs w:val="20"/>
              </w:rPr>
              <w:t>HLH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42A4FF95"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EEDD8AF" w14:textId="77777777" w:rsidR="006460E5" w:rsidRPr="00E71F8E" w:rsidRDefault="006460E5" w:rsidP="00552EA0">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59E9E73"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1315256"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C305554" w14:textId="77777777" w:rsidR="006460E5" w:rsidRPr="00E71F8E" w:rsidRDefault="006460E5" w:rsidP="00552EA0">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4546582D"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6B1816D" w14:textId="77777777" w:rsidR="006460E5" w:rsidRPr="00E71F8E" w:rsidRDefault="006460E5" w:rsidP="00552EA0">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2BF0C96"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652B61B" w14:textId="77777777" w:rsidR="006460E5" w:rsidRPr="00E71F8E" w:rsidRDefault="006460E5" w:rsidP="00552EA0">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20D498"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C889A32"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F9034DF" w14:textId="77777777" w:rsidR="006460E5" w:rsidRPr="00E71F8E" w:rsidRDefault="006460E5" w:rsidP="00552EA0">
            <w:pPr>
              <w:keepNext/>
              <w:jc w:val="center"/>
              <w:rPr>
                <w:rFonts w:cs="Arial"/>
                <w:sz w:val="20"/>
                <w:szCs w:val="20"/>
              </w:rPr>
            </w:pPr>
          </w:p>
        </w:tc>
      </w:tr>
      <w:tr w:rsidR="006460E5" w:rsidRPr="00E71F8E" w14:paraId="7BE567E6"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26EFBF7E" w14:textId="77777777" w:rsidR="006460E5" w:rsidRPr="00E71F8E" w:rsidRDefault="006460E5" w:rsidP="00552EA0">
            <w:pPr>
              <w:keepNext/>
              <w:jc w:val="center"/>
              <w:rPr>
                <w:rFonts w:cs="Arial"/>
                <w:b/>
                <w:bCs/>
                <w:sz w:val="20"/>
                <w:szCs w:val="20"/>
              </w:rPr>
            </w:pPr>
            <w:r w:rsidRPr="00E71F8E">
              <w:rPr>
                <w:rFonts w:cs="Arial"/>
                <w:b/>
                <w:bCs/>
                <w:sz w:val="20"/>
                <w:szCs w:val="20"/>
              </w:rPr>
              <w:t>LLH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6921C70"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E59E275" w14:textId="77777777" w:rsidR="006460E5" w:rsidRPr="00E71F8E" w:rsidRDefault="006460E5" w:rsidP="00552EA0">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9518051"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6B466C9"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1D8122D" w14:textId="77777777" w:rsidR="006460E5" w:rsidRPr="00E71F8E" w:rsidRDefault="006460E5" w:rsidP="00552EA0">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493E0411"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B2ED119" w14:textId="77777777" w:rsidR="006460E5" w:rsidRPr="00E71F8E" w:rsidRDefault="006460E5" w:rsidP="00552EA0">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7E188C83"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D3751B" w14:textId="77777777" w:rsidR="006460E5" w:rsidRPr="00E71F8E" w:rsidRDefault="006460E5" w:rsidP="00552EA0">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6140357E"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75114D0"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C985AEE" w14:textId="77777777" w:rsidR="006460E5" w:rsidRPr="00E71F8E" w:rsidRDefault="006460E5" w:rsidP="00552EA0">
            <w:pPr>
              <w:keepNext/>
              <w:jc w:val="center"/>
              <w:rPr>
                <w:rFonts w:cs="Arial"/>
                <w:sz w:val="20"/>
                <w:szCs w:val="20"/>
              </w:rPr>
            </w:pPr>
          </w:p>
        </w:tc>
      </w:tr>
      <w:tr w:rsidR="006460E5" w:rsidRPr="00E71F8E" w14:paraId="046EBBE6" w14:textId="77777777">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bottom"/>
          </w:tcPr>
          <w:p w14:paraId="2ACFE41B" w14:textId="77777777" w:rsidR="006460E5" w:rsidRPr="00E71F8E" w:rsidRDefault="006460E5" w:rsidP="007B5BEA">
            <w:pPr>
              <w:pStyle w:val="CommentText"/>
              <w:rPr>
                <w:rFonts w:cs="Arial"/>
              </w:rPr>
            </w:pPr>
            <w:r w:rsidRPr="00E71F8E">
              <w:rPr>
                <w:rFonts w:cs="Arial"/>
              </w:rPr>
              <w:t>Note:  Fill in the table above with megawatt</w:t>
            </w:r>
            <w:r>
              <w:rPr>
                <w:rFonts w:cs="Arial"/>
              </w:rPr>
              <w:t>s</w:t>
            </w:r>
            <w:r w:rsidRPr="00E71F8E">
              <w:rPr>
                <w:rFonts w:cs="Arial"/>
              </w:rPr>
              <w:t xml:space="preserve"> rounded to one</w:t>
            </w:r>
            <w:r w:rsidR="001C4EDF">
              <w:rPr>
                <w:rFonts w:cs="Arial"/>
              </w:rPr>
              <w:t> decimal</w:t>
            </w:r>
            <w:r w:rsidRPr="00E71F8E">
              <w:rPr>
                <w:rFonts w:cs="Arial"/>
              </w:rPr>
              <w:t xml:space="preserve"> place. </w:t>
            </w:r>
          </w:p>
        </w:tc>
      </w:tr>
    </w:tbl>
    <w:p w14:paraId="272B2319" w14:textId="77777777" w:rsidR="006460E5" w:rsidRDefault="006460E5" w:rsidP="006460E5">
      <w:pPr>
        <w:ind w:left="2160"/>
        <w:rPr>
          <w:i/>
          <w:color w:val="FF00FF"/>
        </w:rPr>
      </w:pPr>
      <w:r w:rsidRPr="00D31500">
        <w:rPr>
          <w:i/>
          <w:color w:val="FF00FF"/>
        </w:rPr>
        <w:t xml:space="preserve">End </w:t>
      </w:r>
      <w:r>
        <w:rPr>
          <w:i/>
          <w:color w:val="FF00FF"/>
        </w:rPr>
        <w:t>Sub-</w:t>
      </w:r>
      <w:r w:rsidRPr="00D31500">
        <w:rPr>
          <w:i/>
          <w:color w:val="FF00FF"/>
        </w:rPr>
        <w:t xml:space="preserve">Option </w:t>
      </w:r>
      <w:r>
        <w:rPr>
          <w:i/>
          <w:color w:val="FF00FF"/>
        </w:rPr>
        <w:t>B</w:t>
      </w:r>
      <w:r w:rsidRPr="00D31500">
        <w:rPr>
          <w:i/>
          <w:color w:val="FF00FF"/>
        </w:rPr>
        <w:t>.</w:t>
      </w:r>
    </w:p>
    <w:p w14:paraId="3CEE46EE" w14:textId="77777777" w:rsidR="006460E5" w:rsidRDefault="006460E5" w:rsidP="006460E5">
      <w:pPr>
        <w:ind w:left="1440"/>
        <w:rPr>
          <w:i/>
          <w:color w:val="FF00FF"/>
        </w:rPr>
      </w:pPr>
      <w:r w:rsidRPr="00D31500">
        <w:rPr>
          <w:i/>
          <w:color w:val="FF00FF"/>
        </w:rPr>
        <w:t xml:space="preserve">End Option </w:t>
      </w:r>
      <w:r>
        <w:rPr>
          <w:i/>
          <w:color w:val="FF00FF"/>
        </w:rPr>
        <w:t>2</w:t>
      </w:r>
      <w:r w:rsidRPr="00D31500">
        <w:rPr>
          <w:i/>
          <w:color w:val="FF00FF"/>
        </w:rPr>
        <w:t>.</w:t>
      </w:r>
    </w:p>
    <w:p w14:paraId="1C23F1EE" w14:textId="77777777" w:rsidR="006460E5" w:rsidRDefault="006460E5" w:rsidP="006460E5">
      <w:pPr>
        <w:tabs>
          <w:tab w:val="left" w:pos="6061"/>
        </w:tabs>
        <w:ind w:left="1440" w:hanging="720"/>
        <w:rPr>
          <w:color w:val="000000"/>
          <w:szCs w:val="22"/>
        </w:rPr>
      </w:pPr>
    </w:p>
    <w:p w14:paraId="2A04E64B" w14:textId="77777777" w:rsidR="006460E5" w:rsidRDefault="006460E5" w:rsidP="006460E5">
      <w:pPr>
        <w:keepNext/>
        <w:ind w:left="1440" w:hanging="720"/>
        <w:rPr>
          <w:b/>
          <w:color w:val="000000"/>
          <w:szCs w:val="22"/>
        </w:rPr>
      </w:pPr>
      <w:r>
        <w:rPr>
          <w:color w:val="000000"/>
          <w:szCs w:val="22"/>
        </w:rPr>
        <w:t>7</w:t>
      </w:r>
      <w:r w:rsidRPr="00614B91">
        <w:rPr>
          <w:color w:val="000000"/>
          <w:szCs w:val="22"/>
        </w:rPr>
        <w:t>.</w:t>
      </w:r>
      <w:r>
        <w:rPr>
          <w:color w:val="000000"/>
          <w:szCs w:val="22"/>
        </w:rPr>
        <w:t>4</w:t>
      </w:r>
      <w:r>
        <w:rPr>
          <w:b/>
          <w:color w:val="000000"/>
          <w:szCs w:val="22"/>
        </w:rPr>
        <w:tab/>
      </w:r>
      <w:r w:rsidRPr="00614B91">
        <w:rPr>
          <w:b/>
          <w:color w:val="000000"/>
          <w:szCs w:val="22"/>
        </w:rPr>
        <w:t xml:space="preserve">Consumer-Owned Resources </w:t>
      </w:r>
      <w:r>
        <w:rPr>
          <w:b/>
          <w:color w:val="000000"/>
          <w:szCs w:val="22"/>
        </w:rPr>
        <w:t>Serving an NLSL</w:t>
      </w:r>
    </w:p>
    <w:p w14:paraId="190392E1" w14:textId="77777777" w:rsidR="006460E5" w:rsidRDefault="006460E5" w:rsidP="001E7749">
      <w:pPr>
        <w:keepNext/>
        <w:tabs>
          <w:tab w:val="left" w:pos="1440"/>
        </w:tabs>
        <w:ind w:left="1440"/>
        <w:rPr>
          <w:i/>
          <w:color w:val="FF00FF"/>
        </w:rPr>
      </w:pPr>
      <w:r>
        <w:rPr>
          <w:i/>
          <w:color w:val="FF00FF"/>
          <w:u w:val="single"/>
        </w:rPr>
        <w:t>Option 1</w:t>
      </w:r>
      <w:r w:rsidRPr="0073228B">
        <w:rPr>
          <w:i/>
          <w:color w:val="FF00FF"/>
        </w:rPr>
        <w:t>:</w:t>
      </w:r>
      <w:r w:rsidRPr="007B106E">
        <w:rPr>
          <w:i/>
          <w:color w:val="FF00FF"/>
        </w:rPr>
        <w:t xml:space="preserve">  If «Customer Name» does </w:t>
      </w:r>
      <w:r>
        <w:rPr>
          <w:i/>
          <w:color w:val="FF00FF"/>
        </w:rPr>
        <w:t>NOT</w:t>
      </w:r>
      <w:r w:rsidRPr="007B106E">
        <w:rPr>
          <w:i/>
          <w:color w:val="FF00FF"/>
        </w:rPr>
        <w:t xml:space="preserve"> have any Consumer-Owned Resources </w:t>
      </w:r>
      <w:r>
        <w:rPr>
          <w:i/>
          <w:color w:val="FF00FF"/>
        </w:rPr>
        <w:t xml:space="preserve">serving </w:t>
      </w:r>
      <w:r w:rsidRPr="007B106E">
        <w:rPr>
          <w:i/>
          <w:color w:val="FF00FF"/>
        </w:rPr>
        <w:t xml:space="preserve">an NLSL </w:t>
      </w:r>
      <w:r>
        <w:rPr>
          <w:i/>
          <w:color w:val="FF00FF"/>
        </w:rPr>
        <w:t>include the following text</w:t>
      </w:r>
      <w:r w:rsidRPr="007B106E">
        <w:rPr>
          <w:i/>
          <w:color w:val="FF00FF"/>
        </w:rPr>
        <w:t>:</w:t>
      </w:r>
    </w:p>
    <w:p w14:paraId="39268E17" w14:textId="77777777" w:rsidR="006460E5" w:rsidRDefault="00656347" w:rsidP="006460E5">
      <w:pPr>
        <w:tabs>
          <w:tab w:val="left" w:pos="1440"/>
        </w:tabs>
        <w:ind w:left="1440"/>
      </w:pPr>
      <w:r>
        <w:t xml:space="preserve">Pursuant to </w:t>
      </w:r>
      <w:r w:rsidRPr="00165CA6">
        <w:t>section</w:t>
      </w:r>
      <w:r w:rsidR="00C11603" w:rsidRPr="00165CA6">
        <w:t> </w:t>
      </w:r>
      <w:r>
        <w:t xml:space="preserve">23.3.7 of the body of this Agreement, </w:t>
      </w:r>
      <w:r w:rsidR="006460E5">
        <w:rPr>
          <w:color w:val="FF0000"/>
        </w:rPr>
        <w:t>«Customer Name»</w:t>
      </w:r>
      <w:r w:rsidR="006460E5">
        <w:t xml:space="preserve"> does not have any</w:t>
      </w:r>
      <w:r w:rsidR="006460E5" w:rsidRPr="00E1764D">
        <w:t xml:space="preserve"> </w:t>
      </w:r>
      <w:r w:rsidR="006460E5">
        <w:t>Consumer-Owned Resources serving an NLSL at this time.</w:t>
      </w:r>
    </w:p>
    <w:p w14:paraId="1725E5B8" w14:textId="77777777" w:rsidR="006460E5" w:rsidRDefault="006460E5" w:rsidP="006460E5">
      <w:pPr>
        <w:ind w:left="1440"/>
        <w:rPr>
          <w:i/>
          <w:color w:val="FF00FF"/>
        </w:rPr>
      </w:pPr>
      <w:r w:rsidRPr="00D31500">
        <w:rPr>
          <w:i/>
          <w:color w:val="FF00FF"/>
        </w:rPr>
        <w:t xml:space="preserve">End Option </w:t>
      </w:r>
      <w:r>
        <w:rPr>
          <w:i/>
          <w:color w:val="FF00FF"/>
        </w:rPr>
        <w:t>1</w:t>
      </w:r>
      <w:r w:rsidRPr="00D31500">
        <w:rPr>
          <w:i/>
          <w:color w:val="FF00FF"/>
        </w:rPr>
        <w:t>.</w:t>
      </w:r>
    </w:p>
    <w:p w14:paraId="23EA83C2" w14:textId="77777777" w:rsidR="006460E5" w:rsidRPr="00E1143C" w:rsidRDefault="006460E5" w:rsidP="006460E5">
      <w:pPr>
        <w:ind w:left="1440"/>
      </w:pPr>
    </w:p>
    <w:p w14:paraId="76CD80FD" w14:textId="77777777" w:rsidR="006460E5" w:rsidRDefault="006460E5" w:rsidP="001E7749">
      <w:pPr>
        <w:keepNext/>
        <w:ind w:left="1440"/>
        <w:rPr>
          <w:i/>
          <w:color w:val="FF00FF"/>
        </w:rPr>
      </w:pPr>
      <w:r>
        <w:rPr>
          <w:i/>
          <w:color w:val="FF00FF"/>
          <w:u w:val="single"/>
        </w:rPr>
        <w:t>Option 2</w:t>
      </w:r>
      <w:r w:rsidRPr="0073228B">
        <w:rPr>
          <w:i/>
          <w:color w:val="FF00FF"/>
        </w:rPr>
        <w:t>:</w:t>
      </w:r>
      <w:r w:rsidRPr="007B106E">
        <w:rPr>
          <w:i/>
          <w:color w:val="FF00FF"/>
        </w:rPr>
        <w:t xml:space="preserve">  If «Customer Name» has Consumer-Owned Resources serving an NLSL </w:t>
      </w:r>
      <w:r>
        <w:rPr>
          <w:i/>
          <w:color w:val="FF00FF"/>
        </w:rPr>
        <w:t>include the following text and complete sections (1)(A) and (B).</w:t>
      </w:r>
    </w:p>
    <w:p w14:paraId="44DA701B" w14:textId="77777777" w:rsidR="006460E5" w:rsidRDefault="006460E5" w:rsidP="006460E5">
      <w:pPr>
        <w:ind w:left="1440"/>
      </w:pPr>
      <w:r>
        <w:rPr>
          <w:szCs w:val="22"/>
        </w:rPr>
        <w:t xml:space="preserve">Pursuant </w:t>
      </w:r>
      <w:r w:rsidRPr="000976A1">
        <w:rPr>
          <w:szCs w:val="22"/>
        </w:rPr>
        <w:t>to section 23.3.7 of the body of</w:t>
      </w:r>
      <w:r>
        <w:rPr>
          <w:szCs w:val="22"/>
        </w:rPr>
        <w:t xml:space="preserve"> this Agreement, all of </w:t>
      </w:r>
      <w:r>
        <w:rPr>
          <w:color w:val="FF0000"/>
        </w:rPr>
        <w:t>«Customer Name»</w:t>
      </w:r>
      <w:r>
        <w:t>’s Consumer-Owned Resources serving an NLSL are listed below.</w:t>
      </w:r>
    </w:p>
    <w:p w14:paraId="0B0BA1F0" w14:textId="77777777" w:rsidR="006460E5" w:rsidRPr="00993D6F" w:rsidRDefault="006460E5" w:rsidP="006460E5">
      <w:pPr>
        <w:ind w:left="1440"/>
      </w:pPr>
    </w:p>
    <w:p w14:paraId="58503DC4" w14:textId="77777777" w:rsidR="006460E5" w:rsidRPr="00D50EF5" w:rsidRDefault="006460E5" w:rsidP="006460E5">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195E7048" w14:textId="77777777" w:rsidR="006460E5" w:rsidRPr="009D518C" w:rsidRDefault="006460E5" w:rsidP="006460E5">
      <w:pPr>
        <w:keepNext/>
        <w:ind w:left="1440" w:firstLine="720"/>
      </w:pPr>
    </w:p>
    <w:p w14:paraId="57063918" w14:textId="77777777" w:rsidR="006460E5" w:rsidRDefault="006460E5" w:rsidP="006460E5">
      <w:pPr>
        <w:keepNext/>
        <w:ind w:left="1440" w:firstLine="720"/>
        <w:rPr>
          <w:b/>
        </w:rPr>
      </w:pPr>
      <w:r w:rsidRPr="009D518C">
        <w:t>(</w:t>
      </w:r>
      <w:r>
        <w:t>A</w:t>
      </w:r>
      <w:r w:rsidRPr="009D518C">
        <w:t>)</w:t>
      </w:r>
      <w:r w:rsidRPr="009D518C">
        <w:tab/>
      </w:r>
      <w:r w:rsidRPr="009D518C">
        <w:rPr>
          <w:b/>
        </w:rPr>
        <w:t>Resource Profile</w:t>
      </w:r>
    </w:p>
    <w:p w14:paraId="24C93DBD" w14:textId="77777777" w:rsidR="006460E5" w:rsidRPr="00A3280D" w:rsidRDefault="006460E5" w:rsidP="00902584">
      <w:pPr>
        <w:keepNext/>
        <w:ind w:left="2160" w:firstLine="720"/>
      </w:pPr>
    </w:p>
    <w:tbl>
      <w:tblPr>
        <w:tblW w:w="7300" w:type="dxa"/>
        <w:jc w:val="right"/>
        <w:tblLook w:val="0000" w:firstRow="0" w:lastRow="0" w:firstColumn="0" w:lastColumn="0" w:noHBand="0" w:noVBand="0"/>
      </w:tblPr>
      <w:tblGrid>
        <w:gridCol w:w="2820"/>
        <w:gridCol w:w="2620"/>
        <w:gridCol w:w="1860"/>
      </w:tblGrid>
      <w:tr w:rsidR="006460E5" w:rsidRPr="00532440" w14:paraId="62D128AA"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57524457" w14:textId="77777777" w:rsidR="006460E5" w:rsidRPr="00532440" w:rsidRDefault="006460E5" w:rsidP="00552EA0">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0A149ECB" w14:textId="77777777" w:rsidR="006460E5" w:rsidRPr="00532440" w:rsidRDefault="006460E5" w:rsidP="00552EA0">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41C7569" w14:textId="77777777" w:rsidR="006460E5" w:rsidRPr="00532440" w:rsidRDefault="006460E5" w:rsidP="00552EA0">
            <w:pPr>
              <w:keepNext/>
              <w:jc w:val="center"/>
              <w:rPr>
                <w:rFonts w:cs="Arial"/>
                <w:b/>
                <w:bCs/>
                <w:sz w:val="18"/>
                <w:szCs w:val="18"/>
              </w:rPr>
            </w:pPr>
            <w:r w:rsidRPr="00532440">
              <w:rPr>
                <w:rFonts w:cs="Arial"/>
                <w:b/>
                <w:bCs/>
                <w:sz w:val="18"/>
                <w:szCs w:val="18"/>
              </w:rPr>
              <w:t>Nameplate Capability (MW)</w:t>
            </w:r>
          </w:p>
        </w:tc>
      </w:tr>
      <w:tr w:rsidR="006460E5" w:rsidRPr="00532440" w14:paraId="070E0185"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0D11F4B4" w14:textId="77777777" w:rsidR="006460E5" w:rsidRPr="004E7772" w:rsidRDefault="006460E5" w:rsidP="00552EA0">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04E542EF" w14:textId="77777777" w:rsidR="006460E5" w:rsidRPr="004E7772" w:rsidRDefault="006460E5" w:rsidP="00552EA0">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6A457E5F" w14:textId="77777777" w:rsidR="006460E5" w:rsidRPr="004E7772" w:rsidRDefault="006460E5" w:rsidP="00552EA0">
            <w:pPr>
              <w:jc w:val="center"/>
              <w:rPr>
                <w:rFonts w:cs="Arial"/>
                <w:b/>
                <w:bCs/>
                <w:sz w:val="18"/>
                <w:szCs w:val="18"/>
              </w:rPr>
            </w:pPr>
          </w:p>
        </w:tc>
      </w:tr>
    </w:tbl>
    <w:p w14:paraId="3F5CFA39" w14:textId="77777777" w:rsidR="006460E5" w:rsidRPr="00A3280D" w:rsidRDefault="006460E5" w:rsidP="006460E5">
      <w:pPr>
        <w:ind w:left="1440" w:firstLine="720"/>
      </w:pPr>
    </w:p>
    <w:p w14:paraId="6CF82B4E" w14:textId="77777777" w:rsidR="006460E5" w:rsidRPr="009D518C" w:rsidRDefault="006460E5" w:rsidP="006460E5">
      <w:pPr>
        <w:keepNext/>
        <w:ind w:left="1440" w:firstLine="720"/>
        <w:rPr>
          <w:b/>
        </w:rPr>
      </w:pPr>
      <w:r w:rsidRPr="009D518C">
        <w:lastRenderedPageBreak/>
        <w:t>(</w:t>
      </w:r>
      <w:r>
        <w:t>B</w:t>
      </w:r>
      <w:r w:rsidRPr="009D518C">
        <w:t>)</w:t>
      </w:r>
      <w:r w:rsidRPr="009D518C">
        <w:tab/>
      </w:r>
      <w:r w:rsidRPr="009D518C">
        <w:rPr>
          <w:b/>
        </w:rPr>
        <w:t>Expected Resource Output</w:t>
      </w:r>
    </w:p>
    <w:p w14:paraId="07A23DEF" w14:textId="77777777" w:rsidR="006460E5" w:rsidRPr="002211AA" w:rsidRDefault="006460E5" w:rsidP="003A266B">
      <w:pPr>
        <w:pStyle w:val="ListContinue4"/>
        <w:keepNext/>
        <w:spacing w:after="0"/>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05FA8" w14:paraId="7850ADEB"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762EB131"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32E7527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A2CF9A5"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3A7210B9"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44F8649F"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0838F252"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0BB4DD01"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348F1F18"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71A8AA3E"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6E97F426"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567E37BC"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432D10B9"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0C26D4F9"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6F54519C"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10CBC37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4164E05"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BC12F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82FB4C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937924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3F3B96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81BCDA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DAD4C7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C5B7866" w14:textId="77777777" w:rsidR="006460E5" w:rsidRPr="009708FE" w:rsidRDefault="006460E5" w:rsidP="00552EA0">
            <w:pPr>
              <w:keepNext/>
              <w:keepLines/>
              <w:jc w:val="center"/>
              <w:rPr>
                <w:rFonts w:cs="Arial"/>
                <w:bCs/>
                <w:sz w:val="18"/>
                <w:szCs w:val="18"/>
              </w:rPr>
            </w:pPr>
          </w:p>
        </w:tc>
      </w:tr>
      <w:tr w:rsidR="006460E5" w:rsidRPr="00C05FA8" w14:paraId="7B5EF50A"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8C507EF"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49CE2D7F"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05B43A88"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6E361B44"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2CC0F1D2"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0109D158"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70B0DE74"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4C52FEE7"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2709C567"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3CE6BFF5" w14:textId="77777777" w:rsidR="006460E5" w:rsidRPr="00C05FA8" w:rsidRDefault="006460E5" w:rsidP="00552EA0">
            <w:pPr>
              <w:keepNext/>
              <w:keepLines/>
              <w:jc w:val="center"/>
              <w:rPr>
                <w:rFonts w:cs="Arial"/>
                <w:b/>
                <w:bCs/>
                <w:sz w:val="20"/>
                <w:szCs w:val="20"/>
              </w:rPr>
            </w:pPr>
          </w:p>
        </w:tc>
      </w:tr>
      <w:tr w:rsidR="006460E5" w:rsidRPr="00C05FA8" w14:paraId="495F1889"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4EB7513"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57F717B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D55C21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E02BFF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A8A827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EBC5AC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AF4A4E4"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6BC0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E486CD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B83C666" w14:textId="77777777" w:rsidR="006460E5" w:rsidRPr="00CD6915" w:rsidRDefault="006460E5" w:rsidP="00552EA0">
            <w:pPr>
              <w:keepNext/>
              <w:keepLines/>
              <w:jc w:val="center"/>
              <w:rPr>
                <w:rFonts w:cs="Arial"/>
                <w:bCs/>
                <w:sz w:val="20"/>
                <w:szCs w:val="20"/>
              </w:rPr>
            </w:pPr>
          </w:p>
        </w:tc>
      </w:tr>
      <w:tr w:rsidR="006460E5" w:rsidRPr="00C05FA8" w14:paraId="24DB1286" w14:textId="77777777">
        <w:trPr>
          <w:cantSplit/>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603D25AC" w14:textId="77777777" w:rsidR="006460E5" w:rsidRPr="00091DD1" w:rsidRDefault="006460E5" w:rsidP="007B5BEA">
            <w:pPr>
              <w:pStyle w:val="CommentText"/>
              <w:rPr>
                <w:rFonts w:cs="Arial"/>
              </w:rPr>
            </w:pPr>
            <w:r w:rsidRPr="00091DD1">
              <w:rPr>
                <w:rFonts w:cs="Arial"/>
              </w:rPr>
              <w:t xml:space="preserve">Note:  Fill in the table above with annual </w:t>
            </w:r>
            <w:r w:rsidR="00322A13">
              <w:rPr>
                <w:rFonts w:cs="Arial"/>
              </w:rPr>
              <w:t>Average Megawatt</w:t>
            </w:r>
            <w:r w:rsidRPr="00091DD1">
              <w:rPr>
                <w:rFonts w:cs="Arial"/>
              </w:rPr>
              <w:t xml:space="preserve">s rounded to </w:t>
            </w:r>
            <w:r w:rsidR="00B76DC6" w:rsidRPr="00165CA6">
              <w:rPr>
                <w:rFonts w:cs="Arial"/>
              </w:rPr>
              <w:t>three</w:t>
            </w:r>
            <w:r w:rsidR="00B76DC6">
              <w:rPr>
                <w:rFonts w:cs="Arial"/>
              </w:rPr>
              <w:t> </w:t>
            </w:r>
            <w:r w:rsidR="001C4EDF">
              <w:rPr>
                <w:rFonts w:cs="Arial"/>
              </w:rPr>
              <w:t>decimal</w:t>
            </w:r>
            <w:r w:rsidRPr="00091DD1">
              <w:rPr>
                <w:rFonts w:cs="Arial"/>
              </w:rPr>
              <w:t xml:space="preserve"> places.</w:t>
            </w:r>
          </w:p>
        </w:tc>
      </w:tr>
    </w:tbl>
    <w:p w14:paraId="03626CC2" w14:textId="77777777" w:rsidR="006460E5" w:rsidRDefault="006460E5" w:rsidP="006460E5">
      <w:pPr>
        <w:ind w:left="1440"/>
        <w:rPr>
          <w:i/>
          <w:color w:val="FF00FF"/>
        </w:rPr>
      </w:pPr>
      <w:r w:rsidRPr="00D31500">
        <w:rPr>
          <w:i/>
          <w:color w:val="FF00FF"/>
        </w:rPr>
        <w:t xml:space="preserve">End Option </w:t>
      </w:r>
      <w:r>
        <w:rPr>
          <w:i/>
          <w:color w:val="FF00FF"/>
        </w:rPr>
        <w:t>2.</w:t>
      </w:r>
    </w:p>
    <w:p w14:paraId="71F30C4A" w14:textId="77777777" w:rsidR="006460E5" w:rsidRPr="00993D6F" w:rsidRDefault="006460E5" w:rsidP="006460E5">
      <w:pPr>
        <w:pStyle w:val="Header"/>
        <w:tabs>
          <w:tab w:val="clear" w:pos="4320"/>
          <w:tab w:val="clear" w:pos="8640"/>
        </w:tabs>
        <w:rPr>
          <w:szCs w:val="24"/>
        </w:rPr>
      </w:pPr>
    </w:p>
    <w:p w14:paraId="6D950BD2" w14:textId="77777777" w:rsidR="006460E5" w:rsidRPr="00CF06C7" w:rsidRDefault="006460E5" w:rsidP="006460E5">
      <w:pPr>
        <w:keepNext/>
        <w:spacing w:line="240" w:lineRule="atLeast"/>
        <w:ind w:left="720" w:hanging="720"/>
        <w:rPr>
          <w:b/>
          <w:szCs w:val="22"/>
        </w:rPr>
      </w:pPr>
      <w:r w:rsidRPr="00CF06C7">
        <w:rPr>
          <w:b/>
          <w:szCs w:val="22"/>
        </w:rPr>
        <w:t>8.</w:t>
      </w:r>
      <w:r w:rsidRPr="00CF06C7">
        <w:rPr>
          <w:b/>
          <w:szCs w:val="22"/>
        </w:rPr>
        <w:tab/>
        <w:t>REVISIONS</w:t>
      </w:r>
    </w:p>
    <w:p w14:paraId="09F36896" w14:textId="77777777" w:rsidR="006460E5" w:rsidRPr="00CF06C7" w:rsidRDefault="006460E5" w:rsidP="001E7749">
      <w:pPr>
        <w:keepNext/>
        <w:spacing w:line="240" w:lineRule="atLeast"/>
        <w:ind w:left="720"/>
        <w:rPr>
          <w:rFonts w:cs="Century Schoolbook"/>
          <w:szCs w:val="22"/>
        </w:rPr>
      </w:pPr>
      <w:r w:rsidRPr="00CF06C7">
        <w:rPr>
          <w:szCs w:val="22"/>
        </w:rPr>
        <w:t>BPA shall revise this exhibit to reflect</w:t>
      </w:r>
      <w:r w:rsidR="00991174">
        <w:rPr>
          <w:szCs w:val="22"/>
        </w:rPr>
        <w:t xml:space="preserve">: </w:t>
      </w:r>
      <w:r w:rsidRPr="00CF06C7">
        <w:rPr>
          <w:szCs w:val="22"/>
        </w:rPr>
        <w:t xml:space="preserve"> (1) </w:t>
      </w:r>
      <w:r w:rsidRPr="00CF06C7">
        <w:rPr>
          <w:color w:val="FF0000"/>
          <w:szCs w:val="22"/>
        </w:rPr>
        <w:t>«Customer Name»</w:t>
      </w:r>
      <w:r w:rsidRPr="00CF06C7">
        <w:rPr>
          <w:szCs w:val="22"/>
        </w:rPr>
        <w:t xml:space="preserve">’s elections regarding the application and use of all resources owned by </w:t>
      </w:r>
      <w:r w:rsidRPr="00CF06C7">
        <w:rPr>
          <w:color w:val="FF0000"/>
          <w:szCs w:val="22"/>
        </w:rPr>
        <w:t>«Customer Name»</w:t>
      </w:r>
      <w:r w:rsidRPr="00CF06C7">
        <w:rPr>
          <w:szCs w:val="22"/>
        </w:rPr>
        <w:t xml:space="preserve"> and </w:t>
      </w:r>
      <w:r w:rsidRPr="00CF06C7">
        <w:rPr>
          <w:color w:val="FF0000"/>
          <w:szCs w:val="22"/>
        </w:rPr>
        <w:t>«Customer Name»</w:t>
      </w:r>
      <w:r w:rsidRPr="00CF06C7">
        <w:rPr>
          <w:szCs w:val="22"/>
        </w:rPr>
        <w:t xml:space="preserve">’s retail consumers and (2) BPA’s determinations </w:t>
      </w:r>
      <w:r w:rsidRPr="00CF06C7">
        <w:rPr>
          <w:rFonts w:cs="Century Schoolbook"/>
          <w:szCs w:val="22"/>
        </w:rPr>
        <w:t>relevant to this exhibit and made in accordance with this Agreement.</w:t>
      </w:r>
    </w:p>
    <w:p w14:paraId="497B1490" w14:textId="77777777" w:rsidR="00F54A7C" w:rsidRDefault="00F54A7C" w:rsidP="001E7749">
      <w:pPr>
        <w:keepNext/>
        <w:spacing w:line="240" w:lineRule="atLeast"/>
        <w:rPr>
          <w:szCs w:val="22"/>
        </w:rPr>
      </w:pPr>
    </w:p>
    <w:p w14:paraId="11D0A8B7" w14:textId="77777777" w:rsidR="002211AA" w:rsidRDefault="002211AA" w:rsidP="001E7749">
      <w:pPr>
        <w:keepNext/>
        <w:spacing w:line="240" w:lineRule="atLeast"/>
        <w:rPr>
          <w:szCs w:val="22"/>
        </w:rPr>
      </w:pPr>
    </w:p>
    <w:p w14:paraId="0CE52423" w14:textId="77777777" w:rsidR="00993D6F" w:rsidRPr="00093886" w:rsidRDefault="00F54A7C" w:rsidP="00F54A7C">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DA81A45" w14:textId="77777777" w:rsidR="00F54A7C" w:rsidRDefault="00F54A7C" w:rsidP="00017504">
      <w:pPr>
        <w:jc w:val="center"/>
        <w:rPr>
          <w:b/>
        </w:rPr>
      </w:pPr>
    </w:p>
    <w:p w14:paraId="4504B4D0" w14:textId="77777777" w:rsidR="00042E3E" w:rsidRDefault="00042E3E" w:rsidP="00017504">
      <w:pPr>
        <w:jc w:val="center"/>
        <w:rPr>
          <w:b/>
        </w:rPr>
        <w:sectPr w:rsidR="00042E3E" w:rsidSect="009D3536">
          <w:footerReference w:type="default" r:id="rId16"/>
          <w:footerReference w:type="first" r:id="rId17"/>
          <w:pgSz w:w="12240" w:h="15840"/>
          <w:pgMar w:top="1440" w:right="1440" w:bottom="1440" w:left="1440" w:header="720" w:footer="720" w:gutter="0"/>
          <w:pgNumType w:start="1"/>
          <w:cols w:space="720"/>
          <w:titlePg/>
        </w:sectPr>
      </w:pPr>
    </w:p>
    <w:p w14:paraId="6099710B" w14:textId="77777777" w:rsidR="00753DF1" w:rsidRPr="00C527D1" w:rsidRDefault="00753DF1" w:rsidP="00017504">
      <w:pPr>
        <w:jc w:val="center"/>
        <w:rPr>
          <w:b/>
        </w:rPr>
      </w:pPr>
      <w:r w:rsidRPr="00C527D1">
        <w:rPr>
          <w:b/>
        </w:rPr>
        <w:lastRenderedPageBreak/>
        <w:t>Exhibit B</w:t>
      </w:r>
    </w:p>
    <w:p w14:paraId="799298E5" w14:textId="77777777" w:rsidR="00753DF1" w:rsidRPr="00C527D1" w:rsidRDefault="00753DF1" w:rsidP="00F5680B">
      <w:pPr>
        <w:jc w:val="center"/>
        <w:rPr>
          <w:b/>
        </w:rPr>
      </w:pPr>
      <w:r w:rsidRPr="00C527D1">
        <w:rPr>
          <w:b/>
        </w:rPr>
        <w:t>HIGH WATER MARKS AND CONTRACT DEMAND QUANTITIES</w:t>
      </w:r>
    </w:p>
    <w:p w14:paraId="08008A99" w14:textId="77777777" w:rsidR="00753DF1" w:rsidRPr="00C527D1" w:rsidRDefault="00753DF1" w:rsidP="00042E3E">
      <w:pPr>
        <w:jc w:val="center"/>
        <w:rPr>
          <w:szCs w:val="22"/>
        </w:rPr>
      </w:pPr>
    </w:p>
    <w:p w14:paraId="17D1B75F" w14:textId="77777777" w:rsidR="00DA434A" w:rsidRPr="00091DD1" w:rsidRDefault="00DA434A" w:rsidP="00DA434A">
      <w:pPr>
        <w:keepNext/>
      </w:pPr>
      <w:r w:rsidRPr="00C527D1">
        <w:rPr>
          <w:b/>
          <w:szCs w:val="22"/>
        </w:rPr>
        <w:t>1</w:t>
      </w:r>
      <w:r w:rsidRPr="00C527D1">
        <w:rPr>
          <w:b/>
        </w:rPr>
        <w:t>.</w:t>
      </w:r>
      <w:r w:rsidRPr="00C527D1">
        <w:rPr>
          <w:b/>
        </w:rPr>
        <w:tab/>
        <w:t>CONTRACT HIGH WATER MARK</w:t>
      </w:r>
      <w:r w:rsidRPr="00C527D1">
        <w:rPr>
          <w:b/>
          <w:szCs w:val="22"/>
        </w:rPr>
        <w:t xml:space="preserve"> (CHWM)</w:t>
      </w:r>
    </w:p>
    <w:p w14:paraId="63747C4B" w14:textId="77777777" w:rsidR="00042E3E" w:rsidRPr="005D12E6" w:rsidRDefault="00042E3E" w:rsidP="00042E3E">
      <w:pPr>
        <w:rPr>
          <w:szCs w:val="22"/>
        </w:rPr>
      </w:pPr>
    </w:p>
    <w:p w14:paraId="06D13FB6" w14:textId="77777777" w:rsidR="00DA434A" w:rsidRPr="00C527D1" w:rsidRDefault="00DA434A" w:rsidP="00DA434A">
      <w:pPr>
        <w:keepNext/>
        <w:ind w:left="1440" w:hanging="720"/>
        <w:rPr>
          <w:b/>
          <w:szCs w:val="22"/>
        </w:rPr>
      </w:pPr>
      <w:r>
        <w:rPr>
          <w:szCs w:val="22"/>
        </w:rPr>
        <w:t>1.1</w:t>
      </w:r>
      <w:r w:rsidRPr="00C527D1">
        <w:rPr>
          <w:b/>
          <w:szCs w:val="22"/>
        </w:rPr>
        <w:tab/>
        <w:t>CHWM Amount</w:t>
      </w:r>
      <w:r w:rsidR="000D1A24" w:rsidRPr="00115598">
        <w:rPr>
          <w:b/>
          <w:i/>
          <w:vanish/>
          <w:color w:val="FF0000"/>
          <w:szCs w:val="22"/>
        </w:rPr>
        <w:t>(04/09/14 Version)</w:t>
      </w:r>
    </w:p>
    <w:p w14:paraId="2485E343" w14:textId="77777777" w:rsidR="00DA434A" w:rsidRPr="00C527D1" w:rsidRDefault="00DA434A" w:rsidP="00DA434A">
      <w:pPr>
        <w:ind w:left="1440"/>
        <w:rPr>
          <w:szCs w:val="22"/>
        </w:rPr>
      </w:pPr>
      <w:r>
        <w:rPr>
          <w:szCs w:val="22"/>
        </w:rPr>
        <w:t>By September 15</w:t>
      </w:r>
      <w:r w:rsidRPr="00C527D1">
        <w:rPr>
          <w:szCs w:val="22"/>
        </w:rPr>
        <w:t xml:space="preserve">, 2011,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sidRPr="00C527D1">
        <w:rPr>
          <w:color w:val="FF0000"/>
          <w:szCs w:val="22"/>
        </w:rPr>
        <w:t>«Customer Name»</w:t>
      </w:r>
      <w:r w:rsidRPr="00C527D1">
        <w:rPr>
          <w:szCs w:val="22"/>
        </w:rPr>
        <w:t xml:space="preserve">’s CHWM shall not change for the term of this Agreement except as allowed </w:t>
      </w:r>
      <w:r w:rsidRPr="000976A1">
        <w:rPr>
          <w:szCs w:val="22"/>
        </w:rPr>
        <w:t xml:space="preserve">in section 1.2 </w:t>
      </w:r>
      <w:r w:rsidR="00E6683A" w:rsidRPr="000976A1">
        <w:rPr>
          <w:szCs w:val="22"/>
        </w:rPr>
        <w:t>of this</w:t>
      </w:r>
      <w:r w:rsidR="00E6683A">
        <w:rPr>
          <w:szCs w:val="22"/>
        </w:rPr>
        <w:t xml:space="preserve"> exhibit</w:t>
      </w:r>
      <w:r w:rsidRPr="00C527D1">
        <w:rPr>
          <w:szCs w:val="22"/>
        </w:rPr>
        <w:t>.</w:t>
      </w:r>
    </w:p>
    <w:p w14:paraId="3F6C5962" w14:textId="77777777" w:rsidR="00DA434A" w:rsidRDefault="00DA434A" w:rsidP="00DA434A">
      <w:pPr>
        <w:ind w:left="1440"/>
      </w:pPr>
    </w:p>
    <w:p w14:paraId="3AADC87D" w14:textId="77777777" w:rsidR="00DA434A" w:rsidRDefault="00DA434A" w:rsidP="00042E3E">
      <w:pPr>
        <w:ind w:left="1440"/>
        <w:rPr>
          <w:i/>
          <w:color w:val="FF00FF"/>
          <w:szCs w:val="22"/>
        </w:rPr>
      </w:pPr>
      <w:r w:rsidRPr="00476C59">
        <w:rPr>
          <w:i/>
          <w:color w:val="FF00FF"/>
          <w:szCs w:val="22"/>
          <w:u w:val="single"/>
        </w:rPr>
        <w:t>Drafter’s Note</w:t>
      </w:r>
      <w:r w:rsidRPr="00476C59">
        <w:rPr>
          <w:i/>
          <w:color w:val="FF00FF"/>
          <w:szCs w:val="22"/>
        </w:rPr>
        <w:t xml:space="preserve">:  </w:t>
      </w:r>
      <w:r w:rsidR="00042E3E">
        <w:rPr>
          <w:i/>
          <w:color w:val="FF00FF"/>
          <w:szCs w:val="22"/>
        </w:rPr>
        <w:t>Fill in the table with customer’s CHWM</w:t>
      </w:r>
      <w:r w:rsidRPr="00476C59">
        <w:rPr>
          <w:i/>
          <w:color w:val="FF00FF"/>
          <w:szCs w:val="22"/>
        </w:rPr>
        <w:t>.</w:t>
      </w:r>
    </w:p>
    <w:p w14:paraId="37F12C9E" w14:textId="77777777" w:rsidR="007901B0" w:rsidRPr="00093886" w:rsidRDefault="007901B0" w:rsidP="007901B0">
      <w:pPr>
        <w:keepNext/>
        <w:ind w:left="1440"/>
        <w:rPr>
          <w:i/>
          <w:color w:val="FF00FF"/>
        </w:rPr>
      </w:pPr>
      <w:r w:rsidRPr="0036120C">
        <w:rPr>
          <w:i/>
          <w:color w:val="FF00FF"/>
          <w:szCs w:val="22"/>
          <w:u w:val="single"/>
        </w:rPr>
        <w:t>Drafter’s Note</w:t>
      </w:r>
      <w:r>
        <w:rPr>
          <w:i/>
          <w:color w:val="FF00FF"/>
          <w:szCs w:val="22"/>
        </w:rPr>
        <w:t>:  New customers will receive the “N</w:t>
      </w:r>
      <w:r w:rsidR="00115598">
        <w:rPr>
          <w:i/>
          <w:color w:val="FF00FF"/>
          <w:szCs w:val="22"/>
        </w:rPr>
        <w:t>ote” but will not receive the number</w:t>
      </w:r>
      <w:r>
        <w:rPr>
          <w:i/>
          <w:color w:val="FF00FF"/>
          <w:szCs w:val="22"/>
        </w:rPr>
        <w:t xml:space="preserve"> 1 footnote.</w:t>
      </w:r>
    </w:p>
    <w:tbl>
      <w:tblPr>
        <w:tblW w:w="5410" w:type="dxa"/>
        <w:tblInd w:w="1548" w:type="dxa"/>
        <w:tblLook w:val="0000" w:firstRow="0" w:lastRow="0" w:firstColumn="0" w:lastColumn="0" w:noHBand="0" w:noVBand="0"/>
      </w:tblPr>
      <w:tblGrid>
        <w:gridCol w:w="2970"/>
        <w:gridCol w:w="2440"/>
      </w:tblGrid>
      <w:tr w:rsidR="00DA434A" w:rsidRPr="000154B1" w14:paraId="054FE0D7" w14:textId="77777777">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96EA2" w14:textId="77777777" w:rsidR="00DA434A" w:rsidRPr="00165CA6" w:rsidRDefault="00DA434A" w:rsidP="002444E5">
            <w:pPr>
              <w:jc w:val="center"/>
              <w:rPr>
                <w:rFonts w:cs="Arial"/>
                <w:b/>
                <w:sz w:val="20"/>
                <w:szCs w:val="20"/>
              </w:rPr>
            </w:pPr>
            <w:r w:rsidRPr="002444E5">
              <w:rPr>
                <w:rFonts w:cs="Arial"/>
                <w:b/>
                <w:bCs/>
                <w:sz w:val="20"/>
                <w:szCs w:val="20"/>
              </w:rPr>
              <w:t>CHWM (annual aMW)</w:t>
            </w:r>
            <w:r w:rsidR="007901B0" w:rsidRPr="00653D5A">
              <w:rPr>
                <w:rFonts w:cs="Arial"/>
                <w:b/>
                <w:bCs/>
                <w:sz w:val="20"/>
                <w:szCs w:val="20"/>
              </w:rPr>
              <w:t xml:space="preserve"> )</w:t>
            </w:r>
            <w:r w:rsidR="007901B0">
              <w:rPr>
                <w:rFonts w:cs="Arial"/>
                <w:color w:val="FF0000"/>
                <w:sz w:val="20"/>
                <w:szCs w:val="20"/>
              </w:rPr>
              <w:t>«</w:t>
            </w:r>
            <w:r w:rsidR="007901B0">
              <w:rPr>
                <w:rFonts w:cs="Arial"/>
                <w:color w:val="FF0000"/>
                <w:sz w:val="20"/>
                <w:szCs w:val="20"/>
                <w:vertAlign w:val="superscript"/>
              </w:rPr>
              <w:t xml:space="preserve"> </w:t>
            </w:r>
            <w:r w:rsidR="007901B0" w:rsidRPr="000E2A87">
              <w:rPr>
                <w:rFonts w:cs="Arial"/>
                <w:color w:val="FF0000"/>
                <w:sz w:val="20"/>
                <w:szCs w:val="20"/>
                <w:vertAlign w:val="superscript"/>
              </w:rPr>
              <w:t>1/</w:t>
            </w:r>
            <w:r w:rsidR="007901B0"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2E261066" w14:textId="77777777" w:rsidR="00DA434A" w:rsidRPr="003D707D" w:rsidRDefault="00042E3E" w:rsidP="001E7749">
            <w:pPr>
              <w:keepNext/>
              <w:jc w:val="center"/>
              <w:rPr>
                <w:rFonts w:cs="Arial"/>
                <w:sz w:val="20"/>
                <w:szCs w:val="20"/>
              </w:rPr>
            </w:pPr>
            <w:r>
              <w:rPr>
                <w:rFonts w:cs="Arial"/>
                <w:color w:val="FF0000"/>
                <w:sz w:val="20"/>
                <w:szCs w:val="20"/>
              </w:rPr>
              <w:t>«x.xxx»</w:t>
            </w:r>
          </w:p>
        </w:tc>
      </w:tr>
      <w:tr w:rsidR="00DA434A" w:rsidRPr="000154B1" w14:paraId="3A676135" w14:textId="77777777">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4714C07" w14:textId="77777777" w:rsidR="00DA434A" w:rsidRDefault="00DA434A" w:rsidP="007B5BEA">
            <w:pPr>
              <w:rPr>
                <w:rFonts w:cs="Arial"/>
                <w:color w:val="000000"/>
                <w:sz w:val="20"/>
                <w:szCs w:val="22"/>
              </w:rPr>
            </w:pPr>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sidR="001C4EDF">
              <w:rPr>
                <w:rFonts w:cs="Arial"/>
                <w:color w:val="000000"/>
                <w:sz w:val="20"/>
                <w:szCs w:val="22"/>
              </w:rPr>
              <w:t> decimal</w:t>
            </w:r>
            <w:r w:rsidRPr="000154B1">
              <w:rPr>
                <w:rFonts w:cs="Arial"/>
                <w:color w:val="000000"/>
                <w:sz w:val="20"/>
                <w:szCs w:val="22"/>
              </w:rPr>
              <w:t xml:space="preserve"> places. </w:t>
            </w:r>
          </w:p>
          <w:p w14:paraId="697EA406" w14:textId="77777777" w:rsidR="007901B0" w:rsidRPr="000154B1" w:rsidRDefault="007901B0" w:rsidP="007B5BEA">
            <w:pPr>
              <w:rPr>
                <w:rFonts w:cs="Arial"/>
                <w:color w:val="000000"/>
                <w:sz w:val="20"/>
                <w:szCs w:val="20"/>
              </w:rPr>
            </w:pPr>
            <w:r w:rsidRPr="00FA0993">
              <w:rPr>
                <w:rFonts w:cs="Arial"/>
                <w:color w:val="FF0000"/>
                <w:sz w:val="20"/>
                <w:szCs w:val="20"/>
              </w:rPr>
              <w:t>«</w:t>
            </w:r>
            <w:r w:rsidRPr="000E2A87">
              <w:rPr>
                <w:rFonts w:cs="Arial"/>
                <w:color w:val="FF0000"/>
                <w:sz w:val="20"/>
                <w:szCs w:val="20"/>
                <w:vertAlign w:val="superscript"/>
              </w:rPr>
              <w:t>1/</w:t>
            </w:r>
            <w:r>
              <w:rPr>
                <w:rFonts w:cs="Arial"/>
                <w:color w:val="FF0000"/>
                <w:sz w:val="20"/>
                <w:szCs w:val="20"/>
              </w:rPr>
              <w:t xml:space="preserve"> CHWM amount effective October 1, 2013 consistent with section 4.1.9 of the TRM.»</w:t>
            </w:r>
          </w:p>
        </w:tc>
      </w:tr>
    </w:tbl>
    <w:p w14:paraId="2B08FEBA" w14:textId="77777777" w:rsidR="00DA434A" w:rsidRPr="00C527D1" w:rsidRDefault="00DA434A" w:rsidP="00DA434A">
      <w:pPr>
        <w:ind w:left="720"/>
      </w:pPr>
    </w:p>
    <w:p w14:paraId="1321028F" w14:textId="77777777" w:rsidR="00DA434A" w:rsidRPr="00C527D1" w:rsidRDefault="00DA434A" w:rsidP="00DA434A">
      <w:pPr>
        <w:keepNext/>
        <w:ind w:left="1440" w:hanging="720"/>
        <w:rPr>
          <w:b/>
          <w:szCs w:val="22"/>
        </w:rPr>
      </w:pPr>
      <w:r>
        <w:rPr>
          <w:szCs w:val="22"/>
        </w:rPr>
        <w:t>1.2</w:t>
      </w:r>
      <w:r w:rsidRPr="00C527D1">
        <w:rPr>
          <w:b/>
          <w:szCs w:val="22"/>
        </w:rPr>
        <w:tab/>
        <w:t>Changes to CHWM</w:t>
      </w:r>
    </w:p>
    <w:p w14:paraId="746BEB62" w14:textId="77777777" w:rsidR="00DA434A" w:rsidRPr="00C527D1" w:rsidRDefault="00DA434A" w:rsidP="00DA434A">
      <w:pPr>
        <w:ind w:left="1440"/>
        <w:rPr>
          <w:szCs w:val="22"/>
        </w:rPr>
      </w:pPr>
      <w:r w:rsidRPr="00AA5E49">
        <w:rPr>
          <w:szCs w:val="22"/>
        </w:rPr>
        <w:t xml:space="preserve">If a change is made to </w:t>
      </w:r>
      <w:r w:rsidRPr="00AA5E49">
        <w:rPr>
          <w:color w:val="FF0000"/>
          <w:szCs w:val="22"/>
        </w:rPr>
        <w:t>«Customer Name»</w:t>
      </w:r>
      <w:r w:rsidRPr="00AA5E49">
        <w:rPr>
          <w:szCs w:val="22"/>
        </w:rPr>
        <w:t xml:space="preserve">’s CHWM pursuant to this </w:t>
      </w:r>
      <w:r w:rsidR="009C7D1F">
        <w:rPr>
          <w:szCs w:val="22"/>
        </w:rPr>
        <w:t>section </w:t>
      </w:r>
      <w:r w:rsidR="00ED491B">
        <w:rPr>
          <w:szCs w:val="22"/>
        </w:rPr>
        <w:t>1.2</w:t>
      </w:r>
      <w:r w:rsidRPr="00AA5E49">
        <w:rPr>
          <w:szCs w:val="22"/>
        </w:rPr>
        <w:t xml:space="preserve">, </w:t>
      </w:r>
      <w:r w:rsidR="000A7613">
        <w:rPr>
          <w:szCs w:val="22"/>
        </w:rPr>
        <w:t xml:space="preserve">then </w:t>
      </w:r>
      <w:r w:rsidRPr="00AA5E49">
        <w:rPr>
          <w:szCs w:val="22"/>
        </w:rPr>
        <w:t xml:space="preserve">BPA shall determine and notify </w:t>
      </w:r>
      <w:r w:rsidRPr="00AA5E49">
        <w:rPr>
          <w:color w:val="FF0000"/>
          <w:szCs w:val="22"/>
        </w:rPr>
        <w:t>«Customer Name»</w:t>
      </w:r>
      <w:r w:rsidRPr="00AA5E49">
        <w:rPr>
          <w:szCs w:val="22"/>
        </w:rPr>
        <w:t xml:space="preserve"> </w:t>
      </w:r>
      <w:r w:rsidR="00210F8B">
        <w:rPr>
          <w:szCs w:val="22"/>
        </w:rPr>
        <w:t xml:space="preserve">of </w:t>
      </w:r>
      <w:r w:rsidRPr="00AA5E49">
        <w:rPr>
          <w:szCs w:val="22"/>
        </w:rPr>
        <w:t>the date such change will be effective as follows:</w:t>
      </w:r>
    </w:p>
    <w:p w14:paraId="6B31FAB9" w14:textId="77777777" w:rsidR="00DA434A" w:rsidRPr="00C527D1" w:rsidRDefault="00DA434A" w:rsidP="00DA434A">
      <w:pPr>
        <w:ind w:left="1440"/>
      </w:pPr>
    </w:p>
    <w:p w14:paraId="776C693D" w14:textId="77777777" w:rsidR="00DA434A" w:rsidRDefault="00DA434A" w:rsidP="00DA434A">
      <w:pPr>
        <w:ind w:left="2160" w:hanging="720"/>
        <w:rPr>
          <w:szCs w:val="22"/>
        </w:rPr>
      </w:pPr>
      <w:r>
        <w:rPr>
          <w:szCs w:val="22"/>
        </w:rPr>
        <w:t>1.2.1</w:t>
      </w:r>
      <w:r>
        <w:rPr>
          <w:szCs w:val="22"/>
        </w:rPr>
        <w:tab/>
        <w:t xml:space="preserve">If a load included in </w:t>
      </w:r>
      <w:r w:rsidRPr="00C527D1">
        <w:rPr>
          <w:color w:val="FF0000"/>
          <w:szCs w:val="22"/>
        </w:rPr>
        <w:t>«Customer Name»</w:t>
      </w:r>
      <w:r w:rsidR="00993D6F">
        <w:rPr>
          <w:szCs w:val="22"/>
        </w:rPr>
        <w:t xml:space="preserve">’s Measured 2010 </w:t>
      </w:r>
      <w:r w:rsidRPr="00C527D1">
        <w:rPr>
          <w:szCs w:val="22"/>
        </w:rPr>
        <w:t>Load, as defined in the TRM,</w:t>
      </w:r>
      <w:r>
        <w:rPr>
          <w:szCs w:val="22"/>
        </w:rPr>
        <w:t xml:space="preserve"> is later f</w:t>
      </w:r>
      <w:r w:rsidR="00993D6F">
        <w:rPr>
          <w:szCs w:val="22"/>
        </w:rPr>
        <w:t>ound to have been an NLSL in FY </w:t>
      </w:r>
      <w:r>
        <w:rPr>
          <w:szCs w:val="22"/>
        </w:rPr>
        <w:t xml:space="preserve">2010, </w:t>
      </w:r>
      <w:r w:rsidR="000A7613">
        <w:rPr>
          <w:szCs w:val="22"/>
        </w:rPr>
        <w:t xml:space="preserve">then </w:t>
      </w:r>
      <w:r>
        <w:rPr>
          <w:szCs w:val="22"/>
        </w:rPr>
        <w:t xml:space="preserve">BPA shall reduce </w:t>
      </w:r>
      <w:r w:rsidRPr="00C527D1">
        <w:rPr>
          <w:color w:val="FF0000"/>
          <w:szCs w:val="22"/>
        </w:rPr>
        <w:t>«Customer Name»</w:t>
      </w:r>
      <w:r w:rsidRPr="00C527D1">
        <w:rPr>
          <w:szCs w:val="22"/>
        </w:rPr>
        <w:t>’s</w:t>
      </w:r>
      <w:r>
        <w:rPr>
          <w:szCs w:val="22"/>
        </w:rPr>
        <w:t xml:space="preserve"> CHWM by the amount of the NLSL.  BPA shall notify </w:t>
      </w:r>
      <w:r w:rsidRPr="00C527D1">
        <w:rPr>
          <w:color w:val="FF0000"/>
          <w:szCs w:val="22"/>
        </w:rPr>
        <w:t>«Customer Name»</w:t>
      </w:r>
      <w:r>
        <w:rPr>
          <w:color w:val="FF0000"/>
          <w:szCs w:val="22"/>
        </w:rPr>
        <w:t xml:space="preserve"> </w:t>
      </w:r>
      <w:r w:rsidR="00993D6F">
        <w:rPr>
          <w:szCs w:val="22"/>
        </w:rPr>
        <w:t>30 </w:t>
      </w:r>
      <w:r>
        <w:rPr>
          <w:szCs w:val="22"/>
        </w:rPr>
        <w:t xml:space="preserve">days prior to when the updated CHWM will become effective.  </w:t>
      </w:r>
      <w:r w:rsidRPr="00C527D1">
        <w:rPr>
          <w:color w:val="FF0000"/>
          <w:szCs w:val="22"/>
        </w:rPr>
        <w:t>«Customer Name»</w:t>
      </w:r>
      <w:r>
        <w:rPr>
          <w:color w:val="FF0000"/>
          <w:szCs w:val="22"/>
        </w:rPr>
        <w:t xml:space="preserve"> </w:t>
      </w:r>
      <w:r>
        <w:rPr>
          <w:szCs w:val="22"/>
        </w:rPr>
        <w:t xml:space="preserve">shall be liable for payment of any charges to adjust for the ineligible </w:t>
      </w:r>
      <w:r w:rsidR="000E3C02">
        <w:rPr>
          <w:szCs w:val="22"/>
        </w:rPr>
        <w:t>Tier </w:t>
      </w:r>
      <w:r w:rsidR="004947EE">
        <w:rPr>
          <w:szCs w:val="22"/>
        </w:rPr>
        <w:t xml:space="preserve">1 </w:t>
      </w:r>
      <w:r>
        <w:rPr>
          <w:szCs w:val="22"/>
        </w:rPr>
        <w:t>PF rate p</w:t>
      </w:r>
      <w:r w:rsidR="00993D6F">
        <w:rPr>
          <w:szCs w:val="22"/>
        </w:rPr>
        <w:t>urchases dating back to October </w:t>
      </w:r>
      <w:r>
        <w:rPr>
          <w:szCs w:val="22"/>
        </w:rPr>
        <w:t>1, 2011.</w:t>
      </w:r>
    </w:p>
    <w:p w14:paraId="150E47DE" w14:textId="77777777" w:rsidR="00DA434A" w:rsidRDefault="00DA434A" w:rsidP="00DA434A">
      <w:pPr>
        <w:ind w:left="2160" w:hanging="720"/>
        <w:rPr>
          <w:szCs w:val="22"/>
        </w:rPr>
      </w:pPr>
    </w:p>
    <w:p w14:paraId="5FE7C91E" w14:textId="77777777" w:rsidR="00DA434A" w:rsidRPr="00EC2B73" w:rsidRDefault="00DA434A" w:rsidP="00DA434A">
      <w:pPr>
        <w:ind w:left="2160" w:hanging="720"/>
        <w:rPr>
          <w:szCs w:val="22"/>
        </w:rPr>
      </w:pPr>
      <w:r>
        <w:rPr>
          <w:szCs w:val="22"/>
        </w:rPr>
        <w:t>1.2.2</w:t>
      </w:r>
      <w:r w:rsidRPr="00C527D1">
        <w:rPr>
          <w:szCs w:val="22"/>
        </w:rPr>
        <w:tab/>
        <w:t xml:space="preserve">If </w:t>
      </w:r>
      <w:r w:rsidRPr="00C527D1">
        <w:rPr>
          <w:color w:val="FF0000"/>
          <w:szCs w:val="22"/>
        </w:rPr>
        <w:t>«Customer Name»</w:t>
      </w:r>
      <w:r w:rsidRPr="00C527D1">
        <w:rPr>
          <w:szCs w:val="22"/>
        </w:rPr>
        <w:t xml:space="preserve"> acquires an Annexed Load from a utility that has a CHWM, </w:t>
      </w:r>
      <w:r w:rsidR="000A7613">
        <w:rPr>
          <w:szCs w:val="22"/>
        </w:rPr>
        <w:t xml:space="preserve">then </w:t>
      </w:r>
      <w:r w:rsidRPr="00C527D1">
        <w:rPr>
          <w:szCs w:val="22"/>
        </w:rPr>
        <w:t xml:space="preserve">BPA shall increase </w:t>
      </w:r>
      <w:r w:rsidRPr="00C527D1">
        <w:rPr>
          <w:color w:val="FF0000"/>
          <w:szCs w:val="22"/>
        </w:rPr>
        <w:t>«Customer Name»</w:t>
      </w:r>
      <w:r w:rsidRPr="00C527D1">
        <w:rPr>
          <w:szCs w:val="22"/>
        </w:rPr>
        <w:t xml:space="preserve">’s CHWM by adding part of the other utility’s CHWM to </w:t>
      </w:r>
      <w:r w:rsidRPr="00C527D1">
        <w:rPr>
          <w:color w:val="FF0000"/>
          <w:szCs w:val="22"/>
        </w:rPr>
        <w:t>«Customer Name»</w:t>
      </w:r>
      <w:r w:rsidRPr="00C527D1">
        <w:rPr>
          <w:szCs w:val="22"/>
        </w:rPr>
        <w:t xml:space="preserve">’s CHWM.  </w:t>
      </w:r>
      <w:r>
        <w:rPr>
          <w:szCs w:val="22"/>
        </w:rPr>
        <w:t xml:space="preserve">The CHWM increase shall be effective on the date that </w:t>
      </w:r>
      <w:r w:rsidRPr="00C527D1">
        <w:rPr>
          <w:color w:val="FF0000"/>
          <w:szCs w:val="22"/>
        </w:rPr>
        <w:t>«Customer Name»</w:t>
      </w:r>
      <w:r w:rsidRPr="00C527D1">
        <w:rPr>
          <w:szCs w:val="22"/>
        </w:rPr>
        <w:t xml:space="preserve"> </w:t>
      </w:r>
      <w:r>
        <w:rPr>
          <w:szCs w:val="22"/>
        </w:rPr>
        <w:t xml:space="preserve">begins service to the Annexed Load.  </w:t>
      </w:r>
      <w:r w:rsidRPr="00EC2B73">
        <w:rPr>
          <w:szCs w:val="22"/>
        </w:rPr>
        <w:t>BPA shall establish the amount of the CHWM addition as follows:</w:t>
      </w:r>
    </w:p>
    <w:p w14:paraId="5A1B69F3" w14:textId="77777777" w:rsidR="00DA434A" w:rsidRPr="00C21EA4" w:rsidRDefault="00DA434A" w:rsidP="00993D6F">
      <w:pPr>
        <w:ind w:left="2880" w:hanging="720"/>
        <w:rPr>
          <w:szCs w:val="22"/>
        </w:rPr>
      </w:pPr>
    </w:p>
    <w:p w14:paraId="68BC7840" w14:textId="77777777" w:rsidR="002211AA" w:rsidRDefault="00DA434A" w:rsidP="00DA434A">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addition, </w:t>
      </w:r>
      <w:r w:rsidR="000A7613">
        <w:t xml:space="preserve">then </w:t>
      </w:r>
      <w:r w:rsidRPr="00C21EA4">
        <w:t>BPA shall adopt that amount</w:t>
      </w:r>
      <w:r w:rsidR="00526528">
        <w:t xml:space="preserve"> if BPA determines such amount is reasonable</w:t>
      </w:r>
      <w:r w:rsidRPr="00C21EA4">
        <w:t>.</w:t>
      </w:r>
    </w:p>
    <w:p w14:paraId="215E1B73" w14:textId="77777777" w:rsidR="00DA434A" w:rsidRPr="00C21EA4" w:rsidRDefault="00DA434A" w:rsidP="00DA434A">
      <w:pPr>
        <w:ind w:left="2880" w:hanging="720"/>
      </w:pPr>
    </w:p>
    <w:p w14:paraId="324FC958" w14:textId="77777777" w:rsidR="00DA434A" w:rsidRDefault="00DA434A" w:rsidP="00DA434A">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w:t>
      </w:r>
      <w:r w:rsidRPr="00C21EA4">
        <w:t>addition,</w:t>
      </w:r>
      <w:r w:rsidR="00526528">
        <w:t xml:space="preserve"> or if BPA determines the amount agreed to in </w:t>
      </w:r>
      <w:r w:rsidR="00660605" w:rsidRPr="00165CA6">
        <w:t>section </w:t>
      </w:r>
      <w:r w:rsidR="00526528">
        <w:t>1.2.2(1) of this exhibit is unreasonable,</w:t>
      </w:r>
      <w:r w:rsidRPr="00C21EA4">
        <w:t xml:space="preserve"> </w:t>
      </w:r>
      <w:r w:rsidR="000A7613">
        <w:t xml:space="preserve">then </w:t>
      </w:r>
      <w:r>
        <w:rPr>
          <w:szCs w:val="22"/>
        </w:rPr>
        <w:t>t</w:t>
      </w:r>
      <w:r w:rsidRPr="00C527D1">
        <w:rPr>
          <w:szCs w:val="22"/>
        </w:rPr>
        <w:t xml:space="preserve">he amount of the CHWM addition </w:t>
      </w:r>
      <w:r>
        <w:rPr>
          <w:szCs w:val="22"/>
        </w:rPr>
        <w:t xml:space="preserve">shall </w:t>
      </w:r>
      <w:r>
        <w:rPr>
          <w:szCs w:val="22"/>
        </w:rPr>
        <w:lastRenderedPageBreak/>
        <w:t xml:space="preserve">equal the calculated amount below; provided however, BPA may adjust the calculated amount below to reflect </w:t>
      </w:r>
      <w:r w:rsidR="00370F9F">
        <w:rPr>
          <w:szCs w:val="22"/>
        </w:rPr>
        <w:t>the division of Dedicated R</w:t>
      </w:r>
      <w:r>
        <w:rPr>
          <w:szCs w:val="22"/>
        </w:rPr>
        <w:t>esource</w:t>
      </w:r>
      <w:r w:rsidR="00370F9F">
        <w:rPr>
          <w:szCs w:val="22"/>
        </w:rPr>
        <w:t xml:space="preserve">s between the utilities </w:t>
      </w:r>
      <w:r>
        <w:rPr>
          <w:szCs w:val="22"/>
        </w:rPr>
        <w:t xml:space="preserve">and other pertinent information advanced by </w:t>
      </w:r>
      <w:r w:rsidRPr="00C21EA4">
        <w:rPr>
          <w:color w:val="FF0000"/>
          <w:szCs w:val="22"/>
        </w:rPr>
        <w:t>«Customer Name»</w:t>
      </w:r>
      <w:r>
        <w:rPr>
          <w:szCs w:val="22"/>
        </w:rPr>
        <w:t xml:space="preserve"> and the other utility:</w:t>
      </w:r>
    </w:p>
    <w:p w14:paraId="39EC0225" w14:textId="77777777" w:rsidR="00DA434A" w:rsidRDefault="00DA434A" w:rsidP="00902584">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DA434A" w:rsidRPr="00222E30" w14:paraId="29A208C7" w14:textId="77777777">
        <w:trPr>
          <w:trHeight w:val="285"/>
        </w:trPr>
        <w:tc>
          <w:tcPr>
            <w:tcW w:w="290" w:type="dxa"/>
            <w:vMerge w:val="restart"/>
            <w:tcBorders>
              <w:top w:val="nil"/>
              <w:left w:val="nil"/>
              <w:bottom w:val="nil"/>
              <w:right w:val="nil"/>
            </w:tcBorders>
            <w:shd w:val="clear" w:color="auto" w:fill="auto"/>
            <w:noWrap/>
            <w:vAlign w:val="center"/>
          </w:tcPr>
          <w:p w14:paraId="2E1B22BB" w14:textId="77777777" w:rsidR="00DA434A" w:rsidRPr="00222E30" w:rsidRDefault="00DA434A" w:rsidP="00501630">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621018E1" w14:textId="77777777" w:rsidR="00DA434A" w:rsidRPr="00222E30" w:rsidRDefault="00DA434A" w:rsidP="00210F8B">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1E974B61" w14:textId="77777777" w:rsidR="00DA434A" w:rsidRPr="00222E30" w:rsidRDefault="00DA434A" w:rsidP="00501630">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D338156" w14:textId="77777777" w:rsidR="00DA434A" w:rsidRPr="00222E30" w:rsidRDefault="00DA434A" w:rsidP="00501630">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2BF58374" w14:textId="77777777" w:rsidR="00DA434A" w:rsidRPr="00222E30" w:rsidRDefault="00DA434A" w:rsidP="00501630">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4C0D05C" w14:textId="77777777" w:rsidR="00DA434A" w:rsidRPr="00222E30" w:rsidRDefault="00DA434A" w:rsidP="001E7749">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74061D61" w14:textId="77777777" w:rsidR="00DA434A" w:rsidRPr="00222E30" w:rsidRDefault="00DA434A" w:rsidP="00501630">
            <w:pPr>
              <w:keepNext/>
              <w:jc w:val="center"/>
              <w:rPr>
                <w:rFonts w:cs="Arial"/>
                <w:szCs w:val="22"/>
              </w:rPr>
            </w:pPr>
            <w:r w:rsidRPr="00222E30">
              <w:rPr>
                <w:rFonts w:cs="Arial"/>
                <w:szCs w:val="22"/>
              </w:rPr>
              <w:t>]</w:t>
            </w:r>
          </w:p>
        </w:tc>
      </w:tr>
      <w:tr w:rsidR="00DA434A" w:rsidRPr="00222E30" w14:paraId="2E00E992" w14:textId="77777777">
        <w:trPr>
          <w:trHeight w:val="570"/>
        </w:trPr>
        <w:tc>
          <w:tcPr>
            <w:tcW w:w="290" w:type="dxa"/>
            <w:vMerge/>
            <w:tcBorders>
              <w:top w:val="nil"/>
              <w:left w:val="nil"/>
              <w:bottom w:val="nil"/>
              <w:right w:val="nil"/>
            </w:tcBorders>
            <w:vAlign w:val="center"/>
          </w:tcPr>
          <w:p w14:paraId="48377B68" w14:textId="77777777" w:rsidR="00DA434A" w:rsidRPr="00222E30" w:rsidRDefault="00DA434A" w:rsidP="00501630">
            <w:pPr>
              <w:keepNext/>
              <w:rPr>
                <w:rFonts w:cs="Arial"/>
                <w:szCs w:val="22"/>
              </w:rPr>
            </w:pPr>
          </w:p>
        </w:tc>
        <w:tc>
          <w:tcPr>
            <w:tcW w:w="4620" w:type="dxa"/>
            <w:tcBorders>
              <w:top w:val="nil"/>
              <w:left w:val="nil"/>
              <w:bottom w:val="nil"/>
              <w:right w:val="nil"/>
            </w:tcBorders>
            <w:shd w:val="clear" w:color="auto" w:fill="auto"/>
            <w:vAlign w:val="bottom"/>
          </w:tcPr>
          <w:p w14:paraId="138618B4" w14:textId="77777777" w:rsidR="00DA434A" w:rsidRPr="00222E30" w:rsidRDefault="00DA434A" w:rsidP="001E7749">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1A6E75A7" w14:textId="77777777" w:rsidR="00DA434A" w:rsidRPr="00222E30" w:rsidRDefault="00DA434A" w:rsidP="00501630">
            <w:pPr>
              <w:keepNext/>
              <w:rPr>
                <w:rFonts w:cs="Arial"/>
                <w:szCs w:val="22"/>
              </w:rPr>
            </w:pPr>
          </w:p>
        </w:tc>
        <w:tc>
          <w:tcPr>
            <w:tcW w:w="372" w:type="dxa"/>
            <w:vMerge/>
            <w:tcBorders>
              <w:top w:val="nil"/>
              <w:left w:val="nil"/>
              <w:bottom w:val="nil"/>
              <w:right w:val="nil"/>
            </w:tcBorders>
            <w:vAlign w:val="center"/>
          </w:tcPr>
          <w:p w14:paraId="1AA44D5B" w14:textId="77777777" w:rsidR="00DA434A" w:rsidRPr="00222E30" w:rsidRDefault="00DA434A" w:rsidP="00501630">
            <w:pPr>
              <w:keepNext/>
              <w:rPr>
                <w:rFonts w:cs="Arial"/>
                <w:szCs w:val="22"/>
              </w:rPr>
            </w:pPr>
          </w:p>
        </w:tc>
        <w:tc>
          <w:tcPr>
            <w:tcW w:w="290" w:type="dxa"/>
            <w:vMerge/>
            <w:tcBorders>
              <w:top w:val="nil"/>
              <w:left w:val="nil"/>
              <w:bottom w:val="nil"/>
              <w:right w:val="nil"/>
            </w:tcBorders>
            <w:vAlign w:val="center"/>
          </w:tcPr>
          <w:p w14:paraId="2C384CB0" w14:textId="77777777" w:rsidR="00DA434A" w:rsidRPr="00222E30" w:rsidRDefault="00DA434A" w:rsidP="00501630">
            <w:pPr>
              <w:keepNext/>
              <w:rPr>
                <w:rFonts w:cs="Arial"/>
                <w:szCs w:val="22"/>
              </w:rPr>
            </w:pPr>
          </w:p>
        </w:tc>
        <w:tc>
          <w:tcPr>
            <w:tcW w:w="2680" w:type="dxa"/>
            <w:vMerge/>
            <w:tcBorders>
              <w:top w:val="nil"/>
              <w:left w:val="nil"/>
              <w:bottom w:val="nil"/>
              <w:right w:val="nil"/>
            </w:tcBorders>
            <w:vAlign w:val="center"/>
          </w:tcPr>
          <w:p w14:paraId="06E2D15C" w14:textId="77777777" w:rsidR="00DA434A" w:rsidRPr="00222E30" w:rsidRDefault="00DA434A" w:rsidP="00501630">
            <w:pPr>
              <w:keepNext/>
              <w:rPr>
                <w:rFonts w:cs="Arial"/>
                <w:szCs w:val="22"/>
              </w:rPr>
            </w:pPr>
          </w:p>
        </w:tc>
        <w:tc>
          <w:tcPr>
            <w:tcW w:w="290" w:type="dxa"/>
            <w:vMerge/>
            <w:tcBorders>
              <w:top w:val="nil"/>
              <w:left w:val="nil"/>
              <w:bottom w:val="nil"/>
              <w:right w:val="nil"/>
            </w:tcBorders>
            <w:vAlign w:val="center"/>
          </w:tcPr>
          <w:p w14:paraId="46866C98" w14:textId="77777777" w:rsidR="00DA434A" w:rsidRPr="00222E30" w:rsidRDefault="00DA434A" w:rsidP="00501630">
            <w:pPr>
              <w:keepNext/>
              <w:rPr>
                <w:rFonts w:cs="Arial"/>
                <w:szCs w:val="22"/>
              </w:rPr>
            </w:pPr>
          </w:p>
        </w:tc>
      </w:tr>
    </w:tbl>
    <w:p w14:paraId="740D6485" w14:textId="77777777" w:rsidR="00DA434A" w:rsidRDefault="00DA434A" w:rsidP="00DA434A">
      <w:pPr>
        <w:ind w:left="2880" w:hanging="720"/>
        <w:rPr>
          <w:szCs w:val="22"/>
        </w:rPr>
      </w:pPr>
    </w:p>
    <w:p w14:paraId="40D64464" w14:textId="77777777" w:rsidR="002211AA" w:rsidRPr="00093886" w:rsidRDefault="00DA434A" w:rsidP="001E7749">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to section 2</w:t>
      </w:r>
      <w:r w:rsidR="00B629E3" w:rsidRPr="000976A1">
        <w:rPr>
          <w:szCs w:val="22"/>
        </w:rPr>
        <w:t>4</w:t>
      </w:r>
      <w:r w:rsidRPr="000976A1">
        <w:rPr>
          <w:szCs w:val="22"/>
        </w:rPr>
        <w:t>.8 of the body</w:t>
      </w:r>
      <w:r w:rsidRPr="00C527D1">
        <w:rPr>
          <w:szCs w:val="22"/>
        </w:rPr>
        <w:t xml:space="preserve"> of this Agreement</w:t>
      </w:r>
      <w:r w:rsidRPr="00093886">
        <w:rPr>
          <w:szCs w:val="22"/>
        </w:rPr>
        <w:t>.</w:t>
      </w:r>
      <w:r w:rsidRPr="00D54B93">
        <w:rPr>
          <w:i/>
          <w:color w:val="FF00FF"/>
          <w:szCs w:val="22"/>
        </w:rPr>
        <w:t>]</w:t>
      </w:r>
    </w:p>
    <w:p w14:paraId="770A96C1" w14:textId="77777777" w:rsidR="00DA434A" w:rsidRPr="00C527D1" w:rsidRDefault="00DA434A" w:rsidP="00DA434A">
      <w:pPr>
        <w:ind w:left="2160" w:hanging="720"/>
        <w:rPr>
          <w:szCs w:val="22"/>
        </w:rPr>
      </w:pPr>
    </w:p>
    <w:p w14:paraId="6C464F90" w14:textId="77777777" w:rsidR="00DA434A" w:rsidRDefault="00DA434A" w:rsidP="00DA434A">
      <w:pPr>
        <w:ind w:left="2160" w:hanging="720"/>
        <w:rPr>
          <w:szCs w:val="22"/>
        </w:rPr>
      </w:pPr>
      <w:r>
        <w:rPr>
          <w:szCs w:val="22"/>
        </w:rPr>
        <w:t>1.2.3</w:t>
      </w:r>
      <w:r w:rsidRPr="00C527D1">
        <w:rPr>
          <w:szCs w:val="22"/>
        </w:rPr>
        <w:tab/>
        <w:t xml:space="preserve">If another utility with a CHWM annexes load of </w:t>
      </w:r>
      <w:r w:rsidRPr="00C527D1">
        <w:rPr>
          <w:color w:val="FF0000"/>
          <w:szCs w:val="22"/>
        </w:rPr>
        <w:t>«Customer Name»</w:t>
      </w:r>
      <w:r w:rsidRPr="00C527D1">
        <w:rPr>
          <w:szCs w:val="22"/>
        </w:rPr>
        <w:t xml:space="preserve">, </w:t>
      </w:r>
      <w:r w:rsidR="000A7613">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by adding part of </w:t>
      </w:r>
      <w:r w:rsidRPr="00C527D1">
        <w:rPr>
          <w:color w:val="FF0000"/>
          <w:szCs w:val="22"/>
        </w:rPr>
        <w:t>«Customer Name»</w:t>
      </w:r>
      <w:r w:rsidRPr="00C527D1">
        <w:rPr>
          <w:szCs w:val="22"/>
        </w:rPr>
        <w:t xml:space="preserve">’s CHWM to the other utility’s CHWM.  </w:t>
      </w:r>
      <w:r>
        <w:rPr>
          <w:szCs w:val="22"/>
        </w:rPr>
        <w:t xml:space="preserve">The CHWM reduction shall be effective on the date that the other utility begins service to the Annexed Load.  </w:t>
      </w:r>
      <w:r w:rsidRPr="00EC2B73">
        <w:rPr>
          <w:szCs w:val="22"/>
        </w:rPr>
        <w:t xml:space="preserve">BPA shall establish the amount of the CHWM </w:t>
      </w:r>
      <w:r>
        <w:rPr>
          <w:szCs w:val="22"/>
        </w:rPr>
        <w:t>reduction</w:t>
      </w:r>
      <w:r w:rsidRPr="00EC2B73">
        <w:rPr>
          <w:szCs w:val="22"/>
        </w:rPr>
        <w:t xml:space="preserve"> as follows:</w:t>
      </w:r>
    </w:p>
    <w:p w14:paraId="60674544" w14:textId="77777777" w:rsidR="00DA434A" w:rsidRPr="00C21EA4" w:rsidRDefault="00DA434A" w:rsidP="00993D6F">
      <w:pPr>
        <w:ind w:left="2880" w:hanging="720"/>
        <w:rPr>
          <w:szCs w:val="22"/>
        </w:rPr>
      </w:pPr>
    </w:p>
    <w:p w14:paraId="74D92894" w14:textId="77777777" w:rsidR="00DA434A" w:rsidRPr="00C21EA4" w:rsidRDefault="00DA434A" w:rsidP="00DA434A">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reduction</w:t>
      </w:r>
      <w:r w:rsidR="00993D6F">
        <w:t xml:space="preserve">, </w:t>
      </w:r>
      <w:r w:rsidR="000A7613">
        <w:t xml:space="preserve">then </w:t>
      </w:r>
      <w:r w:rsidR="00993D6F">
        <w:t>BPA shall adopt that amount</w:t>
      </w:r>
      <w:r w:rsidR="00526528">
        <w:t xml:space="preserve"> if BPA determines such amount is reasonable</w:t>
      </w:r>
      <w:r w:rsidR="00993D6F">
        <w:t>.</w:t>
      </w:r>
    </w:p>
    <w:p w14:paraId="49F69EAA" w14:textId="77777777" w:rsidR="00DA434A" w:rsidRDefault="00DA434A" w:rsidP="00993D6F">
      <w:pPr>
        <w:ind w:left="2880" w:hanging="720"/>
        <w:rPr>
          <w:szCs w:val="22"/>
        </w:rPr>
      </w:pPr>
    </w:p>
    <w:p w14:paraId="1531C4FD" w14:textId="77777777" w:rsidR="00DA434A" w:rsidRDefault="00DA434A" w:rsidP="00DA434A">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CHWM reduction</w:t>
      </w:r>
      <w:r w:rsidRPr="00C21EA4">
        <w:t>,</w:t>
      </w:r>
      <w:r>
        <w:t xml:space="preserve"> </w:t>
      </w:r>
      <w:r w:rsidR="00526528">
        <w:t xml:space="preserve">or if BPA determines the amount agreed to in </w:t>
      </w:r>
      <w:r w:rsidR="00660605" w:rsidRPr="00165CA6">
        <w:t>section </w:t>
      </w:r>
      <w:r w:rsidR="00526528">
        <w:t>1.2.3(1) of this exhibit is unreasonable,</w:t>
      </w:r>
      <w:r w:rsidR="00526528" w:rsidRPr="00C21EA4">
        <w:t xml:space="preserve"> </w:t>
      </w:r>
      <w:r w:rsidR="000A7613">
        <w:t xml:space="preserve">then </w:t>
      </w:r>
      <w:r>
        <w:t>the amount of the CHWM reduction shall equal</w:t>
      </w:r>
      <w:r w:rsidRPr="000C20FF">
        <w:rPr>
          <w:szCs w:val="22"/>
        </w:rPr>
        <w:t xml:space="preserve"> </w:t>
      </w:r>
      <w:r>
        <w:rPr>
          <w:szCs w:val="22"/>
        </w:rPr>
        <w:t xml:space="preserve">the calculated amount below; </w:t>
      </w:r>
      <w:r w:rsidRPr="00E1143C">
        <w:rPr>
          <w:szCs w:val="22"/>
        </w:rPr>
        <w:t>provided however,</w:t>
      </w:r>
      <w:r w:rsidRPr="0009315F">
        <w:rPr>
          <w:szCs w:val="22"/>
        </w:rPr>
        <w:t xml:space="preserve"> BPA</w:t>
      </w:r>
      <w:r>
        <w:rPr>
          <w:szCs w:val="22"/>
        </w:rPr>
        <w:t xml:space="preserve"> may adjust the calculated amount below to reflect </w:t>
      </w:r>
      <w:r w:rsidR="00370F9F">
        <w:rPr>
          <w:szCs w:val="22"/>
        </w:rPr>
        <w:t>the division of Dedicated R</w:t>
      </w:r>
      <w:r>
        <w:rPr>
          <w:szCs w:val="22"/>
        </w:rPr>
        <w:t>esource</w:t>
      </w:r>
      <w:r w:rsidR="00370F9F">
        <w:rPr>
          <w:szCs w:val="22"/>
        </w:rPr>
        <w:t xml:space="preserve">s between the utilities </w:t>
      </w:r>
      <w:r>
        <w:rPr>
          <w:szCs w:val="22"/>
        </w:rPr>
        <w:t xml:space="preserve">and other pertinent information advanced by </w:t>
      </w:r>
      <w:r w:rsidRPr="00C21EA4">
        <w:rPr>
          <w:color w:val="FF0000"/>
          <w:szCs w:val="22"/>
        </w:rPr>
        <w:t>«Customer Name»</w:t>
      </w:r>
      <w:r>
        <w:rPr>
          <w:szCs w:val="22"/>
        </w:rPr>
        <w:t xml:space="preserve"> and the other utility:</w:t>
      </w:r>
    </w:p>
    <w:p w14:paraId="315EE099" w14:textId="77777777" w:rsidR="00DA434A" w:rsidRDefault="00DA434A" w:rsidP="00C1160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DA434A" w:rsidRPr="00DD510F" w14:paraId="03B39E8A" w14:textId="77777777">
        <w:trPr>
          <w:trHeight w:val="285"/>
        </w:trPr>
        <w:tc>
          <w:tcPr>
            <w:tcW w:w="290" w:type="dxa"/>
            <w:vMerge w:val="restart"/>
            <w:tcBorders>
              <w:top w:val="nil"/>
              <w:left w:val="nil"/>
              <w:bottom w:val="nil"/>
              <w:right w:val="nil"/>
            </w:tcBorders>
            <w:shd w:val="clear" w:color="auto" w:fill="auto"/>
            <w:noWrap/>
            <w:vAlign w:val="center"/>
          </w:tcPr>
          <w:p w14:paraId="1FDB1A63" w14:textId="77777777" w:rsidR="00DA434A" w:rsidRPr="00DD510F" w:rsidRDefault="00DA434A" w:rsidP="00501630">
            <w:pPr>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33900269" w14:textId="77777777" w:rsidR="00DA434A" w:rsidRPr="00DD510F" w:rsidRDefault="00DA434A" w:rsidP="00210F8B">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36B943B2" w14:textId="77777777" w:rsidR="00DA434A" w:rsidRPr="00DD510F" w:rsidRDefault="00DA434A" w:rsidP="00501630">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7C66DD6D" w14:textId="77777777" w:rsidR="00DA434A" w:rsidRPr="00DD510F" w:rsidRDefault="00DA434A" w:rsidP="00501630">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11498FAB" w14:textId="77777777" w:rsidR="00DA434A" w:rsidRPr="00DD510F" w:rsidRDefault="00DA434A" w:rsidP="00501630">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4E194A58" w14:textId="77777777" w:rsidR="00DA434A" w:rsidRPr="00DD510F" w:rsidRDefault="00DA434A" w:rsidP="00501630">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3B45E6CA" w14:textId="77777777" w:rsidR="00DA434A" w:rsidRPr="00DD510F" w:rsidRDefault="00DA434A" w:rsidP="00501630">
            <w:pPr>
              <w:jc w:val="center"/>
              <w:rPr>
                <w:rFonts w:cs="Arial"/>
                <w:szCs w:val="22"/>
              </w:rPr>
            </w:pPr>
            <w:r w:rsidRPr="00DD510F">
              <w:rPr>
                <w:rFonts w:cs="Arial"/>
                <w:szCs w:val="22"/>
              </w:rPr>
              <w:t>]</w:t>
            </w:r>
          </w:p>
        </w:tc>
      </w:tr>
      <w:tr w:rsidR="00DA434A" w:rsidRPr="00DD510F" w14:paraId="54E3DCE6" w14:textId="77777777">
        <w:trPr>
          <w:trHeight w:val="570"/>
        </w:trPr>
        <w:tc>
          <w:tcPr>
            <w:tcW w:w="290" w:type="dxa"/>
            <w:vMerge/>
            <w:tcBorders>
              <w:top w:val="nil"/>
              <w:left w:val="nil"/>
              <w:bottom w:val="nil"/>
              <w:right w:val="nil"/>
            </w:tcBorders>
            <w:vAlign w:val="center"/>
          </w:tcPr>
          <w:p w14:paraId="1CD5CEBB" w14:textId="77777777" w:rsidR="00DA434A" w:rsidRPr="00DD510F" w:rsidRDefault="00DA434A" w:rsidP="00501630">
            <w:pPr>
              <w:rPr>
                <w:rFonts w:cs="Arial"/>
                <w:szCs w:val="22"/>
              </w:rPr>
            </w:pPr>
          </w:p>
        </w:tc>
        <w:tc>
          <w:tcPr>
            <w:tcW w:w="4896" w:type="dxa"/>
            <w:tcBorders>
              <w:top w:val="nil"/>
              <w:left w:val="nil"/>
              <w:bottom w:val="nil"/>
              <w:right w:val="nil"/>
            </w:tcBorders>
            <w:shd w:val="clear" w:color="auto" w:fill="auto"/>
            <w:vAlign w:val="bottom"/>
          </w:tcPr>
          <w:p w14:paraId="5168910F" w14:textId="77777777" w:rsidR="00DA434A" w:rsidRPr="00DD510F" w:rsidRDefault="00DA434A" w:rsidP="00501630">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391BDF9" w14:textId="77777777" w:rsidR="00DA434A" w:rsidRPr="00DD510F" w:rsidRDefault="00DA434A" w:rsidP="00501630">
            <w:pPr>
              <w:rPr>
                <w:rFonts w:cs="Arial"/>
                <w:szCs w:val="22"/>
              </w:rPr>
            </w:pPr>
          </w:p>
        </w:tc>
        <w:tc>
          <w:tcPr>
            <w:tcW w:w="500" w:type="dxa"/>
            <w:vMerge/>
            <w:tcBorders>
              <w:top w:val="nil"/>
              <w:left w:val="nil"/>
              <w:bottom w:val="nil"/>
              <w:right w:val="nil"/>
            </w:tcBorders>
            <w:vAlign w:val="center"/>
          </w:tcPr>
          <w:p w14:paraId="7931C4E8" w14:textId="77777777" w:rsidR="00DA434A" w:rsidRPr="00DD510F" w:rsidRDefault="00DA434A" w:rsidP="00501630">
            <w:pPr>
              <w:rPr>
                <w:rFonts w:cs="Arial"/>
                <w:szCs w:val="22"/>
              </w:rPr>
            </w:pPr>
          </w:p>
        </w:tc>
        <w:tc>
          <w:tcPr>
            <w:tcW w:w="290" w:type="dxa"/>
            <w:vMerge/>
            <w:tcBorders>
              <w:top w:val="nil"/>
              <w:left w:val="nil"/>
              <w:bottom w:val="nil"/>
              <w:right w:val="nil"/>
            </w:tcBorders>
            <w:vAlign w:val="center"/>
          </w:tcPr>
          <w:p w14:paraId="055BF51E" w14:textId="77777777" w:rsidR="00DA434A" w:rsidRPr="00DD510F" w:rsidRDefault="00DA434A" w:rsidP="00501630">
            <w:pPr>
              <w:rPr>
                <w:rFonts w:cs="Arial"/>
                <w:szCs w:val="22"/>
              </w:rPr>
            </w:pPr>
          </w:p>
        </w:tc>
        <w:tc>
          <w:tcPr>
            <w:tcW w:w="2240" w:type="dxa"/>
            <w:vMerge/>
            <w:tcBorders>
              <w:top w:val="nil"/>
              <w:left w:val="nil"/>
              <w:bottom w:val="nil"/>
              <w:right w:val="nil"/>
            </w:tcBorders>
            <w:vAlign w:val="center"/>
          </w:tcPr>
          <w:p w14:paraId="33D7248A" w14:textId="77777777" w:rsidR="00DA434A" w:rsidRPr="00DD510F" w:rsidRDefault="00DA434A" w:rsidP="00501630">
            <w:pPr>
              <w:rPr>
                <w:rFonts w:cs="Arial"/>
                <w:szCs w:val="22"/>
              </w:rPr>
            </w:pPr>
          </w:p>
        </w:tc>
        <w:tc>
          <w:tcPr>
            <w:tcW w:w="290" w:type="dxa"/>
            <w:vMerge/>
            <w:tcBorders>
              <w:top w:val="nil"/>
              <w:left w:val="nil"/>
              <w:bottom w:val="nil"/>
              <w:right w:val="nil"/>
            </w:tcBorders>
            <w:vAlign w:val="center"/>
          </w:tcPr>
          <w:p w14:paraId="5FA19527" w14:textId="77777777" w:rsidR="00DA434A" w:rsidRPr="00DD510F" w:rsidRDefault="00DA434A" w:rsidP="00501630">
            <w:pPr>
              <w:rPr>
                <w:rFonts w:cs="Arial"/>
                <w:szCs w:val="22"/>
              </w:rPr>
            </w:pPr>
          </w:p>
        </w:tc>
      </w:tr>
    </w:tbl>
    <w:p w14:paraId="449E3454" w14:textId="77777777" w:rsidR="00DA434A" w:rsidRDefault="00DA434A" w:rsidP="00DA434A">
      <w:pPr>
        <w:ind w:left="2160" w:hanging="720"/>
        <w:rPr>
          <w:szCs w:val="22"/>
        </w:rPr>
      </w:pPr>
    </w:p>
    <w:p w14:paraId="044A4D04" w14:textId="77777777" w:rsidR="00DA434A" w:rsidRPr="00C527D1" w:rsidRDefault="00DA434A" w:rsidP="00DA434A">
      <w:pPr>
        <w:ind w:left="2160" w:hanging="720"/>
        <w:rPr>
          <w:szCs w:val="22"/>
        </w:rPr>
      </w:pPr>
      <w:r>
        <w:rPr>
          <w:szCs w:val="22"/>
        </w:rPr>
        <w:t>1.2.4</w:t>
      </w:r>
      <w:r w:rsidRPr="001673F0">
        <w:rPr>
          <w:szCs w:val="22"/>
        </w:rPr>
        <w:tab/>
        <w:t xml:space="preserve">BPA may change </w:t>
      </w:r>
      <w:r w:rsidRPr="001673F0">
        <w:rPr>
          <w:color w:val="FF0000"/>
          <w:szCs w:val="22"/>
        </w:rPr>
        <w:t>«Customer Name»</w:t>
      </w:r>
      <w:r w:rsidRPr="001673F0">
        <w:rPr>
          <w:szCs w:val="22"/>
        </w:rPr>
        <w:t>’s CHWM</w:t>
      </w:r>
      <w:r w:rsidRPr="001673F0">
        <w:t xml:space="preserve"> if BPA’s Administrator determines </w:t>
      </w:r>
      <w:r w:rsidRPr="001673F0">
        <w:rPr>
          <w:szCs w:val="22"/>
        </w:rPr>
        <w:t>that BPA is required by court order</w:t>
      </w:r>
      <w:r>
        <w:rPr>
          <w:szCs w:val="22"/>
        </w:rPr>
        <w:t xml:space="preserve"> about an Annexed Load</w:t>
      </w:r>
      <w:r w:rsidRPr="001673F0">
        <w:rPr>
          <w:szCs w:val="22"/>
        </w:rPr>
        <w:t xml:space="preserve"> to make such changes.  BPA shall determine the effective date of such a change and shall update this exhibit with the changed CHWM.</w:t>
      </w:r>
    </w:p>
    <w:p w14:paraId="31794568" w14:textId="77777777" w:rsidR="00DA434A" w:rsidRPr="00C527D1" w:rsidRDefault="00DA434A" w:rsidP="00993D6F">
      <w:pPr>
        <w:ind w:left="1440"/>
        <w:rPr>
          <w:szCs w:val="22"/>
        </w:rPr>
      </w:pPr>
    </w:p>
    <w:p w14:paraId="14686E0B" w14:textId="77777777" w:rsidR="00AD6C48" w:rsidRPr="00344167" w:rsidRDefault="00AD6C48" w:rsidP="00AD6C48">
      <w:pPr>
        <w:keepNext/>
        <w:ind w:left="2160" w:hanging="720"/>
        <w:rPr>
          <w:rFonts w:cs="Arial"/>
          <w:i/>
          <w:color w:val="FF00FF"/>
          <w:szCs w:val="22"/>
        </w:rPr>
      </w:pPr>
      <w:r w:rsidRPr="00344167">
        <w:rPr>
          <w:i/>
          <w:color w:val="FF00FF"/>
          <w:szCs w:val="22"/>
          <w:u w:val="single"/>
        </w:rPr>
        <w:lastRenderedPageBreak/>
        <w:t>Drafter’s Note</w:t>
      </w:r>
      <w:r w:rsidRPr="00344167">
        <w:rPr>
          <w:i/>
          <w:color w:val="FF00FF"/>
          <w:szCs w:val="22"/>
        </w:rPr>
        <w:t xml:space="preserve">:  </w:t>
      </w:r>
      <w:r w:rsidRPr="00344167">
        <w:rPr>
          <w:rFonts w:cs="Arial"/>
          <w:i/>
          <w:color w:val="FF00FF"/>
          <w:szCs w:val="22"/>
        </w:rPr>
        <w:t>Include in DOE Richland’s contract:</w:t>
      </w:r>
    </w:p>
    <w:p w14:paraId="05524583" w14:textId="77777777" w:rsidR="00AD6C48" w:rsidRPr="00893335" w:rsidRDefault="00AD6C48" w:rsidP="00AD6C48">
      <w:pPr>
        <w:ind w:left="2160" w:hanging="720"/>
        <w:rPr>
          <w:szCs w:val="22"/>
        </w:rPr>
      </w:pPr>
      <w:r w:rsidRPr="00B15BF6">
        <w:rPr>
          <w:szCs w:val="22"/>
        </w:rPr>
        <w:t>1.2.5</w:t>
      </w:r>
      <w:r w:rsidRPr="00B15BF6">
        <w:rPr>
          <w:szCs w:val="22"/>
        </w:rPr>
        <w:tab/>
      </w:r>
      <w:r w:rsidRPr="00B15BF6">
        <w:rPr>
          <w:color w:val="FF0000"/>
          <w:szCs w:val="22"/>
        </w:rPr>
        <w:t>«Customer Name»</w:t>
      </w:r>
      <w:r w:rsidRPr="00B15BF6">
        <w:rPr>
          <w:szCs w:val="22"/>
        </w:rPr>
        <w:t>’s CHWM may also change under the following conditions:</w:t>
      </w:r>
    </w:p>
    <w:p w14:paraId="404157D4" w14:textId="77777777" w:rsidR="00AD6C48" w:rsidRDefault="00AD6C48" w:rsidP="00AD6C48">
      <w:pPr>
        <w:ind w:left="2880" w:hanging="720"/>
        <w:rPr>
          <w:rFonts w:cs="Arial"/>
          <w:szCs w:val="22"/>
        </w:rPr>
      </w:pPr>
    </w:p>
    <w:p w14:paraId="25D3446C" w14:textId="77777777" w:rsidR="00AD6C48" w:rsidRDefault="00AD6C48" w:rsidP="00AD6C48">
      <w:pPr>
        <w:ind w:left="3067" w:hanging="907"/>
        <w:rPr>
          <w:rFonts w:cs="Arial"/>
          <w:szCs w:val="22"/>
        </w:rPr>
      </w:pPr>
      <w:r>
        <w:rPr>
          <w:rFonts w:cs="Arial"/>
          <w:szCs w:val="22"/>
        </w:rPr>
        <w:t>1.2.5.1</w:t>
      </w:r>
      <w:r w:rsidRPr="00C527D1">
        <w:rPr>
          <w:rFonts w:cs="Arial"/>
          <w:szCs w:val="22"/>
        </w:rPr>
        <w:tab/>
      </w:r>
      <w:r>
        <w:rPr>
          <w:rFonts w:cs="Arial"/>
          <w:szCs w:val="22"/>
        </w:rPr>
        <w:t xml:space="preserve">Subject </w:t>
      </w:r>
      <w:r w:rsidRPr="000976A1">
        <w:rPr>
          <w:rFonts w:cs="Arial"/>
          <w:szCs w:val="22"/>
        </w:rPr>
        <w:t>to sections 1.2.5.2 through 1.2.5.</w:t>
      </w:r>
      <w:r>
        <w:rPr>
          <w:rFonts w:cs="Arial"/>
          <w:szCs w:val="22"/>
        </w:rPr>
        <w:t>5</w:t>
      </w:r>
      <w:r w:rsidRPr="000976A1">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sidRPr="00C527D1">
        <w:rPr>
          <w:rFonts w:cs="Arial"/>
          <w:szCs w:val="22"/>
        </w:rPr>
        <w:t xml:space="preserve">electricity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 xml:space="preserve">that are onsite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34F4A5FF" w14:textId="77777777" w:rsidR="00AD6C48" w:rsidRDefault="00AD6C48" w:rsidP="00AD6C48">
      <w:pPr>
        <w:ind w:left="2160"/>
        <w:rPr>
          <w:szCs w:val="22"/>
        </w:rPr>
      </w:pPr>
    </w:p>
    <w:p w14:paraId="2890FB69" w14:textId="77777777" w:rsidR="00AD6C48" w:rsidRDefault="00AD6C48" w:rsidP="00AD6C48">
      <w:pPr>
        <w:ind w:left="3067" w:hanging="907"/>
        <w:rPr>
          <w:rFonts w:cs="Arial"/>
          <w:szCs w:val="22"/>
        </w:rPr>
      </w:pPr>
      <w:r>
        <w:rPr>
          <w:rFonts w:cs="Arial"/>
          <w:szCs w:val="22"/>
        </w:rPr>
        <w:t>1.2.5.2</w:t>
      </w:r>
      <w:r>
        <w:rPr>
          <w:rFonts w:cs="Arial"/>
          <w:szCs w:val="22"/>
        </w:rPr>
        <w:tab/>
      </w:r>
      <w:r w:rsidRPr="00C527D1">
        <w:rPr>
          <w:color w:val="FF0000"/>
          <w:szCs w:val="22"/>
        </w:rPr>
        <w:t xml:space="preserve">«Customer Name»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three </w:t>
      </w:r>
      <w:r w:rsidRPr="00C527D1">
        <w:rPr>
          <w:rFonts w:cs="Arial"/>
          <w:szCs w:val="22"/>
        </w:rPr>
        <w:t xml:space="preserve">years prior to when </w:t>
      </w:r>
      <w:r>
        <w:rPr>
          <w:rFonts w:cs="Arial"/>
          <w:szCs w:val="22"/>
        </w:rPr>
        <w:t>the loads related to defense materials activities</w:t>
      </w:r>
      <w:r w:rsidRPr="00C527D1">
        <w:rPr>
          <w:rFonts w:cs="Arial"/>
          <w:szCs w:val="22"/>
        </w:rPr>
        <w:t xml:space="preserve"> are expected to </w:t>
      </w:r>
      <w:r>
        <w:rPr>
          <w:rFonts w:cs="Arial"/>
          <w:szCs w:val="22"/>
        </w:rPr>
        <w:t>increase</w:t>
      </w:r>
      <w:r w:rsidRPr="00C527D1">
        <w:rPr>
          <w:rFonts w:cs="Arial"/>
          <w:szCs w:val="22"/>
        </w:rPr>
        <w:t xml:space="preserve">.  </w:t>
      </w:r>
      <w:r w:rsidRPr="00C527D1">
        <w:rPr>
          <w:color w:val="FF0000"/>
          <w:szCs w:val="22"/>
        </w:rPr>
        <w:t xml:space="preserve">«Customer Name»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BPA is notified pursuant to these terms, then by the next September 30 of a Forecast Year </w:t>
      </w:r>
      <w:r w:rsidRPr="00C527D1">
        <w:rPr>
          <w:rFonts w:cs="Arial"/>
          <w:szCs w:val="22"/>
        </w:rPr>
        <w:t>BPA shall revise this exhibit</w:t>
      </w:r>
      <w:r>
        <w:rPr>
          <w:rFonts w:cs="Arial"/>
          <w:szCs w:val="22"/>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for the Rate Period where these loads are expected to increase.</w:t>
      </w:r>
    </w:p>
    <w:p w14:paraId="5D09A177" w14:textId="77777777" w:rsidR="00AD6C48" w:rsidRDefault="00AD6C48" w:rsidP="00AD6C48">
      <w:pPr>
        <w:ind w:left="3067" w:hanging="907"/>
        <w:rPr>
          <w:rFonts w:cs="Arial"/>
          <w:szCs w:val="22"/>
        </w:rPr>
      </w:pPr>
    </w:p>
    <w:p w14:paraId="55844685" w14:textId="77777777" w:rsidR="00AD6C48" w:rsidRDefault="00AD6C48" w:rsidP="00AD6C48">
      <w:pPr>
        <w:ind w:left="3067" w:hanging="907"/>
        <w:rPr>
          <w:rFonts w:cs="Arial"/>
          <w:szCs w:val="22"/>
        </w:rPr>
      </w:pPr>
      <w:r>
        <w:rPr>
          <w:rFonts w:cs="Arial"/>
          <w:szCs w:val="22"/>
        </w:rPr>
        <w:t>1.2.5.3</w:t>
      </w:r>
      <w:r>
        <w:rPr>
          <w:rFonts w:cs="Arial"/>
          <w:szCs w:val="22"/>
        </w:rPr>
        <w:tab/>
      </w:r>
      <w:r w:rsidRPr="00C527D1">
        <w:rPr>
          <w:rFonts w:cs="Arial"/>
          <w:szCs w:val="22"/>
        </w:rPr>
        <w:t xml:space="preserve">In no circumstance shall </w:t>
      </w:r>
      <w:r w:rsidRPr="00C527D1">
        <w:rPr>
          <w:color w:val="FF0000"/>
          <w:szCs w:val="22"/>
        </w:rPr>
        <w:t>«Customer Name»</w:t>
      </w:r>
      <w:r w:rsidRPr="00C527D1">
        <w:rPr>
          <w:szCs w:val="22"/>
        </w:rPr>
        <w:t xml:space="preserve">’s </w:t>
      </w:r>
      <w:r>
        <w:rPr>
          <w:rFonts w:cs="Arial"/>
          <w:szCs w:val="22"/>
        </w:rPr>
        <w:t>CHWM exceed 92 </w:t>
      </w:r>
      <w:r w:rsidRPr="00C527D1">
        <w:rPr>
          <w:rFonts w:cs="Arial"/>
          <w:szCs w:val="22"/>
        </w:rPr>
        <w:t>a</w:t>
      </w:r>
      <w:r>
        <w:rPr>
          <w:rFonts w:cs="Arial"/>
          <w:szCs w:val="22"/>
        </w:rPr>
        <w:t>verage megawatts.</w:t>
      </w:r>
    </w:p>
    <w:p w14:paraId="4E92328F" w14:textId="77777777" w:rsidR="00AD6C48" w:rsidRDefault="00AD6C48" w:rsidP="00AD6C48">
      <w:pPr>
        <w:ind w:left="3067" w:hanging="907"/>
        <w:rPr>
          <w:szCs w:val="22"/>
        </w:rPr>
      </w:pPr>
    </w:p>
    <w:p w14:paraId="59AA7469" w14:textId="77777777" w:rsidR="00AD6C48" w:rsidRDefault="00AD6C48" w:rsidP="00AD6C48">
      <w:pPr>
        <w:ind w:left="3067" w:hanging="907"/>
        <w:rPr>
          <w:rFonts w:cs="Arial"/>
          <w:szCs w:val="22"/>
        </w:rPr>
      </w:pPr>
      <w:r w:rsidRPr="005E267C">
        <w:rPr>
          <w:szCs w:val="22"/>
        </w:rPr>
        <w:t>1.2.</w:t>
      </w:r>
      <w:r>
        <w:rPr>
          <w:szCs w:val="22"/>
        </w:rPr>
        <w:t>5.4</w:t>
      </w:r>
      <w:r w:rsidRPr="005E267C">
        <w:rPr>
          <w:szCs w:val="22"/>
        </w:rPr>
        <w:tab/>
      </w:r>
      <w:r w:rsidRPr="00C527D1">
        <w:rPr>
          <w:color w:val="FF0000"/>
          <w:szCs w:val="22"/>
        </w:rPr>
        <w:t xml:space="preserve">«Customer Name» </w:t>
      </w:r>
      <w:r w:rsidRPr="00C527D1">
        <w:rPr>
          <w:rFonts w:cs="Arial"/>
          <w:szCs w:val="22"/>
        </w:rPr>
        <w:t>shall</w:t>
      </w:r>
      <w:r>
        <w:rPr>
          <w:rFonts w:cs="Arial"/>
          <w:szCs w:val="22"/>
        </w:rPr>
        <w:t xml:space="preserve"> meter loads not related to defense materials activities separately from </w:t>
      </w:r>
      <w:r w:rsidRPr="00C527D1">
        <w:rPr>
          <w:color w:val="FF0000"/>
          <w:szCs w:val="22"/>
        </w:rPr>
        <w:t>«Customer Name»</w:t>
      </w:r>
      <w:r>
        <w:rPr>
          <w:szCs w:val="22"/>
        </w:rPr>
        <w:t>’s</w:t>
      </w:r>
      <w:r w:rsidRPr="00C527D1">
        <w:rPr>
          <w:color w:val="FF0000"/>
          <w:szCs w:val="22"/>
        </w:rPr>
        <w:t xml:space="preserve"> </w:t>
      </w:r>
      <w:r>
        <w:rPr>
          <w:rFonts w:cs="Arial"/>
          <w:szCs w:val="22"/>
        </w:rPr>
        <w:t xml:space="preserve">loads related to defense materials activities.  Meters and metering equipment necessary to meter loads not related to defense materials activities shall be installed at </w:t>
      </w:r>
      <w:r w:rsidRPr="00AE7BD1">
        <w:rPr>
          <w:rFonts w:cs="Arial"/>
          <w:color w:val="FF0000"/>
          <w:szCs w:val="22"/>
        </w:rPr>
        <w:t>«Customer Name»</w:t>
      </w:r>
      <w:r>
        <w:rPr>
          <w:rFonts w:cs="Arial"/>
          <w:szCs w:val="22"/>
        </w:rPr>
        <w:t xml:space="preserve">’s expense.  </w:t>
      </w:r>
    </w:p>
    <w:p w14:paraId="7B40BF86" w14:textId="77777777" w:rsidR="00AD6C48" w:rsidRDefault="00AD6C48" w:rsidP="00AD6C48">
      <w:pPr>
        <w:ind w:left="3067" w:hanging="907"/>
        <w:rPr>
          <w:rFonts w:cs="Arial"/>
          <w:szCs w:val="22"/>
        </w:rPr>
      </w:pPr>
    </w:p>
    <w:p w14:paraId="7E0080A5" w14:textId="77777777" w:rsidR="00AD6C48" w:rsidRDefault="00AD6C48" w:rsidP="00AD6C48">
      <w:pPr>
        <w:ind w:left="3067" w:hanging="907"/>
        <w:rPr>
          <w:rFonts w:cs="Arial"/>
          <w:szCs w:val="22"/>
        </w:rPr>
      </w:pPr>
      <w:r>
        <w:rPr>
          <w:rFonts w:cs="Arial"/>
          <w:szCs w:val="22"/>
        </w:rPr>
        <w:t>1.2.5.5</w:t>
      </w:r>
      <w:r>
        <w:rPr>
          <w:rFonts w:cs="Arial"/>
          <w:szCs w:val="22"/>
        </w:rPr>
        <w:tab/>
        <w:t xml:space="preserve">Tier 2 Rates shall apply to Firm Requirements Power that </w:t>
      </w:r>
      <w:r w:rsidRPr="004358F0">
        <w:rPr>
          <w:rFonts w:cs="Arial"/>
          <w:color w:val="FF0000"/>
          <w:szCs w:val="22"/>
        </w:rPr>
        <w:t>«Customer Name»</w:t>
      </w:r>
      <w:r>
        <w:rPr>
          <w:rFonts w:cs="Arial"/>
          <w:szCs w:val="22"/>
        </w:rPr>
        <w:t xml:space="preserve"> purchases from BPA to serve new loads not related to defense materials activities after September 30, 2011.</w:t>
      </w:r>
    </w:p>
    <w:p w14:paraId="74543BA4" w14:textId="77777777" w:rsidR="00AD6C48" w:rsidRPr="00653D5A" w:rsidRDefault="00AD6C48" w:rsidP="00AD6C48">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w:t>
      </w:r>
      <w:r w:rsidRPr="00344167">
        <w:rPr>
          <w:i/>
          <w:color w:val="FF00FF"/>
          <w:szCs w:val="22"/>
        </w:rPr>
        <w:t>5 for DOE Richland.</w:t>
      </w:r>
    </w:p>
    <w:p w14:paraId="5E80EC9A" w14:textId="77777777" w:rsidR="00DA434A" w:rsidRPr="00653D5A" w:rsidRDefault="00DA434A" w:rsidP="00DA434A">
      <w:pPr>
        <w:ind w:left="1440"/>
      </w:pPr>
    </w:p>
    <w:p w14:paraId="1301AAB0" w14:textId="77777777" w:rsidR="00DA434A" w:rsidRPr="00344167" w:rsidRDefault="00DA434A" w:rsidP="00DA434A">
      <w:pPr>
        <w:keepNext/>
        <w:ind w:left="1440"/>
        <w:rPr>
          <w:rFonts w:cs="Arial"/>
          <w:i/>
          <w:color w:val="FF00FF"/>
          <w:szCs w:val="22"/>
        </w:rPr>
      </w:pPr>
      <w:bookmarkStart w:id="77" w:name="OLE_LINK113"/>
      <w:bookmarkStart w:id="78"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p>
    <w:p w14:paraId="41FDD424" w14:textId="77777777" w:rsidR="00DA434A" w:rsidRPr="00893335" w:rsidRDefault="00DA434A" w:rsidP="000D4F8D">
      <w:pPr>
        <w:ind w:left="2160" w:hanging="720"/>
        <w:rPr>
          <w:szCs w:val="22"/>
        </w:rPr>
      </w:pPr>
      <w:r>
        <w:rPr>
          <w:szCs w:val="22"/>
        </w:rPr>
        <w:t>1.2.5</w:t>
      </w:r>
      <w:r w:rsidRPr="00C527D1">
        <w:rPr>
          <w:szCs w:val="22"/>
        </w:rPr>
        <w:tab/>
      </w:r>
      <w:r w:rsidRPr="002902C6">
        <w:rPr>
          <w:color w:val="FF0000"/>
          <w:szCs w:val="22"/>
        </w:rPr>
        <w:t>«Customer Name»</w:t>
      </w:r>
      <w:r w:rsidRPr="002902C6">
        <w:rPr>
          <w:szCs w:val="22"/>
        </w:rPr>
        <w:t>’s CHWM</w:t>
      </w:r>
      <w:r>
        <w:rPr>
          <w:szCs w:val="22"/>
        </w:rPr>
        <w:t xml:space="preserve"> may also change under the following conditions stated in this sect</w:t>
      </w:r>
      <w:r w:rsidR="000D4F8D">
        <w:rPr>
          <w:szCs w:val="22"/>
        </w:rPr>
        <w:t>ion </w:t>
      </w:r>
      <w:r>
        <w:rPr>
          <w:szCs w:val="22"/>
        </w:rPr>
        <w:t xml:space="preserve">1.2.5.  </w:t>
      </w:r>
      <w:r w:rsidRPr="002902C6">
        <w:rPr>
          <w:szCs w:val="22"/>
        </w:rPr>
        <w:t>This section 1</w:t>
      </w:r>
      <w:r>
        <w:rPr>
          <w:szCs w:val="22"/>
        </w:rPr>
        <w:t xml:space="preserve">.2.5 </w:t>
      </w:r>
      <w:r w:rsidR="000D4F8D">
        <w:rPr>
          <w:szCs w:val="22"/>
        </w:rPr>
        <w:t>shall not apply after September </w:t>
      </w:r>
      <w:r>
        <w:rPr>
          <w:szCs w:val="22"/>
        </w:rPr>
        <w:t>30, 2021.</w:t>
      </w:r>
    </w:p>
    <w:p w14:paraId="41C03761" w14:textId="77777777" w:rsidR="00DA434A" w:rsidRPr="00C527D1" w:rsidRDefault="00DA434A" w:rsidP="000D4F8D">
      <w:pPr>
        <w:ind w:left="2880" w:hanging="720"/>
        <w:rPr>
          <w:szCs w:val="22"/>
        </w:rPr>
      </w:pPr>
    </w:p>
    <w:p w14:paraId="061956F7" w14:textId="77777777" w:rsidR="00DA434A" w:rsidRPr="002902C6" w:rsidRDefault="00DA434A" w:rsidP="00DA434A">
      <w:pPr>
        <w:ind w:left="3060" w:hanging="900"/>
        <w:rPr>
          <w:szCs w:val="22"/>
        </w:rPr>
      </w:pPr>
      <w:r>
        <w:rPr>
          <w:szCs w:val="22"/>
        </w:rPr>
        <w:t>1.2.5.1</w:t>
      </w:r>
      <w:r w:rsidRPr="002902C6">
        <w:rPr>
          <w:szCs w:val="22"/>
        </w:rPr>
        <w:tab/>
      </w:r>
      <w:r>
        <w:rPr>
          <w:szCs w:val="22"/>
        </w:rPr>
        <w:t xml:space="preserve">At the time BPA calculates </w:t>
      </w:r>
      <w:r w:rsidRPr="002902C6">
        <w:rPr>
          <w:color w:val="FF0000"/>
          <w:szCs w:val="22"/>
        </w:rPr>
        <w:t>«Customer Name»</w:t>
      </w:r>
      <w:r w:rsidRPr="002902C6">
        <w:rPr>
          <w:szCs w:val="22"/>
        </w:rPr>
        <w:t xml:space="preserve">’s </w:t>
      </w:r>
      <w:r>
        <w:rPr>
          <w:szCs w:val="22"/>
        </w:rPr>
        <w:t xml:space="preserve">RHWM for each Rate </w:t>
      </w:r>
      <w:r w:rsidR="000D4F8D">
        <w:rPr>
          <w:szCs w:val="22"/>
        </w:rPr>
        <w:t xml:space="preserve">Period, and subject </w:t>
      </w:r>
      <w:r w:rsidR="000D4F8D" w:rsidRPr="000976A1">
        <w:rPr>
          <w:szCs w:val="22"/>
        </w:rPr>
        <w:t>to sections </w:t>
      </w:r>
      <w:r w:rsidRPr="000976A1">
        <w:rPr>
          <w:szCs w:val="22"/>
        </w:rPr>
        <w:t xml:space="preserve">1.2.5.4 and 1.2.5.5 </w:t>
      </w:r>
      <w:r w:rsidR="00E6683A" w:rsidRPr="000976A1">
        <w:rPr>
          <w:szCs w:val="22"/>
        </w:rPr>
        <w:t>of</w:t>
      </w:r>
      <w:r w:rsidR="00E6683A">
        <w:rPr>
          <w:szCs w:val="22"/>
        </w:rPr>
        <w:t xml:space="preserve"> this exhibit</w:t>
      </w:r>
      <w:r>
        <w:rPr>
          <w:szCs w:val="22"/>
        </w:rPr>
        <w:t xml:space="preserve">, BPA shall increase </w:t>
      </w:r>
      <w:r w:rsidRPr="002902C6">
        <w:rPr>
          <w:color w:val="FF0000"/>
          <w:szCs w:val="22"/>
        </w:rPr>
        <w:t>«Customer Name»</w:t>
      </w:r>
      <w:r w:rsidRPr="002902C6">
        <w:rPr>
          <w:szCs w:val="22"/>
        </w:rPr>
        <w:t xml:space="preserve">’s </w:t>
      </w:r>
      <w:r>
        <w:rPr>
          <w:szCs w:val="22"/>
        </w:rPr>
        <w:t xml:space="preserve">CHWM </w:t>
      </w:r>
      <w:r>
        <w:rPr>
          <w:szCs w:val="22"/>
        </w:rPr>
        <w:lastRenderedPageBreak/>
        <w:t xml:space="preserve">by the amount of </w:t>
      </w:r>
      <w:r w:rsidRPr="002902C6">
        <w:rPr>
          <w:color w:val="FF0000"/>
          <w:szCs w:val="22"/>
        </w:rPr>
        <w:t>«Customer Name»</w:t>
      </w:r>
      <w:r w:rsidRPr="002902C6">
        <w:rPr>
          <w:szCs w:val="22"/>
        </w:rPr>
        <w:t xml:space="preserve">’s </w:t>
      </w:r>
      <w:r>
        <w:rPr>
          <w:szCs w:val="22"/>
        </w:rPr>
        <w:t>forecasted load growth du</w:t>
      </w:r>
      <w:r w:rsidR="000D4F8D">
        <w:rPr>
          <w:szCs w:val="22"/>
        </w:rPr>
        <w:t>ring the upcoming Rate Period.</w:t>
      </w:r>
    </w:p>
    <w:p w14:paraId="1529E33A" w14:textId="77777777" w:rsidR="00DA434A" w:rsidRPr="002902C6" w:rsidRDefault="00DA434A" w:rsidP="00DA434A">
      <w:pPr>
        <w:ind w:left="2880" w:hanging="720"/>
        <w:rPr>
          <w:szCs w:val="22"/>
        </w:rPr>
      </w:pPr>
    </w:p>
    <w:p w14:paraId="02FEE2F8" w14:textId="77777777" w:rsidR="00DA434A" w:rsidRPr="002902C6" w:rsidRDefault="00DA434A" w:rsidP="00DA434A">
      <w:pPr>
        <w:ind w:left="3060" w:hanging="900"/>
        <w:rPr>
          <w:szCs w:val="22"/>
        </w:rPr>
      </w:pPr>
      <w:r>
        <w:rPr>
          <w:szCs w:val="22"/>
        </w:rPr>
        <w:t>1.2.5.2</w:t>
      </w:r>
      <w:r w:rsidRPr="002902C6">
        <w:rPr>
          <w:szCs w:val="22"/>
        </w:rPr>
        <w:tab/>
        <w:t xml:space="preserve">If </w:t>
      </w:r>
      <w:r w:rsidRPr="002902C6">
        <w:rPr>
          <w:color w:val="FF0000"/>
          <w:szCs w:val="22"/>
        </w:rPr>
        <w:t xml:space="preserve">«Customer Name» </w:t>
      </w:r>
      <w:r w:rsidRPr="002902C6">
        <w:rPr>
          <w:szCs w:val="22"/>
        </w:rPr>
        <w:t xml:space="preserve">acquires an Annexed Load from a utility that does not have a CHWM, </w:t>
      </w:r>
      <w:r w:rsidR="000A7613">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sidR="000D4F8D">
        <w:rPr>
          <w:szCs w:val="22"/>
        </w:rPr>
        <w:t xml:space="preserve">ct </w:t>
      </w:r>
      <w:r w:rsidR="000D4F8D" w:rsidRPr="000976A1">
        <w:rPr>
          <w:szCs w:val="22"/>
        </w:rPr>
        <w:t>to sections </w:t>
      </w:r>
      <w:r w:rsidRPr="000976A1">
        <w:rPr>
          <w:szCs w:val="22"/>
        </w:rPr>
        <w:t xml:space="preserve">1.2.5.4 and 1.2.5.5 </w:t>
      </w:r>
      <w:r w:rsidR="00E6683A" w:rsidRPr="000976A1">
        <w:rPr>
          <w:szCs w:val="22"/>
        </w:rPr>
        <w:t>of this exhibit</w:t>
      </w:r>
      <w:r w:rsidRPr="002902C6">
        <w:rPr>
          <w:szCs w:val="22"/>
        </w:rPr>
        <w:t>.</w:t>
      </w:r>
    </w:p>
    <w:p w14:paraId="0755EEBB" w14:textId="77777777" w:rsidR="00DA434A" w:rsidRDefault="00DA434A" w:rsidP="00DA434A">
      <w:pPr>
        <w:ind w:left="2880" w:hanging="720"/>
        <w:rPr>
          <w:szCs w:val="22"/>
        </w:rPr>
      </w:pPr>
    </w:p>
    <w:p w14:paraId="06B43CFA" w14:textId="77777777" w:rsidR="00DA434A" w:rsidRDefault="00DA434A" w:rsidP="00DA434A">
      <w:pPr>
        <w:ind w:left="3060" w:hanging="900"/>
        <w:rPr>
          <w:szCs w:val="22"/>
        </w:rPr>
      </w:pPr>
      <w:r>
        <w:rPr>
          <w:szCs w:val="22"/>
        </w:rPr>
        <w:t>1.2.5.3</w:t>
      </w:r>
      <w:r w:rsidRPr="00C527D1">
        <w:rPr>
          <w:szCs w:val="22"/>
        </w:rPr>
        <w:tab/>
        <w:t xml:space="preserve">If </w:t>
      </w:r>
      <w:r w:rsidRPr="00C527D1">
        <w:rPr>
          <w:color w:val="FF0000"/>
          <w:szCs w:val="22"/>
        </w:rPr>
        <w:t>«Customer Name»</w:t>
      </w:r>
      <w:r w:rsidRPr="00C527D1">
        <w:rPr>
          <w:szCs w:val="22"/>
        </w:rPr>
        <w:t xml:space="preserve"> </w:t>
      </w:r>
      <w:r>
        <w:rPr>
          <w:szCs w:val="22"/>
        </w:rPr>
        <w:t>acquires an Annexed L</w:t>
      </w:r>
      <w:r w:rsidRPr="00C527D1">
        <w:rPr>
          <w:szCs w:val="22"/>
        </w:rPr>
        <w:t>oad from a utilit</w:t>
      </w:r>
      <w:r>
        <w:rPr>
          <w:szCs w:val="22"/>
        </w:rPr>
        <w:t xml:space="preserve">y that has a CHWM, </w:t>
      </w:r>
      <w:r w:rsidRPr="002902C6">
        <w:rPr>
          <w:szCs w:val="22"/>
        </w:rPr>
        <w:t>and if such Annexed Load exceeds the CHWM amount added from the ot</w:t>
      </w:r>
      <w:r w:rsidR="000D4F8D">
        <w:rPr>
          <w:szCs w:val="22"/>
        </w:rPr>
        <w:t xml:space="preserve">her utility pursuant to </w:t>
      </w:r>
      <w:r w:rsidR="000D4F8D" w:rsidRPr="000976A1">
        <w:rPr>
          <w:szCs w:val="22"/>
        </w:rPr>
        <w:t>section </w:t>
      </w:r>
      <w:r w:rsidRPr="000976A1">
        <w:rPr>
          <w:szCs w:val="22"/>
        </w:rPr>
        <w:t xml:space="preserve">1.2.2 </w:t>
      </w:r>
      <w:r w:rsidR="00E6683A" w:rsidRPr="000976A1">
        <w:rPr>
          <w:szCs w:val="22"/>
        </w:rPr>
        <w:t>of this exhibit</w:t>
      </w:r>
      <w:r w:rsidRPr="000976A1">
        <w:rPr>
          <w:szCs w:val="22"/>
        </w:rPr>
        <w:t xml:space="preserve">, </w:t>
      </w:r>
      <w:r w:rsidR="000A7613" w:rsidRPr="000976A1">
        <w:rPr>
          <w:szCs w:val="22"/>
        </w:rPr>
        <w:t xml:space="preserve">then </w:t>
      </w:r>
      <w:r w:rsidRPr="000976A1">
        <w:rPr>
          <w:szCs w:val="22"/>
        </w:rPr>
        <w:t xml:space="preserve">BPA shall increase </w:t>
      </w:r>
      <w:r w:rsidRPr="000976A1">
        <w:rPr>
          <w:color w:val="FF0000"/>
          <w:szCs w:val="22"/>
        </w:rPr>
        <w:t>«Customer Name»</w:t>
      </w:r>
      <w:r w:rsidRPr="000976A1">
        <w:rPr>
          <w:szCs w:val="22"/>
        </w:rPr>
        <w:t>’s CHWM by an additional amount equal to the amount of the excess, minus any annexed NLSLs,</w:t>
      </w:r>
      <w:r w:rsidR="000D4F8D" w:rsidRPr="000976A1">
        <w:rPr>
          <w:szCs w:val="22"/>
        </w:rPr>
        <w:t xml:space="preserve"> subject to sections </w:t>
      </w:r>
      <w:r w:rsidRPr="000976A1">
        <w:rPr>
          <w:szCs w:val="22"/>
        </w:rPr>
        <w:t xml:space="preserve">1.2.5.4 and 1.2.5.5 </w:t>
      </w:r>
      <w:r w:rsidR="00E6683A" w:rsidRPr="000976A1">
        <w:rPr>
          <w:szCs w:val="22"/>
        </w:rPr>
        <w:t>of this exhibit</w:t>
      </w:r>
      <w:r w:rsidRPr="000976A1">
        <w:rPr>
          <w:szCs w:val="22"/>
        </w:rPr>
        <w:t>.</w:t>
      </w:r>
    </w:p>
    <w:p w14:paraId="4B940067" w14:textId="77777777" w:rsidR="00DA434A" w:rsidRPr="00C527D1" w:rsidRDefault="00DA434A" w:rsidP="00DA434A">
      <w:pPr>
        <w:ind w:left="2160"/>
      </w:pPr>
    </w:p>
    <w:p w14:paraId="07E045D8" w14:textId="77777777" w:rsidR="00DA434A" w:rsidRDefault="00DA434A" w:rsidP="00DA434A">
      <w:pPr>
        <w:ind w:left="3060" w:hanging="900"/>
        <w:rPr>
          <w:szCs w:val="22"/>
        </w:rPr>
      </w:pPr>
      <w:r>
        <w:rPr>
          <w:szCs w:val="22"/>
        </w:rPr>
        <w:t>1.2.5.4</w:t>
      </w:r>
      <w:r w:rsidRPr="00C527D1">
        <w:rPr>
          <w:szCs w:val="22"/>
        </w:rPr>
        <w:tab/>
        <w:t xml:space="preserve">BPA shall not increase </w:t>
      </w:r>
      <w:r w:rsidRPr="00C527D1">
        <w:rPr>
          <w:color w:val="FF0000"/>
          <w:szCs w:val="22"/>
        </w:rPr>
        <w:t>«Customer Name»</w:t>
      </w:r>
      <w:r w:rsidR="000D4F8D">
        <w:rPr>
          <w:szCs w:val="22"/>
        </w:rPr>
        <w:t>’s CHWM under this section </w:t>
      </w:r>
      <w:r>
        <w:rPr>
          <w:szCs w:val="22"/>
        </w:rPr>
        <w:t xml:space="preserve">1.2.5 if </w:t>
      </w:r>
      <w:r w:rsidRPr="002902C6">
        <w:rPr>
          <w:szCs w:val="22"/>
        </w:rPr>
        <w:t>either of the following limits have been reached:</w:t>
      </w:r>
    </w:p>
    <w:p w14:paraId="41E4148F" w14:textId="77777777" w:rsidR="00DA434A" w:rsidRDefault="00DA434A" w:rsidP="000D4F8D">
      <w:pPr>
        <w:ind w:left="3780" w:hanging="720"/>
        <w:rPr>
          <w:szCs w:val="22"/>
        </w:rPr>
      </w:pPr>
    </w:p>
    <w:p w14:paraId="65F5886A" w14:textId="77777777" w:rsidR="00DA434A" w:rsidRDefault="00DA434A" w:rsidP="00DA434A">
      <w:pPr>
        <w:ind w:left="3780" w:hanging="720"/>
        <w:rPr>
          <w:szCs w:val="22"/>
        </w:rPr>
      </w:pPr>
      <w:r>
        <w:rPr>
          <w:szCs w:val="22"/>
        </w:rPr>
        <w:t>(1)</w:t>
      </w:r>
      <w:r>
        <w:rPr>
          <w:szCs w:val="22"/>
        </w:rPr>
        <w:tab/>
        <w:t>the 40 </w:t>
      </w:r>
      <w:r w:rsidR="00322A13">
        <w:rPr>
          <w:szCs w:val="22"/>
        </w:rPr>
        <w:t>Average Megawatt</w:t>
      </w:r>
      <w:r w:rsidR="00B629E3">
        <w:rPr>
          <w:szCs w:val="22"/>
        </w:rPr>
        <w:t>s</w:t>
      </w:r>
      <w:r w:rsidRPr="00C527D1">
        <w:rPr>
          <w:szCs w:val="22"/>
        </w:rPr>
        <w:t xml:space="preserve"> </w:t>
      </w:r>
      <w:r>
        <w:rPr>
          <w:szCs w:val="22"/>
        </w:rPr>
        <w:t xml:space="preserve">limit </w:t>
      </w:r>
      <w:r w:rsidRPr="00C527D1">
        <w:rPr>
          <w:szCs w:val="22"/>
        </w:rPr>
        <w:t xml:space="preserve">identified in </w:t>
      </w:r>
      <w:r w:rsidR="000D4F8D">
        <w:rPr>
          <w:szCs w:val="22"/>
        </w:rPr>
        <w:t>section </w:t>
      </w:r>
      <w:r>
        <w:rPr>
          <w:szCs w:val="22"/>
        </w:rPr>
        <w:t xml:space="preserve">4.1.6.4 of </w:t>
      </w:r>
      <w:r w:rsidRPr="00C527D1">
        <w:rPr>
          <w:szCs w:val="22"/>
        </w:rPr>
        <w:t>the TRM for all New Tribal Utilities</w:t>
      </w:r>
      <w:r>
        <w:rPr>
          <w:szCs w:val="22"/>
        </w:rPr>
        <w:t xml:space="preserve"> </w:t>
      </w:r>
      <w:r w:rsidRPr="00C527D1">
        <w:rPr>
          <w:szCs w:val="22"/>
        </w:rPr>
        <w:t>as defined</w:t>
      </w:r>
      <w:r>
        <w:rPr>
          <w:szCs w:val="22"/>
        </w:rPr>
        <w:t xml:space="preserve"> in the TRM, or</w:t>
      </w:r>
    </w:p>
    <w:p w14:paraId="177F3BE1" w14:textId="77777777" w:rsidR="00DA434A" w:rsidRDefault="00DA434A" w:rsidP="000D4F8D">
      <w:pPr>
        <w:ind w:left="3780" w:hanging="720"/>
        <w:rPr>
          <w:szCs w:val="22"/>
        </w:rPr>
      </w:pPr>
    </w:p>
    <w:p w14:paraId="0728D366" w14:textId="77777777" w:rsidR="00DA434A" w:rsidRDefault="00DA434A" w:rsidP="00DA434A">
      <w:pPr>
        <w:ind w:left="3780" w:hanging="720"/>
        <w:rPr>
          <w:szCs w:val="22"/>
        </w:rPr>
      </w:pPr>
      <w:r>
        <w:rPr>
          <w:szCs w:val="22"/>
        </w:rPr>
        <w:t>(2</w:t>
      </w:r>
      <w:r w:rsidR="000D4F8D">
        <w:rPr>
          <w:szCs w:val="22"/>
        </w:rPr>
        <w:t>)</w:t>
      </w:r>
      <w:r w:rsidR="000D4F8D">
        <w:rPr>
          <w:szCs w:val="22"/>
        </w:rPr>
        <w:tab/>
        <w:t>the 250 </w:t>
      </w:r>
      <w:r w:rsidR="00322A13">
        <w:rPr>
          <w:szCs w:val="22"/>
        </w:rPr>
        <w:t>Average Megawatt</w:t>
      </w:r>
      <w:r w:rsidR="00B629E3">
        <w:rPr>
          <w:szCs w:val="22"/>
        </w:rPr>
        <w:t>s</w:t>
      </w:r>
      <w:r w:rsidR="000D4F8D">
        <w:rPr>
          <w:szCs w:val="22"/>
        </w:rPr>
        <w:t xml:space="preserve"> limit identified in section </w:t>
      </w:r>
      <w:r w:rsidRPr="002902C6">
        <w:rPr>
          <w:szCs w:val="22"/>
        </w:rPr>
        <w:t>4.</w:t>
      </w:r>
      <w:r>
        <w:rPr>
          <w:szCs w:val="22"/>
        </w:rPr>
        <w:t>1</w:t>
      </w:r>
      <w:r w:rsidRPr="002902C6">
        <w:rPr>
          <w:szCs w:val="22"/>
        </w:rPr>
        <w:t>.6 of the TRM for all New Publics</w:t>
      </w:r>
      <w:r w:rsidR="00FB3DF1">
        <w:rPr>
          <w:szCs w:val="22"/>
        </w:rPr>
        <w:t>,</w:t>
      </w:r>
      <w:r w:rsidRPr="002902C6">
        <w:rPr>
          <w:szCs w:val="22"/>
        </w:rPr>
        <w:t xml:space="preserve"> as defined in the TRM.</w:t>
      </w:r>
    </w:p>
    <w:p w14:paraId="4442AD6C" w14:textId="77777777" w:rsidR="00DA434A" w:rsidRDefault="00DA434A" w:rsidP="000D4F8D">
      <w:pPr>
        <w:ind w:left="3780" w:hanging="720"/>
        <w:rPr>
          <w:szCs w:val="22"/>
        </w:rPr>
      </w:pPr>
    </w:p>
    <w:p w14:paraId="4D03D902" w14:textId="77777777" w:rsidR="00DA434A" w:rsidRPr="00162630" w:rsidRDefault="00DA434A" w:rsidP="00DA434A">
      <w:pPr>
        <w:ind w:left="3060"/>
        <w:rPr>
          <w:szCs w:val="22"/>
        </w:rPr>
      </w:pPr>
      <w:r>
        <w:rPr>
          <w:szCs w:val="22"/>
        </w:rPr>
        <w:t>F</w:t>
      </w:r>
      <w:r w:rsidRPr="008E0712">
        <w:rPr>
          <w:szCs w:val="22"/>
        </w:rPr>
        <w:t xml:space="preserve">or any Rate Period where the total amount of CHWM additions granted to all New Tribal Utilities would exceed either of the above limits, BPA shall </w:t>
      </w:r>
      <w:r>
        <w:rPr>
          <w:szCs w:val="22"/>
        </w:rPr>
        <w:t xml:space="preserve">reduce the CHWM additions of all </w:t>
      </w:r>
      <w:r w:rsidRPr="008E0712">
        <w:rPr>
          <w:szCs w:val="22"/>
        </w:rPr>
        <w:t xml:space="preserve">New Tribal Utilities </w:t>
      </w:r>
      <w:r>
        <w:rPr>
          <w:szCs w:val="22"/>
        </w:rPr>
        <w:t>so that</w:t>
      </w:r>
      <w:r w:rsidRPr="008E0712">
        <w:rPr>
          <w:szCs w:val="22"/>
        </w:rPr>
        <w:t xml:space="preserve"> </w:t>
      </w:r>
      <w:r>
        <w:rPr>
          <w:szCs w:val="22"/>
        </w:rPr>
        <w:t>each such utility receives a pro rata share of the remaining amount under the applicable limit</w:t>
      </w:r>
      <w:r w:rsidRPr="005A7F9E">
        <w:rPr>
          <w:szCs w:val="22"/>
        </w:rPr>
        <w:t xml:space="preserve"> </w:t>
      </w:r>
      <w:r>
        <w:rPr>
          <w:szCs w:val="22"/>
        </w:rPr>
        <w:t xml:space="preserve">for that Rate Period.  Each utility’s pro rata share shall be based on </w:t>
      </w:r>
      <w:r w:rsidRPr="008E0712">
        <w:rPr>
          <w:szCs w:val="22"/>
        </w:rPr>
        <w:t xml:space="preserve">the amount that </w:t>
      </w:r>
      <w:r>
        <w:rPr>
          <w:szCs w:val="22"/>
        </w:rPr>
        <w:t>the u</w:t>
      </w:r>
      <w:r w:rsidRPr="008E0712">
        <w:rPr>
          <w:szCs w:val="22"/>
        </w:rPr>
        <w:t>tility’s CHWM would have been increa</w:t>
      </w:r>
      <w:r>
        <w:rPr>
          <w:szCs w:val="22"/>
        </w:rPr>
        <w:t>sed for that Rate Period absent the applicable limit.</w:t>
      </w:r>
    </w:p>
    <w:p w14:paraId="27A8F439" w14:textId="77777777" w:rsidR="00DA434A" w:rsidRDefault="00DA434A" w:rsidP="000D4F8D">
      <w:pPr>
        <w:ind w:left="2160"/>
      </w:pPr>
    </w:p>
    <w:p w14:paraId="17AE0806" w14:textId="77777777" w:rsidR="00DA434A" w:rsidRPr="00C527D1" w:rsidRDefault="00DA434A" w:rsidP="00DA434A">
      <w:pPr>
        <w:ind w:left="3060" w:hanging="900"/>
      </w:pPr>
      <w:r>
        <w:rPr>
          <w:szCs w:val="22"/>
        </w:rPr>
        <w:t>1.2.5.5</w:t>
      </w:r>
      <w:r>
        <w:rPr>
          <w:szCs w:val="22"/>
        </w:rPr>
        <w:tab/>
        <w:t>Even whil</w:t>
      </w:r>
      <w:r w:rsidR="000D4F8D">
        <w:rPr>
          <w:szCs w:val="22"/>
        </w:rPr>
        <w:t>e this section </w:t>
      </w:r>
      <w:r>
        <w:rPr>
          <w:szCs w:val="22"/>
        </w:rPr>
        <w:t xml:space="preserve">1.2.5 is in effect, </w:t>
      </w:r>
      <w:r w:rsidRPr="00C527D1">
        <w:rPr>
          <w:color w:val="FF0000"/>
          <w:szCs w:val="22"/>
        </w:rPr>
        <w:t>«Customer Name»</w:t>
      </w:r>
      <w:r w:rsidRPr="00C527D1">
        <w:rPr>
          <w:szCs w:val="22"/>
        </w:rPr>
        <w:t xml:space="preserve"> shall</w:t>
      </w:r>
      <w:r>
        <w:rPr>
          <w:szCs w:val="22"/>
        </w:rPr>
        <w:t xml:space="preserve"> elect whether it will serve its Above-RHWM Load with Firm Requirements Power purchased at </w:t>
      </w:r>
      <w:r w:rsidR="000D4F8D">
        <w:rPr>
          <w:szCs w:val="22"/>
        </w:rPr>
        <w:t>Tier </w:t>
      </w:r>
      <w:r w:rsidR="00817072">
        <w:rPr>
          <w:szCs w:val="22"/>
        </w:rPr>
        <w:t>2 Rate</w:t>
      </w:r>
      <w:r>
        <w:rPr>
          <w:szCs w:val="22"/>
        </w:rPr>
        <w:t xml:space="preserve">s or with its Dedicated Resources, as provided </w:t>
      </w:r>
      <w:r w:rsidRPr="000976A1">
        <w:rPr>
          <w:szCs w:val="22"/>
        </w:rPr>
        <w:t>in section 9.1 of the body</w:t>
      </w:r>
      <w:r w:rsidRPr="00C527D1">
        <w:rPr>
          <w:szCs w:val="22"/>
        </w:rPr>
        <w:t xml:space="preserve"> of this Agreement.</w:t>
      </w:r>
    </w:p>
    <w:p w14:paraId="0A769571" w14:textId="77777777" w:rsidR="00DA434A" w:rsidRPr="00344167" w:rsidRDefault="00DA434A" w:rsidP="00436F78">
      <w:pPr>
        <w:tabs>
          <w:tab w:val="left" w:pos="3060"/>
        </w:tabs>
        <w:ind w:left="1440" w:firstLine="72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w:t>
      </w:r>
      <w:r w:rsidRPr="00344167">
        <w:rPr>
          <w:i/>
          <w:color w:val="FF00FF"/>
          <w:szCs w:val="22"/>
        </w:rPr>
        <w:t>5 for tribal utilities.</w:t>
      </w:r>
    </w:p>
    <w:bookmarkEnd w:id="77"/>
    <w:bookmarkEnd w:id="78"/>
    <w:p w14:paraId="024FB991" w14:textId="77777777" w:rsidR="00DA434A" w:rsidRDefault="00DA434A" w:rsidP="000D4F8D"/>
    <w:p w14:paraId="478E94EA" w14:textId="77777777" w:rsidR="00DA434A" w:rsidRPr="00D754D8" w:rsidRDefault="00DA434A" w:rsidP="00DA434A">
      <w:pPr>
        <w:keepNext/>
        <w:rPr>
          <w:szCs w:val="22"/>
          <w:lang w:val="fr-FR"/>
        </w:rPr>
      </w:pPr>
      <w:r w:rsidRPr="00D754D8">
        <w:rPr>
          <w:b/>
          <w:szCs w:val="22"/>
          <w:lang w:val="fr-FR"/>
        </w:rPr>
        <w:lastRenderedPageBreak/>
        <w:t>2.</w:t>
      </w:r>
      <w:r w:rsidRPr="00D754D8">
        <w:rPr>
          <w:b/>
          <w:szCs w:val="22"/>
          <w:lang w:val="fr-FR"/>
        </w:rPr>
        <w:tab/>
        <w:t>CONTRACT DEMAND QUANTITIES (CDQs)</w:t>
      </w:r>
    </w:p>
    <w:p w14:paraId="43F3B96A" w14:textId="77777777" w:rsidR="00DA434A" w:rsidRPr="00D754D8" w:rsidRDefault="00DA434A" w:rsidP="00DA434A">
      <w:pPr>
        <w:keepNext/>
        <w:ind w:left="720"/>
        <w:rPr>
          <w:lang w:val="fr-FR"/>
        </w:rPr>
      </w:pPr>
    </w:p>
    <w:p w14:paraId="781CF145" w14:textId="77777777" w:rsidR="00DA434A" w:rsidRPr="00D754D8" w:rsidRDefault="00DA434A" w:rsidP="00DA434A">
      <w:pPr>
        <w:keepNext/>
        <w:ind w:left="720"/>
        <w:rPr>
          <w:szCs w:val="22"/>
          <w:lang w:val="fr-FR"/>
        </w:rPr>
      </w:pPr>
      <w:r w:rsidRPr="00D754D8">
        <w:rPr>
          <w:szCs w:val="22"/>
          <w:lang w:val="fr-FR"/>
        </w:rPr>
        <w:t>2.1</w:t>
      </w:r>
      <w:r w:rsidRPr="00D754D8">
        <w:rPr>
          <w:szCs w:val="22"/>
          <w:lang w:val="fr-FR"/>
        </w:rPr>
        <w:tab/>
      </w:r>
      <w:r w:rsidRPr="00D754D8">
        <w:rPr>
          <w:b/>
          <w:szCs w:val="22"/>
          <w:lang w:val="fr-FR"/>
        </w:rPr>
        <w:t>CDQ Amounts</w:t>
      </w:r>
      <w:r w:rsidR="00C40B53" w:rsidRPr="001365BD">
        <w:rPr>
          <w:b/>
          <w:i/>
          <w:vanish/>
          <w:color w:val="FF0000"/>
          <w:szCs w:val="22"/>
        </w:rPr>
        <w:t>(04/09/14 Version)</w:t>
      </w:r>
    </w:p>
    <w:p w14:paraId="0960D523" w14:textId="77777777" w:rsidR="00DA434A" w:rsidRPr="00C527D1" w:rsidRDefault="00DA434A" w:rsidP="00DA434A">
      <w:pPr>
        <w:ind w:left="1440"/>
        <w:rPr>
          <w:szCs w:val="22"/>
        </w:rPr>
      </w:pPr>
      <w:r>
        <w:rPr>
          <w:szCs w:val="22"/>
        </w:rPr>
        <w:t>By September 15</w:t>
      </w:r>
      <w:r w:rsidRPr="00C527D1">
        <w:rPr>
          <w:szCs w:val="22"/>
        </w:rPr>
        <w:t xml:space="preserve">, 2011,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monthly CDQs.  </w:t>
      </w:r>
      <w:r>
        <w:rPr>
          <w:szCs w:val="22"/>
        </w:rPr>
        <w:t>Calculation</w:t>
      </w:r>
      <w:r w:rsidRPr="00C527D1">
        <w:rPr>
          <w:szCs w:val="22"/>
        </w:rPr>
        <w:t xml:space="preserve"> of such CDQs is established in the TRM.  </w:t>
      </w:r>
      <w:r w:rsidRPr="00C527D1">
        <w:rPr>
          <w:color w:val="FF0000"/>
          <w:szCs w:val="22"/>
        </w:rPr>
        <w:t>«Customer Name»</w:t>
      </w:r>
      <w:r w:rsidRPr="00C527D1">
        <w:rPr>
          <w:szCs w:val="22"/>
        </w:rPr>
        <w:t>’s monthly CDQs shall not change for the term of this Agreement except as allowed below.</w:t>
      </w:r>
    </w:p>
    <w:p w14:paraId="62DD56EF" w14:textId="77777777" w:rsidR="00DA434A" w:rsidRPr="00EC5D70" w:rsidRDefault="00DA434A" w:rsidP="00902584">
      <w:pPr>
        <w:pStyle w:val="NormalIndent"/>
        <w:ind w:left="1440"/>
        <w:rPr>
          <w:szCs w:val="24"/>
        </w:rPr>
      </w:pPr>
    </w:p>
    <w:p w14:paraId="605D0A01" w14:textId="77777777" w:rsidR="00DA434A" w:rsidRPr="00093886" w:rsidRDefault="00DA434A" w:rsidP="00451C0D">
      <w:pPr>
        <w:ind w:left="720"/>
        <w:rPr>
          <w:i/>
          <w:color w:val="FF00FF"/>
          <w:szCs w:val="22"/>
        </w:rPr>
      </w:pPr>
      <w:r w:rsidRPr="007B106E">
        <w:rPr>
          <w:i/>
          <w:color w:val="FF00FF"/>
          <w:szCs w:val="22"/>
          <w:u w:val="single"/>
        </w:rPr>
        <w:t>Drafter’s Note</w:t>
      </w:r>
      <w:r w:rsidRPr="007B106E">
        <w:rPr>
          <w:i/>
          <w:color w:val="FF00FF"/>
          <w:szCs w:val="22"/>
        </w:rPr>
        <w:t xml:space="preserve">:  </w:t>
      </w:r>
      <w:r w:rsidR="00042E3E">
        <w:rPr>
          <w:i/>
          <w:color w:val="FF00FF"/>
          <w:szCs w:val="22"/>
        </w:rPr>
        <w:t>Fill in the table with customer’s CDQs in whole numbers.  Numbers should not be bolded and include the comma for numbers over 1,000.</w:t>
      </w:r>
      <w:r w:rsidR="00AE11B0" w:rsidRPr="00AE11B0">
        <w:rPr>
          <w:i/>
          <w:color w:val="FF00FF"/>
          <w:szCs w:val="22"/>
        </w:rPr>
        <w:t xml:space="preserve"> </w:t>
      </w:r>
      <w:r w:rsidR="00AE11B0">
        <w:rPr>
          <w:i/>
          <w:color w:val="FF00FF"/>
          <w:szCs w:val="22"/>
        </w:rPr>
        <w:t xml:space="preserve"> Include a footnote for customers that had their CDQ amounts adjusted as a result of the Provisional CHWM process.</w:t>
      </w:r>
    </w:p>
    <w:tbl>
      <w:tblPr>
        <w:tblW w:w="8680" w:type="dxa"/>
        <w:jc w:val="right"/>
        <w:tblLook w:val="0000" w:firstRow="0" w:lastRow="0" w:firstColumn="0" w:lastColumn="0" w:noHBand="0" w:noVBand="0"/>
      </w:tblPr>
      <w:tblGrid>
        <w:gridCol w:w="828"/>
        <w:gridCol w:w="606"/>
        <w:gridCol w:w="680"/>
        <w:gridCol w:w="652"/>
        <w:gridCol w:w="646"/>
        <w:gridCol w:w="646"/>
        <w:gridCol w:w="698"/>
        <w:gridCol w:w="646"/>
        <w:gridCol w:w="725"/>
        <w:gridCol w:w="669"/>
        <w:gridCol w:w="568"/>
        <w:gridCol w:w="680"/>
        <w:gridCol w:w="636"/>
      </w:tblGrid>
      <w:tr w:rsidR="00DA434A" w:rsidRPr="00D76C21" w14:paraId="2FC8CDB2" w14:textId="77777777">
        <w:trPr>
          <w:trHeight w:val="20"/>
          <w:jc w:val="right"/>
        </w:trPr>
        <w:tc>
          <w:tcPr>
            <w:tcW w:w="8680"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tcPr>
          <w:p w14:paraId="6C55B9E1" w14:textId="77777777" w:rsidR="00DA434A" w:rsidRPr="000D4F8D" w:rsidRDefault="00DA434A" w:rsidP="00501630">
            <w:pPr>
              <w:keepNext/>
              <w:jc w:val="center"/>
              <w:rPr>
                <w:rFonts w:cs="Arial"/>
                <w:b/>
                <w:bCs/>
                <w:sz w:val="20"/>
                <w:szCs w:val="20"/>
              </w:rPr>
            </w:pPr>
            <w:r w:rsidRPr="000D4F8D">
              <w:rPr>
                <w:rFonts w:cs="Arial"/>
                <w:b/>
                <w:bCs/>
                <w:sz w:val="20"/>
                <w:szCs w:val="20"/>
              </w:rPr>
              <w:t>Monthly Contract Demand Quantities</w:t>
            </w:r>
            <w:r w:rsidR="00AE11B0" w:rsidRPr="003E07B8">
              <w:rPr>
                <w:rFonts w:cs="Arial"/>
                <w:bCs/>
                <w:color w:val="FF0000"/>
                <w:sz w:val="20"/>
                <w:szCs w:val="20"/>
              </w:rPr>
              <w:t>«</w:t>
            </w:r>
            <w:r w:rsidR="00AE11B0">
              <w:rPr>
                <w:rFonts w:cs="Arial"/>
                <w:color w:val="FF0000"/>
                <w:sz w:val="20"/>
                <w:szCs w:val="20"/>
                <w:vertAlign w:val="superscript"/>
              </w:rPr>
              <w:t xml:space="preserve"> </w:t>
            </w:r>
            <w:r w:rsidR="00AE11B0" w:rsidRPr="000E2A87">
              <w:rPr>
                <w:rFonts w:cs="Arial"/>
                <w:color w:val="FF0000"/>
                <w:sz w:val="20"/>
                <w:szCs w:val="20"/>
                <w:vertAlign w:val="superscript"/>
              </w:rPr>
              <w:t>1/</w:t>
            </w:r>
            <w:r w:rsidR="00AE11B0" w:rsidRPr="00D00BAD">
              <w:rPr>
                <w:rFonts w:cs="Arial"/>
                <w:color w:val="FF0000"/>
                <w:sz w:val="20"/>
                <w:szCs w:val="20"/>
              </w:rPr>
              <w:t>»</w:t>
            </w:r>
          </w:p>
        </w:tc>
      </w:tr>
      <w:tr w:rsidR="00DA434A" w:rsidRPr="00D76C21" w14:paraId="2306CDA4" w14:textId="77777777">
        <w:trPr>
          <w:trHeight w:val="20"/>
          <w:jc w:val="right"/>
        </w:trPr>
        <w:tc>
          <w:tcPr>
            <w:tcW w:w="828" w:type="dxa"/>
            <w:tcBorders>
              <w:top w:val="nil"/>
              <w:left w:val="single" w:sz="4" w:space="0" w:color="auto"/>
              <w:bottom w:val="single" w:sz="4" w:space="0" w:color="auto"/>
              <w:right w:val="single" w:sz="4" w:space="0" w:color="auto"/>
            </w:tcBorders>
            <w:shd w:val="clear" w:color="auto" w:fill="auto"/>
            <w:vAlign w:val="center"/>
          </w:tcPr>
          <w:p w14:paraId="45880127" w14:textId="77777777" w:rsidR="00DA434A" w:rsidRPr="00D76C21" w:rsidRDefault="00DA434A" w:rsidP="00501630">
            <w:pPr>
              <w:keepNext/>
              <w:jc w:val="center"/>
              <w:rPr>
                <w:rFonts w:cs="Arial"/>
                <w:b/>
                <w:bCs/>
                <w:sz w:val="20"/>
                <w:szCs w:val="20"/>
              </w:rPr>
            </w:pPr>
          </w:p>
        </w:tc>
        <w:tc>
          <w:tcPr>
            <w:tcW w:w="606" w:type="dxa"/>
            <w:tcBorders>
              <w:top w:val="nil"/>
              <w:left w:val="nil"/>
              <w:bottom w:val="single" w:sz="4" w:space="0" w:color="auto"/>
              <w:right w:val="single" w:sz="4" w:space="0" w:color="auto"/>
            </w:tcBorders>
            <w:shd w:val="clear" w:color="auto" w:fill="auto"/>
            <w:noWrap/>
            <w:vAlign w:val="center"/>
          </w:tcPr>
          <w:p w14:paraId="0DA106B1" w14:textId="77777777" w:rsidR="00DA434A" w:rsidRPr="00D76C21" w:rsidRDefault="00DA434A" w:rsidP="00501630">
            <w:pPr>
              <w:keepNext/>
              <w:jc w:val="center"/>
              <w:rPr>
                <w:rFonts w:cs="Arial"/>
                <w:b/>
                <w:bCs/>
                <w:sz w:val="20"/>
                <w:szCs w:val="20"/>
              </w:rPr>
            </w:pPr>
            <w:r w:rsidRPr="00D76C21">
              <w:rPr>
                <w:rFonts w:cs="Arial"/>
                <w:b/>
                <w:bCs/>
                <w:sz w:val="20"/>
                <w:szCs w:val="20"/>
              </w:rPr>
              <w:t>Oct</w:t>
            </w:r>
          </w:p>
        </w:tc>
        <w:tc>
          <w:tcPr>
            <w:tcW w:w="680" w:type="dxa"/>
            <w:tcBorders>
              <w:top w:val="nil"/>
              <w:left w:val="nil"/>
              <w:bottom w:val="single" w:sz="4" w:space="0" w:color="auto"/>
              <w:right w:val="single" w:sz="4" w:space="0" w:color="auto"/>
            </w:tcBorders>
            <w:shd w:val="clear" w:color="auto" w:fill="auto"/>
            <w:noWrap/>
            <w:vAlign w:val="center"/>
          </w:tcPr>
          <w:p w14:paraId="758A7FC0" w14:textId="77777777" w:rsidR="00DA434A" w:rsidRPr="00D76C21" w:rsidRDefault="00DA434A" w:rsidP="00501630">
            <w:pPr>
              <w:keepNext/>
              <w:jc w:val="center"/>
              <w:rPr>
                <w:rFonts w:cs="Arial"/>
                <w:b/>
                <w:bCs/>
                <w:sz w:val="20"/>
                <w:szCs w:val="20"/>
              </w:rPr>
            </w:pPr>
            <w:r w:rsidRPr="00D76C21">
              <w:rPr>
                <w:rFonts w:cs="Arial"/>
                <w:b/>
                <w:bCs/>
                <w:sz w:val="20"/>
                <w:szCs w:val="20"/>
              </w:rPr>
              <w:t>Nov</w:t>
            </w:r>
          </w:p>
        </w:tc>
        <w:tc>
          <w:tcPr>
            <w:tcW w:w="652" w:type="dxa"/>
            <w:tcBorders>
              <w:top w:val="nil"/>
              <w:left w:val="nil"/>
              <w:bottom w:val="single" w:sz="4" w:space="0" w:color="auto"/>
              <w:right w:val="single" w:sz="4" w:space="0" w:color="auto"/>
            </w:tcBorders>
            <w:shd w:val="clear" w:color="auto" w:fill="auto"/>
            <w:noWrap/>
            <w:vAlign w:val="center"/>
          </w:tcPr>
          <w:p w14:paraId="5D53E594" w14:textId="77777777" w:rsidR="00DA434A" w:rsidRPr="00D76C21" w:rsidRDefault="00DA434A" w:rsidP="00501630">
            <w:pPr>
              <w:keepNext/>
              <w:jc w:val="center"/>
              <w:rPr>
                <w:rFonts w:cs="Arial"/>
                <w:b/>
                <w:bCs/>
                <w:sz w:val="20"/>
                <w:szCs w:val="20"/>
              </w:rPr>
            </w:pPr>
            <w:r w:rsidRPr="00D76C21">
              <w:rPr>
                <w:rFonts w:cs="Arial"/>
                <w:b/>
                <w:bCs/>
                <w:sz w:val="20"/>
                <w:szCs w:val="20"/>
              </w:rPr>
              <w:t>Dec</w:t>
            </w:r>
          </w:p>
        </w:tc>
        <w:tc>
          <w:tcPr>
            <w:tcW w:w="646" w:type="dxa"/>
            <w:tcBorders>
              <w:top w:val="nil"/>
              <w:left w:val="nil"/>
              <w:bottom w:val="single" w:sz="4" w:space="0" w:color="auto"/>
              <w:right w:val="single" w:sz="4" w:space="0" w:color="auto"/>
            </w:tcBorders>
            <w:shd w:val="clear" w:color="auto" w:fill="auto"/>
            <w:noWrap/>
            <w:vAlign w:val="center"/>
          </w:tcPr>
          <w:p w14:paraId="769B5021" w14:textId="77777777" w:rsidR="00DA434A" w:rsidRPr="00D76C21" w:rsidRDefault="00DA434A" w:rsidP="00501630">
            <w:pPr>
              <w:keepNext/>
              <w:jc w:val="center"/>
              <w:rPr>
                <w:rFonts w:cs="Arial"/>
                <w:b/>
                <w:bCs/>
                <w:sz w:val="20"/>
                <w:szCs w:val="20"/>
              </w:rPr>
            </w:pPr>
            <w:r w:rsidRPr="00D76C21">
              <w:rPr>
                <w:rFonts w:cs="Arial"/>
                <w:b/>
                <w:bCs/>
                <w:sz w:val="20"/>
                <w:szCs w:val="20"/>
              </w:rPr>
              <w:t>Jan</w:t>
            </w:r>
          </w:p>
        </w:tc>
        <w:tc>
          <w:tcPr>
            <w:tcW w:w="646" w:type="dxa"/>
            <w:tcBorders>
              <w:top w:val="nil"/>
              <w:left w:val="nil"/>
              <w:bottom w:val="single" w:sz="4" w:space="0" w:color="auto"/>
              <w:right w:val="single" w:sz="4" w:space="0" w:color="auto"/>
            </w:tcBorders>
            <w:shd w:val="clear" w:color="auto" w:fill="auto"/>
            <w:noWrap/>
            <w:vAlign w:val="center"/>
          </w:tcPr>
          <w:p w14:paraId="3F5DFB5F" w14:textId="77777777" w:rsidR="00DA434A" w:rsidRPr="00D76C21" w:rsidRDefault="00DA434A" w:rsidP="00501630">
            <w:pPr>
              <w:keepNext/>
              <w:jc w:val="center"/>
              <w:rPr>
                <w:rFonts w:cs="Arial"/>
                <w:b/>
                <w:bCs/>
                <w:sz w:val="20"/>
                <w:szCs w:val="20"/>
              </w:rPr>
            </w:pPr>
            <w:r w:rsidRPr="00D76C21">
              <w:rPr>
                <w:rFonts w:cs="Arial"/>
                <w:b/>
                <w:bCs/>
                <w:sz w:val="20"/>
                <w:szCs w:val="20"/>
              </w:rPr>
              <w:t>Feb</w:t>
            </w:r>
          </w:p>
        </w:tc>
        <w:tc>
          <w:tcPr>
            <w:tcW w:w="698" w:type="dxa"/>
            <w:tcBorders>
              <w:top w:val="nil"/>
              <w:left w:val="nil"/>
              <w:bottom w:val="single" w:sz="4" w:space="0" w:color="auto"/>
              <w:right w:val="single" w:sz="4" w:space="0" w:color="auto"/>
            </w:tcBorders>
            <w:shd w:val="clear" w:color="auto" w:fill="auto"/>
            <w:noWrap/>
            <w:vAlign w:val="center"/>
          </w:tcPr>
          <w:p w14:paraId="13814F3F" w14:textId="77777777" w:rsidR="00DA434A" w:rsidRPr="00D76C21" w:rsidRDefault="00DA434A" w:rsidP="00501630">
            <w:pPr>
              <w:keepNext/>
              <w:jc w:val="center"/>
              <w:rPr>
                <w:rFonts w:cs="Arial"/>
                <w:b/>
                <w:bCs/>
                <w:sz w:val="20"/>
                <w:szCs w:val="20"/>
              </w:rPr>
            </w:pPr>
            <w:r w:rsidRPr="00D76C21">
              <w:rPr>
                <w:rFonts w:cs="Arial"/>
                <w:b/>
                <w:bCs/>
                <w:sz w:val="20"/>
                <w:szCs w:val="20"/>
              </w:rPr>
              <w:t>Mar</w:t>
            </w:r>
          </w:p>
        </w:tc>
        <w:tc>
          <w:tcPr>
            <w:tcW w:w="646" w:type="dxa"/>
            <w:tcBorders>
              <w:top w:val="nil"/>
              <w:left w:val="nil"/>
              <w:bottom w:val="single" w:sz="4" w:space="0" w:color="auto"/>
              <w:right w:val="single" w:sz="4" w:space="0" w:color="auto"/>
            </w:tcBorders>
            <w:shd w:val="clear" w:color="auto" w:fill="auto"/>
            <w:noWrap/>
            <w:vAlign w:val="center"/>
          </w:tcPr>
          <w:p w14:paraId="62C9CE4B" w14:textId="77777777" w:rsidR="00DA434A" w:rsidRPr="00D76C21" w:rsidRDefault="00DA434A" w:rsidP="00501630">
            <w:pPr>
              <w:keepNext/>
              <w:jc w:val="center"/>
              <w:rPr>
                <w:rFonts w:cs="Arial"/>
                <w:b/>
                <w:bCs/>
                <w:sz w:val="20"/>
                <w:szCs w:val="20"/>
              </w:rPr>
            </w:pPr>
            <w:r w:rsidRPr="00D76C21">
              <w:rPr>
                <w:rFonts w:cs="Arial"/>
                <w:b/>
                <w:bCs/>
                <w:sz w:val="20"/>
                <w:szCs w:val="20"/>
              </w:rPr>
              <w:t>Apr</w:t>
            </w:r>
          </w:p>
        </w:tc>
        <w:tc>
          <w:tcPr>
            <w:tcW w:w="725" w:type="dxa"/>
            <w:tcBorders>
              <w:top w:val="nil"/>
              <w:left w:val="nil"/>
              <w:bottom w:val="single" w:sz="4" w:space="0" w:color="auto"/>
              <w:right w:val="single" w:sz="4" w:space="0" w:color="auto"/>
            </w:tcBorders>
            <w:shd w:val="clear" w:color="auto" w:fill="auto"/>
            <w:noWrap/>
            <w:vAlign w:val="center"/>
          </w:tcPr>
          <w:p w14:paraId="72FC0C1A" w14:textId="77777777" w:rsidR="00DA434A" w:rsidRPr="00D76C21" w:rsidRDefault="00DA434A" w:rsidP="00501630">
            <w:pPr>
              <w:keepNext/>
              <w:jc w:val="center"/>
              <w:rPr>
                <w:rFonts w:cs="Arial"/>
                <w:b/>
                <w:bCs/>
                <w:sz w:val="20"/>
                <w:szCs w:val="20"/>
              </w:rPr>
            </w:pPr>
            <w:r w:rsidRPr="00D76C21">
              <w:rPr>
                <w:rFonts w:cs="Arial"/>
                <w:b/>
                <w:bCs/>
                <w:sz w:val="20"/>
                <w:szCs w:val="20"/>
              </w:rPr>
              <w:t>May</w:t>
            </w:r>
          </w:p>
        </w:tc>
        <w:tc>
          <w:tcPr>
            <w:tcW w:w="669" w:type="dxa"/>
            <w:tcBorders>
              <w:top w:val="nil"/>
              <w:left w:val="nil"/>
              <w:bottom w:val="single" w:sz="4" w:space="0" w:color="auto"/>
              <w:right w:val="single" w:sz="4" w:space="0" w:color="auto"/>
            </w:tcBorders>
            <w:shd w:val="clear" w:color="auto" w:fill="auto"/>
            <w:noWrap/>
            <w:vAlign w:val="center"/>
          </w:tcPr>
          <w:p w14:paraId="4A69411F" w14:textId="77777777" w:rsidR="00DA434A" w:rsidRPr="00D76C21" w:rsidRDefault="00DA434A" w:rsidP="00501630">
            <w:pPr>
              <w:keepNext/>
              <w:jc w:val="center"/>
              <w:rPr>
                <w:rFonts w:cs="Arial"/>
                <w:b/>
                <w:bCs/>
                <w:sz w:val="20"/>
                <w:szCs w:val="20"/>
              </w:rPr>
            </w:pPr>
            <w:r w:rsidRPr="00D76C21">
              <w:rPr>
                <w:rFonts w:cs="Arial"/>
                <w:b/>
                <w:bCs/>
                <w:sz w:val="20"/>
                <w:szCs w:val="20"/>
              </w:rPr>
              <w:t>Jun</w:t>
            </w:r>
          </w:p>
        </w:tc>
        <w:tc>
          <w:tcPr>
            <w:tcW w:w="568" w:type="dxa"/>
            <w:tcBorders>
              <w:top w:val="nil"/>
              <w:left w:val="nil"/>
              <w:bottom w:val="single" w:sz="4" w:space="0" w:color="auto"/>
              <w:right w:val="single" w:sz="4" w:space="0" w:color="auto"/>
            </w:tcBorders>
            <w:shd w:val="clear" w:color="auto" w:fill="auto"/>
            <w:noWrap/>
            <w:vAlign w:val="center"/>
          </w:tcPr>
          <w:p w14:paraId="42F42FE2" w14:textId="77777777" w:rsidR="00DA434A" w:rsidRPr="00D76C21" w:rsidRDefault="00DA434A" w:rsidP="00501630">
            <w:pPr>
              <w:keepNext/>
              <w:jc w:val="center"/>
              <w:rPr>
                <w:rFonts w:cs="Arial"/>
                <w:b/>
                <w:bCs/>
                <w:sz w:val="20"/>
                <w:szCs w:val="20"/>
              </w:rPr>
            </w:pPr>
            <w:r w:rsidRPr="00D76C21">
              <w:rPr>
                <w:rFonts w:cs="Arial"/>
                <w:b/>
                <w:bCs/>
                <w:sz w:val="20"/>
                <w:szCs w:val="20"/>
              </w:rPr>
              <w:t>Jul</w:t>
            </w:r>
          </w:p>
        </w:tc>
        <w:tc>
          <w:tcPr>
            <w:tcW w:w="680" w:type="dxa"/>
            <w:tcBorders>
              <w:top w:val="nil"/>
              <w:left w:val="nil"/>
              <w:bottom w:val="single" w:sz="4" w:space="0" w:color="auto"/>
              <w:right w:val="single" w:sz="4" w:space="0" w:color="auto"/>
            </w:tcBorders>
            <w:shd w:val="clear" w:color="auto" w:fill="auto"/>
            <w:noWrap/>
            <w:vAlign w:val="center"/>
          </w:tcPr>
          <w:p w14:paraId="2CDDC0FA" w14:textId="77777777" w:rsidR="00DA434A" w:rsidRPr="00D76C21" w:rsidRDefault="00DA434A" w:rsidP="00501630">
            <w:pPr>
              <w:keepNext/>
              <w:jc w:val="center"/>
              <w:rPr>
                <w:rFonts w:cs="Arial"/>
                <w:b/>
                <w:bCs/>
                <w:sz w:val="20"/>
                <w:szCs w:val="20"/>
              </w:rPr>
            </w:pPr>
            <w:r w:rsidRPr="00D76C21">
              <w:rPr>
                <w:rFonts w:cs="Arial"/>
                <w:b/>
                <w:bCs/>
                <w:sz w:val="20"/>
                <w:szCs w:val="20"/>
              </w:rPr>
              <w:t>Aug</w:t>
            </w:r>
          </w:p>
        </w:tc>
        <w:tc>
          <w:tcPr>
            <w:tcW w:w="636" w:type="dxa"/>
            <w:tcBorders>
              <w:top w:val="nil"/>
              <w:left w:val="nil"/>
              <w:bottom w:val="single" w:sz="4" w:space="0" w:color="auto"/>
              <w:right w:val="single" w:sz="4" w:space="0" w:color="auto"/>
            </w:tcBorders>
            <w:shd w:val="clear" w:color="auto" w:fill="auto"/>
            <w:noWrap/>
            <w:vAlign w:val="center"/>
          </w:tcPr>
          <w:p w14:paraId="5241026C" w14:textId="77777777" w:rsidR="00DA434A" w:rsidRPr="00D76C21" w:rsidRDefault="00DA434A" w:rsidP="00501630">
            <w:pPr>
              <w:keepNext/>
              <w:jc w:val="center"/>
              <w:rPr>
                <w:rFonts w:cs="Arial"/>
                <w:b/>
                <w:bCs/>
                <w:sz w:val="20"/>
                <w:szCs w:val="20"/>
              </w:rPr>
            </w:pPr>
            <w:r w:rsidRPr="00D76C21">
              <w:rPr>
                <w:rFonts w:cs="Arial"/>
                <w:b/>
                <w:bCs/>
                <w:sz w:val="20"/>
                <w:szCs w:val="20"/>
              </w:rPr>
              <w:t>Sep</w:t>
            </w:r>
          </w:p>
        </w:tc>
      </w:tr>
      <w:tr w:rsidR="00042E3E" w:rsidRPr="00D76C21" w14:paraId="4BDAB9DD" w14:textId="77777777">
        <w:trPr>
          <w:trHeight w:val="20"/>
          <w:jc w:val="right"/>
        </w:trPr>
        <w:tc>
          <w:tcPr>
            <w:tcW w:w="828" w:type="dxa"/>
            <w:tcBorders>
              <w:top w:val="nil"/>
              <w:left w:val="single" w:sz="4" w:space="0" w:color="auto"/>
              <w:bottom w:val="single" w:sz="4" w:space="0" w:color="auto"/>
              <w:right w:val="single" w:sz="4" w:space="0" w:color="auto"/>
            </w:tcBorders>
            <w:shd w:val="clear" w:color="auto" w:fill="auto"/>
            <w:vAlign w:val="center"/>
          </w:tcPr>
          <w:p w14:paraId="570BCF57" w14:textId="77777777" w:rsidR="00042E3E" w:rsidRPr="00D76C21" w:rsidRDefault="00042E3E" w:rsidP="001E7749">
            <w:pPr>
              <w:keepNext/>
              <w:jc w:val="center"/>
              <w:rPr>
                <w:rFonts w:cs="Arial"/>
                <w:b/>
                <w:bCs/>
                <w:sz w:val="20"/>
                <w:szCs w:val="20"/>
              </w:rPr>
            </w:pPr>
            <w:r>
              <w:rPr>
                <w:rFonts w:cs="Arial"/>
                <w:b/>
                <w:bCs/>
                <w:sz w:val="20"/>
                <w:szCs w:val="20"/>
              </w:rPr>
              <w:t>k</w:t>
            </w:r>
            <w:r w:rsidRPr="00D76C21">
              <w:rPr>
                <w:rFonts w:cs="Arial"/>
                <w:b/>
                <w:bCs/>
                <w:sz w:val="20"/>
                <w:szCs w:val="20"/>
              </w:rPr>
              <w:t>W</w:t>
            </w:r>
          </w:p>
        </w:tc>
        <w:tc>
          <w:tcPr>
            <w:tcW w:w="606" w:type="dxa"/>
            <w:tcBorders>
              <w:top w:val="nil"/>
              <w:left w:val="nil"/>
              <w:bottom w:val="single" w:sz="4" w:space="0" w:color="auto"/>
              <w:right w:val="single" w:sz="4" w:space="0" w:color="auto"/>
            </w:tcBorders>
            <w:shd w:val="clear" w:color="auto" w:fill="auto"/>
            <w:noWrap/>
            <w:vAlign w:val="center"/>
          </w:tcPr>
          <w:p w14:paraId="7B1E105F"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80" w:type="dxa"/>
            <w:tcBorders>
              <w:top w:val="nil"/>
              <w:left w:val="nil"/>
              <w:bottom w:val="single" w:sz="4" w:space="0" w:color="auto"/>
              <w:right w:val="single" w:sz="4" w:space="0" w:color="auto"/>
            </w:tcBorders>
            <w:shd w:val="clear" w:color="auto" w:fill="auto"/>
            <w:noWrap/>
            <w:vAlign w:val="center"/>
          </w:tcPr>
          <w:p w14:paraId="4B670F90"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52" w:type="dxa"/>
            <w:tcBorders>
              <w:top w:val="nil"/>
              <w:left w:val="nil"/>
              <w:bottom w:val="single" w:sz="4" w:space="0" w:color="auto"/>
              <w:right w:val="single" w:sz="4" w:space="0" w:color="auto"/>
            </w:tcBorders>
            <w:shd w:val="clear" w:color="auto" w:fill="auto"/>
            <w:noWrap/>
            <w:vAlign w:val="center"/>
          </w:tcPr>
          <w:p w14:paraId="4BCCD550"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46" w:type="dxa"/>
            <w:tcBorders>
              <w:top w:val="nil"/>
              <w:left w:val="nil"/>
              <w:bottom w:val="single" w:sz="4" w:space="0" w:color="auto"/>
              <w:right w:val="single" w:sz="4" w:space="0" w:color="auto"/>
            </w:tcBorders>
            <w:shd w:val="clear" w:color="auto" w:fill="auto"/>
            <w:noWrap/>
            <w:vAlign w:val="center"/>
          </w:tcPr>
          <w:p w14:paraId="0C203B47"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46" w:type="dxa"/>
            <w:tcBorders>
              <w:top w:val="nil"/>
              <w:left w:val="nil"/>
              <w:bottom w:val="single" w:sz="4" w:space="0" w:color="auto"/>
              <w:right w:val="single" w:sz="4" w:space="0" w:color="auto"/>
            </w:tcBorders>
            <w:shd w:val="clear" w:color="auto" w:fill="auto"/>
            <w:noWrap/>
            <w:vAlign w:val="center"/>
          </w:tcPr>
          <w:p w14:paraId="4B8EC4C5"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98" w:type="dxa"/>
            <w:tcBorders>
              <w:top w:val="nil"/>
              <w:left w:val="nil"/>
              <w:bottom w:val="single" w:sz="4" w:space="0" w:color="auto"/>
              <w:right w:val="single" w:sz="4" w:space="0" w:color="auto"/>
            </w:tcBorders>
            <w:shd w:val="clear" w:color="auto" w:fill="auto"/>
            <w:noWrap/>
            <w:vAlign w:val="center"/>
          </w:tcPr>
          <w:p w14:paraId="3F1F9953"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46" w:type="dxa"/>
            <w:tcBorders>
              <w:top w:val="nil"/>
              <w:left w:val="nil"/>
              <w:bottom w:val="single" w:sz="4" w:space="0" w:color="auto"/>
              <w:right w:val="single" w:sz="4" w:space="0" w:color="auto"/>
            </w:tcBorders>
            <w:shd w:val="clear" w:color="auto" w:fill="auto"/>
            <w:noWrap/>
            <w:vAlign w:val="center"/>
          </w:tcPr>
          <w:p w14:paraId="3A49E43D" w14:textId="77777777" w:rsidR="00042E3E" w:rsidRPr="00D76C21" w:rsidRDefault="00042E3E" w:rsidP="001E7749">
            <w:pPr>
              <w:keepNext/>
              <w:jc w:val="center"/>
              <w:rPr>
                <w:rFonts w:cs="Arial"/>
                <w:sz w:val="20"/>
                <w:szCs w:val="20"/>
              </w:rPr>
            </w:pPr>
            <w:r>
              <w:rPr>
                <w:rFonts w:cs="Arial"/>
                <w:color w:val="FF0000"/>
                <w:sz w:val="20"/>
                <w:szCs w:val="20"/>
              </w:rPr>
              <w:t>«x»</w:t>
            </w:r>
          </w:p>
        </w:tc>
        <w:tc>
          <w:tcPr>
            <w:tcW w:w="725" w:type="dxa"/>
            <w:tcBorders>
              <w:top w:val="nil"/>
              <w:left w:val="nil"/>
              <w:bottom w:val="single" w:sz="4" w:space="0" w:color="auto"/>
              <w:right w:val="single" w:sz="4" w:space="0" w:color="auto"/>
            </w:tcBorders>
            <w:shd w:val="clear" w:color="auto" w:fill="auto"/>
            <w:noWrap/>
            <w:vAlign w:val="center"/>
          </w:tcPr>
          <w:p w14:paraId="3FC5BEE5"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69" w:type="dxa"/>
            <w:tcBorders>
              <w:top w:val="nil"/>
              <w:left w:val="nil"/>
              <w:bottom w:val="single" w:sz="4" w:space="0" w:color="auto"/>
              <w:right w:val="single" w:sz="4" w:space="0" w:color="auto"/>
            </w:tcBorders>
            <w:shd w:val="clear" w:color="auto" w:fill="auto"/>
            <w:noWrap/>
            <w:vAlign w:val="center"/>
          </w:tcPr>
          <w:p w14:paraId="20391CA7" w14:textId="77777777" w:rsidR="00042E3E" w:rsidRPr="00D76C21" w:rsidRDefault="00042E3E" w:rsidP="001E7749">
            <w:pPr>
              <w:keepNext/>
              <w:jc w:val="center"/>
              <w:rPr>
                <w:rFonts w:cs="Arial"/>
                <w:sz w:val="20"/>
                <w:szCs w:val="20"/>
              </w:rPr>
            </w:pPr>
            <w:r>
              <w:rPr>
                <w:rFonts w:cs="Arial"/>
                <w:color w:val="FF0000"/>
                <w:sz w:val="20"/>
                <w:szCs w:val="20"/>
              </w:rPr>
              <w:t>«x»</w:t>
            </w:r>
          </w:p>
        </w:tc>
        <w:tc>
          <w:tcPr>
            <w:tcW w:w="568" w:type="dxa"/>
            <w:tcBorders>
              <w:top w:val="nil"/>
              <w:left w:val="nil"/>
              <w:bottom w:val="single" w:sz="4" w:space="0" w:color="auto"/>
              <w:right w:val="single" w:sz="4" w:space="0" w:color="auto"/>
            </w:tcBorders>
            <w:shd w:val="clear" w:color="auto" w:fill="auto"/>
            <w:noWrap/>
            <w:vAlign w:val="center"/>
          </w:tcPr>
          <w:p w14:paraId="4A0CF4C1"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80" w:type="dxa"/>
            <w:tcBorders>
              <w:top w:val="nil"/>
              <w:left w:val="nil"/>
              <w:bottom w:val="single" w:sz="4" w:space="0" w:color="auto"/>
              <w:right w:val="single" w:sz="4" w:space="0" w:color="auto"/>
            </w:tcBorders>
            <w:shd w:val="clear" w:color="auto" w:fill="auto"/>
            <w:noWrap/>
            <w:vAlign w:val="center"/>
          </w:tcPr>
          <w:p w14:paraId="6E1671E4"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36" w:type="dxa"/>
            <w:tcBorders>
              <w:top w:val="nil"/>
              <w:left w:val="nil"/>
              <w:bottom w:val="single" w:sz="4" w:space="0" w:color="auto"/>
              <w:right w:val="single" w:sz="4" w:space="0" w:color="auto"/>
            </w:tcBorders>
            <w:shd w:val="clear" w:color="auto" w:fill="auto"/>
            <w:noWrap/>
            <w:vAlign w:val="center"/>
          </w:tcPr>
          <w:p w14:paraId="6E1C399A" w14:textId="77777777" w:rsidR="00042E3E" w:rsidRPr="00D76C21" w:rsidRDefault="00042E3E" w:rsidP="001E7749">
            <w:pPr>
              <w:keepNext/>
              <w:jc w:val="center"/>
              <w:rPr>
                <w:rFonts w:cs="Arial"/>
                <w:sz w:val="20"/>
                <w:szCs w:val="20"/>
              </w:rPr>
            </w:pPr>
            <w:r>
              <w:rPr>
                <w:rFonts w:cs="Arial"/>
                <w:color w:val="FF0000"/>
                <w:sz w:val="20"/>
                <w:szCs w:val="20"/>
              </w:rPr>
              <w:t>«x»</w:t>
            </w:r>
          </w:p>
        </w:tc>
      </w:tr>
      <w:tr w:rsidR="00DA434A" w:rsidRPr="00D76C21" w14:paraId="1E6159DF" w14:textId="77777777">
        <w:trPr>
          <w:cantSplit/>
          <w:trHeight w:val="20"/>
          <w:jc w:val="right"/>
        </w:trPr>
        <w:tc>
          <w:tcPr>
            <w:tcW w:w="868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11922F0" w14:textId="77777777" w:rsidR="00DA434A" w:rsidRDefault="00DA434A" w:rsidP="007B5BEA">
            <w:pPr>
              <w:rPr>
                <w:rFonts w:cs="Arial"/>
                <w:color w:val="000000"/>
                <w:sz w:val="20"/>
                <w:szCs w:val="22"/>
              </w:rPr>
            </w:pPr>
            <w:r w:rsidRPr="00D76C21">
              <w:rPr>
                <w:rFonts w:cs="Arial"/>
                <w:color w:val="000000"/>
                <w:sz w:val="20"/>
                <w:szCs w:val="22"/>
              </w:rPr>
              <w:t xml:space="preserve">Note:  </w:t>
            </w:r>
            <w:r>
              <w:rPr>
                <w:rFonts w:cs="Arial"/>
                <w:color w:val="000000"/>
                <w:sz w:val="20"/>
                <w:szCs w:val="22"/>
              </w:rPr>
              <w:t>BPA shall r</w:t>
            </w:r>
            <w:r w:rsidRPr="00D76C21">
              <w:rPr>
                <w:rFonts w:cs="Arial"/>
                <w:color w:val="000000"/>
                <w:sz w:val="20"/>
                <w:szCs w:val="22"/>
              </w:rPr>
              <w:t>ound the amounts in the table abov</w:t>
            </w:r>
            <w:r>
              <w:rPr>
                <w:rFonts w:cs="Arial"/>
                <w:color w:val="000000"/>
                <w:sz w:val="20"/>
                <w:szCs w:val="22"/>
              </w:rPr>
              <w:t>e to</w:t>
            </w:r>
            <w:r w:rsidRPr="00D76C21">
              <w:rPr>
                <w:rFonts w:cs="Arial"/>
                <w:color w:val="000000"/>
                <w:sz w:val="20"/>
                <w:szCs w:val="22"/>
              </w:rPr>
              <w:t xml:space="preserve"> </w:t>
            </w:r>
            <w:r w:rsidR="001134A9">
              <w:rPr>
                <w:rFonts w:cs="Arial"/>
                <w:color w:val="000000"/>
                <w:sz w:val="20"/>
                <w:szCs w:val="22"/>
              </w:rPr>
              <w:t>the nearest whole kilowatt</w:t>
            </w:r>
            <w:r w:rsidRPr="00D76C21">
              <w:rPr>
                <w:rFonts w:cs="Arial"/>
                <w:color w:val="000000"/>
                <w:sz w:val="20"/>
                <w:szCs w:val="22"/>
              </w:rPr>
              <w:t xml:space="preserve">. </w:t>
            </w:r>
          </w:p>
          <w:p w14:paraId="5C5E07E2" w14:textId="77777777" w:rsidR="00AE11B0" w:rsidRPr="00D76C21" w:rsidRDefault="00AE11B0" w:rsidP="007B5BEA">
            <w:pPr>
              <w:rPr>
                <w:rFonts w:cs="Arial"/>
                <w:color w:val="000000"/>
                <w:sz w:val="20"/>
                <w:szCs w:val="20"/>
              </w:rPr>
            </w:pPr>
            <w:r w:rsidRPr="00D00BAD">
              <w:rPr>
                <w:rFonts w:cs="Arial"/>
                <w:color w:val="FF0000"/>
                <w:sz w:val="20"/>
                <w:szCs w:val="20"/>
              </w:rPr>
              <w:t>«</w:t>
            </w:r>
            <w:r w:rsidRPr="000E2A87">
              <w:rPr>
                <w:rFonts w:cs="Arial"/>
                <w:color w:val="FF0000"/>
                <w:sz w:val="20"/>
                <w:szCs w:val="20"/>
                <w:vertAlign w:val="superscript"/>
              </w:rPr>
              <w:t>1/</w:t>
            </w:r>
            <w:r>
              <w:rPr>
                <w:rFonts w:cs="Arial"/>
                <w:color w:val="FF0000"/>
                <w:sz w:val="20"/>
                <w:szCs w:val="20"/>
              </w:rPr>
              <w:t xml:space="preserve"> Monthly CDQs effective October 1, 2011 consistent with section 4.1.9 of the TRM.»</w:t>
            </w:r>
          </w:p>
        </w:tc>
      </w:tr>
    </w:tbl>
    <w:p w14:paraId="17C181A7" w14:textId="77777777" w:rsidR="00DA434A" w:rsidRPr="00C527D1" w:rsidRDefault="00DA434A" w:rsidP="00DA434A">
      <w:pPr>
        <w:ind w:left="720"/>
      </w:pPr>
    </w:p>
    <w:p w14:paraId="75979BA3" w14:textId="77777777" w:rsidR="00DA434A" w:rsidRPr="00C527D1" w:rsidRDefault="00DA434A" w:rsidP="00DA434A">
      <w:pPr>
        <w:keepNext/>
        <w:ind w:left="720"/>
        <w:rPr>
          <w:b/>
          <w:szCs w:val="22"/>
        </w:rPr>
      </w:pPr>
      <w:r>
        <w:t>2.2</w:t>
      </w:r>
      <w:r w:rsidRPr="00C527D1">
        <w:tab/>
      </w:r>
      <w:r w:rsidRPr="00C527D1">
        <w:rPr>
          <w:b/>
          <w:szCs w:val="22"/>
        </w:rPr>
        <w:t>Changes Due to Annexation</w:t>
      </w:r>
    </w:p>
    <w:p w14:paraId="543AB05A" w14:textId="77777777" w:rsidR="00DA434A" w:rsidRPr="00C527D1" w:rsidRDefault="00DA434A" w:rsidP="00DA434A">
      <w:pPr>
        <w:ind w:left="1440"/>
        <w:rPr>
          <w:szCs w:val="22"/>
        </w:rPr>
      </w:pPr>
      <w:r w:rsidRPr="00C527D1">
        <w:rPr>
          <w:szCs w:val="22"/>
        </w:rPr>
        <w:t xml:space="preserve">The Parties shall determine when changes to </w:t>
      </w:r>
      <w:r w:rsidRPr="00C527D1">
        <w:rPr>
          <w:color w:val="FF0000"/>
          <w:szCs w:val="22"/>
        </w:rPr>
        <w:t>«Customer Name»</w:t>
      </w:r>
      <w:r w:rsidRPr="00C527D1">
        <w:rPr>
          <w:szCs w:val="22"/>
        </w:rPr>
        <w:t>’s CDQs, as allowed below, will become effective.</w:t>
      </w:r>
    </w:p>
    <w:p w14:paraId="6A8C5B5D" w14:textId="77777777" w:rsidR="00DA434A" w:rsidRPr="00CD6DA5" w:rsidRDefault="00DA434A" w:rsidP="00DA434A">
      <w:pPr>
        <w:ind w:left="1440"/>
      </w:pPr>
    </w:p>
    <w:p w14:paraId="2599E37E" w14:textId="77777777" w:rsidR="00DA434A" w:rsidRPr="00EC2B73" w:rsidRDefault="00DA434A" w:rsidP="00DA434A">
      <w:pPr>
        <w:ind w:left="2160" w:hanging="720"/>
        <w:rPr>
          <w:szCs w:val="22"/>
        </w:rPr>
      </w:pPr>
      <w:r>
        <w:rPr>
          <w:szCs w:val="22"/>
        </w:rPr>
        <w:t>2.2.1</w:t>
      </w:r>
      <w:r w:rsidRPr="00C527D1">
        <w:rPr>
          <w:szCs w:val="22"/>
        </w:rPr>
        <w:tab/>
        <w:t xml:space="preserve">If </w:t>
      </w:r>
      <w:r w:rsidRPr="00C527D1">
        <w:rPr>
          <w:color w:val="FF0000"/>
          <w:szCs w:val="22"/>
        </w:rPr>
        <w:t>«Customer Name»</w:t>
      </w:r>
      <w:r w:rsidRPr="00C527D1">
        <w:rPr>
          <w:szCs w:val="22"/>
        </w:rPr>
        <w:t xml:space="preserve"> acquires an Annexed Load from a utility that has monthly CDQs, </w:t>
      </w:r>
      <w:r w:rsidR="000A7613">
        <w:rPr>
          <w:szCs w:val="22"/>
        </w:rPr>
        <w:t xml:space="preserve">then </w:t>
      </w:r>
      <w:r w:rsidRPr="00C527D1">
        <w:rPr>
          <w:szCs w:val="22"/>
        </w:rPr>
        <w:t xml:space="preserve">BPA shall increase </w:t>
      </w:r>
      <w:r w:rsidRPr="00C527D1">
        <w:rPr>
          <w:color w:val="FF0000"/>
          <w:szCs w:val="22"/>
        </w:rPr>
        <w:t>«Customer Name»</w:t>
      </w:r>
      <w:r w:rsidRPr="00C527D1">
        <w:rPr>
          <w:szCs w:val="22"/>
        </w:rPr>
        <w:t xml:space="preserve">’s CDQ for each month by adding the portion of the other utility’s </w:t>
      </w:r>
      <w:r>
        <w:rPr>
          <w:szCs w:val="22"/>
        </w:rPr>
        <w:t xml:space="preserve">monthly </w:t>
      </w:r>
      <w:r w:rsidRPr="00C527D1">
        <w:rPr>
          <w:szCs w:val="22"/>
        </w:rPr>
        <w:t>CDQ that is attributable to such Annexed Load.</w:t>
      </w:r>
      <w:r>
        <w:rPr>
          <w:szCs w:val="22"/>
        </w:rPr>
        <w:t xml:space="preserve">  For each month, the sum of </w:t>
      </w:r>
      <w:r w:rsidRPr="00C527D1">
        <w:rPr>
          <w:color w:val="FF0000"/>
          <w:szCs w:val="22"/>
        </w:rPr>
        <w:t>«Customer Name»</w:t>
      </w:r>
      <w:r w:rsidRPr="00C527D1">
        <w:rPr>
          <w:szCs w:val="22"/>
        </w:rPr>
        <w:t>’s</w:t>
      </w:r>
      <w:r>
        <w:rPr>
          <w:szCs w:val="22"/>
        </w:rPr>
        <w:t xml:space="preserve"> and the other utility’s post-annexation CDQs shall not exceed the sum of the pre-annexation CDQs</w:t>
      </w:r>
      <w:r w:rsidR="00370F9F">
        <w:rPr>
          <w:szCs w:val="22"/>
        </w:rPr>
        <w:t xml:space="preserve"> for such utilities</w:t>
      </w:r>
      <w:r>
        <w:rPr>
          <w:szCs w:val="22"/>
        </w:rPr>
        <w:t xml:space="preserve">.  </w:t>
      </w:r>
      <w:r w:rsidRPr="00EC2B73">
        <w:rPr>
          <w:szCs w:val="22"/>
        </w:rPr>
        <w:t xml:space="preserve">BPA shall establish the amount of the </w:t>
      </w:r>
      <w:r>
        <w:rPr>
          <w:szCs w:val="22"/>
        </w:rPr>
        <w:t>CDQ</w:t>
      </w:r>
      <w:r w:rsidRPr="00EC2B73">
        <w:rPr>
          <w:szCs w:val="22"/>
        </w:rPr>
        <w:t xml:space="preserve"> addition</w:t>
      </w:r>
      <w:r>
        <w:rPr>
          <w:szCs w:val="22"/>
        </w:rPr>
        <w:t>s</w:t>
      </w:r>
      <w:r w:rsidRPr="00EC2B73">
        <w:rPr>
          <w:szCs w:val="22"/>
        </w:rPr>
        <w:t xml:space="preserve"> as follows:</w:t>
      </w:r>
    </w:p>
    <w:p w14:paraId="1BB9110C" w14:textId="77777777" w:rsidR="00DA434A" w:rsidRPr="00C21EA4" w:rsidRDefault="00DA434A" w:rsidP="000D4F8D">
      <w:pPr>
        <w:ind w:left="2880" w:hanging="720"/>
        <w:rPr>
          <w:szCs w:val="22"/>
        </w:rPr>
      </w:pPr>
    </w:p>
    <w:p w14:paraId="25CFBCA6" w14:textId="77777777" w:rsidR="00DA434A" w:rsidRDefault="00DA434A" w:rsidP="00DA434A">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w:t>
      </w:r>
      <w:r>
        <w:t>s</w:t>
      </w:r>
      <w:r w:rsidRPr="00C21EA4">
        <w:t xml:space="preserve"> of the</w:t>
      </w:r>
      <w:r>
        <w:t xml:space="preserve"> CDQ</w:t>
      </w:r>
      <w:r w:rsidRPr="00C21EA4">
        <w:t xml:space="preserve"> addition</w:t>
      </w:r>
      <w:r>
        <w:t>s</w:t>
      </w:r>
      <w:r w:rsidRPr="00C21EA4">
        <w:t xml:space="preserve">, </w:t>
      </w:r>
      <w:r w:rsidR="000A7613">
        <w:t xml:space="preserve">then </w:t>
      </w:r>
      <w:r w:rsidRPr="00C21EA4">
        <w:t xml:space="preserve">BPA shall adopt </w:t>
      </w:r>
      <w:r>
        <w:t>those</w:t>
      </w:r>
      <w:r w:rsidRPr="00C21EA4">
        <w:t xml:space="preserve"> amount</w:t>
      </w:r>
      <w:r>
        <w:t>s</w:t>
      </w:r>
      <w:r w:rsidR="000D4F8D">
        <w:t>.</w:t>
      </w:r>
    </w:p>
    <w:p w14:paraId="2D84E421" w14:textId="77777777" w:rsidR="00DA434A" w:rsidRDefault="00DA434A" w:rsidP="00DA434A">
      <w:pPr>
        <w:ind w:left="2880" w:hanging="720"/>
      </w:pPr>
    </w:p>
    <w:p w14:paraId="5E3085D3" w14:textId="77777777" w:rsidR="00DA434A" w:rsidRDefault="00DA434A" w:rsidP="00DA434A">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agree on the amount</w:t>
      </w:r>
      <w:r>
        <w:t>s</w:t>
      </w:r>
      <w:r w:rsidRPr="00C21EA4">
        <w:t xml:space="preserve"> of the </w:t>
      </w:r>
      <w:r>
        <w:t xml:space="preserve">CDQ </w:t>
      </w:r>
      <w:r w:rsidRPr="00C21EA4">
        <w:t>addition</w:t>
      </w:r>
      <w:r>
        <w:t>s</w:t>
      </w:r>
      <w:r w:rsidRPr="00C21EA4">
        <w:t xml:space="preserve">, </w:t>
      </w:r>
      <w:r w:rsidR="000A7613">
        <w:t xml:space="preserve">then </w:t>
      </w:r>
      <w:r>
        <w:t xml:space="preserve">BPA shall determine the </w:t>
      </w:r>
      <w:r w:rsidRPr="00C527D1">
        <w:rPr>
          <w:szCs w:val="22"/>
        </w:rPr>
        <w:t>amount</w:t>
      </w:r>
      <w:r>
        <w:rPr>
          <w:szCs w:val="22"/>
        </w:rPr>
        <w:t>s</w:t>
      </w:r>
      <w:r w:rsidRPr="00C527D1">
        <w:rPr>
          <w:szCs w:val="22"/>
        </w:rPr>
        <w:t xml:space="preserve"> </w:t>
      </w:r>
      <w:r>
        <w:rPr>
          <w:szCs w:val="22"/>
        </w:rPr>
        <w:t>based on the monthly load factors of the Annexed Load.</w:t>
      </w:r>
    </w:p>
    <w:p w14:paraId="068AE691" w14:textId="77777777" w:rsidR="00DA434A" w:rsidRPr="00C527D1" w:rsidRDefault="00DA434A" w:rsidP="000D4F8D">
      <w:pPr>
        <w:ind w:left="1440"/>
      </w:pPr>
    </w:p>
    <w:p w14:paraId="19BC0645" w14:textId="77777777" w:rsidR="00DA434A" w:rsidRDefault="00DA434A" w:rsidP="00DA434A">
      <w:pPr>
        <w:ind w:left="2160" w:hanging="720"/>
        <w:rPr>
          <w:szCs w:val="22"/>
        </w:rPr>
      </w:pPr>
      <w:r>
        <w:rPr>
          <w:szCs w:val="22"/>
        </w:rPr>
        <w:t>2.2.2</w:t>
      </w:r>
      <w:r w:rsidRPr="00C527D1">
        <w:rPr>
          <w:szCs w:val="22"/>
        </w:rPr>
        <w:tab/>
        <w:t xml:space="preserve">If another utility with monthly CDQs annexes load of </w:t>
      </w:r>
      <w:r w:rsidRPr="00C527D1">
        <w:rPr>
          <w:color w:val="FF0000"/>
          <w:szCs w:val="22"/>
        </w:rPr>
        <w:t>«Customer Name»</w:t>
      </w:r>
      <w:r w:rsidRPr="00C527D1">
        <w:rPr>
          <w:szCs w:val="22"/>
        </w:rPr>
        <w:t xml:space="preserve">, </w:t>
      </w:r>
      <w:r w:rsidR="000A7613">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CDQ for each month by removing the portion of </w:t>
      </w:r>
      <w:r w:rsidRPr="00C527D1">
        <w:rPr>
          <w:color w:val="FF0000"/>
          <w:szCs w:val="22"/>
        </w:rPr>
        <w:t>«Customer Name»</w:t>
      </w:r>
      <w:r w:rsidRPr="00C527D1">
        <w:rPr>
          <w:szCs w:val="22"/>
        </w:rPr>
        <w:t xml:space="preserve">’s </w:t>
      </w:r>
      <w:r>
        <w:rPr>
          <w:szCs w:val="22"/>
        </w:rPr>
        <w:t xml:space="preserve">monthly </w:t>
      </w:r>
      <w:r w:rsidRPr="00C527D1">
        <w:rPr>
          <w:szCs w:val="22"/>
        </w:rPr>
        <w:t>CDQ that is attributable to the load that was annexed.</w:t>
      </w:r>
      <w:r>
        <w:rPr>
          <w:szCs w:val="22"/>
        </w:rPr>
        <w:t xml:space="preserve"> </w:t>
      </w:r>
      <w:r w:rsidRPr="00AA5E49">
        <w:rPr>
          <w:szCs w:val="22"/>
        </w:rPr>
        <w:t xml:space="preserve"> </w:t>
      </w:r>
      <w:r>
        <w:rPr>
          <w:szCs w:val="22"/>
        </w:rPr>
        <w:t xml:space="preserve">For each month, the sum of </w:t>
      </w:r>
      <w:r w:rsidRPr="00C527D1">
        <w:rPr>
          <w:color w:val="FF0000"/>
          <w:szCs w:val="22"/>
        </w:rPr>
        <w:t>«Customer Name»</w:t>
      </w:r>
      <w:r w:rsidRPr="00C527D1">
        <w:rPr>
          <w:szCs w:val="22"/>
        </w:rPr>
        <w:t>’s</w:t>
      </w:r>
      <w:r>
        <w:rPr>
          <w:szCs w:val="22"/>
        </w:rPr>
        <w:t xml:space="preserve"> and the other utility’s post-annexation CDQs shall not exceed the sum of the pre-annexation CDQs</w:t>
      </w:r>
      <w:r w:rsidR="00370F9F">
        <w:rPr>
          <w:szCs w:val="22"/>
        </w:rPr>
        <w:t xml:space="preserve"> for such ut</w:t>
      </w:r>
      <w:r w:rsidR="00F904DB">
        <w:rPr>
          <w:szCs w:val="22"/>
        </w:rPr>
        <w:t>i</w:t>
      </w:r>
      <w:r w:rsidR="00370F9F">
        <w:rPr>
          <w:szCs w:val="22"/>
        </w:rPr>
        <w:t>lities</w:t>
      </w:r>
      <w:r>
        <w:rPr>
          <w:szCs w:val="22"/>
        </w:rPr>
        <w:t xml:space="preserve">.  </w:t>
      </w:r>
      <w:r w:rsidRPr="00EC2B73">
        <w:rPr>
          <w:szCs w:val="22"/>
        </w:rPr>
        <w:t xml:space="preserve">BPA shall establish the amount of the </w:t>
      </w:r>
      <w:r>
        <w:rPr>
          <w:szCs w:val="22"/>
        </w:rPr>
        <w:t>CDQ</w:t>
      </w:r>
      <w:r w:rsidRPr="00EC2B73">
        <w:rPr>
          <w:szCs w:val="22"/>
        </w:rPr>
        <w:t xml:space="preserve"> </w:t>
      </w:r>
      <w:r>
        <w:rPr>
          <w:szCs w:val="22"/>
        </w:rPr>
        <w:t>reductions</w:t>
      </w:r>
      <w:r w:rsidRPr="00EC2B73">
        <w:rPr>
          <w:szCs w:val="22"/>
        </w:rPr>
        <w:t xml:space="preserve"> as follows:</w:t>
      </w:r>
    </w:p>
    <w:p w14:paraId="5D494461" w14:textId="77777777" w:rsidR="00DA434A" w:rsidRPr="00C21EA4" w:rsidRDefault="00DA434A" w:rsidP="000D4F8D">
      <w:pPr>
        <w:ind w:left="2880" w:hanging="720"/>
        <w:rPr>
          <w:szCs w:val="22"/>
        </w:rPr>
      </w:pPr>
    </w:p>
    <w:p w14:paraId="5ED129BC" w14:textId="77777777" w:rsidR="00DA434A" w:rsidRDefault="00DA434A" w:rsidP="00DA434A">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w:t>
      </w:r>
      <w:r>
        <w:t>s</w:t>
      </w:r>
      <w:r w:rsidRPr="00C21EA4">
        <w:t xml:space="preserve"> of the</w:t>
      </w:r>
      <w:r>
        <w:t xml:space="preserve"> CDQ</w:t>
      </w:r>
      <w:r w:rsidRPr="00C21EA4">
        <w:t xml:space="preserve"> </w:t>
      </w:r>
      <w:r>
        <w:t>reductions</w:t>
      </w:r>
      <w:r w:rsidRPr="00C21EA4">
        <w:t xml:space="preserve">, </w:t>
      </w:r>
      <w:r w:rsidR="000A7613">
        <w:t xml:space="preserve">then </w:t>
      </w:r>
      <w:r w:rsidRPr="00C21EA4">
        <w:t xml:space="preserve">BPA shall adopt </w:t>
      </w:r>
      <w:r>
        <w:t>those</w:t>
      </w:r>
      <w:r w:rsidRPr="00C21EA4">
        <w:t xml:space="preserve"> amount</w:t>
      </w:r>
      <w:r>
        <w:t>s</w:t>
      </w:r>
      <w:r w:rsidR="000D4F8D">
        <w:t>.</w:t>
      </w:r>
    </w:p>
    <w:p w14:paraId="193AEBBD" w14:textId="77777777" w:rsidR="00DA434A" w:rsidRDefault="00DA434A" w:rsidP="00DA434A">
      <w:pPr>
        <w:ind w:left="2880" w:hanging="720"/>
      </w:pPr>
    </w:p>
    <w:p w14:paraId="04726E5B" w14:textId="77777777" w:rsidR="00DA434A" w:rsidRDefault="00DA434A" w:rsidP="00DA434A">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agree on the amount</w:t>
      </w:r>
      <w:r>
        <w:t>s</w:t>
      </w:r>
      <w:r w:rsidRPr="00C21EA4">
        <w:t xml:space="preserve"> of the </w:t>
      </w:r>
      <w:r>
        <w:t>CDQ reductions</w:t>
      </w:r>
      <w:r w:rsidRPr="00C21EA4">
        <w:t xml:space="preserve">, </w:t>
      </w:r>
      <w:r w:rsidR="000A7613">
        <w:t xml:space="preserve">then </w:t>
      </w:r>
      <w:r>
        <w:t xml:space="preserve">BPA shall determine the </w:t>
      </w:r>
      <w:r w:rsidRPr="00C527D1">
        <w:rPr>
          <w:szCs w:val="22"/>
        </w:rPr>
        <w:t>amount</w:t>
      </w:r>
      <w:r>
        <w:rPr>
          <w:szCs w:val="22"/>
        </w:rPr>
        <w:t>s</w:t>
      </w:r>
      <w:r w:rsidRPr="00C527D1">
        <w:rPr>
          <w:szCs w:val="22"/>
        </w:rPr>
        <w:t xml:space="preserve"> </w:t>
      </w:r>
      <w:r>
        <w:rPr>
          <w:szCs w:val="22"/>
        </w:rPr>
        <w:t>based on the monthly load factors of the Annexed Load.</w:t>
      </w:r>
    </w:p>
    <w:p w14:paraId="3500517B" w14:textId="77777777" w:rsidR="00042E3E" w:rsidRPr="00C527D1" w:rsidRDefault="00042E3E" w:rsidP="00DA434A">
      <w:pPr>
        <w:ind w:left="2880" w:hanging="720"/>
        <w:rPr>
          <w:szCs w:val="22"/>
        </w:rPr>
      </w:pPr>
    </w:p>
    <w:p w14:paraId="6842ACE7" w14:textId="77777777" w:rsidR="00DA434A" w:rsidRPr="00091DD1" w:rsidRDefault="00DA434A" w:rsidP="00DA434A">
      <w:pPr>
        <w:keepNext/>
        <w:ind w:left="720" w:hanging="720"/>
      </w:pPr>
      <w:r>
        <w:rPr>
          <w:b/>
          <w:szCs w:val="22"/>
        </w:rPr>
        <w:t>3</w:t>
      </w:r>
      <w:r w:rsidRPr="00C527D1">
        <w:rPr>
          <w:b/>
          <w:szCs w:val="22"/>
        </w:rPr>
        <w:t>.</w:t>
      </w:r>
      <w:r w:rsidRPr="00C527D1">
        <w:rPr>
          <w:b/>
          <w:szCs w:val="22"/>
        </w:rPr>
        <w:tab/>
        <w:t>REVISIONS</w:t>
      </w:r>
    </w:p>
    <w:p w14:paraId="60F01639" w14:textId="77777777" w:rsidR="00753DF1" w:rsidRPr="00CD6DA5" w:rsidRDefault="00DA434A" w:rsidP="002211AA">
      <w:pPr>
        <w:keepNext/>
        <w:ind w:left="720"/>
        <w:rPr>
          <w:szCs w:val="22"/>
        </w:rPr>
      </w:pPr>
      <w:r>
        <w:rPr>
          <w:szCs w:val="22"/>
        </w:rPr>
        <w:t xml:space="preserve">BPA may revise this exhibit to the extent allowed </w:t>
      </w:r>
      <w:r w:rsidRPr="000976A1">
        <w:rPr>
          <w:szCs w:val="22"/>
        </w:rPr>
        <w:t xml:space="preserve">in sections 1 and 2 </w:t>
      </w:r>
      <w:r w:rsidR="00E6683A" w:rsidRPr="000976A1">
        <w:rPr>
          <w:szCs w:val="22"/>
        </w:rPr>
        <w:t>of this</w:t>
      </w:r>
      <w:r w:rsidR="00E6683A">
        <w:rPr>
          <w:szCs w:val="22"/>
        </w:rPr>
        <w:t xml:space="preserve"> exhibit</w:t>
      </w:r>
      <w:r>
        <w:rPr>
          <w:szCs w:val="22"/>
        </w:rPr>
        <w:t>.  All other changes shall be made by mutual agreement.</w:t>
      </w:r>
    </w:p>
    <w:p w14:paraId="75916FA8" w14:textId="77777777" w:rsidR="00753DF1" w:rsidRDefault="00753DF1" w:rsidP="002211AA">
      <w:pPr>
        <w:keepNext/>
      </w:pPr>
    </w:p>
    <w:p w14:paraId="67756FE6" w14:textId="77777777" w:rsidR="002211AA" w:rsidRDefault="002211AA" w:rsidP="002211AA">
      <w:pPr>
        <w:keepNext/>
      </w:pPr>
    </w:p>
    <w:p w14:paraId="1F52ABBD" w14:textId="77777777" w:rsidR="00753DF1" w:rsidRPr="00C527D1" w:rsidRDefault="00753DF1" w:rsidP="00017504">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sidR="008A5B2E">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1933BB1" w14:textId="77777777" w:rsidR="00D50EF5" w:rsidRPr="002D3488" w:rsidRDefault="00D50EF5" w:rsidP="00017504">
      <w:pPr>
        <w:sectPr w:rsidR="00D50EF5" w:rsidRPr="002D3488" w:rsidSect="009D3536">
          <w:footerReference w:type="default" r:id="rId18"/>
          <w:pgSz w:w="12240" w:h="15840"/>
          <w:pgMar w:top="1440" w:right="1440" w:bottom="1440" w:left="1440" w:header="720" w:footer="720" w:gutter="0"/>
          <w:pgNumType w:start="1"/>
          <w:cols w:space="720"/>
          <w:titlePg/>
        </w:sectPr>
      </w:pPr>
    </w:p>
    <w:p w14:paraId="4865BA76" w14:textId="77777777" w:rsidR="00D54F03" w:rsidRPr="00650890" w:rsidRDefault="00D54F03" w:rsidP="00D54F03">
      <w:pPr>
        <w:jc w:val="center"/>
        <w:rPr>
          <w:b/>
        </w:rPr>
      </w:pPr>
      <w:bookmarkStart w:id="79" w:name="OLE_LINK110"/>
      <w:bookmarkStart w:id="80" w:name="OLE_LINK133"/>
      <w:r w:rsidRPr="00650890">
        <w:rPr>
          <w:b/>
        </w:rPr>
        <w:lastRenderedPageBreak/>
        <w:t>Exhibit C</w:t>
      </w:r>
    </w:p>
    <w:p w14:paraId="01AF0D73" w14:textId="77777777" w:rsidR="00D54F03" w:rsidRDefault="00D54F03" w:rsidP="00D54F03">
      <w:pPr>
        <w:jc w:val="center"/>
        <w:rPr>
          <w:b/>
        </w:rPr>
      </w:pPr>
      <w:r w:rsidRPr="00650890">
        <w:rPr>
          <w:b/>
        </w:rPr>
        <w:t>PURCHASE OBLIGATIONS</w:t>
      </w:r>
    </w:p>
    <w:p w14:paraId="33A39A51" w14:textId="77777777" w:rsidR="00753DF1" w:rsidRPr="00C527D1" w:rsidRDefault="00753DF1" w:rsidP="00017504">
      <w:pPr>
        <w:rPr>
          <w:szCs w:val="22"/>
        </w:rPr>
      </w:pPr>
    </w:p>
    <w:p w14:paraId="4DD46D8F" w14:textId="77777777" w:rsidR="00B76982" w:rsidRDefault="00B76982" w:rsidP="00C11603">
      <w:pPr>
        <w:keepNext/>
        <w:ind w:left="720" w:hanging="720"/>
        <w:rPr>
          <w:b/>
        </w:rPr>
      </w:pPr>
      <w:r w:rsidRPr="000C4FD5">
        <w:rPr>
          <w:b/>
          <w:szCs w:val="22"/>
        </w:rPr>
        <w:t>1.</w:t>
      </w:r>
      <w:r w:rsidRPr="000C4FD5">
        <w:rPr>
          <w:b/>
          <w:szCs w:val="22"/>
        </w:rPr>
        <w:tab/>
      </w:r>
      <w:r w:rsidRPr="000C4FD5">
        <w:rPr>
          <w:b/>
        </w:rPr>
        <w:t xml:space="preserve">DETERMINATION OF TIER 1 BLOCK AMOUNTS </w:t>
      </w:r>
    </w:p>
    <w:p w14:paraId="697BDB51" w14:textId="77777777" w:rsidR="008225FF" w:rsidRPr="002F05D8" w:rsidRDefault="008225FF" w:rsidP="002F05D8">
      <w:pPr>
        <w:keepNext/>
        <w:ind w:left="1440" w:hanging="720"/>
      </w:pPr>
    </w:p>
    <w:p w14:paraId="4F99A07F" w14:textId="77777777" w:rsidR="00B76982" w:rsidRDefault="00B76982" w:rsidP="00C11603">
      <w:pPr>
        <w:keepNext/>
        <w:ind w:left="720"/>
      </w:pPr>
      <w:r w:rsidRPr="009F4EE9">
        <w:t>1.1</w:t>
      </w:r>
      <w:r>
        <w:tab/>
      </w:r>
      <w:r>
        <w:rPr>
          <w:b/>
        </w:rPr>
        <w:t>Determination of Annual Tier 1 Block Amounts</w:t>
      </w:r>
    </w:p>
    <w:p w14:paraId="53AEFB75" w14:textId="77777777" w:rsidR="00345B09" w:rsidRPr="009A1264" w:rsidRDefault="00345B09" w:rsidP="00345B09">
      <w:pPr>
        <w:pStyle w:val="BodyTextIndent"/>
        <w:ind w:left="1440"/>
        <w:rPr>
          <w:i w:val="0"/>
          <w:color w:val="000000"/>
        </w:rPr>
      </w:pPr>
      <w:r>
        <w:rPr>
          <w:i w:val="0"/>
          <w:color w:val="000000"/>
        </w:rPr>
        <w:t xml:space="preserve">By </w:t>
      </w:r>
      <w:r w:rsidR="00C11603">
        <w:rPr>
          <w:i w:val="0"/>
          <w:color w:val="000000"/>
        </w:rPr>
        <w:t>September </w:t>
      </w:r>
      <w:r>
        <w:rPr>
          <w:i w:val="0"/>
          <w:color w:val="000000"/>
        </w:rPr>
        <w:t xml:space="preserve">15, </w:t>
      </w:r>
      <w:r w:rsidRPr="009A1264">
        <w:rPr>
          <w:i w:val="0"/>
          <w:color w:val="000000"/>
        </w:rPr>
        <w:t>201</w:t>
      </w:r>
      <w:r>
        <w:rPr>
          <w:i w:val="0"/>
          <w:color w:val="000000"/>
        </w:rPr>
        <w:t>1</w:t>
      </w:r>
      <w:r w:rsidRPr="009A1264">
        <w:rPr>
          <w:i w:val="0"/>
          <w:color w:val="000000"/>
        </w:rPr>
        <w:t xml:space="preserve">, and </w:t>
      </w:r>
      <w:r>
        <w:rPr>
          <w:i w:val="0"/>
          <w:color w:val="000000"/>
        </w:rPr>
        <w:t xml:space="preserve">by </w:t>
      </w:r>
      <w:r w:rsidRPr="009A1264">
        <w:rPr>
          <w:i w:val="0"/>
          <w:color w:val="000000"/>
        </w:rPr>
        <w:t xml:space="preserve">each </w:t>
      </w:r>
      <w:r w:rsidR="00C11603">
        <w:rPr>
          <w:i w:val="0"/>
          <w:color w:val="000000"/>
        </w:rPr>
        <w:t>September </w:t>
      </w:r>
      <w:r>
        <w:rPr>
          <w:i w:val="0"/>
          <w:color w:val="000000"/>
        </w:rPr>
        <w:t>15</w:t>
      </w:r>
      <w:r w:rsidRPr="009A1264">
        <w:rPr>
          <w:i w:val="0"/>
          <w:color w:val="000000"/>
        </w:rPr>
        <w:t xml:space="preserve"> thereafter, BPA shall enter in the table below </w:t>
      </w:r>
      <w:r w:rsidRPr="001100F2">
        <w:rPr>
          <w:i w:val="0"/>
          <w:color w:val="FF0000"/>
        </w:rPr>
        <w:t>«Customer Name»</w:t>
      </w:r>
      <w:r w:rsidRPr="009A1264">
        <w:rPr>
          <w:i w:val="0"/>
          <w:color w:val="000000"/>
        </w:rPr>
        <w:t xml:space="preserve">’s </w:t>
      </w:r>
      <w:r>
        <w:rPr>
          <w:i w:val="0"/>
          <w:color w:val="000000"/>
        </w:rPr>
        <w:t xml:space="preserve">annual </w:t>
      </w:r>
      <w:r w:rsidR="00C11603">
        <w:rPr>
          <w:i w:val="0"/>
          <w:color w:val="000000"/>
        </w:rPr>
        <w:t>Tier </w:t>
      </w:r>
      <w:r>
        <w:rPr>
          <w:i w:val="0"/>
          <w:color w:val="000000"/>
        </w:rPr>
        <w:t xml:space="preserve">1 </w:t>
      </w:r>
      <w:r w:rsidRPr="009A1264">
        <w:rPr>
          <w:i w:val="0"/>
          <w:color w:val="000000"/>
        </w:rPr>
        <w:t xml:space="preserve">Block Amount </w:t>
      </w:r>
      <w:r>
        <w:rPr>
          <w:i w:val="0"/>
          <w:color w:val="000000"/>
        </w:rPr>
        <w:t>as</w:t>
      </w:r>
      <w:r w:rsidRPr="009A1264">
        <w:rPr>
          <w:i w:val="0"/>
          <w:color w:val="000000"/>
        </w:rPr>
        <w:t xml:space="preserve"> determined pursuant to section 4.</w:t>
      </w:r>
      <w:r>
        <w:rPr>
          <w:i w:val="0"/>
          <w:color w:val="000000"/>
        </w:rPr>
        <w:t>3</w:t>
      </w:r>
      <w:r w:rsidRPr="009A1264">
        <w:rPr>
          <w:i w:val="0"/>
          <w:color w:val="000000"/>
        </w:rPr>
        <w:t>.1 of the body of this Agreement.</w:t>
      </w:r>
    </w:p>
    <w:p w14:paraId="7AF190BD" w14:textId="77777777" w:rsidR="00B76982" w:rsidRDefault="00B76982" w:rsidP="00B76982">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BB31E1" w:rsidRPr="009E1211" w14:paraId="6C4253D7" w14:textId="77777777" w:rsidTr="002F05D8">
        <w:tc>
          <w:tcPr>
            <w:tcW w:w="6660" w:type="dxa"/>
            <w:gridSpan w:val="3"/>
            <w:tcBorders>
              <w:top w:val="single" w:sz="4" w:space="0" w:color="auto"/>
              <w:left w:val="single" w:sz="4" w:space="0" w:color="auto"/>
              <w:bottom w:val="single" w:sz="4" w:space="0" w:color="auto"/>
              <w:right w:val="single" w:sz="4" w:space="0" w:color="auto"/>
            </w:tcBorders>
          </w:tcPr>
          <w:p w14:paraId="204AAFAD" w14:textId="77777777" w:rsidR="00BB31E1" w:rsidRPr="009E1211" w:rsidRDefault="00BB31E1" w:rsidP="008404D7">
            <w:pPr>
              <w:jc w:val="center"/>
              <w:rPr>
                <w:b/>
              </w:rPr>
            </w:pPr>
            <w:r w:rsidRPr="009E1211">
              <w:rPr>
                <w:b/>
              </w:rPr>
              <w:t>Annual Tier</w:t>
            </w:r>
            <w:r>
              <w:rPr>
                <w:b/>
              </w:rPr>
              <w:t> </w:t>
            </w:r>
            <w:r w:rsidRPr="009E1211">
              <w:rPr>
                <w:b/>
              </w:rPr>
              <w:t>1 Block Amounts</w:t>
            </w:r>
          </w:p>
        </w:tc>
      </w:tr>
      <w:tr w:rsidR="00B76982" w:rsidRPr="009E1211" w14:paraId="3D93B89B" w14:textId="77777777" w:rsidTr="002F05D8">
        <w:tc>
          <w:tcPr>
            <w:tcW w:w="1448" w:type="dxa"/>
          </w:tcPr>
          <w:p w14:paraId="479750B2" w14:textId="77777777" w:rsidR="00B76982" w:rsidRPr="009E1211" w:rsidRDefault="00B76982" w:rsidP="00EC300A">
            <w:pPr>
              <w:jc w:val="center"/>
              <w:rPr>
                <w:b/>
              </w:rPr>
            </w:pPr>
            <w:r w:rsidRPr="009E1211">
              <w:rPr>
                <w:b/>
              </w:rPr>
              <w:t>Fiscal Year</w:t>
            </w:r>
          </w:p>
        </w:tc>
        <w:tc>
          <w:tcPr>
            <w:tcW w:w="2567" w:type="dxa"/>
          </w:tcPr>
          <w:p w14:paraId="12FFA498" w14:textId="77777777" w:rsidR="00B76982" w:rsidRPr="009E1211" w:rsidRDefault="00B76982" w:rsidP="00EC300A">
            <w:pPr>
              <w:jc w:val="center"/>
              <w:rPr>
                <w:b/>
              </w:rPr>
            </w:pPr>
            <w:r w:rsidRPr="009E1211">
              <w:rPr>
                <w:b/>
              </w:rPr>
              <w:t xml:space="preserve">Annual </w:t>
            </w:r>
            <w:r w:rsidR="004741C4">
              <w:rPr>
                <w:b/>
              </w:rPr>
              <w:t>Tier </w:t>
            </w:r>
            <w:r w:rsidRPr="009E1211">
              <w:rPr>
                <w:b/>
              </w:rPr>
              <w:t>1 Block Amount</w:t>
            </w:r>
            <w:r w:rsidRPr="009E1211">
              <w:rPr>
                <w:b/>
              </w:rPr>
              <w:br/>
              <w:t>(aMW</w:t>
            </w:r>
            <w:r>
              <w:rPr>
                <w:b/>
              </w:rPr>
              <w:t>)</w:t>
            </w:r>
          </w:p>
        </w:tc>
        <w:tc>
          <w:tcPr>
            <w:tcW w:w="2645" w:type="dxa"/>
          </w:tcPr>
          <w:p w14:paraId="745A0C38" w14:textId="77777777" w:rsidR="00B76982" w:rsidRPr="009E1211" w:rsidRDefault="00B76982" w:rsidP="00EC300A">
            <w:pPr>
              <w:jc w:val="center"/>
              <w:rPr>
                <w:b/>
              </w:rPr>
            </w:pPr>
            <w:r w:rsidRPr="009E1211">
              <w:rPr>
                <w:b/>
              </w:rPr>
              <w:t xml:space="preserve">Annual </w:t>
            </w:r>
            <w:r w:rsidR="004741C4">
              <w:rPr>
                <w:b/>
              </w:rPr>
              <w:t>Tier </w:t>
            </w:r>
            <w:r w:rsidRPr="009E1211">
              <w:rPr>
                <w:b/>
              </w:rPr>
              <w:t>1 Block Amount</w:t>
            </w:r>
            <w:r w:rsidRPr="009E1211">
              <w:rPr>
                <w:b/>
              </w:rPr>
              <w:br/>
              <w:t>(MW</w:t>
            </w:r>
            <w:r>
              <w:rPr>
                <w:b/>
              </w:rPr>
              <w:t>h</w:t>
            </w:r>
            <w:r w:rsidRPr="009E1211">
              <w:rPr>
                <w:b/>
              </w:rPr>
              <w:t>)</w:t>
            </w:r>
          </w:p>
        </w:tc>
      </w:tr>
      <w:tr w:rsidR="00B76982" w:rsidRPr="009E1211" w14:paraId="149FF829" w14:textId="77777777" w:rsidTr="002F05D8">
        <w:tc>
          <w:tcPr>
            <w:tcW w:w="1448" w:type="dxa"/>
          </w:tcPr>
          <w:p w14:paraId="671DDA50" w14:textId="77777777" w:rsidR="00B76982" w:rsidRPr="009E1211" w:rsidRDefault="00B76982" w:rsidP="00EC300A">
            <w:pPr>
              <w:jc w:val="center"/>
            </w:pPr>
            <w:r w:rsidRPr="009E1211">
              <w:t>2012</w:t>
            </w:r>
          </w:p>
        </w:tc>
        <w:tc>
          <w:tcPr>
            <w:tcW w:w="2567" w:type="dxa"/>
          </w:tcPr>
          <w:p w14:paraId="7F4D1E41" w14:textId="77777777" w:rsidR="00B76982" w:rsidRPr="009E1211" w:rsidRDefault="00B76982" w:rsidP="00EC300A">
            <w:pPr>
              <w:jc w:val="center"/>
            </w:pPr>
          </w:p>
        </w:tc>
        <w:tc>
          <w:tcPr>
            <w:tcW w:w="2645" w:type="dxa"/>
          </w:tcPr>
          <w:p w14:paraId="4C8E92BB" w14:textId="77777777" w:rsidR="00B76982" w:rsidRPr="009E1211" w:rsidRDefault="00B76982" w:rsidP="00EC300A">
            <w:pPr>
              <w:jc w:val="center"/>
            </w:pPr>
          </w:p>
        </w:tc>
      </w:tr>
      <w:tr w:rsidR="00B76982" w:rsidRPr="009E1211" w14:paraId="72525A31" w14:textId="77777777" w:rsidTr="002F05D8">
        <w:tc>
          <w:tcPr>
            <w:tcW w:w="1448" w:type="dxa"/>
          </w:tcPr>
          <w:p w14:paraId="580009C5" w14:textId="77777777" w:rsidR="00B76982" w:rsidRPr="009E1211" w:rsidRDefault="00B76982" w:rsidP="00EC300A">
            <w:pPr>
              <w:jc w:val="center"/>
            </w:pPr>
            <w:r w:rsidRPr="009E1211">
              <w:t>2013</w:t>
            </w:r>
          </w:p>
        </w:tc>
        <w:tc>
          <w:tcPr>
            <w:tcW w:w="2567" w:type="dxa"/>
          </w:tcPr>
          <w:p w14:paraId="1483B258" w14:textId="77777777" w:rsidR="00B76982" w:rsidRPr="009E1211" w:rsidRDefault="00B76982" w:rsidP="00EC300A">
            <w:pPr>
              <w:jc w:val="center"/>
            </w:pPr>
          </w:p>
        </w:tc>
        <w:tc>
          <w:tcPr>
            <w:tcW w:w="2645" w:type="dxa"/>
          </w:tcPr>
          <w:p w14:paraId="1B5DA367" w14:textId="77777777" w:rsidR="00B76982" w:rsidRPr="009E1211" w:rsidRDefault="00B76982" w:rsidP="00EC300A">
            <w:pPr>
              <w:jc w:val="center"/>
            </w:pPr>
          </w:p>
        </w:tc>
      </w:tr>
      <w:tr w:rsidR="00B76982" w:rsidRPr="009E1211" w14:paraId="595E3321" w14:textId="77777777" w:rsidTr="002F05D8">
        <w:tc>
          <w:tcPr>
            <w:tcW w:w="1448" w:type="dxa"/>
          </w:tcPr>
          <w:p w14:paraId="5C5AF758" w14:textId="77777777" w:rsidR="00B76982" w:rsidRPr="009E1211" w:rsidRDefault="00B76982" w:rsidP="00EC300A">
            <w:pPr>
              <w:jc w:val="center"/>
            </w:pPr>
            <w:r w:rsidRPr="009E1211">
              <w:t>2014</w:t>
            </w:r>
          </w:p>
        </w:tc>
        <w:tc>
          <w:tcPr>
            <w:tcW w:w="2567" w:type="dxa"/>
          </w:tcPr>
          <w:p w14:paraId="28CFDA3D" w14:textId="77777777" w:rsidR="00B76982" w:rsidRPr="009E1211" w:rsidRDefault="00B76982" w:rsidP="00EC300A">
            <w:pPr>
              <w:jc w:val="center"/>
            </w:pPr>
          </w:p>
        </w:tc>
        <w:tc>
          <w:tcPr>
            <w:tcW w:w="2645" w:type="dxa"/>
          </w:tcPr>
          <w:p w14:paraId="48F425E2" w14:textId="77777777" w:rsidR="00B76982" w:rsidRPr="009E1211" w:rsidRDefault="00B76982" w:rsidP="00EC300A">
            <w:pPr>
              <w:jc w:val="center"/>
            </w:pPr>
          </w:p>
        </w:tc>
      </w:tr>
      <w:tr w:rsidR="00B76982" w:rsidRPr="009E1211" w14:paraId="2CBF1CA3" w14:textId="77777777" w:rsidTr="002F05D8">
        <w:tc>
          <w:tcPr>
            <w:tcW w:w="1448" w:type="dxa"/>
          </w:tcPr>
          <w:p w14:paraId="0DDC65A3" w14:textId="77777777" w:rsidR="00B76982" w:rsidRPr="009E1211" w:rsidRDefault="00B76982" w:rsidP="00EC300A">
            <w:pPr>
              <w:jc w:val="center"/>
            </w:pPr>
            <w:r w:rsidRPr="009E1211">
              <w:t>2015</w:t>
            </w:r>
          </w:p>
        </w:tc>
        <w:tc>
          <w:tcPr>
            <w:tcW w:w="2567" w:type="dxa"/>
          </w:tcPr>
          <w:p w14:paraId="5B33E03A" w14:textId="77777777" w:rsidR="00B76982" w:rsidRPr="009E1211" w:rsidRDefault="00B76982" w:rsidP="00EC300A">
            <w:pPr>
              <w:jc w:val="center"/>
            </w:pPr>
          </w:p>
        </w:tc>
        <w:tc>
          <w:tcPr>
            <w:tcW w:w="2645" w:type="dxa"/>
          </w:tcPr>
          <w:p w14:paraId="702DEBE1" w14:textId="77777777" w:rsidR="00B76982" w:rsidRPr="009E1211" w:rsidRDefault="00B76982" w:rsidP="00EC300A">
            <w:pPr>
              <w:jc w:val="center"/>
            </w:pPr>
          </w:p>
        </w:tc>
      </w:tr>
      <w:tr w:rsidR="00B76982" w:rsidRPr="009E1211" w14:paraId="743D40B2" w14:textId="77777777" w:rsidTr="002F05D8">
        <w:tc>
          <w:tcPr>
            <w:tcW w:w="1448" w:type="dxa"/>
          </w:tcPr>
          <w:p w14:paraId="3ABA6378" w14:textId="77777777" w:rsidR="00B76982" w:rsidRPr="009E1211" w:rsidRDefault="00B76982" w:rsidP="00EC300A">
            <w:pPr>
              <w:jc w:val="center"/>
            </w:pPr>
            <w:r w:rsidRPr="009E1211">
              <w:t>2016</w:t>
            </w:r>
          </w:p>
        </w:tc>
        <w:tc>
          <w:tcPr>
            <w:tcW w:w="2567" w:type="dxa"/>
          </w:tcPr>
          <w:p w14:paraId="1B86CCA9" w14:textId="77777777" w:rsidR="00B76982" w:rsidRPr="009E1211" w:rsidRDefault="00B76982" w:rsidP="00EC300A">
            <w:pPr>
              <w:jc w:val="center"/>
            </w:pPr>
          </w:p>
        </w:tc>
        <w:tc>
          <w:tcPr>
            <w:tcW w:w="2645" w:type="dxa"/>
          </w:tcPr>
          <w:p w14:paraId="1D662F9C" w14:textId="77777777" w:rsidR="00B76982" w:rsidRPr="009E1211" w:rsidRDefault="00B76982" w:rsidP="00EC300A">
            <w:pPr>
              <w:jc w:val="center"/>
            </w:pPr>
          </w:p>
        </w:tc>
      </w:tr>
      <w:tr w:rsidR="00B76982" w:rsidRPr="009E1211" w14:paraId="6B49B94F" w14:textId="77777777" w:rsidTr="002F05D8">
        <w:tc>
          <w:tcPr>
            <w:tcW w:w="1448" w:type="dxa"/>
          </w:tcPr>
          <w:p w14:paraId="6CE7E260" w14:textId="77777777" w:rsidR="00B76982" w:rsidRPr="009E1211" w:rsidRDefault="00B76982" w:rsidP="00EC300A">
            <w:pPr>
              <w:jc w:val="center"/>
            </w:pPr>
            <w:r w:rsidRPr="009E1211">
              <w:t>2017</w:t>
            </w:r>
          </w:p>
        </w:tc>
        <w:tc>
          <w:tcPr>
            <w:tcW w:w="2567" w:type="dxa"/>
          </w:tcPr>
          <w:p w14:paraId="16E46481" w14:textId="77777777" w:rsidR="00B76982" w:rsidRPr="009E1211" w:rsidRDefault="00B76982" w:rsidP="00EC300A">
            <w:pPr>
              <w:jc w:val="center"/>
            </w:pPr>
          </w:p>
        </w:tc>
        <w:tc>
          <w:tcPr>
            <w:tcW w:w="2645" w:type="dxa"/>
          </w:tcPr>
          <w:p w14:paraId="52F0646E" w14:textId="77777777" w:rsidR="00B76982" w:rsidRPr="009E1211" w:rsidRDefault="00B76982" w:rsidP="00EC300A">
            <w:pPr>
              <w:jc w:val="center"/>
            </w:pPr>
          </w:p>
        </w:tc>
      </w:tr>
      <w:tr w:rsidR="00B76982" w:rsidRPr="009E1211" w14:paraId="7D3DF955" w14:textId="77777777" w:rsidTr="002F05D8">
        <w:tc>
          <w:tcPr>
            <w:tcW w:w="1448" w:type="dxa"/>
          </w:tcPr>
          <w:p w14:paraId="0656F461" w14:textId="77777777" w:rsidR="00B76982" w:rsidRPr="009E1211" w:rsidRDefault="00B76982" w:rsidP="00EC300A">
            <w:pPr>
              <w:jc w:val="center"/>
            </w:pPr>
            <w:r w:rsidRPr="009E1211">
              <w:t>2018</w:t>
            </w:r>
          </w:p>
        </w:tc>
        <w:tc>
          <w:tcPr>
            <w:tcW w:w="2567" w:type="dxa"/>
          </w:tcPr>
          <w:p w14:paraId="50E9D746" w14:textId="77777777" w:rsidR="00B76982" w:rsidRPr="009E1211" w:rsidRDefault="00B76982" w:rsidP="00EC300A">
            <w:pPr>
              <w:jc w:val="center"/>
            </w:pPr>
          </w:p>
        </w:tc>
        <w:tc>
          <w:tcPr>
            <w:tcW w:w="2645" w:type="dxa"/>
          </w:tcPr>
          <w:p w14:paraId="35F46E73" w14:textId="77777777" w:rsidR="00B76982" w:rsidRPr="009E1211" w:rsidRDefault="00B76982" w:rsidP="00EC300A">
            <w:pPr>
              <w:jc w:val="center"/>
            </w:pPr>
          </w:p>
        </w:tc>
      </w:tr>
      <w:tr w:rsidR="00B76982" w:rsidRPr="009E1211" w14:paraId="181B16A8" w14:textId="77777777" w:rsidTr="002F05D8">
        <w:tc>
          <w:tcPr>
            <w:tcW w:w="1448" w:type="dxa"/>
          </w:tcPr>
          <w:p w14:paraId="4D931DA0" w14:textId="77777777" w:rsidR="00B76982" w:rsidRPr="009E1211" w:rsidRDefault="00B76982" w:rsidP="00EC300A">
            <w:pPr>
              <w:jc w:val="center"/>
            </w:pPr>
            <w:r w:rsidRPr="009E1211">
              <w:t>2019</w:t>
            </w:r>
          </w:p>
        </w:tc>
        <w:tc>
          <w:tcPr>
            <w:tcW w:w="2567" w:type="dxa"/>
          </w:tcPr>
          <w:p w14:paraId="1FE4649C" w14:textId="77777777" w:rsidR="00B76982" w:rsidRPr="009E1211" w:rsidRDefault="00B76982" w:rsidP="00EC300A">
            <w:pPr>
              <w:jc w:val="center"/>
            </w:pPr>
          </w:p>
        </w:tc>
        <w:tc>
          <w:tcPr>
            <w:tcW w:w="2645" w:type="dxa"/>
          </w:tcPr>
          <w:p w14:paraId="17F47437" w14:textId="77777777" w:rsidR="00B76982" w:rsidRPr="009E1211" w:rsidRDefault="00B76982" w:rsidP="00EC300A">
            <w:pPr>
              <w:jc w:val="center"/>
            </w:pPr>
          </w:p>
        </w:tc>
      </w:tr>
      <w:tr w:rsidR="00B76982" w:rsidRPr="009E1211" w14:paraId="7F405C1E" w14:textId="77777777" w:rsidTr="002F05D8">
        <w:tc>
          <w:tcPr>
            <w:tcW w:w="1448" w:type="dxa"/>
          </w:tcPr>
          <w:p w14:paraId="6240F91B" w14:textId="77777777" w:rsidR="00B76982" w:rsidRPr="009E1211" w:rsidRDefault="00B76982" w:rsidP="00EC300A">
            <w:pPr>
              <w:jc w:val="center"/>
            </w:pPr>
            <w:r w:rsidRPr="009E1211">
              <w:t>2020</w:t>
            </w:r>
          </w:p>
        </w:tc>
        <w:tc>
          <w:tcPr>
            <w:tcW w:w="2567" w:type="dxa"/>
          </w:tcPr>
          <w:p w14:paraId="71A164FC" w14:textId="77777777" w:rsidR="00B76982" w:rsidRPr="009E1211" w:rsidRDefault="00B76982" w:rsidP="00EC300A">
            <w:pPr>
              <w:jc w:val="center"/>
            </w:pPr>
          </w:p>
        </w:tc>
        <w:tc>
          <w:tcPr>
            <w:tcW w:w="2645" w:type="dxa"/>
          </w:tcPr>
          <w:p w14:paraId="57AC1221" w14:textId="77777777" w:rsidR="00B76982" w:rsidRPr="009E1211" w:rsidRDefault="00B76982" w:rsidP="00EC300A">
            <w:pPr>
              <w:jc w:val="center"/>
            </w:pPr>
          </w:p>
        </w:tc>
      </w:tr>
      <w:tr w:rsidR="00B76982" w:rsidRPr="009E1211" w14:paraId="17A957C6" w14:textId="77777777" w:rsidTr="002F05D8">
        <w:tc>
          <w:tcPr>
            <w:tcW w:w="1448" w:type="dxa"/>
          </w:tcPr>
          <w:p w14:paraId="631AECD3" w14:textId="77777777" w:rsidR="00B76982" w:rsidRPr="009E1211" w:rsidRDefault="00B76982" w:rsidP="00EC300A">
            <w:pPr>
              <w:jc w:val="center"/>
            </w:pPr>
            <w:r w:rsidRPr="009E1211">
              <w:t>2021</w:t>
            </w:r>
          </w:p>
        </w:tc>
        <w:tc>
          <w:tcPr>
            <w:tcW w:w="2567" w:type="dxa"/>
          </w:tcPr>
          <w:p w14:paraId="1AFC3325" w14:textId="77777777" w:rsidR="00B76982" w:rsidRPr="009E1211" w:rsidRDefault="00B76982" w:rsidP="00EC300A">
            <w:pPr>
              <w:jc w:val="center"/>
            </w:pPr>
          </w:p>
        </w:tc>
        <w:tc>
          <w:tcPr>
            <w:tcW w:w="2645" w:type="dxa"/>
          </w:tcPr>
          <w:p w14:paraId="5842D9C6" w14:textId="77777777" w:rsidR="00B76982" w:rsidRPr="009E1211" w:rsidRDefault="00B76982" w:rsidP="00EC300A">
            <w:pPr>
              <w:jc w:val="center"/>
            </w:pPr>
          </w:p>
        </w:tc>
      </w:tr>
      <w:tr w:rsidR="00B76982" w:rsidRPr="009E1211" w14:paraId="3F1B05C5" w14:textId="77777777" w:rsidTr="002F05D8">
        <w:tc>
          <w:tcPr>
            <w:tcW w:w="1448" w:type="dxa"/>
          </w:tcPr>
          <w:p w14:paraId="56990E69" w14:textId="77777777" w:rsidR="00B76982" w:rsidRPr="009E1211" w:rsidRDefault="00B76982" w:rsidP="00EC300A">
            <w:pPr>
              <w:jc w:val="center"/>
            </w:pPr>
            <w:r w:rsidRPr="009E1211">
              <w:t>2022</w:t>
            </w:r>
          </w:p>
        </w:tc>
        <w:tc>
          <w:tcPr>
            <w:tcW w:w="2567" w:type="dxa"/>
          </w:tcPr>
          <w:p w14:paraId="48CAB6EC" w14:textId="77777777" w:rsidR="00B76982" w:rsidRPr="009E1211" w:rsidRDefault="00B76982" w:rsidP="00EC300A">
            <w:pPr>
              <w:jc w:val="center"/>
            </w:pPr>
          </w:p>
        </w:tc>
        <w:tc>
          <w:tcPr>
            <w:tcW w:w="2645" w:type="dxa"/>
          </w:tcPr>
          <w:p w14:paraId="23D86157" w14:textId="77777777" w:rsidR="00B76982" w:rsidRPr="009E1211" w:rsidRDefault="00B76982" w:rsidP="00EC300A">
            <w:pPr>
              <w:jc w:val="center"/>
            </w:pPr>
          </w:p>
        </w:tc>
      </w:tr>
      <w:tr w:rsidR="00B76982" w:rsidRPr="009E1211" w14:paraId="4F1C2A68" w14:textId="77777777" w:rsidTr="002F05D8">
        <w:tc>
          <w:tcPr>
            <w:tcW w:w="1448" w:type="dxa"/>
          </w:tcPr>
          <w:p w14:paraId="0AB93521" w14:textId="77777777" w:rsidR="00B76982" w:rsidRPr="009E1211" w:rsidRDefault="00B76982" w:rsidP="00EC300A">
            <w:pPr>
              <w:jc w:val="center"/>
            </w:pPr>
            <w:r w:rsidRPr="009E1211">
              <w:t>2023</w:t>
            </w:r>
          </w:p>
        </w:tc>
        <w:tc>
          <w:tcPr>
            <w:tcW w:w="2567" w:type="dxa"/>
          </w:tcPr>
          <w:p w14:paraId="7E37EF4D" w14:textId="77777777" w:rsidR="00B76982" w:rsidRPr="009E1211" w:rsidRDefault="00B76982" w:rsidP="00EC300A">
            <w:pPr>
              <w:jc w:val="center"/>
            </w:pPr>
          </w:p>
        </w:tc>
        <w:tc>
          <w:tcPr>
            <w:tcW w:w="2645" w:type="dxa"/>
          </w:tcPr>
          <w:p w14:paraId="42E465A4" w14:textId="77777777" w:rsidR="00B76982" w:rsidRPr="009E1211" w:rsidRDefault="00B76982" w:rsidP="00EC300A">
            <w:pPr>
              <w:jc w:val="center"/>
            </w:pPr>
          </w:p>
        </w:tc>
      </w:tr>
      <w:tr w:rsidR="00B76982" w:rsidRPr="009E1211" w14:paraId="35ECCC18" w14:textId="77777777" w:rsidTr="002F05D8">
        <w:tc>
          <w:tcPr>
            <w:tcW w:w="1448" w:type="dxa"/>
          </w:tcPr>
          <w:p w14:paraId="0693ABDB" w14:textId="77777777" w:rsidR="00B76982" w:rsidRPr="009E1211" w:rsidRDefault="00B76982" w:rsidP="00EC300A">
            <w:pPr>
              <w:jc w:val="center"/>
            </w:pPr>
            <w:r w:rsidRPr="009E1211">
              <w:t>2024</w:t>
            </w:r>
          </w:p>
        </w:tc>
        <w:tc>
          <w:tcPr>
            <w:tcW w:w="2567" w:type="dxa"/>
          </w:tcPr>
          <w:p w14:paraId="6A349C64" w14:textId="77777777" w:rsidR="00B76982" w:rsidRPr="009E1211" w:rsidRDefault="00B76982" w:rsidP="00EC300A">
            <w:pPr>
              <w:jc w:val="center"/>
            </w:pPr>
          </w:p>
        </w:tc>
        <w:tc>
          <w:tcPr>
            <w:tcW w:w="2645" w:type="dxa"/>
          </w:tcPr>
          <w:p w14:paraId="7F608C21" w14:textId="77777777" w:rsidR="00B76982" w:rsidRPr="009E1211" w:rsidRDefault="00B76982" w:rsidP="00EC300A">
            <w:pPr>
              <w:jc w:val="center"/>
            </w:pPr>
          </w:p>
        </w:tc>
      </w:tr>
      <w:tr w:rsidR="00B76982" w:rsidRPr="009E1211" w14:paraId="2DF31D93" w14:textId="77777777" w:rsidTr="002F05D8">
        <w:tc>
          <w:tcPr>
            <w:tcW w:w="1448" w:type="dxa"/>
          </w:tcPr>
          <w:p w14:paraId="585E832B" w14:textId="77777777" w:rsidR="00B76982" w:rsidRPr="009E1211" w:rsidRDefault="00B76982" w:rsidP="00EC300A">
            <w:pPr>
              <w:jc w:val="center"/>
            </w:pPr>
            <w:r w:rsidRPr="009E1211">
              <w:t>2025</w:t>
            </w:r>
          </w:p>
        </w:tc>
        <w:tc>
          <w:tcPr>
            <w:tcW w:w="2567" w:type="dxa"/>
          </w:tcPr>
          <w:p w14:paraId="3CDAE947" w14:textId="77777777" w:rsidR="00B76982" w:rsidRPr="009E1211" w:rsidRDefault="00B76982" w:rsidP="00EC300A">
            <w:pPr>
              <w:jc w:val="center"/>
            </w:pPr>
          </w:p>
        </w:tc>
        <w:tc>
          <w:tcPr>
            <w:tcW w:w="2645" w:type="dxa"/>
          </w:tcPr>
          <w:p w14:paraId="35342EC5" w14:textId="77777777" w:rsidR="00B76982" w:rsidRPr="009E1211" w:rsidRDefault="00B76982" w:rsidP="00EC300A">
            <w:pPr>
              <w:jc w:val="center"/>
            </w:pPr>
          </w:p>
        </w:tc>
      </w:tr>
      <w:tr w:rsidR="00B76982" w:rsidRPr="009E1211" w14:paraId="64E153D3" w14:textId="77777777" w:rsidTr="002F05D8">
        <w:tc>
          <w:tcPr>
            <w:tcW w:w="1448" w:type="dxa"/>
          </w:tcPr>
          <w:p w14:paraId="62C25A5B" w14:textId="77777777" w:rsidR="00B76982" w:rsidRPr="009E1211" w:rsidRDefault="00B76982" w:rsidP="00EC300A">
            <w:pPr>
              <w:jc w:val="center"/>
            </w:pPr>
            <w:r w:rsidRPr="009E1211">
              <w:t>2026</w:t>
            </w:r>
          </w:p>
        </w:tc>
        <w:tc>
          <w:tcPr>
            <w:tcW w:w="2567" w:type="dxa"/>
          </w:tcPr>
          <w:p w14:paraId="5511399D" w14:textId="77777777" w:rsidR="00B76982" w:rsidRPr="009E1211" w:rsidRDefault="00B76982" w:rsidP="00EC300A">
            <w:pPr>
              <w:jc w:val="center"/>
            </w:pPr>
          </w:p>
        </w:tc>
        <w:tc>
          <w:tcPr>
            <w:tcW w:w="2645" w:type="dxa"/>
          </w:tcPr>
          <w:p w14:paraId="10DC0CBC" w14:textId="77777777" w:rsidR="00B76982" w:rsidRPr="009E1211" w:rsidRDefault="00B76982" w:rsidP="00EC300A">
            <w:pPr>
              <w:jc w:val="center"/>
            </w:pPr>
          </w:p>
        </w:tc>
      </w:tr>
      <w:tr w:rsidR="00B76982" w:rsidRPr="009E1211" w14:paraId="56B0D2CB" w14:textId="77777777" w:rsidTr="002F05D8">
        <w:tc>
          <w:tcPr>
            <w:tcW w:w="1448" w:type="dxa"/>
          </w:tcPr>
          <w:p w14:paraId="3359A317" w14:textId="77777777" w:rsidR="00B76982" w:rsidRPr="009E1211" w:rsidRDefault="00B76982" w:rsidP="00EC300A">
            <w:pPr>
              <w:jc w:val="center"/>
            </w:pPr>
            <w:r w:rsidRPr="009E1211">
              <w:t>2027</w:t>
            </w:r>
          </w:p>
        </w:tc>
        <w:tc>
          <w:tcPr>
            <w:tcW w:w="2567" w:type="dxa"/>
          </w:tcPr>
          <w:p w14:paraId="10D2703E" w14:textId="77777777" w:rsidR="00B76982" w:rsidRPr="009E1211" w:rsidRDefault="00B76982" w:rsidP="00EC300A">
            <w:pPr>
              <w:jc w:val="center"/>
            </w:pPr>
          </w:p>
        </w:tc>
        <w:tc>
          <w:tcPr>
            <w:tcW w:w="2645" w:type="dxa"/>
          </w:tcPr>
          <w:p w14:paraId="7428A78D" w14:textId="77777777" w:rsidR="00B76982" w:rsidRPr="009E1211" w:rsidRDefault="00B76982" w:rsidP="00EC300A">
            <w:pPr>
              <w:jc w:val="center"/>
            </w:pPr>
          </w:p>
        </w:tc>
      </w:tr>
      <w:tr w:rsidR="00B76982" w:rsidRPr="009E1211" w14:paraId="3872910D" w14:textId="77777777" w:rsidTr="002F05D8">
        <w:tc>
          <w:tcPr>
            <w:tcW w:w="1448" w:type="dxa"/>
          </w:tcPr>
          <w:p w14:paraId="58939847" w14:textId="77777777" w:rsidR="00B76982" w:rsidRPr="009E1211" w:rsidRDefault="00B76982" w:rsidP="00EC300A">
            <w:pPr>
              <w:jc w:val="center"/>
            </w:pPr>
            <w:r w:rsidRPr="009E1211">
              <w:t>2028</w:t>
            </w:r>
          </w:p>
        </w:tc>
        <w:tc>
          <w:tcPr>
            <w:tcW w:w="2567" w:type="dxa"/>
          </w:tcPr>
          <w:p w14:paraId="3145B02A" w14:textId="77777777" w:rsidR="00B76982" w:rsidRPr="009E1211" w:rsidRDefault="00B76982" w:rsidP="00EC300A">
            <w:pPr>
              <w:jc w:val="center"/>
            </w:pPr>
          </w:p>
        </w:tc>
        <w:tc>
          <w:tcPr>
            <w:tcW w:w="2645" w:type="dxa"/>
          </w:tcPr>
          <w:p w14:paraId="598402F7" w14:textId="77777777" w:rsidR="00B76982" w:rsidRPr="009E1211" w:rsidRDefault="00B76982" w:rsidP="00EC300A">
            <w:pPr>
              <w:jc w:val="center"/>
            </w:pPr>
          </w:p>
        </w:tc>
      </w:tr>
    </w:tbl>
    <w:p w14:paraId="1E3378F7" w14:textId="77777777" w:rsidR="00B76982" w:rsidRDefault="00B76982" w:rsidP="002F05D8">
      <w:pPr>
        <w:ind w:left="720"/>
      </w:pPr>
    </w:p>
    <w:p w14:paraId="37B45C05" w14:textId="77777777" w:rsidR="00502DFC" w:rsidRPr="0087231E" w:rsidRDefault="00502DFC" w:rsidP="002F05D8">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1D3AFFD0" w14:textId="77777777" w:rsidR="00502DFC" w:rsidRDefault="00502DFC" w:rsidP="00502DFC">
      <w:pPr>
        <w:keepNext/>
        <w:ind w:firstLine="720"/>
        <w:rPr>
          <w:b/>
        </w:rPr>
      </w:pPr>
      <w:r>
        <w:t>1.2</w:t>
      </w:r>
      <w:r>
        <w:tab/>
      </w:r>
      <w:r w:rsidRPr="00C527D1">
        <w:rPr>
          <w:b/>
        </w:rPr>
        <w:t xml:space="preserve">Flat </w:t>
      </w:r>
      <w:r>
        <w:rPr>
          <w:b/>
        </w:rPr>
        <w:t>Annual Shape</w:t>
      </w:r>
      <w:r w:rsidR="00CE448B" w:rsidRPr="00F56E24">
        <w:rPr>
          <w:b/>
          <w:i/>
          <w:vanish/>
          <w:color w:val="FF0000"/>
        </w:rPr>
        <w:t>(06/02/09 Version)</w:t>
      </w:r>
    </w:p>
    <w:p w14:paraId="7B7499CA" w14:textId="77777777" w:rsidR="00106FA0" w:rsidRPr="004741C4" w:rsidRDefault="006960A0" w:rsidP="004741C4">
      <w:pPr>
        <w:ind w:left="1440"/>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rsidR="004741C4">
        <w:t>Tier </w:t>
      </w:r>
      <w:r>
        <w:t>1 Block Amount</w:t>
      </w:r>
      <w:r w:rsidR="00106FA0">
        <w:t xml:space="preserve"> </w:t>
      </w:r>
      <w:r w:rsidR="00106FA0" w:rsidRPr="00C527D1">
        <w:rPr>
          <w:szCs w:val="22"/>
        </w:rPr>
        <w:t xml:space="preserve">shall be equal </w:t>
      </w:r>
      <w:r w:rsidR="00106FA0" w:rsidRPr="00C527D1">
        <w:t>in all hours of the year</w:t>
      </w:r>
      <w:r w:rsidR="00106FA0">
        <w:t>.</w:t>
      </w:r>
      <w:r w:rsidR="00106FA0" w:rsidRPr="00C527D1">
        <w:t xml:space="preserve"> </w:t>
      </w:r>
      <w:r w:rsidR="00106FA0">
        <w:t xml:space="preserve"> For each Fiscal Year, t</w:t>
      </w:r>
      <w:r w:rsidR="00106FA0" w:rsidRPr="00C527D1">
        <w:t xml:space="preserve">he megawatt amount of such power for each </w:t>
      </w:r>
      <w:r>
        <w:t>hour</w:t>
      </w:r>
      <w:r w:rsidR="00106FA0">
        <w:t xml:space="preserve"> shall</w:t>
      </w:r>
      <w:r w:rsidR="00106FA0" w:rsidRPr="00C527D1">
        <w:t xml:space="preserve"> equal the </w:t>
      </w:r>
      <w:r>
        <w:t xml:space="preserve">annual </w:t>
      </w:r>
      <w:r w:rsidR="004741C4">
        <w:t>Tier </w:t>
      </w:r>
      <w:r>
        <w:t xml:space="preserve">1 Block Amount (aMW) </w:t>
      </w:r>
      <w:r w:rsidR="00106FA0">
        <w:t xml:space="preserve">stated </w:t>
      </w:r>
      <w:r w:rsidR="00106FA0" w:rsidRPr="000976A1">
        <w:t>in section 1.1 of</w:t>
      </w:r>
      <w:r w:rsidR="00106FA0">
        <w:t xml:space="preserve"> this exhibit, rounded to a whole number</w:t>
      </w:r>
      <w:r w:rsidR="00106FA0" w:rsidRPr="00C527D1">
        <w:rPr>
          <w:szCs w:val="22"/>
        </w:rPr>
        <w:t>.</w:t>
      </w:r>
      <w:r w:rsidR="007D6F69">
        <w:rPr>
          <w:szCs w:val="22"/>
        </w:rPr>
        <w:t xml:space="preserve">  </w:t>
      </w:r>
      <w:r w:rsidR="007D6F69" w:rsidRPr="00502DFC">
        <w:rPr>
          <w:rFonts w:cs="Century Schoolbook"/>
          <w:iCs/>
          <w:szCs w:val="22"/>
        </w:rPr>
        <w:t>Due to rounding, total megawatt-hour</w:t>
      </w:r>
      <w:r w:rsidR="007D6F69">
        <w:rPr>
          <w:rFonts w:cs="Century Schoolbook"/>
          <w:iCs/>
          <w:szCs w:val="22"/>
        </w:rPr>
        <w:t xml:space="preserve"> deliveries</w:t>
      </w:r>
      <w:r w:rsidR="007D6F69" w:rsidRPr="00502DFC">
        <w:rPr>
          <w:rFonts w:cs="Century Schoolbook"/>
          <w:iCs/>
          <w:szCs w:val="22"/>
        </w:rPr>
        <w:t xml:space="preserve"> </w:t>
      </w:r>
      <w:r w:rsidR="007D6F69">
        <w:rPr>
          <w:rFonts w:cs="Century Schoolbook"/>
          <w:iCs/>
          <w:szCs w:val="22"/>
        </w:rPr>
        <w:t>during any</w:t>
      </w:r>
      <w:r w:rsidR="007D6F69" w:rsidRPr="00EC0AF9">
        <w:rPr>
          <w:rFonts w:cs="Century Schoolbook"/>
          <w:iCs/>
          <w:szCs w:val="22"/>
        </w:rPr>
        <w:t xml:space="preserve"> Fiscal Year may </w:t>
      </w:r>
      <w:r w:rsidR="007D6F69">
        <w:rPr>
          <w:rFonts w:cs="Century Schoolbook"/>
          <w:iCs/>
          <w:szCs w:val="22"/>
        </w:rPr>
        <w:t>be slightly different than</w:t>
      </w:r>
      <w:r w:rsidR="007D6F69" w:rsidRPr="00EC0AF9">
        <w:rPr>
          <w:rFonts w:cs="Century Schoolbook"/>
          <w:iCs/>
          <w:szCs w:val="22"/>
        </w:rPr>
        <w:t xml:space="preserve"> the </w:t>
      </w:r>
      <w:r w:rsidR="007D6F69">
        <w:rPr>
          <w:rFonts w:cs="Century Schoolbook"/>
          <w:iCs/>
          <w:szCs w:val="22"/>
        </w:rPr>
        <w:t>megawatt-hours s</w:t>
      </w:r>
      <w:r w:rsidR="007D6F69" w:rsidRPr="00EC0AF9">
        <w:rPr>
          <w:rFonts w:cs="Century Schoolbook"/>
          <w:iCs/>
          <w:szCs w:val="22"/>
        </w:rPr>
        <w:t xml:space="preserve">tated in </w:t>
      </w:r>
      <w:r w:rsidR="004741C4">
        <w:rPr>
          <w:rFonts w:cs="Century Schoolbook"/>
          <w:iCs/>
          <w:szCs w:val="22"/>
        </w:rPr>
        <w:t>section </w:t>
      </w:r>
      <w:r w:rsidR="007D6F69" w:rsidRPr="00EC0AF9">
        <w:rPr>
          <w:rFonts w:cs="Century Schoolbook"/>
          <w:iCs/>
          <w:szCs w:val="22"/>
        </w:rPr>
        <w:t>1.1 of this exhibit</w:t>
      </w:r>
      <w:r w:rsidR="007D6F69">
        <w:rPr>
          <w:rFonts w:cs="Century Schoolbook"/>
          <w:iCs/>
          <w:szCs w:val="22"/>
        </w:rPr>
        <w:t>.</w:t>
      </w:r>
      <w:r w:rsidR="00CE448B" w:rsidRPr="00CE448B">
        <w:rPr>
          <w:rFonts w:cs="Century Schoolbook"/>
          <w:i/>
          <w:iCs/>
          <w:color w:val="FF00FF"/>
          <w:szCs w:val="22"/>
        </w:rPr>
        <w:t>(</w:t>
      </w:r>
      <w:r w:rsidR="00CE448B">
        <w:rPr>
          <w:i/>
          <w:color w:val="FF00FF"/>
          <w:u w:val="single"/>
        </w:rPr>
        <w:t>Drafter’s Note</w:t>
      </w:r>
      <w:r w:rsidR="00CE448B" w:rsidRPr="008C7CE1">
        <w:rPr>
          <w:b/>
          <w:i/>
          <w:color w:val="FF00FF"/>
        </w:rPr>
        <w:t xml:space="preserve">:  </w:t>
      </w:r>
      <w:r w:rsidR="00CE448B">
        <w:rPr>
          <w:i/>
          <w:color w:val="FF00FF"/>
        </w:rPr>
        <w:t>Add the following language to this paragraph if customer purchases DFS:</w:t>
      </w:r>
      <w:r w:rsidR="00CE448B" w:rsidRPr="009708FE">
        <w:rPr>
          <w:i/>
        </w:rPr>
        <w:t xml:space="preserve">  </w:t>
      </w:r>
      <w:r w:rsidR="00CE448B" w:rsidRPr="00FD5C89">
        <w:rPr>
          <w:rFonts w:cs="Century Schoolbook"/>
          <w:iCs/>
          <w:szCs w:val="22"/>
        </w:rPr>
        <w:t xml:space="preserve">Pursuant to provisions necessary to implement Diurnal Flattening Service the total monthly Tier 1 Block Amounts scheduled by </w:t>
      </w:r>
      <w:r w:rsidR="00CE448B" w:rsidRPr="00FD5C89">
        <w:rPr>
          <w:color w:val="FF0000"/>
        </w:rPr>
        <w:t>«Customer Name»</w:t>
      </w:r>
      <w:r w:rsidR="00CE448B" w:rsidRPr="00FD5C89">
        <w:rPr>
          <w:color w:val="000000"/>
        </w:rPr>
        <w:t xml:space="preserve"> to its Total Retail Load may be less than the planned monthly Tier 1 Block Amounts</w:t>
      </w:r>
      <w:r w:rsidR="00CE448B">
        <w:rPr>
          <w:color w:val="000000"/>
        </w:rPr>
        <w:t xml:space="preserve">.  </w:t>
      </w:r>
      <w:r w:rsidR="00CE448B" w:rsidRPr="00FD5C89">
        <w:rPr>
          <w:color w:val="FF0000"/>
        </w:rPr>
        <w:t>«Customer Name»</w:t>
      </w:r>
      <w:r w:rsidR="00CE448B">
        <w:rPr>
          <w:color w:val="000000"/>
        </w:rPr>
        <w:t>’s planned monthly Tier</w:t>
      </w:r>
      <w:r w:rsidR="00CE448B" w:rsidRPr="00FD5C89">
        <w:rPr>
          <w:rFonts w:cs="Century Schoolbook"/>
          <w:iCs/>
          <w:szCs w:val="22"/>
        </w:rPr>
        <w:t> </w:t>
      </w:r>
      <w:r w:rsidR="00CE448B">
        <w:rPr>
          <w:color w:val="000000"/>
        </w:rPr>
        <w:t>1 Block Amounts shall equal the annual Tier</w:t>
      </w:r>
      <w:r w:rsidR="00CE448B" w:rsidRPr="00FD5C89">
        <w:rPr>
          <w:rFonts w:cs="Century Schoolbook"/>
          <w:iCs/>
          <w:szCs w:val="22"/>
        </w:rPr>
        <w:t> </w:t>
      </w:r>
      <w:r w:rsidR="00CE448B">
        <w:rPr>
          <w:color w:val="000000"/>
        </w:rPr>
        <w:t>1 Block Amount (aMW) stated in the section</w:t>
      </w:r>
      <w:r w:rsidR="00CE448B" w:rsidRPr="00FD5C89">
        <w:rPr>
          <w:rFonts w:cs="Century Schoolbook"/>
          <w:iCs/>
          <w:szCs w:val="22"/>
        </w:rPr>
        <w:t> </w:t>
      </w:r>
      <w:r w:rsidR="00CE448B">
        <w:rPr>
          <w:color w:val="000000"/>
        </w:rPr>
        <w:t>1.1 of this exhibit, rounded to a whole number, and multiplied by the number of hours in the appropriate month.</w:t>
      </w:r>
      <w:r w:rsidR="00CE448B" w:rsidRPr="00CE448B">
        <w:rPr>
          <w:i/>
          <w:color w:val="FF00FF"/>
        </w:rPr>
        <w:t>)</w:t>
      </w:r>
    </w:p>
    <w:p w14:paraId="433CC24F" w14:textId="77777777" w:rsidR="00502DFC" w:rsidRPr="002F4F96" w:rsidRDefault="00502DFC" w:rsidP="002F05D8">
      <w:pPr>
        <w:pStyle w:val="BodyText3"/>
        <w:ind w:left="720"/>
        <w:rPr>
          <w:b w:val="0"/>
          <w:szCs w:val="24"/>
        </w:rPr>
      </w:pPr>
      <w:r w:rsidRPr="002F4F96">
        <w:rPr>
          <w:b w:val="0"/>
        </w:rPr>
        <w:lastRenderedPageBreak/>
        <w:t>End Option 1</w:t>
      </w:r>
    </w:p>
    <w:p w14:paraId="0CF72825" w14:textId="77777777" w:rsidR="00502DFC" w:rsidRPr="004741C4" w:rsidRDefault="00502DFC" w:rsidP="002F05D8">
      <w:pPr>
        <w:ind w:left="720"/>
      </w:pPr>
    </w:p>
    <w:p w14:paraId="00CBC5F2" w14:textId="77777777" w:rsidR="00502DFC" w:rsidRPr="004741C4" w:rsidRDefault="00502DFC" w:rsidP="002F05D8">
      <w:pPr>
        <w:keepNext/>
        <w:ind w:left="720"/>
        <w:rPr>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 Within-Month Shape</w:t>
      </w:r>
      <w:r w:rsidRPr="0087231E">
        <w:rPr>
          <w:i/>
          <w:color w:val="FF00FF"/>
        </w:rPr>
        <w:t>.</w:t>
      </w:r>
    </w:p>
    <w:p w14:paraId="247598BA" w14:textId="77777777" w:rsidR="00B76982" w:rsidRDefault="00B76982" w:rsidP="004741C4">
      <w:pPr>
        <w:keepNext/>
        <w:ind w:left="720"/>
      </w:pPr>
      <w:r>
        <w:t>1.2</w:t>
      </w:r>
      <w:r>
        <w:tab/>
      </w:r>
      <w:r w:rsidR="00E910CF" w:rsidRPr="00FB2DF5">
        <w:rPr>
          <w:b/>
        </w:rPr>
        <w:t>Flat Within-Month Shape</w:t>
      </w:r>
    </w:p>
    <w:p w14:paraId="4E70D9CF" w14:textId="77777777" w:rsidR="00B76982" w:rsidRPr="009A1264" w:rsidRDefault="00E910CF" w:rsidP="00B76982">
      <w:pPr>
        <w:pStyle w:val="BodyTextIndent"/>
        <w:ind w:left="1440"/>
        <w:rPr>
          <w:i w:val="0"/>
          <w:color w:val="000000"/>
        </w:rPr>
      </w:pPr>
      <w:r w:rsidRPr="00E910CF">
        <w:rPr>
          <w:i w:val="0"/>
          <w:color w:val="FF0000"/>
        </w:rPr>
        <w:t>«Customer Name»</w:t>
      </w:r>
      <w:r w:rsidRPr="00FB2DF5">
        <w:rPr>
          <w:i w:val="0"/>
          <w:color w:val="000000"/>
        </w:rPr>
        <w:t xml:space="preserve">’s </w:t>
      </w:r>
      <w:r>
        <w:rPr>
          <w:i w:val="0"/>
          <w:color w:val="000000"/>
        </w:rPr>
        <w:t xml:space="preserve">monthly </w:t>
      </w:r>
      <w:r w:rsidR="004741C4">
        <w:rPr>
          <w:i w:val="0"/>
          <w:color w:val="000000"/>
        </w:rPr>
        <w:t>Tier </w:t>
      </w:r>
      <w:r w:rsidRPr="00FB2DF5">
        <w:rPr>
          <w:i w:val="0"/>
          <w:color w:val="000000"/>
        </w:rPr>
        <w:t>1 Block Amount</w:t>
      </w:r>
      <w:r>
        <w:rPr>
          <w:i w:val="0"/>
          <w:color w:val="000000"/>
        </w:rPr>
        <w:t>s, expressed in MWh,</w:t>
      </w:r>
      <w:r w:rsidRPr="00FB2DF5">
        <w:rPr>
          <w:i w:val="0"/>
          <w:color w:val="000000"/>
        </w:rPr>
        <w:t xml:space="preserve"> </w:t>
      </w:r>
      <w:r w:rsidRPr="00FB2DF5">
        <w:rPr>
          <w:i w:val="0"/>
          <w:color w:val="000000"/>
          <w:szCs w:val="22"/>
        </w:rPr>
        <w:t xml:space="preserve">shall be </w:t>
      </w:r>
      <w:r>
        <w:rPr>
          <w:i w:val="0"/>
          <w:color w:val="000000"/>
          <w:szCs w:val="22"/>
        </w:rPr>
        <w:t xml:space="preserve">determined </w:t>
      </w:r>
      <w:r>
        <w:rPr>
          <w:i w:val="0"/>
          <w:color w:val="000000"/>
        </w:rPr>
        <w:t xml:space="preserve">based on the Monthly Shaping Factors. </w:t>
      </w:r>
      <w:r w:rsidRPr="009A1264">
        <w:rPr>
          <w:i w:val="0"/>
          <w:color w:val="000000"/>
        </w:rPr>
        <w:t xml:space="preserve"> </w:t>
      </w:r>
      <w:r w:rsidR="00B76982" w:rsidRPr="00502DFC">
        <w:rPr>
          <w:i w:val="0"/>
          <w:color w:val="FF0000"/>
        </w:rPr>
        <w:t>«Customer Name»</w:t>
      </w:r>
      <w:r w:rsidR="00B76982" w:rsidRPr="009A1264">
        <w:rPr>
          <w:i w:val="0"/>
          <w:color w:val="000000"/>
        </w:rPr>
        <w:t>’s Monthly Shaping Factors that are used to determine monthly Tier 1 Block Amounts shall be determined as follows:</w:t>
      </w:r>
    </w:p>
    <w:p w14:paraId="5A60AF0E" w14:textId="77777777" w:rsidR="00B76982" w:rsidRDefault="00B76982" w:rsidP="00B76982">
      <w:pPr>
        <w:ind w:left="1440"/>
      </w:pPr>
    </w:p>
    <w:p w14:paraId="4A288DF1" w14:textId="77777777" w:rsidR="00B76982" w:rsidRDefault="00B76982" w:rsidP="004741C4">
      <w:pPr>
        <w:keepNext/>
        <w:ind w:left="1440"/>
        <w:rPr>
          <w:b/>
        </w:rPr>
      </w:pPr>
      <w:r>
        <w:t>1.2.1</w:t>
      </w:r>
      <w:r>
        <w:tab/>
      </w:r>
      <w:r>
        <w:rPr>
          <w:b/>
        </w:rPr>
        <w:t>Monthly Shaping Factors for a Flat Within-Month Shape</w:t>
      </w:r>
    </w:p>
    <w:p w14:paraId="10DA38EF" w14:textId="77777777" w:rsidR="00B76982" w:rsidRDefault="00B76982" w:rsidP="00B76982">
      <w:pPr>
        <w:ind w:left="2160"/>
      </w:pPr>
      <w:r w:rsidRPr="001A25CF">
        <w:rPr>
          <w:color w:val="FF0000"/>
        </w:rPr>
        <w:t>«Customer Name»</w:t>
      </w:r>
      <w:r>
        <w:rPr>
          <w:color w:val="000000"/>
        </w:rPr>
        <w:t xml:space="preserve">’s </w:t>
      </w:r>
      <w:r>
        <w:t xml:space="preserve">Monthly Shaping Factors for a Flat Within-Month Shape shall be determined in accordance with </w:t>
      </w:r>
      <w:r w:rsidR="007778D7">
        <w:t>s</w:t>
      </w:r>
      <w:r w:rsidR="004741C4">
        <w:t>ection </w:t>
      </w:r>
      <w:r>
        <w:t xml:space="preserve">1.2.1.2 of this </w:t>
      </w:r>
      <w:r w:rsidR="00EB289D">
        <w:t>e</w:t>
      </w:r>
      <w:r>
        <w:t xml:space="preserve">xhibit, using </w:t>
      </w:r>
      <w:r w:rsidRPr="001A25CF">
        <w:rPr>
          <w:color w:val="FF0000"/>
        </w:rPr>
        <w:t>«Customer Name»</w:t>
      </w:r>
      <w:r>
        <w:rPr>
          <w:color w:val="000000"/>
        </w:rPr>
        <w:t xml:space="preserve">’s “monthly 2010 load values” and “annual 2010 load value” as determined in accordance with </w:t>
      </w:r>
      <w:r w:rsidR="004741C4">
        <w:rPr>
          <w:color w:val="000000"/>
        </w:rPr>
        <w:t>section </w:t>
      </w:r>
      <w:r>
        <w:rPr>
          <w:color w:val="000000"/>
        </w:rPr>
        <w:t xml:space="preserve">1.2.1.1 of this </w:t>
      </w:r>
      <w:r w:rsidR="00EB289D">
        <w:rPr>
          <w:color w:val="000000"/>
        </w:rPr>
        <w:t>e</w:t>
      </w:r>
      <w:r>
        <w:rPr>
          <w:color w:val="000000"/>
        </w:rPr>
        <w:t>xhibit.</w:t>
      </w:r>
    </w:p>
    <w:p w14:paraId="1EC6EF42" w14:textId="77777777" w:rsidR="00B76982" w:rsidRDefault="00B76982" w:rsidP="00B76982">
      <w:pPr>
        <w:ind w:left="2160"/>
      </w:pPr>
    </w:p>
    <w:p w14:paraId="50D586ED" w14:textId="77777777" w:rsidR="00B76982" w:rsidRDefault="00B76982" w:rsidP="004741C4">
      <w:pPr>
        <w:keepNext/>
        <w:tabs>
          <w:tab w:val="left" w:pos="3060"/>
        </w:tabs>
        <w:ind w:left="3067" w:hanging="907"/>
        <w:rPr>
          <w:b/>
        </w:rPr>
      </w:pPr>
      <w:r>
        <w:t>1.2.1.1</w:t>
      </w:r>
      <w:r>
        <w:tab/>
      </w:r>
      <w:r>
        <w:rPr>
          <w:b/>
        </w:rPr>
        <w:t>Calculation of Monthly and Annual 2010 Load Values</w:t>
      </w:r>
      <w:r w:rsidR="002734E4" w:rsidRPr="00F56E24">
        <w:rPr>
          <w:b/>
          <w:i/>
          <w:vanish/>
          <w:color w:val="FF0000"/>
        </w:rPr>
        <w:t>(</w:t>
      </w:r>
      <w:r w:rsidR="002734E4">
        <w:rPr>
          <w:b/>
          <w:i/>
          <w:vanish/>
          <w:color w:val="FF0000"/>
        </w:rPr>
        <w:t>07/</w:t>
      </w:r>
      <w:r w:rsidR="002734E4" w:rsidRPr="00F56E24">
        <w:rPr>
          <w:b/>
          <w:i/>
          <w:vanish/>
          <w:color w:val="FF0000"/>
        </w:rPr>
        <w:t>2</w:t>
      </w:r>
      <w:r w:rsidR="002734E4">
        <w:rPr>
          <w:b/>
          <w:i/>
          <w:vanish/>
          <w:color w:val="FF0000"/>
        </w:rPr>
        <w:t>5</w:t>
      </w:r>
      <w:r w:rsidR="002734E4" w:rsidRPr="00F56E24">
        <w:rPr>
          <w:b/>
          <w:i/>
          <w:vanish/>
          <w:color w:val="FF0000"/>
        </w:rPr>
        <w:t>/</w:t>
      </w:r>
      <w:r w:rsidR="002734E4">
        <w:rPr>
          <w:b/>
          <w:i/>
          <w:vanish/>
          <w:color w:val="FF0000"/>
        </w:rPr>
        <w:t>11</w:t>
      </w:r>
      <w:r w:rsidR="002734E4" w:rsidRPr="00F56E24">
        <w:rPr>
          <w:b/>
          <w:i/>
          <w:vanish/>
          <w:color w:val="FF0000"/>
        </w:rPr>
        <w:t xml:space="preserve"> Version)</w:t>
      </w:r>
    </w:p>
    <w:p w14:paraId="2AA604AC" w14:textId="77777777" w:rsidR="00B76982" w:rsidRDefault="00B76982" w:rsidP="00B76982">
      <w:pPr>
        <w:tabs>
          <w:tab w:val="left" w:pos="3060"/>
        </w:tabs>
        <w:ind w:left="3060"/>
      </w:pPr>
      <w:r>
        <w:t xml:space="preserve">Each “monthly 2010 load value” for </w:t>
      </w:r>
      <w:r w:rsidRPr="001A25CF">
        <w:rPr>
          <w:color w:val="FF0000"/>
        </w:rPr>
        <w:t>«Customer Name»</w:t>
      </w:r>
      <w:r>
        <w:t xml:space="preserve"> shall be equal to </w:t>
      </w:r>
      <w:r w:rsidRPr="001A25CF">
        <w:rPr>
          <w:color w:val="FF0000"/>
        </w:rPr>
        <w:t>«Customer Name»</w:t>
      </w:r>
      <w:r>
        <w:t xml:space="preserve">’s monthly Total Retail Load for FY 2010, as adjusted in accordance with </w:t>
      </w:r>
      <w:r w:rsidR="00660605">
        <w:t>s</w:t>
      </w:r>
      <w:r w:rsidR="004741C4">
        <w:t>ections </w:t>
      </w:r>
      <w:r>
        <w:t>4.1.1.1</w:t>
      </w:r>
      <w:r w:rsidR="00347995">
        <w:t>, 4.1.1.2,</w:t>
      </w:r>
      <w:r>
        <w:t xml:space="preserve"> and 4.1.1.</w:t>
      </w:r>
      <w:r w:rsidR="00347995">
        <w:t>3</w:t>
      </w:r>
      <w:r>
        <w:t xml:space="preserve"> of the TRM.  </w:t>
      </w:r>
      <w:r w:rsidRPr="001A25CF">
        <w:rPr>
          <w:color w:val="FF0000"/>
        </w:rPr>
        <w:t>«Customer Name»</w:t>
      </w:r>
      <w:r>
        <w:t>’s “annual 2010 load value” shall be equal to the sum</w:t>
      </w:r>
      <w:r w:rsidR="002E7DBC">
        <w:t xml:space="preserve"> of</w:t>
      </w:r>
      <w:r>
        <w:t xml:space="preserve"> </w:t>
      </w:r>
      <w:r w:rsidRPr="001A25CF">
        <w:rPr>
          <w:color w:val="FF0000"/>
        </w:rPr>
        <w:t>«Customer Name»</w:t>
      </w:r>
      <w:r>
        <w:t xml:space="preserve">’s “monthly 2010 load values” for all months of </w:t>
      </w:r>
      <w:r w:rsidR="004741C4">
        <w:t>FY </w:t>
      </w:r>
      <w:r>
        <w:t>2010.</w:t>
      </w:r>
    </w:p>
    <w:p w14:paraId="3E0DF468" w14:textId="77777777" w:rsidR="00B76982" w:rsidRDefault="00B76982" w:rsidP="004741C4">
      <w:pPr>
        <w:tabs>
          <w:tab w:val="left" w:pos="3060"/>
        </w:tabs>
        <w:ind w:left="2160"/>
      </w:pPr>
    </w:p>
    <w:p w14:paraId="3865FCEB" w14:textId="77777777" w:rsidR="00B76982" w:rsidRDefault="00B76982" w:rsidP="004741C4">
      <w:pPr>
        <w:keepNext/>
        <w:tabs>
          <w:tab w:val="left" w:pos="3060"/>
        </w:tabs>
        <w:ind w:left="3067" w:hanging="907"/>
        <w:rPr>
          <w:b/>
        </w:rPr>
      </w:pPr>
      <w:r>
        <w:t>1.2.1.2</w:t>
      </w:r>
      <w:r>
        <w:tab/>
      </w:r>
      <w:r>
        <w:rPr>
          <w:b/>
        </w:rPr>
        <w:t>Calculation of Monthly Shaping Factors for a Flat Within-Month Shape</w:t>
      </w:r>
    </w:p>
    <w:p w14:paraId="3BA4939F" w14:textId="77777777" w:rsidR="00B76982" w:rsidRDefault="00B76982" w:rsidP="00B76982">
      <w:pPr>
        <w:pStyle w:val="BodyTextIndent3"/>
        <w:ind w:left="3060"/>
      </w:pPr>
      <w:r w:rsidRPr="001A25CF">
        <w:rPr>
          <w:color w:val="FF0000"/>
        </w:rPr>
        <w:t>«Customer Name»</w:t>
      </w:r>
      <w:r>
        <w:t>’s Monthly Shaping Factors for a Flat Within-Month Shape shall be determined as follows:</w:t>
      </w:r>
    </w:p>
    <w:p w14:paraId="33C002D8" w14:textId="77777777" w:rsidR="00B76982" w:rsidRPr="009E1211" w:rsidRDefault="00B76982" w:rsidP="004741C4">
      <w:pPr>
        <w:pStyle w:val="BodyTextIndent3"/>
        <w:ind w:left="3060"/>
      </w:pPr>
    </w:p>
    <w:p w14:paraId="6839E844" w14:textId="77777777" w:rsidR="00B76982" w:rsidRDefault="00B76982" w:rsidP="00B76982">
      <w:pPr>
        <w:ind w:left="3600" w:hanging="540"/>
      </w:pPr>
      <w:r>
        <w:t>(1)</w:t>
      </w:r>
      <w:r>
        <w:tab/>
        <w:t>The “monthly shape numerator” shall be equal to (a</w:t>
      </w:r>
      <w:r w:rsidR="004741C4">
        <w:t>) </w:t>
      </w:r>
      <w:r w:rsidRPr="009E1211">
        <w:t xml:space="preserve">the </w:t>
      </w:r>
      <w:r>
        <w:t xml:space="preserve">“monthly </w:t>
      </w:r>
      <w:r w:rsidRPr="009E1211">
        <w:t xml:space="preserve">2010 </w:t>
      </w:r>
      <w:r>
        <w:t>l</w:t>
      </w:r>
      <w:r w:rsidRPr="009E1211">
        <w:t>oad</w:t>
      </w:r>
      <w:r>
        <w:t xml:space="preserve"> value”</w:t>
      </w:r>
      <w:r w:rsidRPr="009E1211">
        <w:t xml:space="preserve"> </w:t>
      </w:r>
      <w:r>
        <w:t xml:space="preserve">for the corresponding month in </w:t>
      </w:r>
      <w:r w:rsidR="004741C4">
        <w:t>FY </w:t>
      </w:r>
      <w:r>
        <w:t>2010 minus (b</w:t>
      </w:r>
      <w:r w:rsidR="004741C4">
        <w:t>) </w:t>
      </w:r>
      <w:r w:rsidRPr="001A25CF">
        <w:rPr>
          <w:color w:val="FF0000"/>
        </w:rPr>
        <w:t>«Customer Name»</w:t>
      </w:r>
      <w:r>
        <w:t xml:space="preserve">’s Existing Resource amounts for each month of </w:t>
      </w:r>
      <w:r w:rsidR="004741C4">
        <w:t>FY </w:t>
      </w:r>
      <w:r>
        <w:t xml:space="preserve">2012, as listed in </w:t>
      </w:r>
      <w:r w:rsidR="007778D7">
        <w:t>s</w:t>
      </w:r>
      <w:r w:rsidR="004741C4">
        <w:t>ection </w:t>
      </w:r>
      <w:r>
        <w:t>2 of Exhibit A, expressed in MWh;</w:t>
      </w:r>
    </w:p>
    <w:p w14:paraId="109063B4" w14:textId="77777777" w:rsidR="00B76982" w:rsidRDefault="00B76982" w:rsidP="00B76982">
      <w:pPr>
        <w:ind w:left="3600" w:hanging="540"/>
      </w:pPr>
    </w:p>
    <w:p w14:paraId="0E4DB28E" w14:textId="77777777" w:rsidR="00B76982" w:rsidRDefault="00B76982" w:rsidP="00B76982">
      <w:pPr>
        <w:ind w:left="3600" w:hanging="540"/>
      </w:pPr>
      <w:r>
        <w:t>(2)</w:t>
      </w:r>
      <w:r>
        <w:tab/>
        <w:t>The “monthly shape denominator” shall be equal to (a) </w:t>
      </w:r>
      <w:r w:rsidRPr="009E1211">
        <w:t xml:space="preserve">the </w:t>
      </w:r>
      <w:r>
        <w:t xml:space="preserve">“annual </w:t>
      </w:r>
      <w:r w:rsidRPr="009E1211">
        <w:t xml:space="preserve">2010 </w:t>
      </w:r>
      <w:r>
        <w:t>l</w:t>
      </w:r>
      <w:r w:rsidRPr="009E1211">
        <w:t>oad</w:t>
      </w:r>
      <w:r>
        <w:t xml:space="preserve"> value,”</w:t>
      </w:r>
      <w:r w:rsidRPr="00B64613">
        <w:t xml:space="preserve"> </w:t>
      </w:r>
      <w:r>
        <w:t>minus (b</w:t>
      </w:r>
      <w:r w:rsidR="004741C4">
        <w:t>) </w:t>
      </w:r>
      <w:r>
        <w:t xml:space="preserve">the sum of </w:t>
      </w:r>
      <w:r w:rsidRPr="001A25CF">
        <w:rPr>
          <w:color w:val="FF0000"/>
        </w:rPr>
        <w:t>«Customer Name»</w:t>
      </w:r>
      <w:r>
        <w:t xml:space="preserve">’s Existing Resource amounts for all months of </w:t>
      </w:r>
      <w:r w:rsidR="004741C4">
        <w:t>FY </w:t>
      </w:r>
      <w:r>
        <w:t xml:space="preserve">2012, as listed in </w:t>
      </w:r>
      <w:r w:rsidR="007778D7">
        <w:t>s</w:t>
      </w:r>
      <w:r w:rsidR="004741C4">
        <w:t>ection </w:t>
      </w:r>
      <w:r>
        <w:t>2 of Exhibit A, expressed in MWh; and</w:t>
      </w:r>
    </w:p>
    <w:p w14:paraId="55C7B3F9" w14:textId="77777777" w:rsidR="00B76982" w:rsidRDefault="00B76982" w:rsidP="00B76982">
      <w:pPr>
        <w:ind w:left="3600" w:hanging="540"/>
      </w:pPr>
    </w:p>
    <w:p w14:paraId="69502EBF" w14:textId="77777777" w:rsidR="00B76982" w:rsidRDefault="00B76982" w:rsidP="00B76982">
      <w:pPr>
        <w:ind w:left="3600" w:hanging="540"/>
      </w:pPr>
      <w:r>
        <w:t>(3)</w:t>
      </w:r>
      <w:r>
        <w:tab/>
        <w:t>The Monthly Shaping Factors for a Flat Within-Month Shape shall be equal to (a</w:t>
      </w:r>
      <w:r w:rsidR="004741C4">
        <w:t>) </w:t>
      </w:r>
      <w:r>
        <w:t>the “monthly shape numerator” for each month, divided by (b</w:t>
      </w:r>
      <w:r w:rsidR="004741C4">
        <w:t>) </w:t>
      </w:r>
      <w:r>
        <w:t xml:space="preserve">the “monthly shape denominator” for each such month, rounded to </w:t>
      </w:r>
      <w:r w:rsidR="00E1143C">
        <w:t xml:space="preserve">three </w:t>
      </w:r>
      <w:r>
        <w:t>decimal places and set forth in the table below.</w:t>
      </w:r>
    </w:p>
    <w:p w14:paraId="441E46AE" w14:textId="77777777" w:rsidR="00B76982" w:rsidRDefault="00B76982" w:rsidP="00B76982">
      <w:pPr>
        <w:tabs>
          <w:tab w:val="left" w:pos="3060"/>
        </w:tabs>
        <w:ind w:left="3600"/>
      </w:pPr>
    </w:p>
    <w:tbl>
      <w:tblPr>
        <w:tblW w:w="107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gridCol w:w="810"/>
      </w:tblGrid>
      <w:tr w:rsidR="00B76982" w:rsidRPr="009E1211" w14:paraId="4CC2EB31" w14:textId="77777777" w:rsidTr="002F05D8">
        <w:trPr>
          <w:cantSplit/>
        </w:trPr>
        <w:tc>
          <w:tcPr>
            <w:tcW w:w="10710" w:type="dxa"/>
            <w:gridSpan w:val="14"/>
            <w:tcBorders>
              <w:top w:val="single" w:sz="4" w:space="0" w:color="auto"/>
              <w:left w:val="single" w:sz="4" w:space="0" w:color="auto"/>
              <w:bottom w:val="single" w:sz="4" w:space="0" w:color="auto"/>
              <w:right w:val="single" w:sz="4" w:space="0" w:color="auto"/>
            </w:tcBorders>
            <w:tcMar>
              <w:left w:w="43" w:type="dxa"/>
              <w:right w:w="43" w:type="dxa"/>
            </w:tcMar>
          </w:tcPr>
          <w:p w14:paraId="588A4D43" w14:textId="77777777" w:rsidR="00B76982" w:rsidRPr="009E1211" w:rsidRDefault="00B76982" w:rsidP="00EC300A">
            <w:pPr>
              <w:keepNext/>
              <w:jc w:val="center"/>
              <w:rPr>
                <w:b/>
                <w:sz w:val="17"/>
                <w:szCs w:val="17"/>
              </w:rPr>
            </w:pPr>
            <w:r>
              <w:rPr>
                <w:b/>
                <w:sz w:val="17"/>
                <w:szCs w:val="17"/>
              </w:rPr>
              <w:t>Monthly Shaping Factors</w:t>
            </w:r>
          </w:p>
        </w:tc>
      </w:tr>
      <w:tr w:rsidR="00B76982" w:rsidRPr="009E1211" w14:paraId="53B27336" w14:textId="77777777" w:rsidTr="002F05D8">
        <w:trPr>
          <w:cantSplit/>
        </w:trPr>
        <w:tc>
          <w:tcPr>
            <w:tcW w:w="900" w:type="dxa"/>
            <w:tcBorders>
              <w:top w:val="single" w:sz="4" w:space="0" w:color="auto"/>
            </w:tcBorders>
            <w:tcMar>
              <w:left w:w="43" w:type="dxa"/>
              <w:right w:w="43" w:type="dxa"/>
            </w:tcMar>
          </w:tcPr>
          <w:p w14:paraId="6CC58732" w14:textId="77777777" w:rsidR="00B76982" w:rsidRPr="009E1211" w:rsidRDefault="00B76982" w:rsidP="00EC300A">
            <w:pPr>
              <w:keepNext/>
              <w:rPr>
                <w:b/>
                <w:sz w:val="17"/>
                <w:szCs w:val="17"/>
              </w:rPr>
            </w:pPr>
            <w:r w:rsidRPr="009E1211">
              <w:rPr>
                <w:b/>
                <w:sz w:val="17"/>
                <w:szCs w:val="17"/>
              </w:rPr>
              <w:t>Month</w:t>
            </w:r>
          </w:p>
        </w:tc>
        <w:tc>
          <w:tcPr>
            <w:tcW w:w="750" w:type="dxa"/>
            <w:tcBorders>
              <w:top w:val="single" w:sz="4" w:space="0" w:color="auto"/>
            </w:tcBorders>
            <w:tcMar>
              <w:left w:w="43" w:type="dxa"/>
              <w:right w:w="43" w:type="dxa"/>
            </w:tcMar>
          </w:tcPr>
          <w:p w14:paraId="70E0858B" w14:textId="77777777" w:rsidR="00B76982" w:rsidRPr="009E1211" w:rsidRDefault="00B76982" w:rsidP="00EC300A">
            <w:pPr>
              <w:keepNext/>
              <w:jc w:val="center"/>
              <w:rPr>
                <w:b/>
                <w:sz w:val="17"/>
                <w:szCs w:val="17"/>
              </w:rPr>
            </w:pPr>
            <w:r w:rsidRPr="009E1211">
              <w:rPr>
                <w:b/>
                <w:sz w:val="17"/>
                <w:szCs w:val="17"/>
              </w:rPr>
              <w:t>Oct</w:t>
            </w:r>
          </w:p>
        </w:tc>
        <w:tc>
          <w:tcPr>
            <w:tcW w:w="750" w:type="dxa"/>
            <w:tcBorders>
              <w:top w:val="single" w:sz="4" w:space="0" w:color="auto"/>
            </w:tcBorders>
            <w:tcMar>
              <w:left w:w="43" w:type="dxa"/>
              <w:right w:w="43" w:type="dxa"/>
            </w:tcMar>
          </w:tcPr>
          <w:p w14:paraId="7070136A" w14:textId="77777777" w:rsidR="00B76982" w:rsidRPr="009E1211" w:rsidRDefault="00B76982" w:rsidP="00EC300A">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16A5B555" w14:textId="77777777" w:rsidR="00B76982" w:rsidRPr="009E1211" w:rsidRDefault="00B76982" w:rsidP="00EC300A">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6E2A400A" w14:textId="77777777" w:rsidR="00B76982" w:rsidRPr="009E1211" w:rsidRDefault="00B76982" w:rsidP="00EC300A">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65E7A861" w14:textId="77777777" w:rsidR="00B76982" w:rsidRPr="009E1211" w:rsidRDefault="00B76982" w:rsidP="00EC300A">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03338EE6" w14:textId="77777777" w:rsidR="00B76982" w:rsidRPr="009E1211" w:rsidRDefault="00B76982" w:rsidP="00EC300A">
            <w:pPr>
              <w:keepNext/>
              <w:jc w:val="center"/>
              <w:rPr>
                <w:b/>
                <w:sz w:val="17"/>
                <w:szCs w:val="17"/>
              </w:rPr>
            </w:pPr>
            <w:r w:rsidRPr="009E1211">
              <w:rPr>
                <w:b/>
                <w:sz w:val="17"/>
                <w:szCs w:val="17"/>
              </w:rPr>
              <w:t>Mar</w:t>
            </w:r>
          </w:p>
        </w:tc>
        <w:tc>
          <w:tcPr>
            <w:tcW w:w="750" w:type="dxa"/>
            <w:tcBorders>
              <w:top w:val="single" w:sz="4" w:space="0" w:color="auto"/>
            </w:tcBorders>
            <w:tcMar>
              <w:left w:w="43" w:type="dxa"/>
              <w:right w:w="43" w:type="dxa"/>
            </w:tcMar>
          </w:tcPr>
          <w:p w14:paraId="6BFDB21E" w14:textId="77777777" w:rsidR="00B76982" w:rsidRPr="009E1211" w:rsidRDefault="00B76982" w:rsidP="00EC300A">
            <w:pPr>
              <w:keepNext/>
              <w:jc w:val="center"/>
              <w:rPr>
                <w:b/>
                <w:sz w:val="17"/>
                <w:szCs w:val="17"/>
              </w:rPr>
            </w:pPr>
            <w:r w:rsidRPr="009E1211">
              <w:rPr>
                <w:b/>
                <w:sz w:val="17"/>
                <w:szCs w:val="17"/>
              </w:rPr>
              <w:t>Apr</w:t>
            </w:r>
          </w:p>
        </w:tc>
        <w:tc>
          <w:tcPr>
            <w:tcW w:w="750" w:type="dxa"/>
            <w:tcBorders>
              <w:top w:val="single" w:sz="4" w:space="0" w:color="auto"/>
            </w:tcBorders>
            <w:tcMar>
              <w:left w:w="43" w:type="dxa"/>
              <w:right w:w="43" w:type="dxa"/>
            </w:tcMar>
          </w:tcPr>
          <w:p w14:paraId="7EA71B50" w14:textId="77777777" w:rsidR="00B76982" w:rsidRPr="009E1211" w:rsidRDefault="00B76982" w:rsidP="00EC300A">
            <w:pPr>
              <w:keepNext/>
              <w:jc w:val="center"/>
              <w:rPr>
                <w:b/>
                <w:sz w:val="17"/>
                <w:szCs w:val="17"/>
              </w:rPr>
            </w:pPr>
            <w:r w:rsidRPr="009E1211">
              <w:rPr>
                <w:b/>
                <w:sz w:val="17"/>
                <w:szCs w:val="17"/>
              </w:rPr>
              <w:t>May</w:t>
            </w:r>
          </w:p>
        </w:tc>
        <w:tc>
          <w:tcPr>
            <w:tcW w:w="750" w:type="dxa"/>
            <w:tcBorders>
              <w:top w:val="single" w:sz="4" w:space="0" w:color="auto"/>
            </w:tcBorders>
            <w:tcMar>
              <w:left w:w="43" w:type="dxa"/>
              <w:right w:w="43" w:type="dxa"/>
            </w:tcMar>
          </w:tcPr>
          <w:p w14:paraId="6BCFCAEA" w14:textId="77777777" w:rsidR="00B76982" w:rsidRPr="009E1211" w:rsidRDefault="00B76982" w:rsidP="00EC300A">
            <w:pPr>
              <w:keepNext/>
              <w:jc w:val="center"/>
              <w:rPr>
                <w:b/>
                <w:sz w:val="17"/>
                <w:szCs w:val="17"/>
              </w:rPr>
            </w:pPr>
            <w:r w:rsidRPr="009E1211">
              <w:rPr>
                <w:b/>
                <w:sz w:val="17"/>
                <w:szCs w:val="17"/>
              </w:rPr>
              <w:t>Jun</w:t>
            </w:r>
          </w:p>
        </w:tc>
        <w:tc>
          <w:tcPr>
            <w:tcW w:w="750" w:type="dxa"/>
            <w:tcBorders>
              <w:top w:val="single" w:sz="4" w:space="0" w:color="auto"/>
            </w:tcBorders>
            <w:tcMar>
              <w:left w:w="43" w:type="dxa"/>
              <w:right w:w="43" w:type="dxa"/>
            </w:tcMar>
          </w:tcPr>
          <w:p w14:paraId="1DA860C8" w14:textId="77777777" w:rsidR="00B76982" w:rsidRPr="009E1211" w:rsidRDefault="00B76982" w:rsidP="00EC300A">
            <w:pPr>
              <w:keepNext/>
              <w:jc w:val="center"/>
              <w:rPr>
                <w:b/>
                <w:sz w:val="17"/>
                <w:szCs w:val="17"/>
              </w:rPr>
            </w:pPr>
            <w:r w:rsidRPr="009E1211">
              <w:rPr>
                <w:b/>
                <w:sz w:val="17"/>
                <w:szCs w:val="17"/>
              </w:rPr>
              <w:t>Jul</w:t>
            </w:r>
          </w:p>
        </w:tc>
        <w:tc>
          <w:tcPr>
            <w:tcW w:w="750" w:type="dxa"/>
            <w:tcBorders>
              <w:top w:val="single" w:sz="4" w:space="0" w:color="auto"/>
            </w:tcBorders>
            <w:tcMar>
              <w:left w:w="43" w:type="dxa"/>
              <w:right w:w="43" w:type="dxa"/>
            </w:tcMar>
          </w:tcPr>
          <w:p w14:paraId="5F95902D" w14:textId="77777777" w:rsidR="00B76982" w:rsidRPr="009E1211" w:rsidRDefault="00B76982" w:rsidP="00EC300A">
            <w:pPr>
              <w:keepNext/>
              <w:jc w:val="center"/>
              <w:rPr>
                <w:b/>
                <w:sz w:val="17"/>
                <w:szCs w:val="17"/>
              </w:rPr>
            </w:pPr>
            <w:r w:rsidRPr="009E1211">
              <w:rPr>
                <w:b/>
                <w:sz w:val="17"/>
                <w:szCs w:val="17"/>
              </w:rPr>
              <w:t>Aug</w:t>
            </w:r>
          </w:p>
        </w:tc>
        <w:tc>
          <w:tcPr>
            <w:tcW w:w="750" w:type="dxa"/>
            <w:tcBorders>
              <w:top w:val="single" w:sz="4" w:space="0" w:color="auto"/>
            </w:tcBorders>
            <w:tcMar>
              <w:left w:w="43" w:type="dxa"/>
              <w:right w:w="43" w:type="dxa"/>
            </w:tcMar>
          </w:tcPr>
          <w:p w14:paraId="07C8FF0B" w14:textId="77777777" w:rsidR="00B76982" w:rsidRPr="009E1211" w:rsidRDefault="00B76982" w:rsidP="00EC300A">
            <w:pPr>
              <w:keepNext/>
              <w:jc w:val="center"/>
              <w:rPr>
                <w:b/>
                <w:sz w:val="17"/>
                <w:szCs w:val="17"/>
              </w:rPr>
            </w:pPr>
            <w:r w:rsidRPr="009E1211">
              <w:rPr>
                <w:b/>
                <w:sz w:val="17"/>
                <w:szCs w:val="17"/>
              </w:rPr>
              <w:t>Sep</w:t>
            </w:r>
          </w:p>
        </w:tc>
        <w:tc>
          <w:tcPr>
            <w:tcW w:w="810" w:type="dxa"/>
            <w:tcBorders>
              <w:top w:val="single" w:sz="4" w:space="0" w:color="auto"/>
            </w:tcBorders>
            <w:tcMar>
              <w:left w:w="43" w:type="dxa"/>
              <w:right w:w="43" w:type="dxa"/>
            </w:tcMar>
          </w:tcPr>
          <w:p w14:paraId="44ED03AA" w14:textId="77777777" w:rsidR="00B76982" w:rsidRPr="009E1211" w:rsidRDefault="00B76982" w:rsidP="00EC300A">
            <w:pPr>
              <w:keepNext/>
              <w:jc w:val="center"/>
              <w:rPr>
                <w:b/>
                <w:sz w:val="17"/>
                <w:szCs w:val="17"/>
              </w:rPr>
            </w:pPr>
            <w:r w:rsidRPr="009E1211">
              <w:rPr>
                <w:b/>
                <w:sz w:val="17"/>
                <w:szCs w:val="17"/>
              </w:rPr>
              <w:t>Total</w:t>
            </w:r>
          </w:p>
        </w:tc>
      </w:tr>
      <w:tr w:rsidR="00B76982" w:rsidRPr="009E1211" w14:paraId="32A99D35" w14:textId="77777777" w:rsidTr="008404D7">
        <w:trPr>
          <w:cantSplit/>
        </w:trPr>
        <w:tc>
          <w:tcPr>
            <w:tcW w:w="900" w:type="dxa"/>
            <w:tcMar>
              <w:left w:w="43" w:type="dxa"/>
              <w:right w:w="43" w:type="dxa"/>
            </w:tcMar>
          </w:tcPr>
          <w:p w14:paraId="7FFAD261" w14:textId="77777777" w:rsidR="00B76982" w:rsidRPr="009E1211" w:rsidRDefault="00B76982" w:rsidP="00EC300A">
            <w:pPr>
              <w:keepNext/>
              <w:rPr>
                <w:sz w:val="17"/>
                <w:szCs w:val="17"/>
              </w:rPr>
            </w:pPr>
            <w:r w:rsidRPr="009E1211">
              <w:rPr>
                <w:sz w:val="17"/>
                <w:szCs w:val="17"/>
              </w:rPr>
              <w:t>Monthly Shaping Factor</w:t>
            </w:r>
          </w:p>
        </w:tc>
        <w:tc>
          <w:tcPr>
            <w:tcW w:w="750" w:type="dxa"/>
            <w:tcMar>
              <w:left w:w="43" w:type="dxa"/>
              <w:right w:w="43" w:type="dxa"/>
            </w:tcMar>
          </w:tcPr>
          <w:p w14:paraId="5465C56E" w14:textId="77777777" w:rsidR="00B76982" w:rsidRPr="009E1211" w:rsidRDefault="00B76982" w:rsidP="00EC300A">
            <w:pPr>
              <w:keepNext/>
              <w:rPr>
                <w:sz w:val="17"/>
                <w:szCs w:val="17"/>
              </w:rPr>
            </w:pPr>
          </w:p>
        </w:tc>
        <w:tc>
          <w:tcPr>
            <w:tcW w:w="750" w:type="dxa"/>
            <w:tcMar>
              <w:left w:w="43" w:type="dxa"/>
              <w:right w:w="43" w:type="dxa"/>
            </w:tcMar>
          </w:tcPr>
          <w:p w14:paraId="5F53DFE8" w14:textId="77777777" w:rsidR="00B76982" w:rsidRPr="009E1211" w:rsidRDefault="00B76982" w:rsidP="00EC300A">
            <w:pPr>
              <w:keepNext/>
              <w:rPr>
                <w:sz w:val="17"/>
                <w:szCs w:val="17"/>
              </w:rPr>
            </w:pPr>
          </w:p>
        </w:tc>
        <w:tc>
          <w:tcPr>
            <w:tcW w:w="750" w:type="dxa"/>
            <w:tcMar>
              <w:left w:w="43" w:type="dxa"/>
              <w:right w:w="43" w:type="dxa"/>
            </w:tcMar>
          </w:tcPr>
          <w:p w14:paraId="2FC1A40B" w14:textId="77777777" w:rsidR="00B76982" w:rsidRPr="009E1211" w:rsidRDefault="00B76982" w:rsidP="00EC300A">
            <w:pPr>
              <w:keepNext/>
              <w:rPr>
                <w:sz w:val="17"/>
                <w:szCs w:val="17"/>
              </w:rPr>
            </w:pPr>
          </w:p>
        </w:tc>
        <w:tc>
          <w:tcPr>
            <w:tcW w:w="750" w:type="dxa"/>
            <w:tcMar>
              <w:left w:w="43" w:type="dxa"/>
              <w:right w:w="43" w:type="dxa"/>
            </w:tcMar>
          </w:tcPr>
          <w:p w14:paraId="32BF0EE4" w14:textId="77777777" w:rsidR="00B76982" w:rsidRPr="009E1211" w:rsidRDefault="00B76982" w:rsidP="00EC300A">
            <w:pPr>
              <w:keepNext/>
              <w:rPr>
                <w:sz w:val="17"/>
                <w:szCs w:val="17"/>
              </w:rPr>
            </w:pPr>
          </w:p>
        </w:tc>
        <w:tc>
          <w:tcPr>
            <w:tcW w:w="750" w:type="dxa"/>
            <w:tcMar>
              <w:left w:w="43" w:type="dxa"/>
              <w:right w:w="43" w:type="dxa"/>
            </w:tcMar>
          </w:tcPr>
          <w:p w14:paraId="66AB12F3" w14:textId="77777777" w:rsidR="00B76982" w:rsidRPr="009E1211" w:rsidRDefault="00B76982" w:rsidP="00EC300A">
            <w:pPr>
              <w:keepNext/>
              <w:rPr>
                <w:sz w:val="17"/>
                <w:szCs w:val="17"/>
              </w:rPr>
            </w:pPr>
          </w:p>
        </w:tc>
        <w:tc>
          <w:tcPr>
            <w:tcW w:w="750" w:type="dxa"/>
            <w:tcMar>
              <w:left w:w="43" w:type="dxa"/>
              <w:right w:w="43" w:type="dxa"/>
            </w:tcMar>
          </w:tcPr>
          <w:p w14:paraId="4C02D11D" w14:textId="77777777" w:rsidR="00B76982" w:rsidRPr="009E1211" w:rsidRDefault="00B76982" w:rsidP="00EC300A">
            <w:pPr>
              <w:keepNext/>
              <w:rPr>
                <w:sz w:val="17"/>
                <w:szCs w:val="17"/>
              </w:rPr>
            </w:pPr>
          </w:p>
        </w:tc>
        <w:tc>
          <w:tcPr>
            <w:tcW w:w="750" w:type="dxa"/>
            <w:tcMar>
              <w:left w:w="43" w:type="dxa"/>
              <w:right w:w="43" w:type="dxa"/>
            </w:tcMar>
          </w:tcPr>
          <w:p w14:paraId="231D2166" w14:textId="77777777" w:rsidR="00B76982" w:rsidRPr="009E1211" w:rsidRDefault="00B76982" w:rsidP="00EC300A">
            <w:pPr>
              <w:keepNext/>
              <w:rPr>
                <w:sz w:val="17"/>
                <w:szCs w:val="17"/>
              </w:rPr>
            </w:pPr>
          </w:p>
        </w:tc>
        <w:tc>
          <w:tcPr>
            <w:tcW w:w="750" w:type="dxa"/>
            <w:tcMar>
              <w:left w:w="43" w:type="dxa"/>
              <w:right w:w="43" w:type="dxa"/>
            </w:tcMar>
          </w:tcPr>
          <w:p w14:paraId="2F97140E" w14:textId="77777777" w:rsidR="00B76982" w:rsidRPr="009E1211" w:rsidRDefault="00B76982" w:rsidP="00EC300A">
            <w:pPr>
              <w:keepNext/>
              <w:rPr>
                <w:sz w:val="17"/>
                <w:szCs w:val="17"/>
              </w:rPr>
            </w:pPr>
          </w:p>
        </w:tc>
        <w:tc>
          <w:tcPr>
            <w:tcW w:w="750" w:type="dxa"/>
            <w:tcMar>
              <w:left w:w="43" w:type="dxa"/>
              <w:right w:w="43" w:type="dxa"/>
            </w:tcMar>
          </w:tcPr>
          <w:p w14:paraId="51E93A4C" w14:textId="77777777" w:rsidR="00B76982" w:rsidRPr="009E1211" w:rsidRDefault="00B76982" w:rsidP="00EC300A">
            <w:pPr>
              <w:keepNext/>
              <w:rPr>
                <w:sz w:val="17"/>
                <w:szCs w:val="17"/>
              </w:rPr>
            </w:pPr>
          </w:p>
        </w:tc>
        <w:tc>
          <w:tcPr>
            <w:tcW w:w="750" w:type="dxa"/>
            <w:tcMar>
              <w:left w:w="43" w:type="dxa"/>
              <w:right w:w="43" w:type="dxa"/>
            </w:tcMar>
          </w:tcPr>
          <w:p w14:paraId="7B6E4DF2" w14:textId="77777777" w:rsidR="00B76982" w:rsidRPr="009E1211" w:rsidRDefault="00B76982" w:rsidP="00EC300A">
            <w:pPr>
              <w:keepNext/>
              <w:rPr>
                <w:sz w:val="17"/>
                <w:szCs w:val="17"/>
              </w:rPr>
            </w:pPr>
          </w:p>
        </w:tc>
        <w:tc>
          <w:tcPr>
            <w:tcW w:w="750" w:type="dxa"/>
            <w:tcMar>
              <w:left w:w="43" w:type="dxa"/>
              <w:right w:w="43" w:type="dxa"/>
            </w:tcMar>
          </w:tcPr>
          <w:p w14:paraId="51B14309" w14:textId="77777777" w:rsidR="00B76982" w:rsidRPr="009E1211" w:rsidRDefault="00B76982" w:rsidP="00EC300A">
            <w:pPr>
              <w:keepNext/>
              <w:rPr>
                <w:sz w:val="17"/>
                <w:szCs w:val="17"/>
              </w:rPr>
            </w:pPr>
          </w:p>
        </w:tc>
        <w:tc>
          <w:tcPr>
            <w:tcW w:w="750" w:type="dxa"/>
            <w:tcMar>
              <w:left w:w="43" w:type="dxa"/>
              <w:right w:w="43" w:type="dxa"/>
            </w:tcMar>
          </w:tcPr>
          <w:p w14:paraId="18658F5B" w14:textId="77777777" w:rsidR="00B76982" w:rsidRPr="009E1211" w:rsidRDefault="00B76982" w:rsidP="00EC300A">
            <w:pPr>
              <w:keepNext/>
              <w:rPr>
                <w:sz w:val="17"/>
                <w:szCs w:val="17"/>
              </w:rPr>
            </w:pPr>
          </w:p>
        </w:tc>
        <w:tc>
          <w:tcPr>
            <w:tcW w:w="810" w:type="dxa"/>
            <w:tcMar>
              <w:left w:w="43" w:type="dxa"/>
              <w:right w:w="43" w:type="dxa"/>
            </w:tcMar>
          </w:tcPr>
          <w:p w14:paraId="0B395CCB" w14:textId="77777777" w:rsidR="00B76982" w:rsidRPr="009E1211" w:rsidRDefault="00B76982" w:rsidP="00EC300A">
            <w:pPr>
              <w:keepNext/>
              <w:rPr>
                <w:sz w:val="17"/>
                <w:szCs w:val="17"/>
              </w:rPr>
            </w:pPr>
            <w:r>
              <w:rPr>
                <w:sz w:val="17"/>
                <w:szCs w:val="17"/>
              </w:rPr>
              <w:t>1.000</w:t>
            </w:r>
          </w:p>
        </w:tc>
      </w:tr>
    </w:tbl>
    <w:p w14:paraId="3000BC58" w14:textId="77777777" w:rsidR="00B76982" w:rsidRDefault="00B76982" w:rsidP="002F05D8">
      <w:pPr>
        <w:ind w:left="720"/>
      </w:pPr>
    </w:p>
    <w:p w14:paraId="27463764" w14:textId="77777777" w:rsidR="00B76982" w:rsidRDefault="00B76982" w:rsidP="004741C4">
      <w:pPr>
        <w:keepNext/>
        <w:ind w:left="720"/>
        <w:rPr>
          <w:b/>
        </w:rPr>
      </w:pPr>
      <w:r>
        <w:t>1.3</w:t>
      </w:r>
      <w:r>
        <w:tab/>
      </w:r>
      <w:r>
        <w:rPr>
          <w:b/>
        </w:rPr>
        <w:t>Monthly Tier 1 Block Amounts</w:t>
      </w:r>
      <w:r w:rsidR="0017676B" w:rsidRPr="00F56E24">
        <w:rPr>
          <w:b/>
          <w:i/>
          <w:vanish/>
          <w:color w:val="FF0000"/>
        </w:rPr>
        <w:t>(06/02/09 Version)</w:t>
      </w:r>
    </w:p>
    <w:p w14:paraId="4BC7AC61" w14:textId="77777777" w:rsidR="00CE448B" w:rsidRPr="002743F7" w:rsidRDefault="0017676B" w:rsidP="009708FE">
      <w:pPr>
        <w:pStyle w:val="BodyTextIndent2"/>
        <w:keepNext/>
        <w:rPr>
          <w:i/>
          <w:color w:val="FF00FF"/>
        </w:rPr>
      </w:pPr>
      <w:r>
        <w:rPr>
          <w:i/>
          <w:color w:val="FF00FF"/>
          <w:u w:val="single"/>
        </w:rPr>
        <w:t>Sub-</w:t>
      </w:r>
      <w:r w:rsidR="00CE448B" w:rsidRPr="002743F7">
        <w:rPr>
          <w:i/>
          <w:color w:val="FF00FF"/>
          <w:u w:val="single"/>
        </w:rPr>
        <w:t>Option 1</w:t>
      </w:r>
      <w:r w:rsidR="00CE448B" w:rsidRPr="002743F7">
        <w:rPr>
          <w:i/>
          <w:color w:val="FF00FF"/>
        </w:rPr>
        <w:t>:  include the following language for customers that do NOT purchase DFS</w:t>
      </w:r>
      <w:r>
        <w:rPr>
          <w:i/>
          <w:color w:val="FF00FF"/>
        </w:rPr>
        <w:t>, as defined in section 2 of Exhibit D.</w:t>
      </w:r>
    </w:p>
    <w:p w14:paraId="462CCFCB" w14:textId="77777777" w:rsidR="002743F7" w:rsidRDefault="00B76982" w:rsidP="00502DFC">
      <w:pPr>
        <w:pStyle w:val="BodyTextIndent2"/>
        <w:rPr>
          <w:rFonts w:cs="Century Schoolbook"/>
          <w:szCs w:val="22"/>
        </w:rPr>
      </w:pPr>
      <w:r w:rsidRPr="00502DFC">
        <w:t>The monthly Tier 1 Block Amounts for each month of each Fiscal Year, beginning with FY 2012, shall be equal to</w:t>
      </w:r>
      <w:r w:rsidR="006E3C2B">
        <w:t xml:space="preserve">: </w:t>
      </w:r>
      <w:r w:rsidRPr="00502DFC">
        <w:t xml:space="preserve"> (1) the annual Tier 1 Block Amount as specified in section 1.1 of this </w:t>
      </w:r>
      <w:r w:rsidR="00EB289D">
        <w:t>exhibit</w:t>
      </w:r>
      <w:r w:rsidRPr="00502DFC">
        <w:t xml:space="preserve"> multiplied by (2</w:t>
      </w:r>
      <w:r w:rsidR="004741C4">
        <w:t>) </w:t>
      </w:r>
      <w:r w:rsidRPr="00502DFC">
        <w:t xml:space="preserve">the Monthly Shaping Factor for the corresponding month as specified in section 1.2 of this </w:t>
      </w:r>
      <w:r w:rsidR="00EB289D">
        <w:t>e</w:t>
      </w:r>
      <w:r w:rsidR="00EB289D" w:rsidRPr="00502DFC">
        <w:t>xhibit</w:t>
      </w:r>
      <w:r w:rsidRPr="00502DFC">
        <w:t xml:space="preserve">, rounded to a whole number.  </w:t>
      </w:r>
      <w:r w:rsidR="002E750A" w:rsidRPr="00502DFC">
        <w:t>BPA shall enter s</w:t>
      </w:r>
      <w:r w:rsidRPr="00502DFC">
        <w:t>uch amounts into the table below.</w:t>
      </w:r>
      <w:r w:rsidR="00502DFC" w:rsidRPr="00502DFC">
        <w:rPr>
          <w:rFonts w:cs="Century Schoolbook"/>
          <w:iCs/>
          <w:szCs w:val="22"/>
        </w:rPr>
        <w:t xml:space="preserve"> </w:t>
      </w:r>
      <w:r w:rsidR="00502DFC">
        <w:rPr>
          <w:rFonts w:cs="Century Schoolbook"/>
          <w:iCs/>
          <w:szCs w:val="22"/>
        </w:rPr>
        <w:t xml:space="preserve"> </w:t>
      </w:r>
      <w:r w:rsidR="00502DFC" w:rsidRPr="00502DFC">
        <w:rPr>
          <w:rFonts w:cs="Century Schoolbook"/>
          <w:iCs/>
          <w:szCs w:val="22"/>
        </w:rPr>
        <w:t xml:space="preserve">Due to rounding, </w:t>
      </w:r>
      <w:r w:rsidR="00E910CF" w:rsidRPr="00502DFC">
        <w:rPr>
          <w:rFonts w:cs="Century Schoolbook"/>
          <w:iCs/>
          <w:szCs w:val="22"/>
        </w:rPr>
        <w:t>total megawatt-hour</w:t>
      </w:r>
      <w:r w:rsidR="00E910CF">
        <w:rPr>
          <w:rFonts w:cs="Century Schoolbook"/>
          <w:iCs/>
          <w:szCs w:val="22"/>
        </w:rPr>
        <w:t xml:space="preserve"> deliveries</w:t>
      </w:r>
      <w:r w:rsidR="00E910CF" w:rsidRPr="00502DFC">
        <w:rPr>
          <w:rFonts w:cs="Century Schoolbook"/>
          <w:iCs/>
          <w:szCs w:val="22"/>
        </w:rPr>
        <w:t xml:space="preserve"> </w:t>
      </w:r>
      <w:r w:rsidR="00E910CF">
        <w:rPr>
          <w:rFonts w:cs="Century Schoolbook"/>
          <w:iCs/>
          <w:szCs w:val="22"/>
        </w:rPr>
        <w:t>during any</w:t>
      </w:r>
      <w:r w:rsidR="00E910CF" w:rsidRPr="00EC0AF9">
        <w:rPr>
          <w:rFonts w:cs="Century Schoolbook"/>
          <w:iCs/>
          <w:szCs w:val="22"/>
        </w:rPr>
        <w:t xml:space="preserve"> Fiscal Year may </w:t>
      </w:r>
      <w:r w:rsidR="00E910CF">
        <w:rPr>
          <w:rFonts w:cs="Century Schoolbook"/>
          <w:iCs/>
          <w:szCs w:val="22"/>
        </w:rPr>
        <w:t>be slightly different than</w:t>
      </w:r>
      <w:r w:rsidR="00E910CF" w:rsidRPr="00EC0AF9">
        <w:rPr>
          <w:rFonts w:cs="Century Schoolbook"/>
          <w:iCs/>
          <w:szCs w:val="22"/>
        </w:rPr>
        <w:t xml:space="preserve"> the </w:t>
      </w:r>
      <w:r w:rsidR="00E910CF">
        <w:rPr>
          <w:rFonts w:cs="Century Schoolbook"/>
          <w:iCs/>
          <w:szCs w:val="22"/>
        </w:rPr>
        <w:t>megawatt-hours s</w:t>
      </w:r>
      <w:r w:rsidR="00E910CF" w:rsidRPr="00EC0AF9">
        <w:rPr>
          <w:rFonts w:cs="Century Schoolbook"/>
          <w:iCs/>
          <w:szCs w:val="22"/>
        </w:rPr>
        <w:t xml:space="preserve">tated in </w:t>
      </w:r>
      <w:r w:rsidR="004741C4">
        <w:rPr>
          <w:rFonts w:cs="Century Schoolbook"/>
          <w:iCs/>
          <w:szCs w:val="22"/>
        </w:rPr>
        <w:t>section </w:t>
      </w:r>
      <w:r w:rsidR="00E910CF" w:rsidRPr="00EC0AF9">
        <w:rPr>
          <w:rFonts w:cs="Century Schoolbook"/>
          <w:iCs/>
          <w:szCs w:val="22"/>
        </w:rPr>
        <w:t>1.1 of this exhibit</w:t>
      </w:r>
      <w:r w:rsidR="00E910CF">
        <w:rPr>
          <w:rFonts w:cs="Century Schoolbook"/>
          <w:iCs/>
          <w:szCs w:val="22"/>
        </w:rPr>
        <w:t xml:space="preserve">.  </w:t>
      </w:r>
      <w:r w:rsidR="00E910CF" w:rsidRPr="008F6498">
        <w:rPr>
          <w:color w:val="FF0000"/>
        </w:rPr>
        <w:t>«Customer Name»</w:t>
      </w:r>
      <w:r w:rsidR="00E910CF" w:rsidRPr="008F6498">
        <w:rPr>
          <w:color w:val="000000"/>
        </w:rPr>
        <w:t xml:space="preserve"> shall schedule the monthly </w:t>
      </w:r>
      <w:r w:rsidR="004741C4">
        <w:rPr>
          <w:color w:val="000000"/>
        </w:rPr>
        <w:t>Tier </w:t>
      </w:r>
      <w:r w:rsidR="00E910CF" w:rsidRPr="008F6498">
        <w:rPr>
          <w:color w:val="000000"/>
        </w:rPr>
        <w:t>1 Block Amounts as flat as possible on all hours of each month</w:t>
      </w:r>
      <w:r w:rsidR="00E910CF">
        <w:rPr>
          <w:rFonts w:cs="Century Schoolbook"/>
          <w:szCs w:val="22"/>
        </w:rPr>
        <w:t>.</w:t>
      </w:r>
    </w:p>
    <w:p w14:paraId="402C6E52" w14:textId="77777777" w:rsidR="002743F7" w:rsidRPr="002743F7" w:rsidRDefault="002743F7" w:rsidP="00502DFC">
      <w:pPr>
        <w:pStyle w:val="BodyTextIndent2"/>
        <w:rPr>
          <w:rFonts w:cs="Century Schoolbook"/>
          <w:i/>
          <w:color w:val="FF00FF"/>
          <w:szCs w:val="22"/>
        </w:rPr>
      </w:pPr>
      <w:r w:rsidRPr="002743F7">
        <w:rPr>
          <w:rFonts w:cs="Century Schoolbook"/>
          <w:i/>
          <w:color w:val="FF00FF"/>
          <w:szCs w:val="22"/>
        </w:rPr>
        <w:t xml:space="preserve">End </w:t>
      </w:r>
      <w:r w:rsidR="0017676B">
        <w:rPr>
          <w:rFonts w:cs="Century Schoolbook"/>
          <w:i/>
          <w:color w:val="FF00FF"/>
          <w:szCs w:val="22"/>
        </w:rPr>
        <w:t>Sub-Option 1</w:t>
      </w:r>
    </w:p>
    <w:p w14:paraId="039115E3" w14:textId="77777777" w:rsidR="0017676B" w:rsidRDefault="0017676B" w:rsidP="00502DFC">
      <w:pPr>
        <w:pStyle w:val="BodyTextIndent2"/>
        <w:rPr>
          <w:rFonts w:cs="Century Schoolbook"/>
          <w:szCs w:val="22"/>
        </w:rPr>
      </w:pPr>
    </w:p>
    <w:p w14:paraId="70014DA0" w14:textId="77777777" w:rsidR="002743F7" w:rsidRPr="0017676B" w:rsidRDefault="0017676B" w:rsidP="009708FE">
      <w:pPr>
        <w:pStyle w:val="ListContinue4"/>
        <w:keepNext/>
        <w:spacing w:after="0"/>
        <w:rPr>
          <w:i/>
          <w:color w:val="FF00FF"/>
        </w:rPr>
      </w:pPr>
      <w:r>
        <w:rPr>
          <w:i/>
          <w:color w:val="FF00FF"/>
          <w:u w:val="single"/>
        </w:rPr>
        <w:t>Sub-</w:t>
      </w:r>
      <w:r w:rsidR="002743F7">
        <w:rPr>
          <w:i/>
          <w:color w:val="FF00FF"/>
          <w:u w:val="single"/>
        </w:rPr>
        <w:t>Option 2</w:t>
      </w:r>
      <w:r w:rsidR="002743F7" w:rsidRPr="002743F7">
        <w:rPr>
          <w:i/>
          <w:color w:val="FF00FF"/>
        </w:rPr>
        <w:t>:</w:t>
      </w:r>
      <w:r w:rsidR="002743F7" w:rsidRPr="0017676B">
        <w:rPr>
          <w:i/>
          <w:color w:val="FF00FF"/>
        </w:rPr>
        <w:t xml:space="preserve">  </w:t>
      </w:r>
      <w:r w:rsidR="002743F7">
        <w:rPr>
          <w:i/>
          <w:color w:val="FF00FF"/>
        </w:rPr>
        <w:t xml:space="preserve">Include the following language for </w:t>
      </w:r>
      <w:r w:rsidR="002743F7" w:rsidRPr="00FD5C89">
        <w:rPr>
          <w:i/>
          <w:color w:val="FF00FF"/>
          <w:szCs w:val="22"/>
        </w:rPr>
        <w:t>customer</w:t>
      </w:r>
      <w:r w:rsidR="002743F7">
        <w:rPr>
          <w:i/>
          <w:color w:val="FF00FF"/>
          <w:szCs w:val="22"/>
        </w:rPr>
        <w:t>s that</w:t>
      </w:r>
      <w:r w:rsidR="002743F7" w:rsidRPr="00FD5C89">
        <w:rPr>
          <w:i/>
          <w:color w:val="FF00FF"/>
          <w:szCs w:val="22"/>
        </w:rPr>
        <w:t xml:space="preserve"> purchase </w:t>
      </w:r>
      <w:r>
        <w:rPr>
          <w:i/>
          <w:color w:val="FF00FF"/>
          <w:szCs w:val="22"/>
        </w:rPr>
        <w:t>DFS</w:t>
      </w:r>
      <w:r w:rsidR="002743F7" w:rsidRPr="00FD5C89">
        <w:rPr>
          <w:i/>
          <w:color w:val="FF00FF"/>
          <w:szCs w:val="22"/>
        </w:rPr>
        <w:t xml:space="preserve"> as defined in section 2</w:t>
      </w:r>
      <w:r w:rsidR="002743F7">
        <w:rPr>
          <w:i/>
          <w:color w:val="FF00FF"/>
          <w:szCs w:val="22"/>
        </w:rPr>
        <w:t xml:space="preserve"> of </w:t>
      </w:r>
      <w:r w:rsidR="002743F7" w:rsidRPr="00FD5C89">
        <w:rPr>
          <w:i/>
          <w:color w:val="FF00FF"/>
          <w:szCs w:val="22"/>
        </w:rPr>
        <w:t>Exhibit D.</w:t>
      </w:r>
    </w:p>
    <w:p w14:paraId="7D0BDABF" w14:textId="77777777" w:rsidR="002743F7" w:rsidRPr="00FD5C89" w:rsidRDefault="002743F7" w:rsidP="002743F7">
      <w:pPr>
        <w:ind w:left="1440"/>
      </w:pPr>
      <w:r w:rsidRPr="00FD5C89">
        <w:t>The monthly Tier 1 Block Amounts for each month of each Fiscal Year, beginning with FY 2012,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sidRPr="00FD5C89">
        <w:rPr>
          <w:rFonts w:cs="Century Schoolbook"/>
          <w:iCs/>
          <w:szCs w:val="22"/>
        </w:rPr>
        <w:t xml:space="preserve">.  Pursuant to provisions necessary to implement Diurnal Flattening Service the total monthly Tier 1 Block Amounts scheduled by </w:t>
      </w:r>
      <w:r w:rsidRPr="00FD5C89">
        <w:rPr>
          <w:color w:val="FF0000"/>
        </w:rPr>
        <w:t>«Customer Name»</w:t>
      </w:r>
      <w:r w:rsidRPr="00FD5C89">
        <w:rPr>
          <w:color w:val="000000"/>
        </w:rPr>
        <w:t xml:space="preserve"> to its Total Retail Load may be less than the planned monthly Tier 1 Block Amounts stated</w:t>
      </w:r>
      <w:r w:rsidRPr="00FD5C89">
        <w:rPr>
          <w:rFonts w:cs="Century Schoolbook"/>
          <w:iCs/>
          <w:szCs w:val="22"/>
        </w:rPr>
        <w:t xml:space="preserve"> in the table below.  </w:t>
      </w:r>
      <w:r w:rsidRPr="00FD5C89">
        <w:rPr>
          <w:color w:val="FF0000"/>
        </w:rPr>
        <w:t>«Customer Name»</w:t>
      </w:r>
      <w:r w:rsidRPr="0017676B">
        <w:t xml:space="preserve"> </w:t>
      </w:r>
      <w:r>
        <w:t>shall purchase the monthly Tier </w:t>
      </w:r>
      <w:r w:rsidRPr="00FD5C89">
        <w:t>1 Block Amounts stated in the table below.</w:t>
      </w:r>
    </w:p>
    <w:p w14:paraId="4AD3D9AE" w14:textId="77777777" w:rsidR="002743F7" w:rsidRPr="0017676B" w:rsidRDefault="002743F7" w:rsidP="002743F7">
      <w:pPr>
        <w:pStyle w:val="BodyTextIndent2"/>
        <w:rPr>
          <w:rFonts w:cs="Century Schoolbook"/>
          <w:i/>
          <w:color w:val="FF00FF"/>
          <w:szCs w:val="22"/>
        </w:rPr>
      </w:pPr>
      <w:r w:rsidRPr="00EC48B9">
        <w:rPr>
          <w:i/>
          <w:color w:val="FF00FF"/>
        </w:rPr>
        <w:t xml:space="preserve">End </w:t>
      </w:r>
      <w:r w:rsidR="0017676B">
        <w:rPr>
          <w:i/>
          <w:color w:val="FF00FF"/>
        </w:rPr>
        <w:t>Sub-Option 2</w:t>
      </w:r>
    </w:p>
    <w:p w14:paraId="3C52D1A3" w14:textId="77777777" w:rsidR="00B76982" w:rsidRPr="002F05D8" w:rsidRDefault="00B76982" w:rsidP="008A1AC1">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B76982" w:rsidRPr="009E1211" w14:paraId="6DFB8B56" w14:textId="77777777" w:rsidTr="00E20E9F">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5041237E" w14:textId="77777777" w:rsidR="00B76982" w:rsidRPr="009E1211" w:rsidRDefault="00B76982" w:rsidP="00F459E4">
            <w:pPr>
              <w:keepNext/>
              <w:jc w:val="center"/>
              <w:rPr>
                <w:b/>
                <w:sz w:val="17"/>
                <w:szCs w:val="17"/>
              </w:rPr>
            </w:pPr>
            <w:r>
              <w:rPr>
                <w:b/>
                <w:sz w:val="17"/>
                <w:szCs w:val="17"/>
              </w:rPr>
              <w:t>Monthly Tier 1 Block Amounts (MWh)</w:t>
            </w:r>
          </w:p>
        </w:tc>
      </w:tr>
      <w:tr w:rsidR="00B76982" w:rsidRPr="009E1211" w14:paraId="15DF4C29" w14:textId="77777777" w:rsidTr="00E20E9F">
        <w:trPr>
          <w:tblHeader/>
          <w:jc w:val="center"/>
        </w:trPr>
        <w:tc>
          <w:tcPr>
            <w:tcW w:w="900" w:type="dxa"/>
            <w:tcBorders>
              <w:top w:val="single" w:sz="4" w:space="0" w:color="auto"/>
            </w:tcBorders>
            <w:tcMar>
              <w:left w:w="43" w:type="dxa"/>
              <w:right w:w="43" w:type="dxa"/>
            </w:tcMar>
          </w:tcPr>
          <w:p w14:paraId="661D5807" w14:textId="77777777" w:rsidR="00B76982" w:rsidRPr="009E1211" w:rsidRDefault="00B76982" w:rsidP="00F459E4">
            <w:pPr>
              <w:keepNext/>
              <w:jc w:val="center"/>
              <w:rPr>
                <w:b/>
                <w:sz w:val="17"/>
                <w:szCs w:val="17"/>
              </w:rPr>
            </w:pPr>
            <w:r>
              <w:rPr>
                <w:b/>
                <w:sz w:val="17"/>
                <w:szCs w:val="17"/>
              </w:rPr>
              <w:t>FY</w:t>
            </w:r>
          </w:p>
        </w:tc>
        <w:tc>
          <w:tcPr>
            <w:tcW w:w="750" w:type="dxa"/>
            <w:tcBorders>
              <w:top w:val="single" w:sz="4" w:space="0" w:color="auto"/>
            </w:tcBorders>
            <w:tcMar>
              <w:left w:w="43" w:type="dxa"/>
              <w:right w:w="43" w:type="dxa"/>
            </w:tcMar>
          </w:tcPr>
          <w:p w14:paraId="0EC6F311" w14:textId="77777777" w:rsidR="00B76982" w:rsidRPr="009E1211" w:rsidRDefault="00B76982" w:rsidP="00F459E4">
            <w:pPr>
              <w:keepNext/>
              <w:jc w:val="center"/>
              <w:rPr>
                <w:b/>
                <w:sz w:val="17"/>
                <w:szCs w:val="17"/>
              </w:rPr>
            </w:pPr>
            <w:r w:rsidRPr="009E1211">
              <w:rPr>
                <w:b/>
                <w:sz w:val="17"/>
                <w:szCs w:val="17"/>
              </w:rPr>
              <w:t>Oct</w:t>
            </w:r>
          </w:p>
        </w:tc>
        <w:tc>
          <w:tcPr>
            <w:tcW w:w="750" w:type="dxa"/>
            <w:tcBorders>
              <w:top w:val="single" w:sz="4" w:space="0" w:color="auto"/>
            </w:tcBorders>
            <w:tcMar>
              <w:left w:w="43" w:type="dxa"/>
              <w:right w:w="43" w:type="dxa"/>
            </w:tcMar>
          </w:tcPr>
          <w:p w14:paraId="01678395" w14:textId="77777777" w:rsidR="00B76982" w:rsidRPr="009E1211" w:rsidRDefault="00B76982" w:rsidP="00F459E4">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7B2FABA4" w14:textId="77777777" w:rsidR="00B76982" w:rsidRPr="009E1211" w:rsidRDefault="00B76982" w:rsidP="00F459E4">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6ED89B7A" w14:textId="77777777" w:rsidR="00B76982" w:rsidRPr="009E1211" w:rsidRDefault="00B76982" w:rsidP="00F459E4">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06D18817" w14:textId="77777777" w:rsidR="00B76982" w:rsidRPr="009E1211" w:rsidRDefault="00B76982" w:rsidP="00F459E4">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2F5E9C12" w14:textId="77777777" w:rsidR="00B76982" w:rsidRPr="009E1211" w:rsidRDefault="00B76982" w:rsidP="00F459E4">
            <w:pPr>
              <w:keepNext/>
              <w:jc w:val="center"/>
              <w:rPr>
                <w:b/>
                <w:sz w:val="17"/>
                <w:szCs w:val="17"/>
              </w:rPr>
            </w:pPr>
            <w:r w:rsidRPr="009E1211">
              <w:rPr>
                <w:b/>
                <w:sz w:val="17"/>
                <w:szCs w:val="17"/>
              </w:rPr>
              <w:t>Mar</w:t>
            </w:r>
          </w:p>
        </w:tc>
        <w:tc>
          <w:tcPr>
            <w:tcW w:w="750" w:type="dxa"/>
            <w:tcBorders>
              <w:top w:val="single" w:sz="4" w:space="0" w:color="auto"/>
            </w:tcBorders>
            <w:tcMar>
              <w:left w:w="43" w:type="dxa"/>
              <w:right w:w="43" w:type="dxa"/>
            </w:tcMar>
          </w:tcPr>
          <w:p w14:paraId="5B961D7A" w14:textId="77777777" w:rsidR="00B76982" w:rsidRPr="009E1211" w:rsidRDefault="00B76982" w:rsidP="00F459E4">
            <w:pPr>
              <w:keepNext/>
              <w:jc w:val="center"/>
              <w:rPr>
                <w:b/>
                <w:sz w:val="17"/>
                <w:szCs w:val="17"/>
              </w:rPr>
            </w:pPr>
            <w:r w:rsidRPr="009E1211">
              <w:rPr>
                <w:b/>
                <w:sz w:val="17"/>
                <w:szCs w:val="17"/>
              </w:rPr>
              <w:t>Apr</w:t>
            </w:r>
          </w:p>
        </w:tc>
        <w:tc>
          <w:tcPr>
            <w:tcW w:w="750" w:type="dxa"/>
            <w:tcBorders>
              <w:top w:val="single" w:sz="4" w:space="0" w:color="auto"/>
            </w:tcBorders>
            <w:tcMar>
              <w:left w:w="43" w:type="dxa"/>
              <w:right w:w="43" w:type="dxa"/>
            </w:tcMar>
          </w:tcPr>
          <w:p w14:paraId="28F5C157" w14:textId="77777777" w:rsidR="00B76982" w:rsidRPr="009E1211" w:rsidRDefault="00B76982" w:rsidP="00F459E4">
            <w:pPr>
              <w:keepNext/>
              <w:jc w:val="center"/>
              <w:rPr>
                <w:b/>
                <w:sz w:val="17"/>
                <w:szCs w:val="17"/>
              </w:rPr>
            </w:pPr>
            <w:r w:rsidRPr="009E1211">
              <w:rPr>
                <w:b/>
                <w:sz w:val="17"/>
                <w:szCs w:val="17"/>
              </w:rPr>
              <w:t>May</w:t>
            </w:r>
          </w:p>
        </w:tc>
        <w:tc>
          <w:tcPr>
            <w:tcW w:w="750" w:type="dxa"/>
            <w:tcBorders>
              <w:top w:val="single" w:sz="4" w:space="0" w:color="auto"/>
            </w:tcBorders>
            <w:tcMar>
              <w:left w:w="43" w:type="dxa"/>
              <w:right w:w="43" w:type="dxa"/>
            </w:tcMar>
          </w:tcPr>
          <w:p w14:paraId="7706EF48" w14:textId="77777777" w:rsidR="00B76982" w:rsidRPr="009E1211" w:rsidRDefault="00B76982" w:rsidP="00F459E4">
            <w:pPr>
              <w:keepNext/>
              <w:jc w:val="center"/>
              <w:rPr>
                <w:b/>
                <w:sz w:val="17"/>
                <w:szCs w:val="17"/>
              </w:rPr>
            </w:pPr>
            <w:r w:rsidRPr="009E1211">
              <w:rPr>
                <w:b/>
                <w:sz w:val="17"/>
                <w:szCs w:val="17"/>
              </w:rPr>
              <w:t>Jun</w:t>
            </w:r>
          </w:p>
        </w:tc>
        <w:tc>
          <w:tcPr>
            <w:tcW w:w="750" w:type="dxa"/>
            <w:tcBorders>
              <w:top w:val="single" w:sz="4" w:space="0" w:color="auto"/>
            </w:tcBorders>
            <w:tcMar>
              <w:left w:w="43" w:type="dxa"/>
              <w:right w:w="43" w:type="dxa"/>
            </w:tcMar>
          </w:tcPr>
          <w:p w14:paraId="6016A4B3" w14:textId="77777777" w:rsidR="00B76982" w:rsidRPr="009E1211" w:rsidRDefault="00B76982" w:rsidP="00F459E4">
            <w:pPr>
              <w:keepNext/>
              <w:jc w:val="center"/>
              <w:rPr>
                <w:b/>
                <w:sz w:val="17"/>
                <w:szCs w:val="17"/>
              </w:rPr>
            </w:pPr>
            <w:r w:rsidRPr="009E1211">
              <w:rPr>
                <w:b/>
                <w:sz w:val="17"/>
                <w:szCs w:val="17"/>
              </w:rPr>
              <w:t>Jul</w:t>
            </w:r>
          </w:p>
        </w:tc>
        <w:tc>
          <w:tcPr>
            <w:tcW w:w="750" w:type="dxa"/>
            <w:tcBorders>
              <w:top w:val="single" w:sz="4" w:space="0" w:color="auto"/>
            </w:tcBorders>
            <w:tcMar>
              <w:left w:w="43" w:type="dxa"/>
              <w:right w:w="43" w:type="dxa"/>
            </w:tcMar>
          </w:tcPr>
          <w:p w14:paraId="5FB9577E" w14:textId="77777777" w:rsidR="00B76982" w:rsidRPr="009E1211" w:rsidRDefault="00B76982" w:rsidP="00F459E4">
            <w:pPr>
              <w:keepNext/>
              <w:jc w:val="center"/>
              <w:rPr>
                <w:b/>
                <w:sz w:val="17"/>
                <w:szCs w:val="17"/>
              </w:rPr>
            </w:pPr>
            <w:r w:rsidRPr="009E1211">
              <w:rPr>
                <w:b/>
                <w:sz w:val="17"/>
                <w:szCs w:val="17"/>
              </w:rPr>
              <w:t>Aug</w:t>
            </w:r>
          </w:p>
        </w:tc>
        <w:tc>
          <w:tcPr>
            <w:tcW w:w="750" w:type="dxa"/>
            <w:tcBorders>
              <w:top w:val="single" w:sz="4" w:space="0" w:color="auto"/>
            </w:tcBorders>
            <w:tcMar>
              <w:left w:w="43" w:type="dxa"/>
              <w:right w:w="43" w:type="dxa"/>
            </w:tcMar>
          </w:tcPr>
          <w:p w14:paraId="645E6F43" w14:textId="77777777" w:rsidR="00B76982" w:rsidRPr="009E1211" w:rsidRDefault="00B76982" w:rsidP="00F459E4">
            <w:pPr>
              <w:keepNext/>
              <w:jc w:val="center"/>
              <w:rPr>
                <w:b/>
                <w:sz w:val="17"/>
                <w:szCs w:val="17"/>
              </w:rPr>
            </w:pPr>
            <w:r w:rsidRPr="009E1211">
              <w:rPr>
                <w:b/>
                <w:sz w:val="17"/>
                <w:szCs w:val="17"/>
              </w:rPr>
              <w:t>Sep</w:t>
            </w:r>
          </w:p>
        </w:tc>
      </w:tr>
      <w:tr w:rsidR="00B76982" w:rsidRPr="009E1211" w14:paraId="60B5E8EA" w14:textId="77777777" w:rsidTr="008404D7">
        <w:trPr>
          <w:jc w:val="center"/>
        </w:trPr>
        <w:tc>
          <w:tcPr>
            <w:tcW w:w="900" w:type="dxa"/>
            <w:tcMar>
              <w:left w:w="43" w:type="dxa"/>
              <w:right w:w="43" w:type="dxa"/>
            </w:tcMar>
          </w:tcPr>
          <w:p w14:paraId="32798D2C" w14:textId="77777777" w:rsidR="00B76982" w:rsidRPr="009E1211" w:rsidRDefault="00B76982" w:rsidP="00F459E4">
            <w:pPr>
              <w:keepNext/>
              <w:jc w:val="center"/>
              <w:rPr>
                <w:sz w:val="17"/>
                <w:szCs w:val="17"/>
              </w:rPr>
            </w:pPr>
            <w:r>
              <w:rPr>
                <w:sz w:val="17"/>
                <w:szCs w:val="17"/>
              </w:rPr>
              <w:t>2012</w:t>
            </w:r>
          </w:p>
        </w:tc>
        <w:tc>
          <w:tcPr>
            <w:tcW w:w="750" w:type="dxa"/>
            <w:tcMar>
              <w:left w:w="43" w:type="dxa"/>
              <w:right w:w="43" w:type="dxa"/>
            </w:tcMar>
          </w:tcPr>
          <w:p w14:paraId="7C29A760" w14:textId="77777777" w:rsidR="00B76982" w:rsidRPr="009E1211" w:rsidRDefault="00B76982" w:rsidP="00F459E4">
            <w:pPr>
              <w:keepNext/>
              <w:jc w:val="center"/>
              <w:rPr>
                <w:sz w:val="17"/>
                <w:szCs w:val="17"/>
              </w:rPr>
            </w:pPr>
          </w:p>
        </w:tc>
        <w:tc>
          <w:tcPr>
            <w:tcW w:w="750" w:type="dxa"/>
            <w:tcMar>
              <w:left w:w="43" w:type="dxa"/>
              <w:right w:w="43" w:type="dxa"/>
            </w:tcMar>
          </w:tcPr>
          <w:p w14:paraId="6506F845" w14:textId="77777777" w:rsidR="00B76982" w:rsidRPr="009E1211" w:rsidRDefault="00B76982" w:rsidP="00F459E4">
            <w:pPr>
              <w:keepNext/>
              <w:jc w:val="center"/>
              <w:rPr>
                <w:sz w:val="17"/>
                <w:szCs w:val="17"/>
              </w:rPr>
            </w:pPr>
          </w:p>
        </w:tc>
        <w:tc>
          <w:tcPr>
            <w:tcW w:w="750" w:type="dxa"/>
            <w:tcMar>
              <w:left w:w="43" w:type="dxa"/>
              <w:right w:w="43" w:type="dxa"/>
            </w:tcMar>
          </w:tcPr>
          <w:p w14:paraId="576F6C92" w14:textId="77777777" w:rsidR="00B76982" w:rsidRPr="009E1211" w:rsidRDefault="00B76982" w:rsidP="00F459E4">
            <w:pPr>
              <w:keepNext/>
              <w:jc w:val="center"/>
              <w:rPr>
                <w:sz w:val="17"/>
                <w:szCs w:val="17"/>
              </w:rPr>
            </w:pPr>
          </w:p>
        </w:tc>
        <w:tc>
          <w:tcPr>
            <w:tcW w:w="750" w:type="dxa"/>
            <w:tcMar>
              <w:left w:w="43" w:type="dxa"/>
              <w:right w:w="43" w:type="dxa"/>
            </w:tcMar>
          </w:tcPr>
          <w:p w14:paraId="68A50064" w14:textId="77777777" w:rsidR="00B76982" w:rsidRPr="009E1211" w:rsidRDefault="00B76982" w:rsidP="00F459E4">
            <w:pPr>
              <w:keepNext/>
              <w:jc w:val="center"/>
              <w:rPr>
                <w:sz w:val="17"/>
                <w:szCs w:val="17"/>
              </w:rPr>
            </w:pPr>
          </w:p>
        </w:tc>
        <w:tc>
          <w:tcPr>
            <w:tcW w:w="750" w:type="dxa"/>
            <w:tcMar>
              <w:left w:w="43" w:type="dxa"/>
              <w:right w:w="43" w:type="dxa"/>
            </w:tcMar>
          </w:tcPr>
          <w:p w14:paraId="1D0CF6FD" w14:textId="77777777" w:rsidR="00B76982" w:rsidRPr="009E1211" w:rsidRDefault="00B76982" w:rsidP="00F459E4">
            <w:pPr>
              <w:keepNext/>
              <w:jc w:val="center"/>
              <w:rPr>
                <w:sz w:val="17"/>
                <w:szCs w:val="17"/>
              </w:rPr>
            </w:pPr>
          </w:p>
        </w:tc>
        <w:tc>
          <w:tcPr>
            <w:tcW w:w="750" w:type="dxa"/>
            <w:tcMar>
              <w:left w:w="43" w:type="dxa"/>
              <w:right w:w="43" w:type="dxa"/>
            </w:tcMar>
          </w:tcPr>
          <w:p w14:paraId="156C08A7" w14:textId="77777777" w:rsidR="00B76982" w:rsidRPr="009E1211" w:rsidRDefault="00B76982" w:rsidP="00F459E4">
            <w:pPr>
              <w:keepNext/>
              <w:jc w:val="center"/>
              <w:rPr>
                <w:sz w:val="17"/>
                <w:szCs w:val="17"/>
              </w:rPr>
            </w:pPr>
          </w:p>
        </w:tc>
        <w:tc>
          <w:tcPr>
            <w:tcW w:w="750" w:type="dxa"/>
            <w:tcMar>
              <w:left w:w="43" w:type="dxa"/>
              <w:right w:w="43" w:type="dxa"/>
            </w:tcMar>
          </w:tcPr>
          <w:p w14:paraId="6C949FBE" w14:textId="77777777" w:rsidR="00B76982" w:rsidRPr="009E1211" w:rsidRDefault="00B76982" w:rsidP="00F459E4">
            <w:pPr>
              <w:keepNext/>
              <w:jc w:val="center"/>
              <w:rPr>
                <w:sz w:val="17"/>
                <w:szCs w:val="17"/>
              </w:rPr>
            </w:pPr>
          </w:p>
        </w:tc>
        <w:tc>
          <w:tcPr>
            <w:tcW w:w="750" w:type="dxa"/>
            <w:tcMar>
              <w:left w:w="43" w:type="dxa"/>
              <w:right w:w="43" w:type="dxa"/>
            </w:tcMar>
          </w:tcPr>
          <w:p w14:paraId="1CC13B41" w14:textId="77777777" w:rsidR="00B76982" w:rsidRPr="009E1211" w:rsidRDefault="00B76982" w:rsidP="00F459E4">
            <w:pPr>
              <w:keepNext/>
              <w:jc w:val="center"/>
              <w:rPr>
                <w:sz w:val="17"/>
                <w:szCs w:val="17"/>
              </w:rPr>
            </w:pPr>
          </w:p>
        </w:tc>
        <w:tc>
          <w:tcPr>
            <w:tcW w:w="750" w:type="dxa"/>
            <w:tcMar>
              <w:left w:w="43" w:type="dxa"/>
              <w:right w:w="43" w:type="dxa"/>
            </w:tcMar>
          </w:tcPr>
          <w:p w14:paraId="3C0AF06D" w14:textId="77777777" w:rsidR="00B76982" w:rsidRPr="009E1211" w:rsidRDefault="00B76982" w:rsidP="00F459E4">
            <w:pPr>
              <w:keepNext/>
              <w:jc w:val="center"/>
              <w:rPr>
                <w:sz w:val="17"/>
                <w:szCs w:val="17"/>
              </w:rPr>
            </w:pPr>
          </w:p>
        </w:tc>
        <w:tc>
          <w:tcPr>
            <w:tcW w:w="750" w:type="dxa"/>
            <w:tcMar>
              <w:left w:w="43" w:type="dxa"/>
              <w:right w:w="43" w:type="dxa"/>
            </w:tcMar>
          </w:tcPr>
          <w:p w14:paraId="0AB647D6" w14:textId="77777777" w:rsidR="00B76982" w:rsidRPr="009E1211" w:rsidRDefault="00B76982" w:rsidP="00F459E4">
            <w:pPr>
              <w:keepNext/>
              <w:jc w:val="center"/>
              <w:rPr>
                <w:sz w:val="17"/>
                <w:szCs w:val="17"/>
              </w:rPr>
            </w:pPr>
          </w:p>
        </w:tc>
        <w:tc>
          <w:tcPr>
            <w:tcW w:w="750" w:type="dxa"/>
            <w:tcMar>
              <w:left w:w="43" w:type="dxa"/>
              <w:right w:w="43" w:type="dxa"/>
            </w:tcMar>
          </w:tcPr>
          <w:p w14:paraId="0DEEA61A" w14:textId="77777777" w:rsidR="00B76982" w:rsidRPr="009E1211" w:rsidRDefault="00B76982" w:rsidP="00F459E4">
            <w:pPr>
              <w:keepNext/>
              <w:jc w:val="center"/>
              <w:rPr>
                <w:sz w:val="17"/>
                <w:szCs w:val="17"/>
              </w:rPr>
            </w:pPr>
          </w:p>
        </w:tc>
        <w:tc>
          <w:tcPr>
            <w:tcW w:w="750" w:type="dxa"/>
            <w:tcMar>
              <w:left w:w="43" w:type="dxa"/>
              <w:right w:w="43" w:type="dxa"/>
            </w:tcMar>
          </w:tcPr>
          <w:p w14:paraId="1766E041" w14:textId="77777777" w:rsidR="00B76982" w:rsidRPr="009E1211" w:rsidRDefault="00B76982" w:rsidP="00F459E4">
            <w:pPr>
              <w:keepNext/>
              <w:jc w:val="center"/>
              <w:rPr>
                <w:sz w:val="17"/>
                <w:szCs w:val="17"/>
              </w:rPr>
            </w:pPr>
          </w:p>
        </w:tc>
      </w:tr>
      <w:tr w:rsidR="00B76982" w:rsidRPr="009E1211" w14:paraId="560CB8EC" w14:textId="77777777" w:rsidTr="008404D7">
        <w:trPr>
          <w:jc w:val="center"/>
        </w:trPr>
        <w:tc>
          <w:tcPr>
            <w:tcW w:w="900" w:type="dxa"/>
            <w:tcMar>
              <w:left w:w="43" w:type="dxa"/>
              <w:right w:w="43" w:type="dxa"/>
            </w:tcMar>
          </w:tcPr>
          <w:p w14:paraId="3DB547E7" w14:textId="77777777" w:rsidR="00B76982" w:rsidRPr="009E1211" w:rsidRDefault="00B76982" w:rsidP="00EC300A">
            <w:pPr>
              <w:jc w:val="center"/>
              <w:rPr>
                <w:sz w:val="17"/>
                <w:szCs w:val="17"/>
              </w:rPr>
            </w:pPr>
            <w:r>
              <w:rPr>
                <w:sz w:val="17"/>
                <w:szCs w:val="17"/>
              </w:rPr>
              <w:t>2013</w:t>
            </w:r>
          </w:p>
        </w:tc>
        <w:tc>
          <w:tcPr>
            <w:tcW w:w="750" w:type="dxa"/>
            <w:tcMar>
              <w:left w:w="43" w:type="dxa"/>
              <w:right w:w="43" w:type="dxa"/>
            </w:tcMar>
          </w:tcPr>
          <w:p w14:paraId="6E943C29" w14:textId="77777777" w:rsidR="00B76982" w:rsidRPr="009E1211" w:rsidRDefault="00B76982" w:rsidP="00EC300A">
            <w:pPr>
              <w:jc w:val="center"/>
              <w:rPr>
                <w:sz w:val="17"/>
                <w:szCs w:val="17"/>
              </w:rPr>
            </w:pPr>
          </w:p>
        </w:tc>
        <w:tc>
          <w:tcPr>
            <w:tcW w:w="750" w:type="dxa"/>
            <w:tcMar>
              <w:left w:w="43" w:type="dxa"/>
              <w:right w:w="43" w:type="dxa"/>
            </w:tcMar>
          </w:tcPr>
          <w:p w14:paraId="47D4E987" w14:textId="77777777" w:rsidR="00B76982" w:rsidRPr="009E1211" w:rsidRDefault="00B76982" w:rsidP="00EC300A">
            <w:pPr>
              <w:jc w:val="center"/>
              <w:rPr>
                <w:sz w:val="17"/>
                <w:szCs w:val="17"/>
              </w:rPr>
            </w:pPr>
          </w:p>
        </w:tc>
        <w:tc>
          <w:tcPr>
            <w:tcW w:w="750" w:type="dxa"/>
            <w:tcMar>
              <w:left w:w="43" w:type="dxa"/>
              <w:right w:w="43" w:type="dxa"/>
            </w:tcMar>
          </w:tcPr>
          <w:p w14:paraId="4E0FCAD1" w14:textId="77777777" w:rsidR="00B76982" w:rsidRPr="009E1211" w:rsidRDefault="00B76982" w:rsidP="00EC300A">
            <w:pPr>
              <w:jc w:val="center"/>
              <w:rPr>
                <w:sz w:val="17"/>
                <w:szCs w:val="17"/>
              </w:rPr>
            </w:pPr>
          </w:p>
        </w:tc>
        <w:tc>
          <w:tcPr>
            <w:tcW w:w="750" w:type="dxa"/>
            <w:tcMar>
              <w:left w:w="43" w:type="dxa"/>
              <w:right w:w="43" w:type="dxa"/>
            </w:tcMar>
          </w:tcPr>
          <w:p w14:paraId="4EE4878C" w14:textId="77777777" w:rsidR="00B76982" w:rsidRPr="009E1211" w:rsidRDefault="00B76982" w:rsidP="00EC300A">
            <w:pPr>
              <w:jc w:val="center"/>
              <w:rPr>
                <w:sz w:val="17"/>
                <w:szCs w:val="17"/>
              </w:rPr>
            </w:pPr>
          </w:p>
        </w:tc>
        <w:tc>
          <w:tcPr>
            <w:tcW w:w="750" w:type="dxa"/>
            <w:tcMar>
              <w:left w:w="43" w:type="dxa"/>
              <w:right w:w="43" w:type="dxa"/>
            </w:tcMar>
          </w:tcPr>
          <w:p w14:paraId="3030D49C" w14:textId="77777777" w:rsidR="00B76982" w:rsidRPr="009E1211" w:rsidRDefault="00B76982" w:rsidP="00EC300A">
            <w:pPr>
              <w:jc w:val="center"/>
              <w:rPr>
                <w:sz w:val="17"/>
                <w:szCs w:val="17"/>
              </w:rPr>
            </w:pPr>
          </w:p>
        </w:tc>
        <w:tc>
          <w:tcPr>
            <w:tcW w:w="750" w:type="dxa"/>
            <w:tcMar>
              <w:left w:w="43" w:type="dxa"/>
              <w:right w:w="43" w:type="dxa"/>
            </w:tcMar>
          </w:tcPr>
          <w:p w14:paraId="5C593AD7" w14:textId="77777777" w:rsidR="00B76982" w:rsidRPr="009E1211" w:rsidRDefault="00B76982" w:rsidP="00EC300A">
            <w:pPr>
              <w:jc w:val="center"/>
              <w:rPr>
                <w:sz w:val="17"/>
                <w:szCs w:val="17"/>
              </w:rPr>
            </w:pPr>
          </w:p>
        </w:tc>
        <w:tc>
          <w:tcPr>
            <w:tcW w:w="750" w:type="dxa"/>
            <w:tcMar>
              <w:left w:w="43" w:type="dxa"/>
              <w:right w:w="43" w:type="dxa"/>
            </w:tcMar>
          </w:tcPr>
          <w:p w14:paraId="66331F99" w14:textId="77777777" w:rsidR="00B76982" w:rsidRPr="009E1211" w:rsidRDefault="00B76982" w:rsidP="00EC300A">
            <w:pPr>
              <w:jc w:val="center"/>
              <w:rPr>
                <w:sz w:val="17"/>
                <w:szCs w:val="17"/>
              </w:rPr>
            </w:pPr>
          </w:p>
        </w:tc>
        <w:tc>
          <w:tcPr>
            <w:tcW w:w="750" w:type="dxa"/>
            <w:tcMar>
              <w:left w:w="43" w:type="dxa"/>
              <w:right w:w="43" w:type="dxa"/>
            </w:tcMar>
          </w:tcPr>
          <w:p w14:paraId="52501416" w14:textId="77777777" w:rsidR="00B76982" w:rsidRPr="009E1211" w:rsidRDefault="00B76982" w:rsidP="00EC300A">
            <w:pPr>
              <w:jc w:val="center"/>
              <w:rPr>
                <w:sz w:val="17"/>
                <w:szCs w:val="17"/>
              </w:rPr>
            </w:pPr>
          </w:p>
        </w:tc>
        <w:tc>
          <w:tcPr>
            <w:tcW w:w="750" w:type="dxa"/>
            <w:tcMar>
              <w:left w:w="43" w:type="dxa"/>
              <w:right w:w="43" w:type="dxa"/>
            </w:tcMar>
          </w:tcPr>
          <w:p w14:paraId="651F7239" w14:textId="77777777" w:rsidR="00B76982" w:rsidRPr="009E1211" w:rsidRDefault="00B76982" w:rsidP="00EC300A">
            <w:pPr>
              <w:jc w:val="center"/>
              <w:rPr>
                <w:sz w:val="17"/>
                <w:szCs w:val="17"/>
              </w:rPr>
            </w:pPr>
          </w:p>
        </w:tc>
        <w:tc>
          <w:tcPr>
            <w:tcW w:w="750" w:type="dxa"/>
            <w:tcMar>
              <w:left w:w="43" w:type="dxa"/>
              <w:right w:w="43" w:type="dxa"/>
            </w:tcMar>
          </w:tcPr>
          <w:p w14:paraId="026DD392" w14:textId="77777777" w:rsidR="00B76982" w:rsidRPr="009E1211" w:rsidRDefault="00B76982" w:rsidP="00EC300A">
            <w:pPr>
              <w:jc w:val="center"/>
              <w:rPr>
                <w:sz w:val="17"/>
                <w:szCs w:val="17"/>
              </w:rPr>
            </w:pPr>
          </w:p>
        </w:tc>
        <w:tc>
          <w:tcPr>
            <w:tcW w:w="750" w:type="dxa"/>
            <w:tcMar>
              <w:left w:w="43" w:type="dxa"/>
              <w:right w:w="43" w:type="dxa"/>
            </w:tcMar>
          </w:tcPr>
          <w:p w14:paraId="4A5A39DE" w14:textId="77777777" w:rsidR="00B76982" w:rsidRPr="009E1211" w:rsidRDefault="00B76982" w:rsidP="00EC300A">
            <w:pPr>
              <w:jc w:val="center"/>
              <w:rPr>
                <w:sz w:val="17"/>
                <w:szCs w:val="17"/>
              </w:rPr>
            </w:pPr>
          </w:p>
        </w:tc>
        <w:tc>
          <w:tcPr>
            <w:tcW w:w="750" w:type="dxa"/>
            <w:tcMar>
              <w:left w:w="43" w:type="dxa"/>
              <w:right w:w="43" w:type="dxa"/>
            </w:tcMar>
          </w:tcPr>
          <w:p w14:paraId="026ACB7A" w14:textId="77777777" w:rsidR="00B76982" w:rsidRPr="009E1211" w:rsidRDefault="00B76982" w:rsidP="00EC300A">
            <w:pPr>
              <w:jc w:val="center"/>
              <w:rPr>
                <w:sz w:val="17"/>
                <w:szCs w:val="17"/>
              </w:rPr>
            </w:pPr>
          </w:p>
        </w:tc>
      </w:tr>
      <w:tr w:rsidR="00B76982" w:rsidRPr="009E1211" w14:paraId="3DC630EC" w14:textId="77777777" w:rsidTr="008404D7">
        <w:trPr>
          <w:jc w:val="center"/>
        </w:trPr>
        <w:tc>
          <w:tcPr>
            <w:tcW w:w="900" w:type="dxa"/>
            <w:tcMar>
              <w:left w:w="43" w:type="dxa"/>
              <w:right w:w="43" w:type="dxa"/>
            </w:tcMar>
          </w:tcPr>
          <w:p w14:paraId="411F1904" w14:textId="77777777" w:rsidR="00B76982" w:rsidRPr="009E1211" w:rsidRDefault="00B76982" w:rsidP="00EC300A">
            <w:pPr>
              <w:jc w:val="center"/>
              <w:rPr>
                <w:sz w:val="17"/>
                <w:szCs w:val="17"/>
              </w:rPr>
            </w:pPr>
            <w:r>
              <w:rPr>
                <w:sz w:val="17"/>
                <w:szCs w:val="17"/>
              </w:rPr>
              <w:t>2014</w:t>
            </w:r>
          </w:p>
        </w:tc>
        <w:tc>
          <w:tcPr>
            <w:tcW w:w="750" w:type="dxa"/>
            <w:tcMar>
              <w:left w:w="43" w:type="dxa"/>
              <w:right w:w="43" w:type="dxa"/>
            </w:tcMar>
          </w:tcPr>
          <w:p w14:paraId="610F92C8" w14:textId="77777777" w:rsidR="00B76982" w:rsidRPr="009E1211" w:rsidRDefault="00B76982" w:rsidP="00EC300A">
            <w:pPr>
              <w:jc w:val="center"/>
              <w:rPr>
                <w:sz w:val="17"/>
                <w:szCs w:val="17"/>
              </w:rPr>
            </w:pPr>
          </w:p>
        </w:tc>
        <w:tc>
          <w:tcPr>
            <w:tcW w:w="750" w:type="dxa"/>
            <w:tcMar>
              <w:left w:w="43" w:type="dxa"/>
              <w:right w:w="43" w:type="dxa"/>
            </w:tcMar>
          </w:tcPr>
          <w:p w14:paraId="2D7EE4D0" w14:textId="77777777" w:rsidR="00B76982" w:rsidRPr="009E1211" w:rsidRDefault="00B76982" w:rsidP="00EC300A">
            <w:pPr>
              <w:jc w:val="center"/>
              <w:rPr>
                <w:sz w:val="17"/>
                <w:szCs w:val="17"/>
              </w:rPr>
            </w:pPr>
          </w:p>
        </w:tc>
        <w:tc>
          <w:tcPr>
            <w:tcW w:w="750" w:type="dxa"/>
            <w:tcMar>
              <w:left w:w="43" w:type="dxa"/>
              <w:right w:w="43" w:type="dxa"/>
            </w:tcMar>
          </w:tcPr>
          <w:p w14:paraId="781CD773" w14:textId="77777777" w:rsidR="00B76982" w:rsidRPr="009E1211" w:rsidRDefault="00B76982" w:rsidP="00EC300A">
            <w:pPr>
              <w:jc w:val="center"/>
              <w:rPr>
                <w:sz w:val="17"/>
                <w:szCs w:val="17"/>
              </w:rPr>
            </w:pPr>
          </w:p>
        </w:tc>
        <w:tc>
          <w:tcPr>
            <w:tcW w:w="750" w:type="dxa"/>
            <w:tcMar>
              <w:left w:w="43" w:type="dxa"/>
              <w:right w:w="43" w:type="dxa"/>
            </w:tcMar>
          </w:tcPr>
          <w:p w14:paraId="05825975" w14:textId="77777777" w:rsidR="00B76982" w:rsidRPr="009E1211" w:rsidRDefault="00B76982" w:rsidP="00EC300A">
            <w:pPr>
              <w:jc w:val="center"/>
              <w:rPr>
                <w:sz w:val="17"/>
                <w:szCs w:val="17"/>
              </w:rPr>
            </w:pPr>
          </w:p>
        </w:tc>
        <w:tc>
          <w:tcPr>
            <w:tcW w:w="750" w:type="dxa"/>
            <w:tcMar>
              <w:left w:w="43" w:type="dxa"/>
              <w:right w:w="43" w:type="dxa"/>
            </w:tcMar>
          </w:tcPr>
          <w:p w14:paraId="74AE8896" w14:textId="77777777" w:rsidR="00B76982" w:rsidRPr="009E1211" w:rsidRDefault="00B76982" w:rsidP="00EC300A">
            <w:pPr>
              <w:jc w:val="center"/>
              <w:rPr>
                <w:sz w:val="17"/>
                <w:szCs w:val="17"/>
              </w:rPr>
            </w:pPr>
          </w:p>
        </w:tc>
        <w:tc>
          <w:tcPr>
            <w:tcW w:w="750" w:type="dxa"/>
            <w:tcMar>
              <w:left w:w="43" w:type="dxa"/>
              <w:right w:w="43" w:type="dxa"/>
            </w:tcMar>
          </w:tcPr>
          <w:p w14:paraId="66BACD57" w14:textId="77777777" w:rsidR="00B76982" w:rsidRPr="009E1211" w:rsidRDefault="00B76982" w:rsidP="00EC300A">
            <w:pPr>
              <w:jc w:val="center"/>
              <w:rPr>
                <w:sz w:val="17"/>
                <w:szCs w:val="17"/>
              </w:rPr>
            </w:pPr>
          </w:p>
        </w:tc>
        <w:tc>
          <w:tcPr>
            <w:tcW w:w="750" w:type="dxa"/>
            <w:tcMar>
              <w:left w:w="43" w:type="dxa"/>
              <w:right w:w="43" w:type="dxa"/>
            </w:tcMar>
          </w:tcPr>
          <w:p w14:paraId="27645D32" w14:textId="77777777" w:rsidR="00B76982" w:rsidRPr="009E1211" w:rsidRDefault="00B76982" w:rsidP="00EC300A">
            <w:pPr>
              <w:jc w:val="center"/>
              <w:rPr>
                <w:sz w:val="17"/>
                <w:szCs w:val="17"/>
              </w:rPr>
            </w:pPr>
          </w:p>
        </w:tc>
        <w:tc>
          <w:tcPr>
            <w:tcW w:w="750" w:type="dxa"/>
            <w:tcMar>
              <w:left w:w="43" w:type="dxa"/>
              <w:right w:w="43" w:type="dxa"/>
            </w:tcMar>
          </w:tcPr>
          <w:p w14:paraId="505811CB" w14:textId="77777777" w:rsidR="00B76982" w:rsidRPr="009E1211" w:rsidRDefault="00B76982" w:rsidP="00EC300A">
            <w:pPr>
              <w:jc w:val="center"/>
              <w:rPr>
                <w:sz w:val="17"/>
                <w:szCs w:val="17"/>
              </w:rPr>
            </w:pPr>
          </w:p>
        </w:tc>
        <w:tc>
          <w:tcPr>
            <w:tcW w:w="750" w:type="dxa"/>
            <w:tcMar>
              <w:left w:w="43" w:type="dxa"/>
              <w:right w:w="43" w:type="dxa"/>
            </w:tcMar>
          </w:tcPr>
          <w:p w14:paraId="5DAF6F49" w14:textId="77777777" w:rsidR="00B76982" w:rsidRPr="009E1211" w:rsidRDefault="00B76982" w:rsidP="00EC300A">
            <w:pPr>
              <w:jc w:val="center"/>
              <w:rPr>
                <w:sz w:val="17"/>
                <w:szCs w:val="17"/>
              </w:rPr>
            </w:pPr>
          </w:p>
        </w:tc>
        <w:tc>
          <w:tcPr>
            <w:tcW w:w="750" w:type="dxa"/>
            <w:tcMar>
              <w:left w:w="43" w:type="dxa"/>
              <w:right w:w="43" w:type="dxa"/>
            </w:tcMar>
          </w:tcPr>
          <w:p w14:paraId="2E4D3BDB" w14:textId="77777777" w:rsidR="00B76982" w:rsidRPr="009E1211" w:rsidRDefault="00B76982" w:rsidP="00EC300A">
            <w:pPr>
              <w:jc w:val="center"/>
              <w:rPr>
                <w:sz w:val="17"/>
                <w:szCs w:val="17"/>
              </w:rPr>
            </w:pPr>
          </w:p>
        </w:tc>
        <w:tc>
          <w:tcPr>
            <w:tcW w:w="750" w:type="dxa"/>
            <w:tcMar>
              <w:left w:w="43" w:type="dxa"/>
              <w:right w:w="43" w:type="dxa"/>
            </w:tcMar>
          </w:tcPr>
          <w:p w14:paraId="63FE0F75" w14:textId="77777777" w:rsidR="00B76982" w:rsidRPr="009E1211" w:rsidRDefault="00B76982" w:rsidP="00EC300A">
            <w:pPr>
              <w:jc w:val="center"/>
              <w:rPr>
                <w:sz w:val="17"/>
                <w:szCs w:val="17"/>
              </w:rPr>
            </w:pPr>
          </w:p>
        </w:tc>
        <w:tc>
          <w:tcPr>
            <w:tcW w:w="750" w:type="dxa"/>
            <w:tcMar>
              <w:left w:w="43" w:type="dxa"/>
              <w:right w:w="43" w:type="dxa"/>
            </w:tcMar>
          </w:tcPr>
          <w:p w14:paraId="24A3DF9C" w14:textId="77777777" w:rsidR="00B76982" w:rsidRPr="009E1211" w:rsidRDefault="00B76982" w:rsidP="00EC300A">
            <w:pPr>
              <w:jc w:val="center"/>
              <w:rPr>
                <w:sz w:val="17"/>
                <w:szCs w:val="17"/>
              </w:rPr>
            </w:pPr>
          </w:p>
        </w:tc>
      </w:tr>
      <w:tr w:rsidR="00B76982" w:rsidRPr="009E1211" w14:paraId="26D2AAFB" w14:textId="77777777" w:rsidTr="008404D7">
        <w:trPr>
          <w:jc w:val="center"/>
        </w:trPr>
        <w:tc>
          <w:tcPr>
            <w:tcW w:w="900" w:type="dxa"/>
            <w:tcMar>
              <w:left w:w="43" w:type="dxa"/>
              <w:right w:w="43" w:type="dxa"/>
            </w:tcMar>
          </w:tcPr>
          <w:p w14:paraId="774FB1FC" w14:textId="77777777" w:rsidR="00B76982" w:rsidRPr="009E1211" w:rsidRDefault="00B76982" w:rsidP="00EC300A">
            <w:pPr>
              <w:jc w:val="center"/>
              <w:rPr>
                <w:sz w:val="17"/>
                <w:szCs w:val="17"/>
              </w:rPr>
            </w:pPr>
            <w:r>
              <w:rPr>
                <w:sz w:val="17"/>
                <w:szCs w:val="17"/>
              </w:rPr>
              <w:t>2015</w:t>
            </w:r>
          </w:p>
        </w:tc>
        <w:tc>
          <w:tcPr>
            <w:tcW w:w="750" w:type="dxa"/>
            <w:tcMar>
              <w:left w:w="43" w:type="dxa"/>
              <w:right w:w="43" w:type="dxa"/>
            </w:tcMar>
          </w:tcPr>
          <w:p w14:paraId="476C1219" w14:textId="77777777" w:rsidR="00B76982" w:rsidRPr="009E1211" w:rsidRDefault="00B76982" w:rsidP="00EC300A">
            <w:pPr>
              <w:jc w:val="center"/>
              <w:rPr>
                <w:sz w:val="17"/>
                <w:szCs w:val="17"/>
              </w:rPr>
            </w:pPr>
          </w:p>
        </w:tc>
        <w:tc>
          <w:tcPr>
            <w:tcW w:w="750" w:type="dxa"/>
            <w:tcMar>
              <w:left w:w="43" w:type="dxa"/>
              <w:right w:w="43" w:type="dxa"/>
            </w:tcMar>
          </w:tcPr>
          <w:p w14:paraId="17FF252C" w14:textId="77777777" w:rsidR="00B76982" w:rsidRPr="009E1211" w:rsidRDefault="00B76982" w:rsidP="00EC300A">
            <w:pPr>
              <w:jc w:val="center"/>
              <w:rPr>
                <w:sz w:val="17"/>
                <w:szCs w:val="17"/>
              </w:rPr>
            </w:pPr>
          </w:p>
        </w:tc>
        <w:tc>
          <w:tcPr>
            <w:tcW w:w="750" w:type="dxa"/>
            <w:tcMar>
              <w:left w:w="43" w:type="dxa"/>
              <w:right w:w="43" w:type="dxa"/>
            </w:tcMar>
          </w:tcPr>
          <w:p w14:paraId="3241C587" w14:textId="77777777" w:rsidR="00B76982" w:rsidRPr="009E1211" w:rsidRDefault="00B76982" w:rsidP="00EC300A">
            <w:pPr>
              <w:jc w:val="center"/>
              <w:rPr>
                <w:sz w:val="17"/>
                <w:szCs w:val="17"/>
              </w:rPr>
            </w:pPr>
          </w:p>
        </w:tc>
        <w:tc>
          <w:tcPr>
            <w:tcW w:w="750" w:type="dxa"/>
            <w:tcMar>
              <w:left w:w="43" w:type="dxa"/>
              <w:right w:w="43" w:type="dxa"/>
            </w:tcMar>
          </w:tcPr>
          <w:p w14:paraId="20439CE5" w14:textId="77777777" w:rsidR="00B76982" w:rsidRPr="009E1211" w:rsidRDefault="00B76982" w:rsidP="00EC300A">
            <w:pPr>
              <w:jc w:val="center"/>
              <w:rPr>
                <w:sz w:val="17"/>
                <w:szCs w:val="17"/>
              </w:rPr>
            </w:pPr>
          </w:p>
        </w:tc>
        <w:tc>
          <w:tcPr>
            <w:tcW w:w="750" w:type="dxa"/>
            <w:tcMar>
              <w:left w:w="43" w:type="dxa"/>
              <w:right w:w="43" w:type="dxa"/>
            </w:tcMar>
          </w:tcPr>
          <w:p w14:paraId="5CE6B04B" w14:textId="77777777" w:rsidR="00B76982" w:rsidRPr="009E1211" w:rsidRDefault="00B76982" w:rsidP="00EC300A">
            <w:pPr>
              <w:jc w:val="center"/>
              <w:rPr>
                <w:sz w:val="17"/>
                <w:szCs w:val="17"/>
              </w:rPr>
            </w:pPr>
          </w:p>
        </w:tc>
        <w:tc>
          <w:tcPr>
            <w:tcW w:w="750" w:type="dxa"/>
            <w:tcMar>
              <w:left w:w="43" w:type="dxa"/>
              <w:right w:w="43" w:type="dxa"/>
            </w:tcMar>
          </w:tcPr>
          <w:p w14:paraId="19060271" w14:textId="77777777" w:rsidR="00B76982" w:rsidRPr="009E1211" w:rsidRDefault="00B76982" w:rsidP="00EC300A">
            <w:pPr>
              <w:jc w:val="center"/>
              <w:rPr>
                <w:sz w:val="17"/>
                <w:szCs w:val="17"/>
              </w:rPr>
            </w:pPr>
          </w:p>
        </w:tc>
        <w:tc>
          <w:tcPr>
            <w:tcW w:w="750" w:type="dxa"/>
            <w:tcMar>
              <w:left w:w="43" w:type="dxa"/>
              <w:right w:w="43" w:type="dxa"/>
            </w:tcMar>
          </w:tcPr>
          <w:p w14:paraId="169870AF" w14:textId="77777777" w:rsidR="00B76982" w:rsidRPr="009E1211" w:rsidRDefault="00B76982" w:rsidP="00EC300A">
            <w:pPr>
              <w:jc w:val="center"/>
              <w:rPr>
                <w:sz w:val="17"/>
                <w:szCs w:val="17"/>
              </w:rPr>
            </w:pPr>
          </w:p>
        </w:tc>
        <w:tc>
          <w:tcPr>
            <w:tcW w:w="750" w:type="dxa"/>
            <w:tcMar>
              <w:left w:w="43" w:type="dxa"/>
              <w:right w:w="43" w:type="dxa"/>
            </w:tcMar>
          </w:tcPr>
          <w:p w14:paraId="7127B5EC" w14:textId="77777777" w:rsidR="00B76982" w:rsidRPr="009E1211" w:rsidRDefault="00B76982" w:rsidP="00EC300A">
            <w:pPr>
              <w:jc w:val="center"/>
              <w:rPr>
                <w:sz w:val="17"/>
                <w:szCs w:val="17"/>
              </w:rPr>
            </w:pPr>
          </w:p>
        </w:tc>
        <w:tc>
          <w:tcPr>
            <w:tcW w:w="750" w:type="dxa"/>
            <w:tcMar>
              <w:left w:w="43" w:type="dxa"/>
              <w:right w:w="43" w:type="dxa"/>
            </w:tcMar>
          </w:tcPr>
          <w:p w14:paraId="1B7B2276" w14:textId="77777777" w:rsidR="00B76982" w:rsidRPr="009E1211" w:rsidRDefault="00B76982" w:rsidP="00EC300A">
            <w:pPr>
              <w:jc w:val="center"/>
              <w:rPr>
                <w:sz w:val="17"/>
                <w:szCs w:val="17"/>
              </w:rPr>
            </w:pPr>
          </w:p>
        </w:tc>
        <w:tc>
          <w:tcPr>
            <w:tcW w:w="750" w:type="dxa"/>
            <w:tcMar>
              <w:left w:w="43" w:type="dxa"/>
              <w:right w:w="43" w:type="dxa"/>
            </w:tcMar>
          </w:tcPr>
          <w:p w14:paraId="5DE5C8C8" w14:textId="77777777" w:rsidR="00B76982" w:rsidRPr="009E1211" w:rsidRDefault="00B76982" w:rsidP="00EC300A">
            <w:pPr>
              <w:jc w:val="center"/>
              <w:rPr>
                <w:sz w:val="17"/>
                <w:szCs w:val="17"/>
              </w:rPr>
            </w:pPr>
          </w:p>
        </w:tc>
        <w:tc>
          <w:tcPr>
            <w:tcW w:w="750" w:type="dxa"/>
            <w:tcMar>
              <w:left w:w="43" w:type="dxa"/>
              <w:right w:w="43" w:type="dxa"/>
            </w:tcMar>
          </w:tcPr>
          <w:p w14:paraId="5354782C" w14:textId="77777777" w:rsidR="00B76982" w:rsidRPr="009E1211" w:rsidRDefault="00B76982" w:rsidP="00EC300A">
            <w:pPr>
              <w:jc w:val="center"/>
              <w:rPr>
                <w:sz w:val="17"/>
                <w:szCs w:val="17"/>
              </w:rPr>
            </w:pPr>
          </w:p>
        </w:tc>
        <w:tc>
          <w:tcPr>
            <w:tcW w:w="750" w:type="dxa"/>
            <w:tcMar>
              <w:left w:w="43" w:type="dxa"/>
              <w:right w:w="43" w:type="dxa"/>
            </w:tcMar>
          </w:tcPr>
          <w:p w14:paraId="6A930FD1" w14:textId="77777777" w:rsidR="00B76982" w:rsidRPr="009E1211" w:rsidRDefault="00B76982" w:rsidP="00EC300A">
            <w:pPr>
              <w:jc w:val="center"/>
              <w:rPr>
                <w:sz w:val="17"/>
                <w:szCs w:val="17"/>
              </w:rPr>
            </w:pPr>
          </w:p>
        </w:tc>
      </w:tr>
      <w:tr w:rsidR="00B76982" w:rsidRPr="009E1211" w14:paraId="5B4DAF21" w14:textId="77777777" w:rsidTr="008404D7">
        <w:trPr>
          <w:jc w:val="center"/>
        </w:trPr>
        <w:tc>
          <w:tcPr>
            <w:tcW w:w="900" w:type="dxa"/>
            <w:tcMar>
              <w:left w:w="43" w:type="dxa"/>
              <w:right w:w="43" w:type="dxa"/>
            </w:tcMar>
          </w:tcPr>
          <w:p w14:paraId="7AF621CB" w14:textId="77777777" w:rsidR="00B76982" w:rsidRPr="009E1211" w:rsidRDefault="00B76982" w:rsidP="00EC300A">
            <w:pPr>
              <w:jc w:val="center"/>
              <w:rPr>
                <w:sz w:val="17"/>
                <w:szCs w:val="17"/>
              </w:rPr>
            </w:pPr>
            <w:r>
              <w:rPr>
                <w:sz w:val="17"/>
                <w:szCs w:val="17"/>
              </w:rPr>
              <w:t>2016</w:t>
            </w:r>
          </w:p>
        </w:tc>
        <w:tc>
          <w:tcPr>
            <w:tcW w:w="750" w:type="dxa"/>
            <w:tcMar>
              <w:left w:w="43" w:type="dxa"/>
              <w:right w:w="43" w:type="dxa"/>
            </w:tcMar>
          </w:tcPr>
          <w:p w14:paraId="4F7B54F1" w14:textId="77777777" w:rsidR="00B76982" w:rsidRPr="009E1211" w:rsidRDefault="00B76982" w:rsidP="00EC300A">
            <w:pPr>
              <w:jc w:val="center"/>
              <w:rPr>
                <w:sz w:val="17"/>
                <w:szCs w:val="17"/>
              </w:rPr>
            </w:pPr>
          </w:p>
        </w:tc>
        <w:tc>
          <w:tcPr>
            <w:tcW w:w="750" w:type="dxa"/>
            <w:tcMar>
              <w:left w:w="43" w:type="dxa"/>
              <w:right w:w="43" w:type="dxa"/>
            </w:tcMar>
          </w:tcPr>
          <w:p w14:paraId="4976867B" w14:textId="77777777" w:rsidR="00B76982" w:rsidRPr="009E1211" w:rsidRDefault="00B76982" w:rsidP="00EC300A">
            <w:pPr>
              <w:jc w:val="center"/>
              <w:rPr>
                <w:sz w:val="17"/>
                <w:szCs w:val="17"/>
              </w:rPr>
            </w:pPr>
          </w:p>
        </w:tc>
        <w:tc>
          <w:tcPr>
            <w:tcW w:w="750" w:type="dxa"/>
            <w:tcMar>
              <w:left w:w="43" w:type="dxa"/>
              <w:right w:w="43" w:type="dxa"/>
            </w:tcMar>
          </w:tcPr>
          <w:p w14:paraId="6311E9DC" w14:textId="77777777" w:rsidR="00B76982" w:rsidRPr="009E1211" w:rsidRDefault="00B76982" w:rsidP="00EC300A">
            <w:pPr>
              <w:jc w:val="center"/>
              <w:rPr>
                <w:sz w:val="17"/>
                <w:szCs w:val="17"/>
              </w:rPr>
            </w:pPr>
          </w:p>
        </w:tc>
        <w:tc>
          <w:tcPr>
            <w:tcW w:w="750" w:type="dxa"/>
            <w:tcMar>
              <w:left w:w="43" w:type="dxa"/>
              <w:right w:w="43" w:type="dxa"/>
            </w:tcMar>
          </w:tcPr>
          <w:p w14:paraId="41457A35" w14:textId="77777777" w:rsidR="00B76982" w:rsidRPr="009E1211" w:rsidRDefault="00B76982" w:rsidP="00EC300A">
            <w:pPr>
              <w:jc w:val="center"/>
              <w:rPr>
                <w:sz w:val="17"/>
                <w:szCs w:val="17"/>
              </w:rPr>
            </w:pPr>
          </w:p>
        </w:tc>
        <w:tc>
          <w:tcPr>
            <w:tcW w:w="750" w:type="dxa"/>
            <w:tcMar>
              <w:left w:w="43" w:type="dxa"/>
              <w:right w:w="43" w:type="dxa"/>
            </w:tcMar>
          </w:tcPr>
          <w:p w14:paraId="216E2291" w14:textId="77777777" w:rsidR="00B76982" w:rsidRPr="009E1211" w:rsidRDefault="00B76982" w:rsidP="00EC300A">
            <w:pPr>
              <w:jc w:val="center"/>
              <w:rPr>
                <w:sz w:val="17"/>
                <w:szCs w:val="17"/>
              </w:rPr>
            </w:pPr>
          </w:p>
        </w:tc>
        <w:tc>
          <w:tcPr>
            <w:tcW w:w="750" w:type="dxa"/>
            <w:tcMar>
              <w:left w:w="43" w:type="dxa"/>
              <w:right w:w="43" w:type="dxa"/>
            </w:tcMar>
          </w:tcPr>
          <w:p w14:paraId="1930C9F4" w14:textId="77777777" w:rsidR="00B76982" w:rsidRPr="009E1211" w:rsidRDefault="00B76982" w:rsidP="00EC300A">
            <w:pPr>
              <w:jc w:val="center"/>
              <w:rPr>
                <w:sz w:val="17"/>
                <w:szCs w:val="17"/>
              </w:rPr>
            </w:pPr>
          </w:p>
        </w:tc>
        <w:tc>
          <w:tcPr>
            <w:tcW w:w="750" w:type="dxa"/>
            <w:tcMar>
              <w:left w:w="43" w:type="dxa"/>
              <w:right w:w="43" w:type="dxa"/>
            </w:tcMar>
          </w:tcPr>
          <w:p w14:paraId="7FC04EBB" w14:textId="77777777" w:rsidR="00B76982" w:rsidRPr="009E1211" w:rsidRDefault="00B76982" w:rsidP="00EC300A">
            <w:pPr>
              <w:jc w:val="center"/>
              <w:rPr>
                <w:sz w:val="17"/>
                <w:szCs w:val="17"/>
              </w:rPr>
            </w:pPr>
          </w:p>
        </w:tc>
        <w:tc>
          <w:tcPr>
            <w:tcW w:w="750" w:type="dxa"/>
            <w:tcMar>
              <w:left w:w="43" w:type="dxa"/>
              <w:right w:w="43" w:type="dxa"/>
            </w:tcMar>
          </w:tcPr>
          <w:p w14:paraId="0F996BE0" w14:textId="77777777" w:rsidR="00B76982" w:rsidRPr="009E1211" w:rsidRDefault="00B76982" w:rsidP="00EC300A">
            <w:pPr>
              <w:jc w:val="center"/>
              <w:rPr>
                <w:sz w:val="17"/>
                <w:szCs w:val="17"/>
              </w:rPr>
            </w:pPr>
          </w:p>
        </w:tc>
        <w:tc>
          <w:tcPr>
            <w:tcW w:w="750" w:type="dxa"/>
            <w:tcMar>
              <w:left w:w="43" w:type="dxa"/>
              <w:right w:w="43" w:type="dxa"/>
            </w:tcMar>
          </w:tcPr>
          <w:p w14:paraId="0BCC214F" w14:textId="77777777" w:rsidR="00B76982" w:rsidRPr="009E1211" w:rsidRDefault="00B76982" w:rsidP="00EC300A">
            <w:pPr>
              <w:jc w:val="center"/>
              <w:rPr>
                <w:sz w:val="17"/>
                <w:szCs w:val="17"/>
              </w:rPr>
            </w:pPr>
          </w:p>
        </w:tc>
        <w:tc>
          <w:tcPr>
            <w:tcW w:w="750" w:type="dxa"/>
            <w:tcMar>
              <w:left w:w="43" w:type="dxa"/>
              <w:right w:w="43" w:type="dxa"/>
            </w:tcMar>
          </w:tcPr>
          <w:p w14:paraId="31267844" w14:textId="77777777" w:rsidR="00B76982" w:rsidRPr="009E1211" w:rsidRDefault="00B76982" w:rsidP="00EC300A">
            <w:pPr>
              <w:jc w:val="center"/>
              <w:rPr>
                <w:sz w:val="17"/>
                <w:szCs w:val="17"/>
              </w:rPr>
            </w:pPr>
          </w:p>
        </w:tc>
        <w:tc>
          <w:tcPr>
            <w:tcW w:w="750" w:type="dxa"/>
            <w:tcMar>
              <w:left w:w="43" w:type="dxa"/>
              <w:right w:w="43" w:type="dxa"/>
            </w:tcMar>
          </w:tcPr>
          <w:p w14:paraId="2BE094C2" w14:textId="77777777" w:rsidR="00B76982" w:rsidRPr="009E1211" w:rsidRDefault="00B76982" w:rsidP="00EC300A">
            <w:pPr>
              <w:jc w:val="center"/>
              <w:rPr>
                <w:sz w:val="17"/>
                <w:szCs w:val="17"/>
              </w:rPr>
            </w:pPr>
          </w:p>
        </w:tc>
        <w:tc>
          <w:tcPr>
            <w:tcW w:w="750" w:type="dxa"/>
            <w:tcMar>
              <w:left w:w="43" w:type="dxa"/>
              <w:right w:w="43" w:type="dxa"/>
            </w:tcMar>
          </w:tcPr>
          <w:p w14:paraId="61B797F6" w14:textId="77777777" w:rsidR="00B76982" w:rsidRPr="009E1211" w:rsidRDefault="00B76982" w:rsidP="00EC300A">
            <w:pPr>
              <w:jc w:val="center"/>
              <w:rPr>
                <w:sz w:val="17"/>
                <w:szCs w:val="17"/>
              </w:rPr>
            </w:pPr>
          </w:p>
        </w:tc>
      </w:tr>
      <w:tr w:rsidR="00B76982" w:rsidRPr="009E1211" w14:paraId="7453A208" w14:textId="77777777" w:rsidTr="008404D7">
        <w:trPr>
          <w:jc w:val="center"/>
        </w:trPr>
        <w:tc>
          <w:tcPr>
            <w:tcW w:w="900" w:type="dxa"/>
            <w:tcMar>
              <w:left w:w="43" w:type="dxa"/>
              <w:right w:w="43" w:type="dxa"/>
            </w:tcMar>
          </w:tcPr>
          <w:p w14:paraId="4E445B01" w14:textId="77777777" w:rsidR="00B76982" w:rsidRPr="009E1211" w:rsidRDefault="00B76982" w:rsidP="00EC300A">
            <w:pPr>
              <w:jc w:val="center"/>
              <w:rPr>
                <w:sz w:val="17"/>
                <w:szCs w:val="17"/>
              </w:rPr>
            </w:pPr>
            <w:r>
              <w:rPr>
                <w:sz w:val="17"/>
                <w:szCs w:val="17"/>
              </w:rPr>
              <w:t>2017</w:t>
            </w:r>
          </w:p>
        </w:tc>
        <w:tc>
          <w:tcPr>
            <w:tcW w:w="750" w:type="dxa"/>
            <w:tcMar>
              <w:left w:w="43" w:type="dxa"/>
              <w:right w:w="43" w:type="dxa"/>
            </w:tcMar>
          </w:tcPr>
          <w:p w14:paraId="2F642349" w14:textId="77777777" w:rsidR="00B76982" w:rsidRPr="009E1211" w:rsidRDefault="00B76982" w:rsidP="00EC300A">
            <w:pPr>
              <w:jc w:val="center"/>
              <w:rPr>
                <w:sz w:val="17"/>
                <w:szCs w:val="17"/>
              </w:rPr>
            </w:pPr>
          </w:p>
        </w:tc>
        <w:tc>
          <w:tcPr>
            <w:tcW w:w="750" w:type="dxa"/>
            <w:tcMar>
              <w:left w:w="43" w:type="dxa"/>
              <w:right w:w="43" w:type="dxa"/>
            </w:tcMar>
          </w:tcPr>
          <w:p w14:paraId="2FAA6CE8" w14:textId="77777777" w:rsidR="00B76982" w:rsidRPr="009E1211" w:rsidRDefault="00B76982" w:rsidP="00EC300A">
            <w:pPr>
              <w:jc w:val="center"/>
              <w:rPr>
                <w:sz w:val="17"/>
                <w:szCs w:val="17"/>
              </w:rPr>
            </w:pPr>
          </w:p>
        </w:tc>
        <w:tc>
          <w:tcPr>
            <w:tcW w:w="750" w:type="dxa"/>
            <w:tcMar>
              <w:left w:w="43" w:type="dxa"/>
              <w:right w:w="43" w:type="dxa"/>
            </w:tcMar>
          </w:tcPr>
          <w:p w14:paraId="3820BB67" w14:textId="77777777" w:rsidR="00B76982" w:rsidRPr="009E1211" w:rsidRDefault="00B76982" w:rsidP="00EC300A">
            <w:pPr>
              <w:jc w:val="center"/>
              <w:rPr>
                <w:sz w:val="17"/>
                <w:szCs w:val="17"/>
              </w:rPr>
            </w:pPr>
          </w:p>
        </w:tc>
        <w:tc>
          <w:tcPr>
            <w:tcW w:w="750" w:type="dxa"/>
            <w:tcMar>
              <w:left w:w="43" w:type="dxa"/>
              <w:right w:w="43" w:type="dxa"/>
            </w:tcMar>
          </w:tcPr>
          <w:p w14:paraId="5AC21DF5" w14:textId="77777777" w:rsidR="00B76982" w:rsidRPr="009E1211" w:rsidRDefault="00B76982" w:rsidP="00EC300A">
            <w:pPr>
              <w:jc w:val="center"/>
              <w:rPr>
                <w:sz w:val="17"/>
                <w:szCs w:val="17"/>
              </w:rPr>
            </w:pPr>
          </w:p>
        </w:tc>
        <w:tc>
          <w:tcPr>
            <w:tcW w:w="750" w:type="dxa"/>
            <w:tcMar>
              <w:left w:w="43" w:type="dxa"/>
              <w:right w:w="43" w:type="dxa"/>
            </w:tcMar>
          </w:tcPr>
          <w:p w14:paraId="64041B0A" w14:textId="77777777" w:rsidR="00B76982" w:rsidRPr="009E1211" w:rsidRDefault="00B76982" w:rsidP="00EC300A">
            <w:pPr>
              <w:jc w:val="center"/>
              <w:rPr>
                <w:sz w:val="17"/>
                <w:szCs w:val="17"/>
              </w:rPr>
            </w:pPr>
          </w:p>
        </w:tc>
        <w:tc>
          <w:tcPr>
            <w:tcW w:w="750" w:type="dxa"/>
            <w:tcMar>
              <w:left w:w="43" w:type="dxa"/>
              <w:right w:w="43" w:type="dxa"/>
            </w:tcMar>
          </w:tcPr>
          <w:p w14:paraId="0C8E4313" w14:textId="77777777" w:rsidR="00B76982" w:rsidRPr="009E1211" w:rsidRDefault="00B76982" w:rsidP="00EC300A">
            <w:pPr>
              <w:jc w:val="center"/>
              <w:rPr>
                <w:sz w:val="17"/>
                <w:szCs w:val="17"/>
              </w:rPr>
            </w:pPr>
          </w:p>
        </w:tc>
        <w:tc>
          <w:tcPr>
            <w:tcW w:w="750" w:type="dxa"/>
            <w:tcMar>
              <w:left w:w="43" w:type="dxa"/>
              <w:right w:w="43" w:type="dxa"/>
            </w:tcMar>
          </w:tcPr>
          <w:p w14:paraId="48AFEDB8" w14:textId="77777777" w:rsidR="00B76982" w:rsidRPr="009E1211" w:rsidRDefault="00B76982" w:rsidP="00EC300A">
            <w:pPr>
              <w:jc w:val="center"/>
              <w:rPr>
                <w:sz w:val="17"/>
                <w:szCs w:val="17"/>
              </w:rPr>
            </w:pPr>
          </w:p>
        </w:tc>
        <w:tc>
          <w:tcPr>
            <w:tcW w:w="750" w:type="dxa"/>
            <w:tcMar>
              <w:left w:w="43" w:type="dxa"/>
              <w:right w:w="43" w:type="dxa"/>
            </w:tcMar>
          </w:tcPr>
          <w:p w14:paraId="203F8011" w14:textId="77777777" w:rsidR="00B76982" w:rsidRPr="009E1211" w:rsidRDefault="00B76982" w:rsidP="00EC300A">
            <w:pPr>
              <w:jc w:val="center"/>
              <w:rPr>
                <w:sz w:val="17"/>
                <w:szCs w:val="17"/>
              </w:rPr>
            </w:pPr>
          </w:p>
        </w:tc>
        <w:tc>
          <w:tcPr>
            <w:tcW w:w="750" w:type="dxa"/>
            <w:tcMar>
              <w:left w:w="43" w:type="dxa"/>
              <w:right w:w="43" w:type="dxa"/>
            </w:tcMar>
          </w:tcPr>
          <w:p w14:paraId="3F20C5F2" w14:textId="77777777" w:rsidR="00B76982" w:rsidRPr="009E1211" w:rsidRDefault="00B76982" w:rsidP="00EC300A">
            <w:pPr>
              <w:jc w:val="center"/>
              <w:rPr>
                <w:sz w:val="17"/>
                <w:szCs w:val="17"/>
              </w:rPr>
            </w:pPr>
          </w:p>
        </w:tc>
        <w:tc>
          <w:tcPr>
            <w:tcW w:w="750" w:type="dxa"/>
            <w:tcMar>
              <w:left w:w="43" w:type="dxa"/>
              <w:right w:w="43" w:type="dxa"/>
            </w:tcMar>
          </w:tcPr>
          <w:p w14:paraId="6756B079" w14:textId="77777777" w:rsidR="00B76982" w:rsidRPr="009E1211" w:rsidRDefault="00B76982" w:rsidP="00EC300A">
            <w:pPr>
              <w:jc w:val="center"/>
              <w:rPr>
                <w:sz w:val="17"/>
                <w:szCs w:val="17"/>
              </w:rPr>
            </w:pPr>
          </w:p>
        </w:tc>
        <w:tc>
          <w:tcPr>
            <w:tcW w:w="750" w:type="dxa"/>
            <w:tcMar>
              <w:left w:w="43" w:type="dxa"/>
              <w:right w:w="43" w:type="dxa"/>
            </w:tcMar>
          </w:tcPr>
          <w:p w14:paraId="03BD10D1" w14:textId="77777777" w:rsidR="00B76982" w:rsidRPr="009E1211" w:rsidRDefault="00B76982" w:rsidP="00EC300A">
            <w:pPr>
              <w:jc w:val="center"/>
              <w:rPr>
                <w:sz w:val="17"/>
                <w:szCs w:val="17"/>
              </w:rPr>
            </w:pPr>
          </w:p>
        </w:tc>
        <w:tc>
          <w:tcPr>
            <w:tcW w:w="750" w:type="dxa"/>
            <w:tcMar>
              <w:left w:w="43" w:type="dxa"/>
              <w:right w:w="43" w:type="dxa"/>
            </w:tcMar>
          </w:tcPr>
          <w:p w14:paraId="073AC2E6" w14:textId="77777777" w:rsidR="00B76982" w:rsidRPr="009E1211" w:rsidRDefault="00B76982" w:rsidP="00EC300A">
            <w:pPr>
              <w:jc w:val="center"/>
              <w:rPr>
                <w:sz w:val="17"/>
                <w:szCs w:val="17"/>
              </w:rPr>
            </w:pPr>
          </w:p>
        </w:tc>
      </w:tr>
      <w:tr w:rsidR="00B76982" w:rsidRPr="009E1211" w14:paraId="151558D4" w14:textId="77777777" w:rsidTr="008404D7">
        <w:trPr>
          <w:jc w:val="center"/>
        </w:trPr>
        <w:tc>
          <w:tcPr>
            <w:tcW w:w="900" w:type="dxa"/>
            <w:tcMar>
              <w:left w:w="43" w:type="dxa"/>
              <w:right w:w="43" w:type="dxa"/>
            </w:tcMar>
          </w:tcPr>
          <w:p w14:paraId="477BFAC0" w14:textId="77777777" w:rsidR="00B76982" w:rsidRPr="009E1211" w:rsidRDefault="00B76982" w:rsidP="00EC300A">
            <w:pPr>
              <w:jc w:val="center"/>
              <w:rPr>
                <w:sz w:val="17"/>
                <w:szCs w:val="17"/>
              </w:rPr>
            </w:pPr>
            <w:r>
              <w:rPr>
                <w:sz w:val="17"/>
                <w:szCs w:val="17"/>
              </w:rPr>
              <w:t>2018</w:t>
            </w:r>
          </w:p>
        </w:tc>
        <w:tc>
          <w:tcPr>
            <w:tcW w:w="750" w:type="dxa"/>
            <w:tcMar>
              <w:left w:w="43" w:type="dxa"/>
              <w:right w:w="43" w:type="dxa"/>
            </w:tcMar>
          </w:tcPr>
          <w:p w14:paraId="7A4F7C86" w14:textId="77777777" w:rsidR="00B76982" w:rsidRPr="009E1211" w:rsidRDefault="00B76982" w:rsidP="00EC300A">
            <w:pPr>
              <w:jc w:val="center"/>
              <w:rPr>
                <w:sz w:val="17"/>
                <w:szCs w:val="17"/>
              </w:rPr>
            </w:pPr>
          </w:p>
        </w:tc>
        <w:tc>
          <w:tcPr>
            <w:tcW w:w="750" w:type="dxa"/>
            <w:tcMar>
              <w:left w:w="43" w:type="dxa"/>
              <w:right w:w="43" w:type="dxa"/>
            </w:tcMar>
          </w:tcPr>
          <w:p w14:paraId="56692CA5" w14:textId="77777777" w:rsidR="00B76982" w:rsidRPr="009E1211" w:rsidRDefault="00B76982" w:rsidP="00EC300A">
            <w:pPr>
              <w:jc w:val="center"/>
              <w:rPr>
                <w:sz w:val="17"/>
                <w:szCs w:val="17"/>
              </w:rPr>
            </w:pPr>
          </w:p>
        </w:tc>
        <w:tc>
          <w:tcPr>
            <w:tcW w:w="750" w:type="dxa"/>
            <w:tcMar>
              <w:left w:w="43" w:type="dxa"/>
              <w:right w:w="43" w:type="dxa"/>
            </w:tcMar>
          </w:tcPr>
          <w:p w14:paraId="1BE29B79" w14:textId="77777777" w:rsidR="00B76982" w:rsidRPr="009E1211" w:rsidRDefault="00B76982" w:rsidP="00EC300A">
            <w:pPr>
              <w:jc w:val="center"/>
              <w:rPr>
                <w:sz w:val="17"/>
                <w:szCs w:val="17"/>
              </w:rPr>
            </w:pPr>
          </w:p>
        </w:tc>
        <w:tc>
          <w:tcPr>
            <w:tcW w:w="750" w:type="dxa"/>
            <w:tcMar>
              <w:left w:w="43" w:type="dxa"/>
              <w:right w:w="43" w:type="dxa"/>
            </w:tcMar>
          </w:tcPr>
          <w:p w14:paraId="5F732927" w14:textId="77777777" w:rsidR="00B76982" w:rsidRPr="009E1211" w:rsidRDefault="00B76982" w:rsidP="00EC300A">
            <w:pPr>
              <w:jc w:val="center"/>
              <w:rPr>
                <w:sz w:val="17"/>
                <w:szCs w:val="17"/>
              </w:rPr>
            </w:pPr>
          </w:p>
        </w:tc>
        <w:tc>
          <w:tcPr>
            <w:tcW w:w="750" w:type="dxa"/>
            <w:tcMar>
              <w:left w:w="43" w:type="dxa"/>
              <w:right w:w="43" w:type="dxa"/>
            </w:tcMar>
          </w:tcPr>
          <w:p w14:paraId="5FFE9FD9" w14:textId="77777777" w:rsidR="00B76982" w:rsidRPr="009E1211" w:rsidRDefault="00B76982" w:rsidP="00EC300A">
            <w:pPr>
              <w:jc w:val="center"/>
              <w:rPr>
                <w:sz w:val="17"/>
                <w:szCs w:val="17"/>
              </w:rPr>
            </w:pPr>
          </w:p>
        </w:tc>
        <w:tc>
          <w:tcPr>
            <w:tcW w:w="750" w:type="dxa"/>
            <w:tcMar>
              <w:left w:w="43" w:type="dxa"/>
              <w:right w:w="43" w:type="dxa"/>
            </w:tcMar>
          </w:tcPr>
          <w:p w14:paraId="46472A23" w14:textId="77777777" w:rsidR="00B76982" w:rsidRPr="009E1211" w:rsidRDefault="00B76982" w:rsidP="00EC300A">
            <w:pPr>
              <w:jc w:val="center"/>
              <w:rPr>
                <w:sz w:val="17"/>
                <w:szCs w:val="17"/>
              </w:rPr>
            </w:pPr>
          </w:p>
        </w:tc>
        <w:tc>
          <w:tcPr>
            <w:tcW w:w="750" w:type="dxa"/>
            <w:tcMar>
              <w:left w:w="43" w:type="dxa"/>
              <w:right w:w="43" w:type="dxa"/>
            </w:tcMar>
          </w:tcPr>
          <w:p w14:paraId="3328668B" w14:textId="77777777" w:rsidR="00B76982" w:rsidRPr="009E1211" w:rsidRDefault="00B76982" w:rsidP="00EC300A">
            <w:pPr>
              <w:jc w:val="center"/>
              <w:rPr>
                <w:sz w:val="17"/>
                <w:szCs w:val="17"/>
              </w:rPr>
            </w:pPr>
          </w:p>
        </w:tc>
        <w:tc>
          <w:tcPr>
            <w:tcW w:w="750" w:type="dxa"/>
            <w:tcMar>
              <w:left w:w="43" w:type="dxa"/>
              <w:right w:w="43" w:type="dxa"/>
            </w:tcMar>
          </w:tcPr>
          <w:p w14:paraId="2FF2B691" w14:textId="77777777" w:rsidR="00B76982" w:rsidRPr="009E1211" w:rsidRDefault="00B76982" w:rsidP="00EC300A">
            <w:pPr>
              <w:jc w:val="center"/>
              <w:rPr>
                <w:sz w:val="17"/>
                <w:szCs w:val="17"/>
              </w:rPr>
            </w:pPr>
          </w:p>
        </w:tc>
        <w:tc>
          <w:tcPr>
            <w:tcW w:w="750" w:type="dxa"/>
            <w:tcMar>
              <w:left w:w="43" w:type="dxa"/>
              <w:right w:w="43" w:type="dxa"/>
            </w:tcMar>
          </w:tcPr>
          <w:p w14:paraId="0D52AAE0" w14:textId="77777777" w:rsidR="00B76982" w:rsidRPr="009E1211" w:rsidRDefault="00B76982" w:rsidP="00EC300A">
            <w:pPr>
              <w:jc w:val="center"/>
              <w:rPr>
                <w:sz w:val="17"/>
                <w:szCs w:val="17"/>
              </w:rPr>
            </w:pPr>
          </w:p>
        </w:tc>
        <w:tc>
          <w:tcPr>
            <w:tcW w:w="750" w:type="dxa"/>
            <w:tcMar>
              <w:left w:w="43" w:type="dxa"/>
              <w:right w:w="43" w:type="dxa"/>
            </w:tcMar>
          </w:tcPr>
          <w:p w14:paraId="377210D1" w14:textId="77777777" w:rsidR="00B76982" w:rsidRPr="009E1211" w:rsidRDefault="00B76982" w:rsidP="00EC300A">
            <w:pPr>
              <w:jc w:val="center"/>
              <w:rPr>
                <w:sz w:val="17"/>
                <w:szCs w:val="17"/>
              </w:rPr>
            </w:pPr>
          </w:p>
        </w:tc>
        <w:tc>
          <w:tcPr>
            <w:tcW w:w="750" w:type="dxa"/>
            <w:tcMar>
              <w:left w:w="43" w:type="dxa"/>
              <w:right w:w="43" w:type="dxa"/>
            </w:tcMar>
          </w:tcPr>
          <w:p w14:paraId="2DFBF9AB" w14:textId="77777777" w:rsidR="00B76982" w:rsidRPr="009E1211" w:rsidRDefault="00B76982" w:rsidP="00EC300A">
            <w:pPr>
              <w:jc w:val="center"/>
              <w:rPr>
                <w:sz w:val="17"/>
                <w:szCs w:val="17"/>
              </w:rPr>
            </w:pPr>
          </w:p>
        </w:tc>
        <w:tc>
          <w:tcPr>
            <w:tcW w:w="750" w:type="dxa"/>
            <w:tcMar>
              <w:left w:w="43" w:type="dxa"/>
              <w:right w:w="43" w:type="dxa"/>
            </w:tcMar>
          </w:tcPr>
          <w:p w14:paraId="36A5E37F" w14:textId="77777777" w:rsidR="00B76982" w:rsidRPr="009E1211" w:rsidRDefault="00B76982" w:rsidP="00EC300A">
            <w:pPr>
              <w:jc w:val="center"/>
              <w:rPr>
                <w:sz w:val="17"/>
                <w:szCs w:val="17"/>
              </w:rPr>
            </w:pPr>
          </w:p>
        </w:tc>
      </w:tr>
      <w:tr w:rsidR="00B76982" w:rsidRPr="009E1211" w14:paraId="2182E852" w14:textId="77777777" w:rsidTr="008404D7">
        <w:trPr>
          <w:jc w:val="center"/>
        </w:trPr>
        <w:tc>
          <w:tcPr>
            <w:tcW w:w="900" w:type="dxa"/>
            <w:tcMar>
              <w:left w:w="43" w:type="dxa"/>
              <w:right w:w="43" w:type="dxa"/>
            </w:tcMar>
          </w:tcPr>
          <w:p w14:paraId="6EFD80C0" w14:textId="77777777" w:rsidR="00B76982" w:rsidRPr="009E1211" w:rsidRDefault="00B76982" w:rsidP="00EC300A">
            <w:pPr>
              <w:jc w:val="center"/>
              <w:rPr>
                <w:sz w:val="17"/>
                <w:szCs w:val="17"/>
              </w:rPr>
            </w:pPr>
            <w:r>
              <w:rPr>
                <w:sz w:val="17"/>
                <w:szCs w:val="17"/>
              </w:rPr>
              <w:t>2019</w:t>
            </w:r>
          </w:p>
        </w:tc>
        <w:tc>
          <w:tcPr>
            <w:tcW w:w="750" w:type="dxa"/>
            <w:tcMar>
              <w:left w:w="43" w:type="dxa"/>
              <w:right w:w="43" w:type="dxa"/>
            </w:tcMar>
          </w:tcPr>
          <w:p w14:paraId="0E412763" w14:textId="77777777" w:rsidR="00B76982" w:rsidRPr="009E1211" w:rsidRDefault="00B76982" w:rsidP="00EC300A">
            <w:pPr>
              <w:jc w:val="center"/>
              <w:rPr>
                <w:sz w:val="17"/>
                <w:szCs w:val="17"/>
              </w:rPr>
            </w:pPr>
          </w:p>
        </w:tc>
        <w:tc>
          <w:tcPr>
            <w:tcW w:w="750" w:type="dxa"/>
            <w:tcMar>
              <w:left w:w="43" w:type="dxa"/>
              <w:right w:w="43" w:type="dxa"/>
            </w:tcMar>
          </w:tcPr>
          <w:p w14:paraId="7490A826" w14:textId="77777777" w:rsidR="00B76982" w:rsidRPr="009E1211" w:rsidRDefault="00B76982" w:rsidP="00EC300A">
            <w:pPr>
              <w:jc w:val="center"/>
              <w:rPr>
                <w:sz w:val="17"/>
                <w:szCs w:val="17"/>
              </w:rPr>
            </w:pPr>
          </w:p>
        </w:tc>
        <w:tc>
          <w:tcPr>
            <w:tcW w:w="750" w:type="dxa"/>
            <w:tcMar>
              <w:left w:w="43" w:type="dxa"/>
              <w:right w:w="43" w:type="dxa"/>
            </w:tcMar>
          </w:tcPr>
          <w:p w14:paraId="6C8FB9EE" w14:textId="77777777" w:rsidR="00B76982" w:rsidRPr="009E1211" w:rsidRDefault="00B76982" w:rsidP="00EC300A">
            <w:pPr>
              <w:jc w:val="center"/>
              <w:rPr>
                <w:sz w:val="17"/>
                <w:szCs w:val="17"/>
              </w:rPr>
            </w:pPr>
          </w:p>
        </w:tc>
        <w:tc>
          <w:tcPr>
            <w:tcW w:w="750" w:type="dxa"/>
            <w:tcMar>
              <w:left w:w="43" w:type="dxa"/>
              <w:right w:w="43" w:type="dxa"/>
            </w:tcMar>
          </w:tcPr>
          <w:p w14:paraId="60DCD087" w14:textId="77777777" w:rsidR="00B76982" w:rsidRPr="009E1211" w:rsidRDefault="00B76982" w:rsidP="00EC300A">
            <w:pPr>
              <w:jc w:val="center"/>
              <w:rPr>
                <w:sz w:val="17"/>
                <w:szCs w:val="17"/>
              </w:rPr>
            </w:pPr>
          </w:p>
        </w:tc>
        <w:tc>
          <w:tcPr>
            <w:tcW w:w="750" w:type="dxa"/>
            <w:tcMar>
              <w:left w:w="43" w:type="dxa"/>
              <w:right w:w="43" w:type="dxa"/>
            </w:tcMar>
          </w:tcPr>
          <w:p w14:paraId="1238A8A2" w14:textId="77777777" w:rsidR="00B76982" w:rsidRPr="009E1211" w:rsidRDefault="00B76982" w:rsidP="00EC300A">
            <w:pPr>
              <w:jc w:val="center"/>
              <w:rPr>
                <w:sz w:val="17"/>
                <w:szCs w:val="17"/>
              </w:rPr>
            </w:pPr>
          </w:p>
        </w:tc>
        <w:tc>
          <w:tcPr>
            <w:tcW w:w="750" w:type="dxa"/>
            <w:tcMar>
              <w:left w:w="43" w:type="dxa"/>
              <w:right w:w="43" w:type="dxa"/>
            </w:tcMar>
          </w:tcPr>
          <w:p w14:paraId="22A9FD4F" w14:textId="77777777" w:rsidR="00B76982" w:rsidRPr="009E1211" w:rsidRDefault="00B76982" w:rsidP="00EC300A">
            <w:pPr>
              <w:jc w:val="center"/>
              <w:rPr>
                <w:sz w:val="17"/>
                <w:szCs w:val="17"/>
              </w:rPr>
            </w:pPr>
          </w:p>
        </w:tc>
        <w:tc>
          <w:tcPr>
            <w:tcW w:w="750" w:type="dxa"/>
            <w:tcMar>
              <w:left w:w="43" w:type="dxa"/>
              <w:right w:w="43" w:type="dxa"/>
            </w:tcMar>
          </w:tcPr>
          <w:p w14:paraId="6E678ADA" w14:textId="77777777" w:rsidR="00B76982" w:rsidRPr="009E1211" w:rsidRDefault="00B76982" w:rsidP="00EC300A">
            <w:pPr>
              <w:jc w:val="center"/>
              <w:rPr>
                <w:sz w:val="17"/>
                <w:szCs w:val="17"/>
              </w:rPr>
            </w:pPr>
          </w:p>
        </w:tc>
        <w:tc>
          <w:tcPr>
            <w:tcW w:w="750" w:type="dxa"/>
            <w:tcMar>
              <w:left w:w="43" w:type="dxa"/>
              <w:right w:w="43" w:type="dxa"/>
            </w:tcMar>
          </w:tcPr>
          <w:p w14:paraId="1546AE28" w14:textId="77777777" w:rsidR="00B76982" w:rsidRPr="009E1211" w:rsidRDefault="00B76982" w:rsidP="00EC300A">
            <w:pPr>
              <w:jc w:val="center"/>
              <w:rPr>
                <w:sz w:val="17"/>
                <w:szCs w:val="17"/>
              </w:rPr>
            </w:pPr>
          </w:p>
        </w:tc>
        <w:tc>
          <w:tcPr>
            <w:tcW w:w="750" w:type="dxa"/>
            <w:tcMar>
              <w:left w:w="43" w:type="dxa"/>
              <w:right w:w="43" w:type="dxa"/>
            </w:tcMar>
          </w:tcPr>
          <w:p w14:paraId="5393E9A8" w14:textId="77777777" w:rsidR="00B76982" w:rsidRPr="009E1211" w:rsidRDefault="00B76982" w:rsidP="00EC300A">
            <w:pPr>
              <w:jc w:val="center"/>
              <w:rPr>
                <w:sz w:val="17"/>
                <w:szCs w:val="17"/>
              </w:rPr>
            </w:pPr>
          </w:p>
        </w:tc>
        <w:tc>
          <w:tcPr>
            <w:tcW w:w="750" w:type="dxa"/>
            <w:tcMar>
              <w:left w:w="43" w:type="dxa"/>
              <w:right w:w="43" w:type="dxa"/>
            </w:tcMar>
          </w:tcPr>
          <w:p w14:paraId="6C77A38D" w14:textId="77777777" w:rsidR="00B76982" w:rsidRPr="009E1211" w:rsidRDefault="00B76982" w:rsidP="00EC300A">
            <w:pPr>
              <w:jc w:val="center"/>
              <w:rPr>
                <w:sz w:val="17"/>
                <w:szCs w:val="17"/>
              </w:rPr>
            </w:pPr>
          </w:p>
        </w:tc>
        <w:tc>
          <w:tcPr>
            <w:tcW w:w="750" w:type="dxa"/>
            <w:tcMar>
              <w:left w:w="43" w:type="dxa"/>
              <w:right w:w="43" w:type="dxa"/>
            </w:tcMar>
          </w:tcPr>
          <w:p w14:paraId="44CA4A0A" w14:textId="77777777" w:rsidR="00B76982" w:rsidRPr="009E1211" w:rsidRDefault="00B76982" w:rsidP="00EC300A">
            <w:pPr>
              <w:jc w:val="center"/>
              <w:rPr>
                <w:sz w:val="17"/>
                <w:szCs w:val="17"/>
              </w:rPr>
            </w:pPr>
          </w:p>
        </w:tc>
        <w:tc>
          <w:tcPr>
            <w:tcW w:w="750" w:type="dxa"/>
            <w:tcMar>
              <w:left w:w="43" w:type="dxa"/>
              <w:right w:w="43" w:type="dxa"/>
            </w:tcMar>
          </w:tcPr>
          <w:p w14:paraId="1F87382D" w14:textId="77777777" w:rsidR="00B76982" w:rsidRPr="009E1211" w:rsidRDefault="00B76982" w:rsidP="00EC300A">
            <w:pPr>
              <w:jc w:val="center"/>
              <w:rPr>
                <w:sz w:val="17"/>
                <w:szCs w:val="17"/>
              </w:rPr>
            </w:pPr>
          </w:p>
        </w:tc>
      </w:tr>
      <w:tr w:rsidR="00B76982" w:rsidRPr="009E1211" w14:paraId="1905DCD4" w14:textId="77777777" w:rsidTr="008404D7">
        <w:trPr>
          <w:jc w:val="center"/>
        </w:trPr>
        <w:tc>
          <w:tcPr>
            <w:tcW w:w="900" w:type="dxa"/>
            <w:tcMar>
              <w:left w:w="43" w:type="dxa"/>
              <w:right w:w="43" w:type="dxa"/>
            </w:tcMar>
          </w:tcPr>
          <w:p w14:paraId="361760B1" w14:textId="77777777" w:rsidR="00B76982" w:rsidRPr="009E1211" w:rsidRDefault="00B76982" w:rsidP="00EC300A">
            <w:pPr>
              <w:jc w:val="center"/>
              <w:rPr>
                <w:sz w:val="17"/>
                <w:szCs w:val="17"/>
              </w:rPr>
            </w:pPr>
            <w:r>
              <w:rPr>
                <w:sz w:val="17"/>
                <w:szCs w:val="17"/>
              </w:rPr>
              <w:t>2020</w:t>
            </w:r>
          </w:p>
        </w:tc>
        <w:tc>
          <w:tcPr>
            <w:tcW w:w="750" w:type="dxa"/>
            <w:tcMar>
              <w:left w:w="43" w:type="dxa"/>
              <w:right w:w="43" w:type="dxa"/>
            </w:tcMar>
          </w:tcPr>
          <w:p w14:paraId="39E5240B" w14:textId="77777777" w:rsidR="00B76982" w:rsidRPr="009E1211" w:rsidRDefault="00B76982" w:rsidP="00EC300A">
            <w:pPr>
              <w:jc w:val="center"/>
              <w:rPr>
                <w:sz w:val="17"/>
                <w:szCs w:val="17"/>
              </w:rPr>
            </w:pPr>
          </w:p>
        </w:tc>
        <w:tc>
          <w:tcPr>
            <w:tcW w:w="750" w:type="dxa"/>
            <w:tcMar>
              <w:left w:w="43" w:type="dxa"/>
              <w:right w:w="43" w:type="dxa"/>
            </w:tcMar>
          </w:tcPr>
          <w:p w14:paraId="26A48740" w14:textId="77777777" w:rsidR="00B76982" w:rsidRPr="009E1211" w:rsidRDefault="00B76982" w:rsidP="00EC300A">
            <w:pPr>
              <w:jc w:val="center"/>
              <w:rPr>
                <w:sz w:val="17"/>
                <w:szCs w:val="17"/>
              </w:rPr>
            </w:pPr>
          </w:p>
        </w:tc>
        <w:tc>
          <w:tcPr>
            <w:tcW w:w="750" w:type="dxa"/>
            <w:tcMar>
              <w:left w:w="43" w:type="dxa"/>
              <w:right w:w="43" w:type="dxa"/>
            </w:tcMar>
          </w:tcPr>
          <w:p w14:paraId="10E56025" w14:textId="77777777" w:rsidR="00B76982" w:rsidRPr="009E1211" w:rsidRDefault="00B76982" w:rsidP="00EC300A">
            <w:pPr>
              <w:jc w:val="center"/>
              <w:rPr>
                <w:sz w:val="17"/>
                <w:szCs w:val="17"/>
              </w:rPr>
            </w:pPr>
          </w:p>
        </w:tc>
        <w:tc>
          <w:tcPr>
            <w:tcW w:w="750" w:type="dxa"/>
            <w:tcMar>
              <w:left w:w="43" w:type="dxa"/>
              <w:right w:w="43" w:type="dxa"/>
            </w:tcMar>
          </w:tcPr>
          <w:p w14:paraId="4AA62044" w14:textId="77777777" w:rsidR="00B76982" w:rsidRPr="009E1211" w:rsidRDefault="00B76982" w:rsidP="00EC300A">
            <w:pPr>
              <w:jc w:val="center"/>
              <w:rPr>
                <w:sz w:val="17"/>
                <w:szCs w:val="17"/>
              </w:rPr>
            </w:pPr>
          </w:p>
        </w:tc>
        <w:tc>
          <w:tcPr>
            <w:tcW w:w="750" w:type="dxa"/>
            <w:tcMar>
              <w:left w:w="43" w:type="dxa"/>
              <w:right w:w="43" w:type="dxa"/>
            </w:tcMar>
          </w:tcPr>
          <w:p w14:paraId="6230ACB7" w14:textId="77777777" w:rsidR="00B76982" w:rsidRPr="009E1211" w:rsidRDefault="00B76982" w:rsidP="00EC300A">
            <w:pPr>
              <w:jc w:val="center"/>
              <w:rPr>
                <w:sz w:val="17"/>
                <w:szCs w:val="17"/>
              </w:rPr>
            </w:pPr>
          </w:p>
        </w:tc>
        <w:tc>
          <w:tcPr>
            <w:tcW w:w="750" w:type="dxa"/>
            <w:tcMar>
              <w:left w:w="43" w:type="dxa"/>
              <w:right w:w="43" w:type="dxa"/>
            </w:tcMar>
          </w:tcPr>
          <w:p w14:paraId="005EC46C" w14:textId="77777777" w:rsidR="00B76982" w:rsidRPr="009E1211" w:rsidRDefault="00B76982" w:rsidP="00EC300A">
            <w:pPr>
              <w:jc w:val="center"/>
              <w:rPr>
                <w:sz w:val="17"/>
                <w:szCs w:val="17"/>
              </w:rPr>
            </w:pPr>
          </w:p>
        </w:tc>
        <w:tc>
          <w:tcPr>
            <w:tcW w:w="750" w:type="dxa"/>
            <w:tcMar>
              <w:left w:w="43" w:type="dxa"/>
              <w:right w:w="43" w:type="dxa"/>
            </w:tcMar>
          </w:tcPr>
          <w:p w14:paraId="4EA211D7" w14:textId="77777777" w:rsidR="00B76982" w:rsidRPr="009E1211" w:rsidRDefault="00B76982" w:rsidP="00EC300A">
            <w:pPr>
              <w:jc w:val="center"/>
              <w:rPr>
                <w:sz w:val="17"/>
                <w:szCs w:val="17"/>
              </w:rPr>
            </w:pPr>
          </w:p>
        </w:tc>
        <w:tc>
          <w:tcPr>
            <w:tcW w:w="750" w:type="dxa"/>
            <w:tcMar>
              <w:left w:w="43" w:type="dxa"/>
              <w:right w:w="43" w:type="dxa"/>
            </w:tcMar>
          </w:tcPr>
          <w:p w14:paraId="3A933E33" w14:textId="77777777" w:rsidR="00B76982" w:rsidRPr="009E1211" w:rsidRDefault="00B76982" w:rsidP="00EC300A">
            <w:pPr>
              <w:jc w:val="center"/>
              <w:rPr>
                <w:sz w:val="17"/>
                <w:szCs w:val="17"/>
              </w:rPr>
            </w:pPr>
          </w:p>
        </w:tc>
        <w:tc>
          <w:tcPr>
            <w:tcW w:w="750" w:type="dxa"/>
            <w:tcMar>
              <w:left w:w="43" w:type="dxa"/>
              <w:right w:w="43" w:type="dxa"/>
            </w:tcMar>
          </w:tcPr>
          <w:p w14:paraId="3DC5EB44" w14:textId="77777777" w:rsidR="00B76982" w:rsidRPr="009E1211" w:rsidRDefault="00B76982" w:rsidP="00EC300A">
            <w:pPr>
              <w:jc w:val="center"/>
              <w:rPr>
                <w:sz w:val="17"/>
                <w:szCs w:val="17"/>
              </w:rPr>
            </w:pPr>
          </w:p>
        </w:tc>
        <w:tc>
          <w:tcPr>
            <w:tcW w:w="750" w:type="dxa"/>
            <w:tcMar>
              <w:left w:w="43" w:type="dxa"/>
              <w:right w:w="43" w:type="dxa"/>
            </w:tcMar>
          </w:tcPr>
          <w:p w14:paraId="6CDF6724" w14:textId="77777777" w:rsidR="00B76982" w:rsidRPr="009E1211" w:rsidRDefault="00B76982" w:rsidP="00EC300A">
            <w:pPr>
              <w:jc w:val="center"/>
              <w:rPr>
                <w:sz w:val="17"/>
                <w:szCs w:val="17"/>
              </w:rPr>
            </w:pPr>
          </w:p>
        </w:tc>
        <w:tc>
          <w:tcPr>
            <w:tcW w:w="750" w:type="dxa"/>
            <w:tcMar>
              <w:left w:w="43" w:type="dxa"/>
              <w:right w:w="43" w:type="dxa"/>
            </w:tcMar>
          </w:tcPr>
          <w:p w14:paraId="5184CF4E" w14:textId="77777777" w:rsidR="00B76982" w:rsidRPr="009E1211" w:rsidRDefault="00B76982" w:rsidP="00EC300A">
            <w:pPr>
              <w:jc w:val="center"/>
              <w:rPr>
                <w:sz w:val="17"/>
                <w:szCs w:val="17"/>
              </w:rPr>
            </w:pPr>
          </w:p>
        </w:tc>
        <w:tc>
          <w:tcPr>
            <w:tcW w:w="750" w:type="dxa"/>
            <w:tcMar>
              <w:left w:w="43" w:type="dxa"/>
              <w:right w:w="43" w:type="dxa"/>
            </w:tcMar>
          </w:tcPr>
          <w:p w14:paraId="6F11CD82" w14:textId="77777777" w:rsidR="00B76982" w:rsidRPr="009E1211" w:rsidRDefault="00B76982" w:rsidP="00EC300A">
            <w:pPr>
              <w:jc w:val="center"/>
              <w:rPr>
                <w:sz w:val="17"/>
                <w:szCs w:val="17"/>
              </w:rPr>
            </w:pPr>
          </w:p>
        </w:tc>
      </w:tr>
      <w:tr w:rsidR="00B76982" w:rsidRPr="009E1211" w14:paraId="395BBF5F" w14:textId="77777777" w:rsidTr="008404D7">
        <w:trPr>
          <w:jc w:val="center"/>
        </w:trPr>
        <w:tc>
          <w:tcPr>
            <w:tcW w:w="900" w:type="dxa"/>
            <w:tcMar>
              <w:left w:w="43" w:type="dxa"/>
              <w:right w:w="43" w:type="dxa"/>
            </w:tcMar>
          </w:tcPr>
          <w:p w14:paraId="10F57A60" w14:textId="77777777" w:rsidR="00B76982" w:rsidRPr="009E1211" w:rsidRDefault="00B76982" w:rsidP="00EC300A">
            <w:pPr>
              <w:jc w:val="center"/>
              <w:rPr>
                <w:sz w:val="17"/>
                <w:szCs w:val="17"/>
              </w:rPr>
            </w:pPr>
            <w:r>
              <w:rPr>
                <w:sz w:val="17"/>
                <w:szCs w:val="17"/>
              </w:rPr>
              <w:t>2021</w:t>
            </w:r>
          </w:p>
        </w:tc>
        <w:tc>
          <w:tcPr>
            <w:tcW w:w="750" w:type="dxa"/>
            <w:tcMar>
              <w:left w:w="43" w:type="dxa"/>
              <w:right w:w="43" w:type="dxa"/>
            </w:tcMar>
          </w:tcPr>
          <w:p w14:paraId="346461AF" w14:textId="77777777" w:rsidR="00B76982" w:rsidRPr="009E1211" w:rsidRDefault="00B76982" w:rsidP="00EC300A">
            <w:pPr>
              <w:jc w:val="center"/>
              <w:rPr>
                <w:sz w:val="17"/>
                <w:szCs w:val="17"/>
              </w:rPr>
            </w:pPr>
          </w:p>
        </w:tc>
        <w:tc>
          <w:tcPr>
            <w:tcW w:w="750" w:type="dxa"/>
            <w:tcMar>
              <w:left w:w="43" w:type="dxa"/>
              <w:right w:w="43" w:type="dxa"/>
            </w:tcMar>
          </w:tcPr>
          <w:p w14:paraId="0A0441E1" w14:textId="77777777" w:rsidR="00B76982" w:rsidRPr="009E1211" w:rsidRDefault="00B76982" w:rsidP="00EC300A">
            <w:pPr>
              <w:jc w:val="center"/>
              <w:rPr>
                <w:sz w:val="17"/>
                <w:szCs w:val="17"/>
              </w:rPr>
            </w:pPr>
          </w:p>
        </w:tc>
        <w:tc>
          <w:tcPr>
            <w:tcW w:w="750" w:type="dxa"/>
            <w:tcMar>
              <w:left w:w="43" w:type="dxa"/>
              <w:right w:w="43" w:type="dxa"/>
            </w:tcMar>
          </w:tcPr>
          <w:p w14:paraId="60601D44" w14:textId="77777777" w:rsidR="00B76982" w:rsidRPr="009E1211" w:rsidRDefault="00B76982" w:rsidP="00EC300A">
            <w:pPr>
              <w:jc w:val="center"/>
              <w:rPr>
                <w:sz w:val="17"/>
                <w:szCs w:val="17"/>
              </w:rPr>
            </w:pPr>
          </w:p>
        </w:tc>
        <w:tc>
          <w:tcPr>
            <w:tcW w:w="750" w:type="dxa"/>
            <w:tcMar>
              <w:left w:w="43" w:type="dxa"/>
              <w:right w:w="43" w:type="dxa"/>
            </w:tcMar>
          </w:tcPr>
          <w:p w14:paraId="624FB34F" w14:textId="77777777" w:rsidR="00B76982" w:rsidRPr="009E1211" w:rsidRDefault="00B76982" w:rsidP="00EC300A">
            <w:pPr>
              <w:jc w:val="center"/>
              <w:rPr>
                <w:sz w:val="17"/>
                <w:szCs w:val="17"/>
              </w:rPr>
            </w:pPr>
          </w:p>
        </w:tc>
        <w:tc>
          <w:tcPr>
            <w:tcW w:w="750" w:type="dxa"/>
            <w:tcMar>
              <w:left w:w="43" w:type="dxa"/>
              <w:right w:w="43" w:type="dxa"/>
            </w:tcMar>
          </w:tcPr>
          <w:p w14:paraId="269ED656" w14:textId="77777777" w:rsidR="00B76982" w:rsidRPr="009E1211" w:rsidRDefault="00B76982" w:rsidP="00EC300A">
            <w:pPr>
              <w:jc w:val="center"/>
              <w:rPr>
                <w:sz w:val="17"/>
                <w:szCs w:val="17"/>
              </w:rPr>
            </w:pPr>
          </w:p>
        </w:tc>
        <w:tc>
          <w:tcPr>
            <w:tcW w:w="750" w:type="dxa"/>
            <w:tcMar>
              <w:left w:w="43" w:type="dxa"/>
              <w:right w:w="43" w:type="dxa"/>
            </w:tcMar>
          </w:tcPr>
          <w:p w14:paraId="369165A7" w14:textId="77777777" w:rsidR="00B76982" w:rsidRPr="009E1211" w:rsidRDefault="00B76982" w:rsidP="00EC300A">
            <w:pPr>
              <w:jc w:val="center"/>
              <w:rPr>
                <w:sz w:val="17"/>
                <w:szCs w:val="17"/>
              </w:rPr>
            </w:pPr>
          </w:p>
        </w:tc>
        <w:tc>
          <w:tcPr>
            <w:tcW w:w="750" w:type="dxa"/>
            <w:tcMar>
              <w:left w:w="43" w:type="dxa"/>
              <w:right w:w="43" w:type="dxa"/>
            </w:tcMar>
          </w:tcPr>
          <w:p w14:paraId="02F58B4B" w14:textId="77777777" w:rsidR="00B76982" w:rsidRPr="009E1211" w:rsidRDefault="00B76982" w:rsidP="00EC300A">
            <w:pPr>
              <w:jc w:val="center"/>
              <w:rPr>
                <w:sz w:val="17"/>
                <w:szCs w:val="17"/>
              </w:rPr>
            </w:pPr>
          </w:p>
        </w:tc>
        <w:tc>
          <w:tcPr>
            <w:tcW w:w="750" w:type="dxa"/>
            <w:tcMar>
              <w:left w:w="43" w:type="dxa"/>
              <w:right w:w="43" w:type="dxa"/>
            </w:tcMar>
          </w:tcPr>
          <w:p w14:paraId="20ED64A2" w14:textId="77777777" w:rsidR="00B76982" w:rsidRPr="009E1211" w:rsidRDefault="00B76982" w:rsidP="00EC300A">
            <w:pPr>
              <w:jc w:val="center"/>
              <w:rPr>
                <w:sz w:val="17"/>
                <w:szCs w:val="17"/>
              </w:rPr>
            </w:pPr>
          </w:p>
        </w:tc>
        <w:tc>
          <w:tcPr>
            <w:tcW w:w="750" w:type="dxa"/>
            <w:tcMar>
              <w:left w:w="43" w:type="dxa"/>
              <w:right w:w="43" w:type="dxa"/>
            </w:tcMar>
          </w:tcPr>
          <w:p w14:paraId="4E3A7105" w14:textId="77777777" w:rsidR="00B76982" w:rsidRPr="009E1211" w:rsidRDefault="00B76982" w:rsidP="00EC300A">
            <w:pPr>
              <w:jc w:val="center"/>
              <w:rPr>
                <w:sz w:val="17"/>
                <w:szCs w:val="17"/>
              </w:rPr>
            </w:pPr>
          </w:p>
        </w:tc>
        <w:tc>
          <w:tcPr>
            <w:tcW w:w="750" w:type="dxa"/>
            <w:tcMar>
              <w:left w:w="43" w:type="dxa"/>
              <w:right w:w="43" w:type="dxa"/>
            </w:tcMar>
          </w:tcPr>
          <w:p w14:paraId="330EB950" w14:textId="77777777" w:rsidR="00B76982" w:rsidRPr="009E1211" w:rsidRDefault="00B76982" w:rsidP="00EC300A">
            <w:pPr>
              <w:jc w:val="center"/>
              <w:rPr>
                <w:sz w:val="17"/>
                <w:szCs w:val="17"/>
              </w:rPr>
            </w:pPr>
          </w:p>
        </w:tc>
        <w:tc>
          <w:tcPr>
            <w:tcW w:w="750" w:type="dxa"/>
            <w:tcMar>
              <w:left w:w="43" w:type="dxa"/>
              <w:right w:w="43" w:type="dxa"/>
            </w:tcMar>
          </w:tcPr>
          <w:p w14:paraId="56E80C80" w14:textId="77777777" w:rsidR="00B76982" w:rsidRPr="009E1211" w:rsidRDefault="00B76982" w:rsidP="00EC300A">
            <w:pPr>
              <w:jc w:val="center"/>
              <w:rPr>
                <w:sz w:val="17"/>
                <w:szCs w:val="17"/>
              </w:rPr>
            </w:pPr>
          </w:p>
        </w:tc>
        <w:tc>
          <w:tcPr>
            <w:tcW w:w="750" w:type="dxa"/>
            <w:tcMar>
              <w:left w:w="43" w:type="dxa"/>
              <w:right w:w="43" w:type="dxa"/>
            </w:tcMar>
          </w:tcPr>
          <w:p w14:paraId="1F346D8F" w14:textId="77777777" w:rsidR="00B76982" w:rsidRPr="009E1211" w:rsidRDefault="00B76982" w:rsidP="00EC300A">
            <w:pPr>
              <w:jc w:val="center"/>
              <w:rPr>
                <w:sz w:val="17"/>
                <w:szCs w:val="17"/>
              </w:rPr>
            </w:pPr>
          </w:p>
        </w:tc>
      </w:tr>
      <w:tr w:rsidR="00B76982" w:rsidRPr="009E1211" w14:paraId="60EDC213" w14:textId="77777777" w:rsidTr="008404D7">
        <w:trPr>
          <w:jc w:val="center"/>
        </w:trPr>
        <w:tc>
          <w:tcPr>
            <w:tcW w:w="900" w:type="dxa"/>
            <w:tcMar>
              <w:left w:w="43" w:type="dxa"/>
              <w:right w:w="43" w:type="dxa"/>
            </w:tcMar>
          </w:tcPr>
          <w:p w14:paraId="0FC970BD" w14:textId="77777777" w:rsidR="00B76982" w:rsidRPr="009E1211" w:rsidRDefault="00B76982" w:rsidP="00EC300A">
            <w:pPr>
              <w:jc w:val="center"/>
              <w:rPr>
                <w:sz w:val="17"/>
                <w:szCs w:val="17"/>
              </w:rPr>
            </w:pPr>
            <w:r>
              <w:rPr>
                <w:sz w:val="17"/>
                <w:szCs w:val="17"/>
              </w:rPr>
              <w:lastRenderedPageBreak/>
              <w:t>2022</w:t>
            </w:r>
          </w:p>
        </w:tc>
        <w:tc>
          <w:tcPr>
            <w:tcW w:w="750" w:type="dxa"/>
            <w:tcMar>
              <w:left w:w="43" w:type="dxa"/>
              <w:right w:w="43" w:type="dxa"/>
            </w:tcMar>
          </w:tcPr>
          <w:p w14:paraId="3DF6B23D" w14:textId="77777777" w:rsidR="00B76982" w:rsidRPr="009E1211" w:rsidRDefault="00B76982" w:rsidP="00EC300A">
            <w:pPr>
              <w:jc w:val="center"/>
              <w:rPr>
                <w:sz w:val="17"/>
                <w:szCs w:val="17"/>
              </w:rPr>
            </w:pPr>
          </w:p>
        </w:tc>
        <w:tc>
          <w:tcPr>
            <w:tcW w:w="750" w:type="dxa"/>
            <w:tcMar>
              <w:left w:w="43" w:type="dxa"/>
              <w:right w:w="43" w:type="dxa"/>
            </w:tcMar>
          </w:tcPr>
          <w:p w14:paraId="3C20B51D" w14:textId="77777777" w:rsidR="00B76982" w:rsidRPr="009E1211" w:rsidRDefault="00B76982" w:rsidP="00EC300A">
            <w:pPr>
              <w:jc w:val="center"/>
              <w:rPr>
                <w:sz w:val="17"/>
                <w:szCs w:val="17"/>
              </w:rPr>
            </w:pPr>
          </w:p>
        </w:tc>
        <w:tc>
          <w:tcPr>
            <w:tcW w:w="750" w:type="dxa"/>
            <w:tcMar>
              <w:left w:w="43" w:type="dxa"/>
              <w:right w:w="43" w:type="dxa"/>
            </w:tcMar>
          </w:tcPr>
          <w:p w14:paraId="4DD0E30A" w14:textId="77777777" w:rsidR="00B76982" w:rsidRPr="009E1211" w:rsidRDefault="00B76982" w:rsidP="00EC300A">
            <w:pPr>
              <w:jc w:val="center"/>
              <w:rPr>
                <w:sz w:val="17"/>
                <w:szCs w:val="17"/>
              </w:rPr>
            </w:pPr>
          </w:p>
        </w:tc>
        <w:tc>
          <w:tcPr>
            <w:tcW w:w="750" w:type="dxa"/>
            <w:tcMar>
              <w:left w:w="43" w:type="dxa"/>
              <w:right w:w="43" w:type="dxa"/>
            </w:tcMar>
          </w:tcPr>
          <w:p w14:paraId="61A2D7BD" w14:textId="77777777" w:rsidR="00B76982" w:rsidRPr="009E1211" w:rsidRDefault="00B76982" w:rsidP="00EC300A">
            <w:pPr>
              <w:jc w:val="center"/>
              <w:rPr>
                <w:sz w:val="17"/>
                <w:szCs w:val="17"/>
              </w:rPr>
            </w:pPr>
          </w:p>
        </w:tc>
        <w:tc>
          <w:tcPr>
            <w:tcW w:w="750" w:type="dxa"/>
            <w:tcMar>
              <w:left w:w="43" w:type="dxa"/>
              <w:right w:w="43" w:type="dxa"/>
            </w:tcMar>
          </w:tcPr>
          <w:p w14:paraId="3F3B5716" w14:textId="77777777" w:rsidR="00B76982" w:rsidRPr="009E1211" w:rsidRDefault="00B76982" w:rsidP="00EC300A">
            <w:pPr>
              <w:jc w:val="center"/>
              <w:rPr>
                <w:sz w:val="17"/>
                <w:szCs w:val="17"/>
              </w:rPr>
            </w:pPr>
          </w:p>
        </w:tc>
        <w:tc>
          <w:tcPr>
            <w:tcW w:w="750" w:type="dxa"/>
            <w:tcMar>
              <w:left w:w="43" w:type="dxa"/>
              <w:right w:w="43" w:type="dxa"/>
            </w:tcMar>
          </w:tcPr>
          <w:p w14:paraId="6288B045" w14:textId="77777777" w:rsidR="00B76982" w:rsidRPr="009E1211" w:rsidRDefault="00B76982" w:rsidP="00EC300A">
            <w:pPr>
              <w:jc w:val="center"/>
              <w:rPr>
                <w:sz w:val="17"/>
                <w:szCs w:val="17"/>
              </w:rPr>
            </w:pPr>
          </w:p>
        </w:tc>
        <w:tc>
          <w:tcPr>
            <w:tcW w:w="750" w:type="dxa"/>
            <w:tcMar>
              <w:left w:w="43" w:type="dxa"/>
              <w:right w:w="43" w:type="dxa"/>
            </w:tcMar>
          </w:tcPr>
          <w:p w14:paraId="30DF39A2" w14:textId="77777777" w:rsidR="00B76982" w:rsidRPr="009E1211" w:rsidRDefault="00B76982" w:rsidP="00EC300A">
            <w:pPr>
              <w:jc w:val="center"/>
              <w:rPr>
                <w:sz w:val="17"/>
                <w:szCs w:val="17"/>
              </w:rPr>
            </w:pPr>
          </w:p>
        </w:tc>
        <w:tc>
          <w:tcPr>
            <w:tcW w:w="750" w:type="dxa"/>
            <w:tcMar>
              <w:left w:w="43" w:type="dxa"/>
              <w:right w:w="43" w:type="dxa"/>
            </w:tcMar>
          </w:tcPr>
          <w:p w14:paraId="7EB2CB46" w14:textId="77777777" w:rsidR="00B76982" w:rsidRPr="009E1211" w:rsidRDefault="00B76982" w:rsidP="00EC300A">
            <w:pPr>
              <w:jc w:val="center"/>
              <w:rPr>
                <w:sz w:val="17"/>
                <w:szCs w:val="17"/>
              </w:rPr>
            </w:pPr>
          </w:p>
        </w:tc>
        <w:tc>
          <w:tcPr>
            <w:tcW w:w="750" w:type="dxa"/>
            <w:tcMar>
              <w:left w:w="43" w:type="dxa"/>
              <w:right w:w="43" w:type="dxa"/>
            </w:tcMar>
          </w:tcPr>
          <w:p w14:paraId="2C2D2AF3" w14:textId="77777777" w:rsidR="00B76982" w:rsidRPr="009E1211" w:rsidRDefault="00B76982" w:rsidP="00EC300A">
            <w:pPr>
              <w:jc w:val="center"/>
              <w:rPr>
                <w:sz w:val="17"/>
                <w:szCs w:val="17"/>
              </w:rPr>
            </w:pPr>
          </w:p>
        </w:tc>
        <w:tc>
          <w:tcPr>
            <w:tcW w:w="750" w:type="dxa"/>
            <w:tcMar>
              <w:left w:w="43" w:type="dxa"/>
              <w:right w:w="43" w:type="dxa"/>
            </w:tcMar>
          </w:tcPr>
          <w:p w14:paraId="5BD5831E" w14:textId="77777777" w:rsidR="00B76982" w:rsidRPr="009E1211" w:rsidRDefault="00B76982" w:rsidP="00EC300A">
            <w:pPr>
              <w:jc w:val="center"/>
              <w:rPr>
                <w:sz w:val="17"/>
                <w:szCs w:val="17"/>
              </w:rPr>
            </w:pPr>
          </w:p>
        </w:tc>
        <w:tc>
          <w:tcPr>
            <w:tcW w:w="750" w:type="dxa"/>
            <w:tcMar>
              <w:left w:w="43" w:type="dxa"/>
              <w:right w:w="43" w:type="dxa"/>
            </w:tcMar>
          </w:tcPr>
          <w:p w14:paraId="291403BF" w14:textId="77777777" w:rsidR="00B76982" w:rsidRPr="009E1211" w:rsidRDefault="00B76982" w:rsidP="00EC300A">
            <w:pPr>
              <w:jc w:val="center"/>
              <w:rPr>
                <w:sz w:val="17"/>
                <w:szCs w:val="17"/>
              </w:rPr>
            </w:pPr>
          </w:p>
        </w:tc>
        <w:tc>
          <w:tcPr>
            <w:tcW w:w="750" w:type="dxa"/>
            <w:tcMar>
              <w:left w:w="43" w:type="dxa"/>
              <w:right w:w="43" w:type="dxa"/>
            </w:tcMar>
          </w:tcPr>
          <w:p w14:paraId="7FE074CC" w14:textId="77777777" w:rsidR="00B76982" w:rsidRPr="009E1211" w:rsidRDefault="00B76982" w:rsidP="00EC300A">
            <w:pPr>
              <w:jc w:val="center"/>
              <w:rPr>
                <w:sz w:val="17"/>
                <w:szCs w:val="17"/>
              </w:rPr>
            </w:pPr>
          </w:p>
        </w:tc>
      </w:tr>
      <w:tr w:rsidR="00B76982" w:rsidRPr="009E1211" w14:paraId="63049DF0" w14:textId="77777777" w:rsidTr="008404D7">
        <w:trPr>
          <w:jc w:val="center"/>
        </w:trPr>
        <w:tc>
          <w:tcPr>
            <w:tcW w:w="900" w:type="dxa"/>
            <w:tcMar>
              <w:left w:w="43" w:type="dxa"/>
              <w:right w:w="43" w:type="dxa"/>
            </w:tcMar>
          </w:tcPr>
          <w:p w14:paraId="1C3B386F" w14:textId="77777777" w:rsidR="00B76982" w:rsidRPr="009E1211" w:rsidRDefault="00B76982" w:rsidP="00EC300A">
            <w:pPr>
              <w:jc w:val="center"/>
              <w:rPr>
                <w:sz w:val="17"/>
                <w:szCs w:val="17"/>
              </w:rPr>
            </w:pPr>
            <w:r>
              <w:rPr>
                <w:sz w:val="17"/>
                <w:szCs w:val="17"/>
              </w:rPr>
              <w:t>2023</w:t>
            </w:r>
          </w:p>
        </w:tc>
        <w:tc>
          <w:tcPr>
            <w:tcW w:w="750" w:type="dxa"/>
            <w:tcMar>
              <w:left w:w="43" w:type="dxa"/>
              <w:right w:w="43" w:type="dxa"/>
            </w:tcMar>
          </w:tcPr>
          <w:p w14:paraId="26F0B286" w14:textId="77777777" w:rsidR="00B76982" w:rsidRPr="009E1211" w:rsidRDefault="00B76982" w:rsidP="00EC300A">
            <w:pPr>
              <w:jc w:val="center"/>
              <w:rPr>
                <w:sz w:val="17"/>
                <w:szCs w:val="17"/>
              </w:rPr>
            </w:pPr>
          </w:p>
        </w:tc>
        <w:tc>
          <w:tcPr>
            <w:tcW w:w="750" w:type="dxa"/>
            <w:tcMar>
              <w:left w:w="43" w:type="dxa"/>
              <w:right w:w="43" w:type="dxa"/>
            </w:tcMar>
          </w:tcPr>
          <w:p w14:paraId="7AFD7AFE" w14:textId="77777777" w:rsidR="00B76982" w:rsidRPr="009E1211" w:rsidRDefault="00B76982" w:rsidP="00EC300A">
            <w:pPr>
              <w:jc w:val="center"/>
              <w:rPr>
                <w:sz w:val="17"/>
                <w:szCs w:val="17"/>
              </w:rPr>
            </w:pPr>
          </w:p>
        </w:tc>
        <w:tc>
          <w:tcPr>
            <w:tcW w:w="750" w:type="dxa"/>
            <w:tcMar>
              <w:left w:w="43" w:type="dxa"/>
              <w:right w:w="43" w:type="dxa"/>
            </w:tcMar>
          </w:tcPr>
          <w:p w14:paraId="69646AF1" w14:textId="77777777" w:rsidR="00B76982" w:rsidRPr="009E1211" w:rsidRDefault="00B76982" w:rsidP="00EC300A">
            <w:pPr>
              <w:jc w:val="center"/>
              <w:rPr>
                <w:sz w:val="17"/>
                <w:szCs w:val="17"/>
              </w:rPr>
            </w:pPr>
          </w:p>
        </w:tc>
        <w:tc>
          <w:tcPr>
            <w:tcW w:w="750" w:type="dxa"/>
            <w:tcMar>
              <w:left w:w="43" w:type="dxa"/>
              <w:right w:w="43" w:type="dxa"/>
            </w:tcMar>
          </w:tcPr>
          <w:p w14:paraId="4C678561" w14:textId="77777777" w:rsidR="00B76982" w:rsidRPr="009E1211" w:rsidRDefault="00B76982" w:rsidP="00EC300A">
            <w:pPr>
              <w:jc w:val="center"/>
              <w:rPr>
                <w:sz w:val="17"/>
                <w:szCs w:val="17"/>
              </w:rPr>
            </w:pPr>
          </w:p>
        </w:tc>
        <w:tc>
          <w:tcPr>
            <w:tcW w:w="750" w:type="dxa"/>
            <w:tcMar>
              <w:left w:w="43" w:type="dxa"/>
              <w:right w:w="43" w:type="dxa"/>
            </w:tcMar>
          </w:tcPr>
          <w:p w14:paraId="3A74AE4F" w14:textId="77777777" w:rsidR="00B76982" w:rsidRPr="009E1211" w:rsidRDefault="00B76982" w:rsidP="00EC300A">
            <w:pPr>
              <w:jc w:val="center"/>
              <w:rPr>
                <w:sz w:val="17"/>
                <w:szCs w:val="17"/>
              </w:rPr>
            </w:pPr>
          </w:p>
        </w:tc>
        <w:tc>
          <w:tcPr>
            <w:tcW w:w="750" w:type="dxa"/>
            <w:tcMar>
              <w:left w:w="43" w:type="dxa"/>
              <w:right w:w="43" w:type="dxa"/>
            </w:tcMar>
          </w:tcPr>
          <w:p w14:paraId="294FDEE6" w14:textId="77777777" w:rsidR="00B76982" w:rsidRPr="009E1211" w:rsidRDefault="00B76982" w:rsidP="00EC300A">
            <w:pPr>
              <w:jc w:val="center"/>
              <w:rPr>
                <w:sz w:val="17"/>
                <w:szCs w:val="17"/>
              </w:rPr>
            </w:pPr>
          </w:p>
        </w:tc>
        <w:tc>
          <w:tcPr>
            <w:tcW w:w="750" w:type="dxa"/>
            <w:tcMar>
              <w:left w:w="43" w:type="dxa"/>
              <w:right w:w="43" w:type="dxa"/>
            </w:tcMar>
          </w:tcPr>
          <w:p w14:paraId="7826DAFE" w14:textId="77777777" w:rsidR="00B76982" w:rsidRPr="009E1211" w:rsidRDefault="00B76982" w:rsidP="00EC300A">
            <w:pPr>
              <w:jc w:val="center"/>
              <w:rPr>
                <w:sz w:val="17"/>
                <w:szCs w:val="17"/>
              </w:rPr>
            </w:pPr>
          </w:p>
        </w:tc>
        <w:tc>
          <w:tcPr>
            <w:tcW w:w="750" w:type="dxa"/>
            <w:tcMar>
              <w:left w:w="43" w:type="dxa"/>
              <w:right w:w="43" w:type="dxa"/>
            </w:tcMar>
          </w:tcPr>
          <w:p w14:paraId="05AC4062" w14:textId="77777777" w:rsidR="00B76982" w:rsidRPr="009E1211" w:rsidRDefault="00B76982" w:rsidP="00EC300A">
            <w:pPr>
              <w:jc w:val="center"/>
              <w:rPr>
                <w:sz w:val="17"/>
                <w:szCs w:val="17"/>
              </w:rPr>
            </w:pPr>
          </w:p>
        </w:tc>
        <w:tc>
          <w:tcPr>
            <w:tcW w:w="750" w:type="dxa"/>
            <w:tcMar>
              <w:left w:w="43" w:type="dxa"/>
              <w:right w:w="43" w:type="dxa"/>
            </w:tcMar>
          </w:tcPr>
          <w:p w14:paraId="3C2E97B0" w14:textId="77777777" w:rsidR="00B76982" w:rsidRPr="009E1211" w:rsidRDefault="00B76982" w:rsidP="00EC300A">
            <w:pPr>
              <w:jc w:val="center"/>
              <w:rPr>
                <w:sz w:val="17"/>
                <w:szCs w:val="17"/>
              </w:rPr>
            </w:pPr>
          </w:p>
        </w:tc>
        <w:tc>
          <w:tcPr>
            <w:tcW w:w="750" w:type="dxa"/>
            <w:tcMar>
              <w:left w:w="43" w:type="dxa"/>
              <w:right w:w="43" w:type="dxa"/>
            </w:tcMar>
          </w:tcPr>
          <w:p w14:paraId="627E1B98" w14:textId="77777777" w:rsidR="00B76982" w:rsidRPr="009E1211" w:rsidRDefault="00B76982" w:rsidP="00EC300A">
            <w:pPr>
              <w:jc w:val="center"/>
              <w:rPr>
                <w:sz w:val="17"/>
                <w:szCs w:val="17"/>
              </w:rPr>
            </w:pPr>
          </w:p>
        </w:tc>
        <w:tc>
          <w:tcPr>
            <w:tcW w:w="750" w:type="dxa"/>
            <w:tcMar>
              <w:left w:w="43" w:type="dxa"/>
              <w:right w:w="43" w:type="dxa"/>
            </w:tcMar>
          </w:tcPr>
          <w:p w14:paraId="1AF57C33" w14:textId="77777777" w:rsidR="00B76982" w:rsidRPr="009E1211" w:rsidRDefault="00B76982" w:rsidP="00EC300A">
            <w:pPr>
              <w:jc w:val="center"/>
              <w:rPr>
                <w:sz w:val="17"/>
                <w:szCs w:val="17"/>
              </w:rPr>
            </w:pPr>
          </w:p>
        </w:tc>
        <w:tc>
          <w:tcPr>
            <w:tcW w:w="750" w:type="dxa"/>
            <w:tcMar>
              <w:left w:w="43" w:type="dxa"/>
              <w:right w:w="43" w:type="dxa"/>
            </w:tcMar>
          </w:tcPr>
          <w:p w14:paraId="56AA6C2B" w14:textId="77777777" w:rsidR="00B76982" w:rsidRPr="009E1211" w:rsidRDefault="00B76982" w:rsidP="00EC300A">
            <w:pPr>
              <w:jc w:val="center"/>
              <w:rPr>
                <w:sz w:val="17"/>
                <w:szCs w:val="17"/>
              </w:rPr>
            </w:pPr>
          </w:p>
        </w:tc>
      </w:tr>
      <w:tr w:rsidR="00B76982" w:rsidRPr="009E1211" w14:paraId="365D6DDB" w14:textId="77777777" w:rsidTr="008404D7">
        <w:trPr>
          <w:jc w:val="center"/>
        </w:trPr>
        <w:tc>
          <w:tcPr>
            <w:tcW w:w="900" w:type="dxa"/>
            <w:tcMar>
              <w:left w:w="43" w:type="dxa"/>
              <w:right w:w="43" w:type="dxa"/>
            </w:tcMar>
          </w:tcPr>
          <w:p w14:paraId="432BE4BE" w14:textId="77777777" w:rsidR="00B76982" w:rsidRPr="009E1211" w:rsidRDefault="00B76982" w:rsidP="00EC300A">
            <w:pPr>
              <w:jc w:val="center"/>
              <w:rPr>
                <w:sz w:val="17"/>
                <w:szCs w:val="17"/>
              </w:rPr>
            </w:pPr>
            <w:r>
              <w:rPr>
                <w:sz w:val="17"/>
                <w:szCs w:val="17"/>
              </w:rPr>
              <w:t>2024</w:t>
            </w:r>
          </w:p>
        </w:tc>
        <w:tc>
          <w:tcPr>
            <w:tcW w:w="750" w:type="dxa"/>
            <w:tcMar>
              <w:left w:w="43" w:type="dxa"/>
              <w:right w:w="43" w:type="dxa"/>
            </w:tcMar>
          </w:tcPr>
          <w:p w14:paraId="05F31DBA" w14:textId="77777777" w:rsidR="00B76982" w:rsidRPr="009E1211" w:rsidRDefault="00B76982" w:rsidP="00EC300A">
            <w:pPr>
              <w:jc w:val="center"/>
              <w:rPr>
                <w:sz w:val="17"/>
                <w:szCs w:val="17"/>
              </w:rPr>
            </w:pPr>
          </w:p>
        </w:tc>
        <w:tc>
          <w:tcPr>
            <w:tcW w:w="750" w:type="dxa"/>
            <w:tcMar>
              <w:left w:w="43" w:type="dxa"/>
              <w:right w:w="43" w:type="dxa"/>
            </w:tcMar>
          </w:tcPr>
          <w:p w14:paraId="5AC80DBC" w14:textId="77777777" w:rsidR="00B76982" w:rsidRPr="009E1211" w:rsidRDefault="00B76982" w:rsidP="00EC300A">
            <w:pPr>
              <w:jc w:val="center"/>
              <w:rPr>
                <w:sz w:val="17"/>
                <w:szCs w:val="17"/>
              </w:rPr>
            </w:pPr>
          </w:p>
        </w:tc>
        <w:tc>
          <w:tcPr>
            <w:tcW w:w="750" w:type="dxa"/>
            <w:tcMar>
              <w:left w:w="43" w:type="dxa"/>
              <w:right w:w="43" w:type="dxa"/>
            </w:tcMar>
          </w:tcPr>
          <w:p w14:paraId="47C3C2BB" w14:textId="77777777" w:rsidR="00B76982" w:rsidRPr="009E1211" w:rsidRDefault="00B76982" w:rsidP="00EC300A">
            <w:pPr>
              <w:jc w:val="center"/>
              <w:rPr>
                <w:sz w:val="17"/>
                <w:szCs w:val="17"/>
              </w:rPr>
            </w:pPr>
          </w:p>
        </w:tc>
        <w:tc>
          <w:tcPr>
            <w:tcW w:w="750" w:type="dxa"/>
            <w:tcMar>
              <w:left w:w="43" w:type="dxa"/>
              <w:right w:w="43" w:type="dxa"/>
            </w:tcMar>
          </w:tcPr>
          <w:p w14:paraId="3C126D2E" w14:textId="77777777" w:rsidR="00B76982" w:rsidRPr="009E1211" w:rsidRDefault="00B76982" w:rsidP="00EC300A">
            <w:pPr>
              <w:jc w:val="center"/>
              <w:rPr>
                <w:sz w:val="17"/>
                <w:szCs w:val="17"/>
              </w:rPr>
            </w:pPr>
          </w:p>
        </w:tc>
        <w:tc>
          <w:tcPr>
            <w:tcW w:w="750" w:type="dxa"/>
            <w:tcMar>
              <w:left w:w="43" w:type="dxa"/>
              <w:right w:w="43" w:type="dxa"/>
            </w:tcMar>
          </w:tcPr>
          <w:p w14:paraId="29F3511C" w14:textId="77777777" w:rsidR="00B76982" w:rsidRPr="009E1211" w:rsidRDefault="00B76982" w:rsidP="00EC300A">
            <w:pPr>
              <w:jc w:val="center"/>
              <w:rPr>
                <w:sz w:val="17"/>
                <w:szCs w:val="17"/>
              </w:rPr>
            </w:pPr>
          </w:p>
        </w:tc>
        <w:tc>
          <w:tcPr>
            <w:tcW w:w="750" w:type="dxa"/>
            <w:tcMar>
              <w:left w:w="43" w:type="dxa"/>
              <w:right w:w="43" w:type="dxa"/>
            </w:tcMar>
          </w:tcPr>
          <w:p w14:paraId="767B5903" w14:textId="77777777" w:rsidR="00B76982" w:rsidRPr="009E1211" w:rsidRDefault="00B76982" w:rsidP="00EC300A">
            <w:pPr>
              <w:jc w:val="center"/>
              <w:rPr>
                <w:sz w:val="17"/>
                <w:szCs w:val="17"/>
              </w:rPr>
            </w:pPr>
          </w:p>
        </w:tc>
        <w:tc>
          <w:tcPr>
            <w:tcW w:w="750" w:type="dxa"/>
            <w:tcMar>
              <w:left w:w="43" w:type="dxa"/>
              <w:right w:w="43" w:type="dxa"/>
            </w:tcMar>
          </w:tcPr>
          <w:p w14:paraId="7512D0FB" w14:textId="77777777" w:rsidR="00B76982" w:rsidRPr="009E1211" w:rsidRDefault="00B76982" w:rsidP="00EC300A">
            <w:pPr>
              <w:jc w:val="center"/>
              <w:rPr>
                <w:sz w:val="17"/>
                <w:szCs w:val="17"/>
              </w:rPr>
            </w:pPr>
          </w:p>
        </w:tc>
        <w:tc>
          <w:tcPr>
            <w:tcW w:w="750" w:type="dxa"/>
            <w:tcMar>
              <w:left w:w="43" w:type="dxa"/>
              <w:right w:w="43" w:type="dxa"/>
            </w:tcMar>
          </w:tcPr>
          <w:p w14:paraId="6DE827FD" w14:textId="77777777" w:rsidR="00B76982" w:rsidRPr="009E1211" w:rsidRDefault="00B76982" w:rsidP="00EC300A">
            <w:pPr>
              <w:jc w:val="center"/>
              <w:rPr>
                <w:sz w:val="17"/>
                <w:szCs w:val="17"/>
              </w:rPr>
            </w:pPr>
          </w:p>
        </w:tc>
        <w:tc>
          <w:tcPr>
            <w:tcW w:w="750" w:type="dxa"/>
            <w:tcMar>
              <w:left w:w="43" w:type="dxa"/>
              <w:right w:w="43" w:type="dxa"/>
            </w:tcMar>
          </w:tcPr>
          <w:p w14:paraId="7E530A05" w14:textId="77777777" w:rsidR="00B76982" w:rsidRPr="009E1211" w:rsidRDefault="00B76982" w:rsidP="00EC300A">
            <w:pPr>
              <w:jc w:val="center"/>
              <w:rPr>
                <w:sz w:val="17"/>
                <w:szCs w:val="17"/>
              </w:rPr>
            </w:pPr>
          </w:p>
        </w:tc>
        <w:tc>
          <w:tcPr>
            <w:tcW w:w="750" w:type="dxa"/>
            <w:tcMar>
              <w:left w:w="43" w:type="dxa"/>
              <w:right w:w="43" w:type="dxa"/>
            </w:tcMar>
          </w:tcPr>
          <w:p w14:paraId="52B45E6C" w14:textId="77777777" w:rsidR="00B76982" w:rsidRPr="009E1211" w:rsidRDefault="00B76982" w:rsidP="00EC300A">
            <w:pPr>
              <w:jc w:val="center"/>
              <w:rPr>
                <w:sz w:val="17"/>
                <w:szCs w:val="17"/>
              </w:rPr>
            </w:pPr>
          </w:p>
        </w:tc>
        <w:tc>
          <w:tcPr>
            <w:tcW w:w="750" w:type="dxa"/>
            <w:tcMar>
              <w:left w:w="43" w:type="dxa"/>
              <w:right w:w="43" w:type="dxa"/>
            </w:tcMar>
          </w:tcPr>
          <w:p w14:paraId="6C9731C5" w14:textId="77777777" w:rsidR="00B76982" w:rsidRPr="009E1211" w:rsidRDefault="00B76982" w:rsidP="00EC300A">
            <w:pPr>
              <w:jc w:val="center"/>
              <w:rPr>
                <w:sz w:val="17"/>
                <w:szCs w:val="17"/>
              </w:rPr>
            </w:pPr>
          </w:p>
        </w:tc>
        <w:tc>
          <w:tcPr>
            <w:tcW w:w="750" w:type="dxa"/>
            <w:tcMar>
              <w:left w:w="43" w:type="dxa"/>
              <w:right w:w="43" w:type="dxa"/>
            </w:tcMar>
          </w:tcPr>
          <w:p w14:paraId="7F5D38EA" w14:textId="77777777" w:rsidR="00B76982" w:rsidRPr="009E1211" w:rsidRDefault="00B76982" w:rsidP="00EC300A">
            <w:pPr>
              <w:jc w:val="center"/>
              <w:rPr>
                <w:sz w:val="17"/>
                <w:szCs w:val="17"/>
              </w:rPr>
            </w:pPr>
          </w:p>
        </w:tc>
      </w:tr>
      <w:tr w:rsidR="00B76982" w:rsidRPr="009E1211" w14:paraId="7B39F633" w14:textId="77777777" w:rsidTr="008404D7">
        <w:trPr>
          <w:jc w:val="center"/>
        </w:trPr>
        <w:tc>
          <w:tcPr>
            <w:tcW w:w="900" w:type="dxa"/>
            <w:tcMar>
              <w:left w:w="43" w:type="dxa"/>
              <w:right w:w="43" w:type="dxa"/>
            </w:tcMar>
          </w:tcPr>
          <w:p w14:paraId="394C4659" w14:textId="77777777" w:rsidR="00B76982" w:rsidRPr="009E1211" w:rsidRDefault="00B76982" w:rsidP="00EC300A">
            <w:pPr>
              <w:jc w:val="center"/>
              <w:rPr>
                <w:sz w:val="17"/>
                <w:szCs w:val="17"/>
              </w:rPr>
            </w:pPr>
            <w:r>
              <w:rPr>
                <w:sz w:val="17"/>
                <w:szCs w:val="17"/>
              </w:rPr>
              <w:t>2025</w:t>
            </w:r>
          </w:p>
        </w:tc>
        <w:tc>
          <w:tcPr>
            <w:tcW w:w="750" w:type="dxa"/>
            <w:tcMar>
              <w:left w:w="43" w:type="dxa"/>
              <w:right w:w="43" w:type="dxa"/>
            </w:tcMar>
          </w:tcPr>
          <w:p w14:paraId="3E338B5D" w14:textId="77777777" w:rsidR="00B76982" w:rsidRPr="009E1211" w:rsidRDefault="00B76982" w:rsidP="00EC300A">
            <w:pPr>
              <w:rPr>
                <w:sz w:val="17"/>
                <w:szCs w:val="17"/>
              </w:rPr>
            </w:pPr>
          </w:p>
        </w:tc>
        <w:tc>
          <w:tcPr>
            <w:tcW w:w="750" w:type="dxa"/>
            <w:tcMar>
              <w:left w:w="43" w:type="dxa"/>
              <w:right w:w="43" w:type="dxa"/>
            </w:tcMar>
          </w:tcPr>
          <w:p w14:paraId="5A76501E" w14:textId="77777777" w:rsidR="00B76982" w:rsidRPr="009E1211" w:rsidRDefault="00B76982" w:rsidP="00EC300A">
            <w:pPr>
              <w:jc w:val="center"/>
              <w:rPr>
                <w:sz w:val="17"/>
                <w:szCs w:val="17"/>
              </w:rPr>
            </w:pPr>
          </w:p>
        </w:tc>
        <w:tc>
          <w:tcPr>
            <w:tcW w:w="750" w:type="dxa"/>
            <w:tcMar>
              <w:left w:w="43" w:type="dxa"/>
              <w:right w:w="43" w:type="dxa"/>
            </w:tcMar>
          </w:tcPr>
          <w:p w14:paraId="07EC66DE" w14:textId="77777777" w:rsidR="00B76982" w:rsidRPr="009E1211" w:rsidRDefault="00B76982" w:rsidP="00EC300A">
            <w:pPr>
              <w:jc w:val="center"/>
              <w:rPr>
                <w:sz w:val="17"/>
                <w:szCs w:val="17"/>
              </w:rPr>
            </w:pPr>
          </w:p>
        </w:tc>
        <w:tc>
          <w:tcPr>
            <w:tcW w:w="750" w:type="dxa"/>
            <w:tcMar>
              <w:left w:w="43" w:type="dxa"/>
              <w:right w:w="43" w:type="dxa"/>
            </w:tcMar>
          </w:tcPr>
          <w:p w14:paraId="13330F91" w14:textId="77777777" w:rsidR="00B76982" w:rsidRPr="009E1211" w:rsidRDefault="00B76982" w:rsidP="00EC300A">
            <w:pPr>
              <w:jc w:val="center"/>
              <w:rPr>
                <w:sz w:val="17"/>
                <w:szCs w:val="17"/>
              </w:rPr>
            </w:pPr>
          </w:p>
        </w:tc>
        <w:tc>
          <w:tcPr>
            <w:tcW w:w="750" w:type="dxa"/>
            <w:tcMar>
              <w:left w:w="43" w:type="dxa"/>
              <w:right w:w="43" w:type="dxa"/>
            </w:tcMar>
          </w:tcPr>
          <w:p w14:paraId="28E8FB01" w14:textId="77777777" w:rsidR="00B76982" w:rsidRPr="009E1211" w:rsidRDefault="00B76982" w:rsidP="00EC300A">
            <w:pPr>
              <w:jc w:val="center"/>
              <w:rPr>
                <w:sz w:val="17"/>
                <w:szCs w:val="17"/>
              </w:rPr>
            </w:pPr>
          </w:p>
        </w:tc>
        <w:tc>
          <w:tcPr>
            <w:tcW w:w="750" w:type="dxa"/>
            <w:tcMar>
              <w:left w:w="43" w:type="dxa"/>
              <w:right w:w="43" w:type="dxa"/>
            </w:tcMar>
          </w:tcPr>
          <w:p w14:paraId="0CF21A3A" w14:textId="77777777" w:rsidR="00B76982" w:rsidRPr="009E1211" w:rsidRDefault="00B76982" w:rsidP="00EC300A">
            <w:pPr>
              <w:jc w:val="center"/>
              <w:rPr>
                <w:sz w:val="17"/>
                <w:szCs w:val="17"/>
              </w:rPr>
            </w:pPr>
          </w:p>
        </w:tc>
        <w:tc>
          <w:tcPr>
            <w:tcW w:w="750" w:type="dxa"/>
            <w:tcMar>
              <w:left w:w="43" w:type="dxa"/>
              <w:right w:w="43" w:type="dxa"/>
            </w:tcMar>
          </w:tcPr>
          <w:p w14:paraId="3EE4D3C6" w14:textId="77777777" w:rsidR="00B76982" w:rsidRPr="009E1211" w:rsidRDefault="00B76982" w:rsidP="00EC300A">
            <w:pPr>
              <w:jc w:val="center"/>
              <w:rPr>
                <w:sz w:val="17"/>
                <w:szCs w:val="17"/>
              </w:rPr>
            </w:pPr>
          </w:p>
        </w:tc>
        <w:tc>
          <w:tcPr>
            <w:tcW w:w="750" w:type="dxa"/>
            <w:tcMar>
              <w:left w:w="43" w:type="dxa"/>
              <w:right w:w="43" w:type="dxa"/>
            </w:tcMar>
          </w:tcPr>
          <w:p w14:paraId="6B9D2F50" w14:textId="77777777" w:rsidR="00B76982" w:rsidRPr="009E1211" w:rsidRDefault="00B76982" w:rsidP="00EC300A">
            <w:pPr>
              <w:jc w:val="center"/>
              <w:rPr>
                <w:sz w:val="17"/>
                <w:szCs w:val="17"/>
              </w:rPr>
            </w:pPr>
          </w:p>
        </w:tc>
        <w:tc>
          <w:tcPr>
            <w:tcW w:w="750" w:type="dxa"/>
            <w:tcMar>
              <w:left w:w="43" w:type="dxa"/>
              <w:right w:w="43" w:type="dxa"/>
            </w:tcMar>
          </w:tcPr>
          <w:p w14:paraId="082D0ED8" w14:textId="77777777" w:rsidR="00B76982" w:rsidRPr="009E1211" w:rsidRDefault="00B76982" w:rsidP="00EC300A">
            <w:pPr>
              <w:jc w:val="center"/>
              <w:rPr>
                <w:sz w:val="17"/>
                <w:szCs w:val="17"/>
              </w:rPr>
            </w:pPr>
          </w:p>
        </w:tc>
        <w:tc>
          <w:tcPr>
            <w:tcW w:w="750" w:type="dxa"/>
            <w:tcMar>
              <w:left w:w="43" w:type="dxa"/>
              <w:right w:w="43" w:type="dxa"/>
            </w:tcMar>
          </w:tcPr>
          <w:p w14:paraId="439F34D5" w14:textId="77777777" w:rsidR="00B76982" w:rsidRPr="009E1211" w:rsidRDefault="00B76982" w:rsidP="00EC300A">
            <w:pPr>
              <w:jc w:val="center"/>
              <w:rPr>
                <w:sz w:val="17"/>
                <w:szCs w:val="17"/>
              </w:rPr>
            </w:pPr>
          </w:p>
        </w:tc>
        <w:tc>
          <w:tcPr>
            <w:tcW w:w="750" w:type="dxa"/>
            <w:tcMar>
              <w:left w:w="43" w:type="dxa"/>
              <w:right w:w="43" w:type="dxa"/>
            </w:tcMar>
          </w:tcPr>
          <w:p w14:paraId="4DBAAA57" w14:textId="77777777" w:rsidR="00B76982" w:rsidRPr="009E1211" w:rsidRDefault="00B76982" w:rsidP="00EC300A">
            <w:pPr>
              <w:jc w:val="center"/>
              <w:rPr>
                <w:sz w:val="17"/>
                <w:szCs w:val="17"/>
              </w:rPr>
            </w:pPr>
          </w:p>
        </w:tc>
        <w:tc>
          <w:tcPr>
            <w:tcW w:w="750" w:type="dxa"/>
            <w:tcMar>
              <w:left w:w="43" w:type="dxa"/>
              <w:right w:w="43" w:type="dxa"/>
            </w:tcMar>
          </w:tcPr>
          <w:p w14:paraId="0D25B914" w14:textId="77777777" w:rsidR="00B76982" w:rsidRPr="009E1211" w:rsidRDefault="00B76982" w:rsidP="00EC300A">
            <w:pPr>
              <w:jc w:val="center"/>
              <w:rPr>
                <w:sz w:val="17"/>
                <w:szCs w:val="17"/>
              </w:rPr>
            </w:pPr>
          </w:p>
        </w:tc>
      </w:tr>
      <w:tr w:rsidR="00B76982" w:rsidRPr="009E1211" w14:paraId="6BAFDACF" w14:textId="77777777" w:rsidTr="008404D7">
        <w:trPr>
          <w:jc w:val="center"/>
        </w:trPr>
        <w:tc>
          <w:tcPr>
            <w:tcW w:w="900" w:type="dxa"/>
            <w:tcMar>
              <w:left w:w="43" w:type="dxa"/>
              <w:right w:w="43" w:type="dxa"/>
            </w:tcMar>
          </w:tcPr>
          <w:p w14:paraId="79A6FCBB" w14:textId="77777777" w:rsidR="00B76982" w:rsidRDefault="00B76982" w:rsidP="00EC300A">
            <w:pPr>
              <w:jc w:val="center"/>
              <w:rPr>
                <w:sz w:val="17"/>
                <w:szCs w:val="17"/>
              </w:rPr>
            </w:pPr>
            <w:r>
              <w:rPr>
                <w:sz w:val="17"/>
                <w:szCs w:val="17"/>
              </w:rPr>
              <w:t>2026</w:t>
            </w:r>
          </w:p>
        </w:tc>
        <w:tc>
          <w:tcPr>
            <w:tcW w:w="750" w:type="dxa"/>
            <w:tcMar>
              <w:left w:w="43" w:type="dxa"/>
              <w:right w:w="43" w:type="dxa"/>
            </w:tcMar>
          </w:tcPr>
          <w:p w14:paraId="163A9C08" w14:textId="77777777" w:rsidR="00B76982" w:rsidRPr="009E1211" w:rsidRDefault="00B76982" w:rsidP="00EC300A">
            <w:pPr>
              <w:rPr>
                <w:sz w:val="17"/>
                <w:szCs w:val="17"/>
              </w:rPr>
            </w:pPr>
          </w:p>
        </w:tc>
        <w:tc>
          <w:tcPr>
            <w:tcW w:w="750" w:type="dxa"/>
            <w:tcMar>
              <w:left w:w="43" w:type="dxa"/>
              <w:right w:w="43" w:type="dxa"/>
            </w:tcMar>
          </w:tcPr>
          <w:p w14:paraId="61808964" w14:textId="77777777" w:rsidR="00B76982" w:rsidRPr="009E1211" w:rsidRDefault="00B76982" w:rsidP="00EC300A">
            <w:pPr>
              <w:jc w:val="center"/>
              <w:rPr>
                <w:sz w:val="17"/>
                <w:szCs w:val="17"/>
              </w:rPr>
            </w:pPr>
          </w:p>
        </w:tc>
        <w:tc>
          <w:tcPr>
            <w:tcW w:w="750" w:type="dxa"/>
            <w:tcMar>
              <w:left w:w="43" w:type="dxa"/>
              <w:right w:w="43" w:type="dxa"/>
            </w:tcMar>
          </w:tcPr>
          <w:p w14:paraId="1B239ACC" w14:textId="77777777" w:rsidR="00B76982" w:rsidRPr="009E1211" w:rsidRDefault="00B76982" w:rsidP="00EC300A">
            <w:pPr>
              <w:jc w:val="center"/>
              <w:rPr>
                <w:sz w:val="17"/>
                <w:szCs w:val="17"/>
              </w:rPr>
            </w:pPr>
          </w:p>
        </w:tc>
        <w:tc>
          <w:tcPr>
            <w:tcW w:w="750" w:type="dxa"/>
            <w:tcMar>
              <w:left w:w="43" w:type="dxa"/>
              <w:right w:w="43" w:type="dxa"/>
            </w:tcMar>
          </w:tcPr>
          <w:p w14:paraId="3FF632F1" w14:textId="77777777" w:rsidR="00B76982" w:rsidRPr="009E1211" w:rsidRDefault="00B76982" w:rsidP="00EC300A">
            <w:pPr>
              <w:jc w:val="center"/>
              <w:rPr>
                <w:sz w:val="17"/>
                <w:szCs w:val="17"/>
              </w:rPr>
            </w:pPr>
          </w:p>
        </w:tc>
        <w:tc>
          <w:tcPr>
            <w:tcW w:w="750" w:type="dxa"/>
            <w:tcMar>
              <w:left w:w="43" w:type="dxa"/>
              <w:right w:w="43" w:type="dxa"/>
            </w:tcMar>
          </w:tcPr>
          <w:p w14:paraId="630D0F2E" w14:textId="77777777" w:rsidR="00B76982" w:rsidRPr="009E1211" w:rsidRDefault="00B76982" w:rsidP="00EC300A">
            <w:pPr>
              <w:jc w:val="center"/>
              <w:rPr>
                <w:sz w:val="17"/>
                <w:szCs w:val="17"/>
              </w:rPr>
            </w:pPr>
          </w:p>
        </w:tc>
        <w:tc>
          <w:tcPr>
            <w:tcW w:w="750" w:type="dxa"/>
            <w:tcMar>
              <w:left w:w="43" w:type="dxa"/>
              <w:right w:w="43" w:type="dxa"/>
            </w:tcMar>
          </w:tcPr>
          <w:p w14:paraId="070C4A6E" w14:textId="77777777" w:rsidR="00B76982" w:rsidRPr="009E1211" w:rsidRDefault="00B76982" w:rsidP="00EC300A">
            <w:pPr>
              <w:jc w:val="center"/>
              <w:rPr>
                <w:sz w:val="17"/>
                <w:szCs w:val="17"/>
              </w:rPr>
            </w:pPr>
          </w:p>
        </w:tc>
        <w:tc>
          <w:tcPr>
            <w:tcW w:w="750" w:type="dxa"/>
            <w:tcMar>
              <w:left w:w="43" w:type="dxa"/>
              <w:right w:w="43" w:type="dxa"/>
            </w:tcMar>
          </w:tcPr>
          <w:p w14:paraId="7D9014F4" w14:textId="77777777" w:rsidR="00B76982" w:rsidRPr="009E1211" w:rsidRDefault="00B76982" w:rsidP="00EC300A">
            <w:pPr>
              <w:jc w:val="center"/>
              <w:rPr>
                <w:sz w:val="17"/>
                <w:szCs w:val="17"/>
              </w:rPr>
            </w:pPr>
          </w:p>
        </w:tc>
        <w:tc>
          <w:tcPr>
            <w:tcW w:w="750" w:type="dxa"/>
            <w:tcMar>
              <w:left w:w="43" w:type="dxa"/>
              <w:right w:w="43" w:type="dxa"/>
            </w:tcMar>
          </w:tcPr>
          <w:p w14:paraId="1B80E149" w14:textId="77777777" w:rsidR="00B76982" w:rsidRPr="009E1211" w:rsidRDefault="00B76982" w:rsidP="00EC300A">
            <w:pPr>
              <w:jc w:val="center"/>
              <w:rPr>
                <w:sz w:val="17"/>
                <w:szCs w:val="17"/>
              </w:rPr>
            </w:pPr>
          </w:p>
        </w:tc>
        <w:tc>
          <w:tcPr>
            <w:tcW w:w="750" w:type="dxa"/>
            <w:tcMar>
              <w:left w:w="43" w:type="dxa"/>
              <w:right w:w="43" w:type="dxa"/>
            </w:tcMar>
          </w:tcPr>
          <w:p w14:paraId="3A4F5EC0" w14:textId="77777777" w:rsidR="00B76982" w:rsidRPr="009E1211" w:rsidRDefault="00B76982" w:rsidP="00EC300A">
            <w:pPr>
              <w:jc w:val="center"/>
              <w:rPr>
                <w:sz w:val="17"/>
                <w:szCs w:val="17"/>
              </w:rPr>
            </w:pPr>
          </w:p>
        </w:tc>
        <w:tc>
          <w:tcPr>
            <w:tcW w:w="750" w:type="dxa"/>
            <w:tcMar>
              <w:left w:w="43" w:type="dxa"/>
              <w:right w:w="43" w:type="dxa"/>
            </w:tcMar>
          </w:tcPr>
          <w:p w14:paraId="11F2AC31" w14:textId="77777777" w:rsidR="00B76982" w:rsidRPr="009E1211" w:rsidRDefault="00B76982" w:rsidP="00EC300A">
            <w:pPr>
              <w:jc w:val="center"/>
              <w:rPr>
                <w:sz w:val="17"/>
                <w:szCs w:val="17"/>
              </w:rPr>
            </w:pPr>
          </w:p>
        </w:tc>
        <w:tc>
          <w:tcPr>
            <w:tcW w:w="750" w:type="dxa"/>
            <w:tcMar>
              <w:left w:w="43" w:type="dxa"/>
              <w:right w:w="43" w:type="dxa"/>
            </w:tcMar>
          </w:tcPr>
          <w:p w14:paraId="25C48F5F" w14:textId="77777777" w:rsidR="00B76982" w:rsidRPr="009E1211" w:rsidRDefault="00B76982" w:rsidP="00EC300A">
            <w:pPr>
              <w:jc w:val="center"/>
              <w:rPr>
                <w:sz w:val="17"/>
                <w:szCs w:val="17"/>
              </w:rPr>
            </w:pPr>
          </w:p>
        </w:tc>
        <w:tc>
          <w:tcPr>
            <w:tcW w:w="750" w:type="dxa"/>
            <w:tcMar>
              <w:left w:w="43" w:type="dxa"/>
              <w:right w:w="43" w:type="dxa"/>
            </w:tcMar>
          </w:tcPr>
          <w:p w14:paraId="00BCF280" w14:textId="77777777" w:rsidR="00B76982" w:rsidRPr="009E1211" w:rsidRDefault="00B76982" w:rsidP="00EC300A">
            <w:pPr>
              <w:jc w:val="center"/>
              <w:rPr>
                <w:sz w:val="17"/>
                <w:szCs w:val="17"/>
              </w:rPr>
            </w:pPr>
          </w:p>
        </w:tc>
      </w:tr>
      <w:tr w:rsidR="00B76982" w:rsidRPr="009E1211" w14:paraId="56688367" w14:textId="77777777" w:rsidTr="008404D7">
        <w:trPr>
          <w:jc w:val="center"/>
        </w:trPr>
        <w:tc>
          <w:tcPr>
            <w:tcW w:w="900" w:type="dxa"/>
            <w:tcMar>
              <w:left w:w="43" w:type="dxa"/>
              <w:right w:w="43" w:type="dxa"/>
            </w:tcMar>
          </w:tcPr>
          <w:p w14:paraId="546A2DE3" w14:textId="77777777" w:rsidR="00B76982" w:rsidRDefault="00B76982" w:rsidP="00EC300A">
            <w:pPr>
              <w:jc w:val="center"/>
              <w:rPr>
                <w:sz w:val="17"/>
                <w:szCs w:val="17"/>
              </w:rPr>
            </w:pPr>
            <w:r>
              <w:rPr>
                <w:sz w:val="17"/>
                <w:szCs w:val="17"/>
              </w:rPr>
              <w:t>2027</w:t>
            </w:r>
          </w:p>
        </w:tc>
        <w:tc>
          <w:tcPr>
            <w:tcW w:w="750" w:type="dxa"/>
            <w:tcMar>
              <w:left w:w="43" w:type="dxa"/>
              <w:right w:w="43" w:type="dxa"/>
            </w:tcMar>
          </w:tcPr>
          <w:p w14:paraId="086F380F" w14:textId="77777777" w:rsidR="00B76982" w:rsidRPr="009E1211" w:rsidRDefault="00B76982" w:rsidP="00EC300A">
            <w:pPr>
              <w:rPr>
                <w:sz w:val="17"/>
                <w:szCs w:val="17"/>
              </w:rPr>
            </w:pPr>
          </w:p>
        </w:tc>
        <w:tc>
          <w:tcPr>
            <w:tcW w:w="750" w:type="dxa"/>
            <w:tcMar>
              <w:left w:w="43" w:type="dxa"/>
              <w:right w:w="43" w:type="dxa"/>
            </w:tcMar>
          </w:tcPr>
          <w:p w14:paraId="2DC63BB7" w14:textId="77777777" w:rsidR="00B76982" w:rsidRPr="009E1211" w:rsidRDefault="00B76982" w:rsidP="00EC300A">
            <w:pPr>
              <w:jc w:val="center"/>
              <w:rPr>
                <w:sz w:val="17"/>
                <w:szCs w:val="17"/>
              </w:rPr>
            </w:pPr>
          </w:p>
        </w:tc>
        <w:tc>
          <w:tcPr>
            <w:tcW w:w="750" w:type="dxa"/>
            <w:tcMar>
              <w:left w:w="43" w:type="dxa"/>
              <w:right w:w="43" w:type="dxa"/>
            </w:tcMar>
          </w:tcPr>
          <w:p w14:paraId="28EDB206" w14:textId="77777777" w:rsidR="00B76982" w:rsidRPr="009E1211" w:rsidRDefault="00B76982" w:rsidP="00EC300A">
            <w:pPr>
              <w:jc w:val="center"/>
              <w:rPr>
                <w:sz w:val="17"/>
                <w:szCs w:val="17"/>
              </w:rPr>
            </w:pPr>
          </w:p>
        </w:tc>
        <w:tc>
          <w:tcPr>
            <w:tcW w:w="750" w:type="dxa"/>
            <w:tcMar>
              <w:left w:w="43" w:type="dxa"/>
              <w:right w:w="43" w:type="dxa"/>
            </w:tcMar>
          </w:tcPr>
          <w:p w14:paraId="41D36227" w14:textId="77777777" w:rsidR="00B76982" w:rsidRPr="009E1211" w:rsidRDefault="00B76982" w:rsidP="00EC300A">
            <w:pPr>
              <w:jc w:val="center"/>
              <w:rPr>
                <w:sz w:val="17"/>
                <w:szCs w:val="17"/>
              </w:rPr>
            </w:pPr>
          </w:p>
        </w:tc>
        <w:tc>
          <w:tcPr>
            <w:tcW w:w="750" w:type="dxa"/>
            <w:tcMar>
              <w:left w:w="43" w:type="dxa"/>
              <w:right w:w="43" w:type="dxa"/>
            </w:tcMar>
          </w:tcPr>
          <w:p w14:paraId="65694111" w14:textId="77777777" w:rsidR="00B76982" w:rsidRPr="009E1211" w:rsidRDefault="00B76982" w:rsidP="00EC300A">
            <w:pPr>
              <w:jc w:val="center"/>
              <w:rPr>
                <w:sz w:val="17"/>
                <w:szCs w:val="17"/>
              </w:rPr>
            </w:pPr>
          </w:p>
        </w:tc>
        <w:tc>
          <w:tcPr>
            <w:tcW w:w="750" w:type="dxa"/>
            <w:tcMar>
              <w:left w:w="43" w:type="dxa"/>
              <w:right w:w="43" w:type="dxa"/>
            </w:tcMar>
          </w:tcPr>
          <w:p w14:paraId="11F20D48" w14:textId="77777777" w:rsidR="00B76982" w:rsidRPr="009E1211" w:rsidRDefault="00B76982" w:rsidP="00EC300A">
            <w:pPr>
              <w:jc w:val="center"/>
              <w:rPr>
                <w:sz w:val="17"/>
                <w:szCs w:val="17"/>
              </w:rPr>
            </w:pPr>
          </w:p>
        </w:tc>
        <w:tc>
          <w:tcPr>
            <w:tcW w:w="750" w:type="dxa"/>
            <w:tcMar>
              <w:left w:w="43" w:type="dxa"/>
              <w:right w:w="43" w:type="dxa"/>
            </w:tcMar>
          </w:tcPr>
          <w:p w14:paraId="0DF45069" w14:textId="77777777" w:rsidR="00B76982" w:rsidRPr="009E1211" w:rsidRDefault="00B76982" w:rsidP="00EC300A">
            <w:pPr>
              <w:jc w:val="center"/>
              <w:rPr>
                <w:sz w:val="17"/>
                <w:szCs w:val="17"/>
              </w:rPr>
            </w:pPr>
          </w:p>
        </w:tc>
        <w:tc>
          <w:tcPr>
            <w:tcW w:w="750" w:type="dxa"/>
            <w:tcMar>
              <w:left w:w="43" w:type="dxa"/>
              <w:right w:w="43" w:type="dxa"/>
            </w:tcMar>
          </w:tcPr>
          <w:p w14:paraId="70BD8A08" w14:textId="77777777" w:rsidR="00B76982" w:rsidRPr="009E1211" w:rsidRDefault="00B76982" w:rsidP="00EC300A">
            <w:pPr>
              <w:jc w:val="center"/>
              <w:rPr>
                <w:sz w:val="17"/>
                <w:szCs w:val="17"/>
              </w:rPr>
            </w:pPr>
          </w:p>
        </w:tc>
        <w:tc>
          <w:tcPr>
            <w:tcW w:w="750" w:type="dxa"/>
            <w:tcMar>
              <w:left w:w="43" w:type="dxa"/>
              <w:right w:w="43" w:type="dxa"/>
            </w:tcMar>
          </w:tcPr>
          <w:p w14:paraId="32655675" w14:textId="77777777" w:rsidR="00B76982" w:rsidRPr="009E1211" w:rsidRDefault="00B76982" w:rsidP="00EC300A">
            <w:pPr>
              <w:jc w:val="center"/>
              <w:rPr>
                <w:sz w:val="17"/>
                <w:szCs w:val="17"/>
              </w:rPr>
            </w:pPr>
          </w:p>
        </w:tc>
        <w:tc>
          <w:tcPr>
            <w:tcW w:w="750" w:type="dxa"/>
            <w:tcMar>
              <w:left w:w="43" w:type="dxa"/>
              <w:right w:w="43" w:type="dxa"/>
            </w:tcMar>
          </w:tcPr>
          <w:p w14:paraId="74B2A296" w14:textId="77777777" w:rsidR="00B76982" w:rsidRPr="009E1211" w:rsidRDefault="00B76982" w:rsidP="00EC300A">
            <w:pPr>
              <w:jc w:val="center"/>
              <w:rPr>
                <w:sz w:val="17"/>
                <w:szCs w:val="17"/>
              </w:rPr>
            </w:pPr>
          </w:p>
        </w:tc>
        <w:tc>
          <w:tcPr>
            <w:tcW w:w="750" w:type="dxa"/>
            <w:tcMar>
              <w:left w:w="43" w:type="dxa"/>
              <w:right w:w="43" w:type="dxa"/>
            </w:tcMar>
          </w:tcPr>
          <w:p w14:paraId="04145DC4" w14:textId="77777777" w:rsidR="00B76982" w:rsidRPr="009E1211" w:rsidRDefault="00B76982" w:rsidP="00EC300A">
            <w:pPr>
              <w:jc w:val="center"/>
              <w:rPr>
                <w:sz w:val="17"/>
                <w:szCs w:val="17"/>
              </w:rPr>
            </w:pPr>
          </w:p>
        </w:tc>
        <w:tc>
          <w:tcPr>
            <w:tcW w:w="750" w:type="dxa"/>
            <w:tcMar>
              <w:left w:w="43" w:type="dxa"/>
              <w:right w:w="43" w:type="dxa"/>
            </w:tcMar>
          </w:tcPr>
          <w:p w14:paraId="1C5DD2B1" w14:textId="77777777" w:rsidR="00B76982" w:rsidRPr="009E1211" w:rsidRDefault="00B76982" w:rsidP="00EC300A">
            <w:pPr>
              <w:jc w:val="center"/>
              <w:rPr>
                <w:sz w:val="17"/>
                <w:szCs w:val="17"/>
              </w:rPr>
            </w:pPr>
          </w:p>
        </w:tc>
      </w:tr>
      <w:tr w:rsidR="00B76982" w:rsidRPr="009E1211" w14:paraId="24D5B597" w14:textId="77777777" w:rsidTr="008404D7">
        <w:trPr>
          <w:jc w:val="center"/>
        </w:trPr>
        <w:tc>
          <w:tcPr>
            <w:tcW w:w="900" w:type="dxa"/>
            <w:tcMar>
              <w:left w:w="43" w:type="dxa"/>
              <w:right w:w="43" w:type="dxa"/>
            </w:tcMar>
          </w:tcPr>
          <w:p w14:paraId="0285DB9E" w14:textId="77777777" w:rsidR="00B76982" w:rsidRDefault="00B76982" w:rsidP="00EC300A">
            <w:pPr>
              <w:jc w:val="center"/>
              <w:rPr>
                <w:sz w:val="17"/>
                <w:szCs w:val="17"/>
              </w:rPr>
            </w:pPr>
            <w:r>
              <w:rPr>
                <w:sz w:val="17"/>
                <w:szCs w:val="17"/>
              </w:rPr>
              <w:t>2028</w:t>
            </w:r>
          </w:p>
        </w:tc>
        <w:tc>
          <w:tcPr>
            <w:tcW w:w="750" w:type="dxa"/>
            <w:tcMar>
              <w:left w:w="43" w:type="dxa"/>
              <w:right w:w="43" w:type="dxa"/>
            </w:tcMar>
          </w:tcPr>
          <w:p w14:paraId="6446DDAA" w14:textId="77777777" w:rsidR="00B76982" w:rsidRPr="009E1211" w:rsidRDefault="00B76982" w:rsidP="00EC300A">
            <w:pPr>
              <w:rPr>
                <w:sz w:val="17"/>
                <w:szCs w:val="17"/>
              </w:rPr>
            </w:pPr>
          </w:p>
        </w:tc>
        <w:tc>
          <w:tcPr>
            <w:tcW w:w="750" w:type="dxa"/>
            <w:tcMar>
              <w:left w:w="43" w:type="dxa"/>
              <w:right w:w="43" w:type="dxa"/>
            </w:tcMar>
          </w:tcPr>
          <w:p w14:paraId="0DB2B57B" w14:textId="77777777" w:rsidR="00B76982" w:rsidRPr="009E1211" w:rsidRDefault="00B76982" w:rsidP="00EC300A">
            <w:pPr>
              <w:jc w:val="center"/>
              <w:rPr>
                <w:sz w:val="17"/>
                <w:szCs w:val="17"/>
              </w:rPr>
            </w:pPr>
          </w:p>
        </w:tc>
        <w:tc>
          <w:tcPr>
            <w:tcW w:w="750" w:type="dxa"/>
            <w:tcMar>
              <w:left w:w="43" w:type="dxa"/>
              <w:right w:w="43" w:type="dxa"/>
            </w:tcMar>
          </w:tcPr>
          <w:p w14:paraId="1BE8D753" w14:textId="77777777" w:rsidR="00B76982" w:rsidRPr="009E1211" w:rsidRDefault="00B76982" w:rsidP="00EC300A">
            <w:pPr>
              <w:jc w:val="center"/>
              <w:rPr>
                <w:sz w:val="17"/>
                <w:szCs w:val="17"/>
              </w:rPr>
            </w:pPr>
          </w:p>
        </w:tc>
        <w:tc>
          <w:tcPr>
            <w:tcW w:w="750" w:type="dxa"/>
            <w:tcMar>
              <w:left w:w="43" w:type="dxa"/>
              <w:right w:w="43" w:type="dxa"/>
            </w:tcMar>
          </w:tcPr>
          <w:p w14:paraId="4E994200" w14:textId="77777777" w:rsidR="00B76982" w:rsidRPr="009E1211" w:rsidRDefault="00B76982" w:rsidP="00EC300A">
            <w:pPr>
              <w:jc w:val="center"/>
              <w:rPr>
                <w:sz w:val="17"/>
                <w:szCs w:val="17"/>
              </w:rPr>
            </w:pPr>
          </w:p>
        </w:tc>
        <w:tc>
          <w:tcPr>
            <w:tcW w:w="750" w:type="dxa"/>
            <w:tcMar>
              <w:left w:w="43" w:type="dxa"/>
              <w:right w:w="43" w:type="dxa"/>
            </w:tcMar>
          </w:tcPr>
          <w:p w14:paraId="6885D257" w14:textId="77777777" w:rsidR="00B76982" w:rsidRPr="009E1211" w:rsidRDefault="00B76982" w:rsidP="00EC300A">
            <w:pPr>
              <w:jc w:val="center"/>
              <w:rPr>
                <w:sz w:val="17"/>
                <w:szCs w:val="17"/>
              </w:rPr>
            </w:pPr>
          </w:p>
        </w:tc>
        <w:tc>
          <w:tcPr>
            <w:tcW w:w="750" w:type="dxa"/>
            <w:tcMar>
              <w:left w:w="43" w:type="dxa"/>
              <w:right w:w="43" w:type="dxa"/>
            </w:tcMar>
          </w:tcPr>
          <w:p w14:paraId="70E3335C" w14:textId="77777777" w:rsidR="00B76982" w:rsidRPr="009E1211" w:rsidRDefault="00B76982" w:rsidP="00EC300A">
            <w:pPr>
              <w:jc w:val="center"/>
              <w:rPr>
                <w:sz w:val="17"/>
                <w:szCs w:val="17"/>
              </w:rPr>
            </w:pPr>
          </w:p>
        </w:tc>
        <w:tc>
          <w:tcPr>
            <w:tcW w:w="750" w:type="dxa"/>
            <w:tcMar>
              <w:left w:w="43" w:type="dxa"/>
              <w:right w:w="43" w:type="dxa"/>
            </w:tcMar>
          </w:tcPr>
          <w:p w14:paraId="573655DE" w14:textId="77777777" w:rsidR="00B76982" w:rsidRPr="009E1211" w:rsidRDefault="00B76982" w:rsidP="00EC300A">
            <w:pPr>
              <w:jc w:val="center"/>
              <w:rPr>
                <w:sz w:val="17"/>
                <w:szCs w:val="17"/>
              </w:rPr>
            </w:pPr>
          </w:p>
        </w:tc>
        <w:tc>
          <w:tcPr>
            <w:tcW w:w="750" w:type="dxa"/>
            <w:tcMar>
              <w:left w:w="43" w:type="dxa"/>
              <w:right w:w="43" w:type="dxa"/>
            </w:tcMar>
          </w:tcPr>
          <w:p w14:paraId="5A8912D1" w14:textId="77777777" w:rsidR="00B76982" w:rsidRPr="009E1211" w:rsidRDefault="00B76982" w:rsidP="00EC300A">
            <w:pPr>
              <w:jc w:val="center"/>
              <w:rPr>
                <w:sz w:val="17"/>
                <w:szCs w:val="17"/>
              </w:rPr>
            </w:pPr>
          </w:p>
        </w:tc>
        <w:tc>
          <w:tcPr>
            <w:tcW w:w="750" w:type="dxa"/>
            <w:tcMar>
              <w:left w:w="43" w:type="dxa"/>
              <w:right w:w="43" w:type="dxa"/>
            </w:tcMar>
          </w:tcPr>
          <w:p w14:paraId="57A3CEB7" w14:textId="77777777" w:rsidR="00B76982" w:rsidRPr="009E1211" w:rsidRDefault="00B76982" w:rsidP="00EC300A">
            <w:pPr>
              <w:jc w:val="center"/>
              <w:rPr>
                <w:sz w:val="17"/>
                <w:szCs w:val="17"/>
              </w:rPr>
            </w:pPr>
          </w:p>
        </w:tc>
        <w:tc>
          <w:tcPr>
            <w:tcW w:w="750" w:type="dxa"/>
            <w:tcMar>
              <w:left w:w="43" w:type="dxa"/>
              <w:right w:w="43" w:type="dxa"/>
            </w:tcMar>
          </w:tcPr>
          <w:p w14:paraId="423E26CF" w14:textId="77777777" w:rsidR="00B76982" w:rsidRPr="009E1211" w:rsidRDefault="00B76982" w:rsidP="00EC300A">
            <w:pPr>
              <w:jc w:val="center"/>
              <w:rPr>
                <w:sz w:val="17"/>
                <w:szCs w:val="17"/>
              </w:rPr>
            </w:pPr>
          </w:p>
        </w:tc>
        <w:tc>
          <w:tcPr>
            <w:tcW w:w="750" w:type="dxa"/>
            <w:tcMar>
              <w:left w:w="43" w:type="dxa"/>
              <w:right w:w="43" w:type="dxa"/>
            </w:tcMar>
          </w:tcPr>
          <w:p w14:paraId="6563B55A" w14:textId="77777777" w:rsidR="00B76982" w:rsidRPr="009E1211" w:rsidRDefault="00B76982" w:rsidP="00EC300A">
            <w:pPr>
              <w:jc w:val="center"/>
              <w:rPr>
                <w:sz w:val="17"/>
                <w:szCs w:val="17"/>
              </w:rPr>
            </w:pPr>
          </w:p>
        </w:tc>
        <w:tc>
          <w:tcPr>
            <w:tcW w:w="750" w:type="dxa"/>
            <w:tcMar>
              <w:left w:w="43" w:type="dxa"/>
              <w:right w:w="43" w:type="dxa"/>
            </w:tcMar>
          </w:tcPr>
          <w:p w14:paraId="3D313BF3" w14:textId="77777777" w:rsidR="00B76982" w:rsidRPr="009E1211" w:rsidRDefault="00B76982" w:rsidP="00EC300A">
            <w:pPr>
              <w:jc w:val="center"/>
              <w:rPr>
                <w:sz w:val="17"/>
                <w:szCs w:val="17"/>
              </w:rPr>
            </w:pPr>
          </w:p>
        </w:tc>
      </w:tr>
    </w:tbl>
    <w:p w14:paraId="35A4334E" w14:textId="77777777" w:rsidR="00F0156B" w:rsidRPr="002F4F96" w:rsidRDefault="00F0156B" w:rsidP="009708FE">
      <w:pPr>
        <w:keepNext/>
        <w:rPr>
          <w:i/>
          <w:color w:val="FF00FF"/>
        </w:rPr>
      </w:pPr>
      <w:r w:rsidRPr="002F4F96">
        <w:rPr>
          <w:i/>
          <w:color w:val="FF00FF"/>
        </w:rPr>
        <w:t>End Option 2</w:t>
      </w:r>
    </w:p>
    <w:p w14:paraId="78D981E0" w14:textId="77777777" w:rsidR="00DA434A" w:rsidRPr="00D96307" w:rsidRDefault="00DA434A" w:rsidP="00DA434A"/>
    <w:p w14:paraId="4B585F71" w14:textId="77777777" w:rsidR="002033D2" w:rsidRPr="00FE473E" w:rsidRDefault="002033D2" w:rsidP="002033D2">
      <w:pPr>
        <w:keepNext/>
        <w:rPr>
          <w:b/>
          <w:szCs w:val="22"/>
        </w:rPr>
      </w:pPr>
      <w:r>
        <w:rPr>
          <w:b/>
          <w:szCs w:val="22"/>
        </w:rPr>
        <w:t>2</w:t>
      </w:r>
      <w:r w:rsidRPr="00C527D1">
        <w:rPr>
          <w:b/>
          <w:szCs w:val="22"/>
        </w:rPr>
        <w:t>.</w:t>
      </w:r>
      <w:r w:rsidRPr="00C527D1">
        <w:rPr>
          <w:b/>
          <w:szCs w:val="22"/>
        </w:rPr>
        <w:tab/>
      </w:r>
      <w:r>
        <w:rPr>
          <w:b/>
          <w:szCs w:val="22"/>
        </w:rPr>
        <w:t xml:space="preserve">FIRM REQUIREMENTS POWER </w:t>
      </w:r>
      <w:r w:rsidR="00407073">
        <w:rPr>
          <w:b/>
          <w:szCs w:val="22"/>
        </w:rPr>
        <w:t>AT</w:t>
      </w:r>
      <w:r w:rsidR="009F383E">
        <w:rPr>
          <w:b/>
          <w:szCs w:val="22"/>
        </w:rPr>
        <w:t xml:space="preserve"> </w:t>
      </w:r>
      <w:r>
        <w:rPr>
          <w:b/>
          <w:szCs w:val="22"/>
        </w:rPr>
        <w:t>TIER 2</w:t>
      </w:r>
      <w:r w:rsidR="009F383E">
        <w:rPr>
          <w:b/>
          <w:szCs w:val="22"/>
        </w:rPr>
        <w:t xml:space="preserve"> RATES</w:t>
      </w:r>
    </w:p>
    <w:p w14:paraId="18524FA4" w14:textId="77777777" w:rsidR="002033D2" w:rsidRDefault="002033D2" w:rsidP="002033D2">
      <w:pPr>
        <w:keepNext/>
        <w:ind w:left="720"/>
        <w:rPr>
          <w:szCs w:val="22"/>
        </w:rPr>
      </w:pPr>
    </w:p>
    <w:p w14:paraId="6C57BFD5" w14:textId="77777777" w:rsidR="008861D5" w:rsidRPr="007C7299" w:rsidRDefault="008861D5" w:rsidP="008861D5">
      <w:pPr>
        <w:keepNext/>
        <w:ind w:firstLine="720"/>
        <w:rPr>
          <w:szCs w:val="22"/>
        </w:rPr>
      </w:pPr>
      <w:r>
        <w:rPr>
          <w:szCs w:val="22"/>
        </w:rPr>
        <w:t>2.1</w:t>
      </w:r>
      <w:r>
        <w:rPr>
          <w:szCs w:val="22"/>
        </w:rPr>
        <w:tab/>
      </w:r>
      <w:r w:rsidRPr="007C7299">
        <w:rPr>
          <w:b/>
          <w:szCs w:val="22"/>
        </w:rPr>
        <w:t>Notice t</w:t>
      </w:r>
      <w:r>
        <w:rPr>
          <w:b/>
          <w:szCs w:val="22"/>
        </w:rPr>
        <w:t>o Purchase Zero Amounts at Tier 2 Rate</w:t>
      </w:r>
      <w:r w:rsidRPr="007C7299">
        <w:rPr>
          <w:b/>
          <w:szCs w:val="22"/>
        </w:rPr>
        <w:t>s</w:t>
      </w:r>
    </w:p>
    <w:p w14:paraId="7D673EC5" w14:textId="77777777" w:rsidR="008861D5" w:rsidRDefault="008861D5" w:rsidP="008861D5">
      <w:pPr>
        <w:autoSpaceDE w:val="0"/>
        <w:autoSpaceDN w:val="0"/>
        <w:adjustRightInd w:val="0"/>
        <w:ind w:left="1440"/>
        <w:rPr>
          <w:szCs w:val="22"/>
        </w:rPr>
      </w:pPr>
      <w:r w:rsidRPr="007C7299">
        <w:rPr>
          <w:szCs w:val="22"/>
        </w:rPr>
        <w:t xml:space="preserve">If </w:t>
      </w:r>
      <w:r w:rsidRPr="007C7299">
        <w:rPr>
          <w:color w:val="FF0000"/>
          <w:szCs w:val="22"/>
        </w:rPr>
        <w:t>«Customer Name»</w:t>
      </w:r>
      <w:r w:rsidRPr="007C7299">
        <w:rPr>
          <w:szCs w:val="22"/>
        </w:rPr>
        <w:t xml:space="preserve"> elects not to purchase </w:t>
      </w:r>
      <w:r>
        <w:rPr>
          <w:szCs w:val="22"/>
        </w:rPr>
        <w:t>Firm Requirements Power at Tier 2 Rate</w:t>
      </w:r>
      <w:r w:rsidRPr="007C7299">
        <w:rPr>
          <w:szCs w:val="22"/>
        </w:rPr>
        <w:t>s for a Purchase P</w:t>
      </w:r>
      <w:r>
        <w:rPr>
          <w:szCs w:val="22"/>
        </w:rPr>
        <w:t>eriod</w:t>
      </w:r>
      <w:r w:rsidRPr="007C7299">
        <w:rPr>
          <w:szCs w:val="22"/>
        </w:rPr>
        <w:t xml:space="preserve">, </w:t>
      </w:r>
      <w:r>
        <w:rPr>
          <w:szCs w:val="22"/>
        </w:rPr>
        <w:t>then by March </w:t>
      </w:r>
      <w:r w:rsidRPr="003E5BA6">
        <w:rPr>
          <w:szCs w:val="22"/>
        </w:rPr>
        <w:t>31 immediately</w:t>
      </w:r>
      <w:r>
        <w:rPr>
          <w:szCs w:val="22"/>
        </w:rPr>
        <w:t xml:space="preserve"> following the corresponding </w:t>
      </w:r>
      <w:r w:rsidRPr="00DC1518">
        <w:rPr>
          <w:szCs w:val="22"/>
        </w:rPr>
        <w:t>Notice Deadline</w:t>
      </w:r>
      <w:r>
        <w:rPr>
          <w:szCs w:val="22"/>
        </w:rPr>
        <w:t xml:space="preserve">, </w:t>
      </w:r>
      <w:r w:rsidRPr="007C7299">
        <w:rPr>
          <w:szCs w:val="22"/>
        </w:rPr>
        <w:t xml:space="preserve">BPA shall update this exhibit to indicate such election by adding an “X” to the applicable cell in the following table.  Such election means </w:t>
      </w:r>
      <w:r>
        <w:rPr>
          <w:szCs w:val="22"/>
        </w:rPr>
        <w:t xml:space="preserve">that for the Purchase Period specified below, </w:t>
      </w:r>
      <w:r w:rsidRPr="007C7299">
        <w:rPr>
          <w:color w:val="FF0000"/>
          <w:szCs w:val="22"/>
        </w:rPr>
        <w:t>«Customer Name»</w:t>
      </w:r>
      <w:r w:rsidRPr="007C7299">
        <w:rPr>
          <w:szCs w:val="22"/>
        </w:rPr>
        <w:t xml:space="preserve"> shall</w:t>
      </w:r>
      <w:r>
        <w:rPr>
          <w:szCs w:val="22"/>
        </w:rPr>
        <w:t>:  (1) </w:t>
      </w:r>
      <w:r w:rsidRPr="007C7299">
        <w:rPr>
          <w:szCs w:val="22"/>
        </w:rPr>
        <w:t xml:space="preserve">purchase zero amounts of </w:t>
      </w:r>
      <w:r>
        <w:rPr>
          <w:szCs w:val="22"/>
        </w:rPr>
        <w:t>Firm Requirements Power at Tier 2 Rate</w:t>
      </w:r>
      <w:r w:rsidRPr="007C7299">
        <w:rPr>
          <w:szCs w:val="22"/>
        </w:rPr>
        <w:t>s</w:t>
      </w:r>
      <w:r>
        <w:rPr>
          <w:szCs w:val="22"/>
        </w:rPr>
        <w:t>, and (2) </w:t>
      </w:r>
      <w:r w:rsidRPr="00AA1921">
        <w:rPr>
          <w:szCs w:val="22"/>
        </w:rPr>
        <w:t>serve</w:t>
      </w:r>
      <w:r w:rsidRPr="00F303F5">
        <w:rPr>
          <w:szCs w:val="22"/>
        </w:rPr>
        <w:t xml:space="preserve"> all</w:t>
      </w:r>
      <w:r w:rsidRPr="00C527D1">
        <w:rPr>
          <w:szCs w:val="22"/>
        </w:rPr>
        <w:t xml:space="preserve"> </w:t>
      </w:r>
      <w:r w:rsidRPr="00453B92">
        <w:rPr>
          <w:szCs w:val="22"/>
        </w:rPr>
        <w:t xml:space="preserve">of </w:t>
      </w:r>
      <w:r w:rsidRPr="00453B92">
        <w:t xml:space="preserve">its </w:t>
      </w:r>
      <w:r w:rsidRPr="00453B92">
        <w:rPr>
          <w:szCs w:val="22"/>
        </w:rPr>
        <w:t>Above</w:t>
      </w:r>
      <w:r w:rsidRPr="00AA1921">
        <w:rPr>
          <w:szCs w:val="22"/>
        </w:rPr>
        <w:t>-RHWM Load</w:t>
      </w:r>
      <w:r>
        <w:rPr>
          <w:szCs w:val="22"/>
        </w:rPr>
        <w:t xml:space="preserve"> with power other than Firm Requirements Power.</w:t>
      </w:r>
    </w:p>
    <w:p w14:paraId="7CDFF716" w14:textId="77777777" w:rsidR="008861D5" w:rsidRPr="007C7299" w:rsidRDefault="008861D5" w:rsidP="008861D5">
      <w:pPr>
        <w:autoSpaceDE w:val="0"/>
        <w:autoSpaceDN w:val="0"/>
        <w:adjustRightInd w:val="0"/>
        <w:ind w:left="1440"/>
        <w:rPr>
          <w:szCs w:val="22"/>
        </w:rPr>
      </w:pPr>
    </w:p>
    <w:p w14:paraId="3716FA02" w14:textId="77777777" w:rsidR="008861D5" w:rsidRPr="00093886" w:rsidRDefault="008861D5" w:rsidP="00106ACE">
      <w:pPr>
        <w:ind w:left="720" w:firstLine="720"/>
        <w:rPr>
          <w:i/>
          <w:color w:val="FF00FF"/>
        </w:rPr>
      </w:pPr>
      <w:r w:rsidRPr="007B106E">
        <w:rPr>
          <w:i/>
          <w:color w:val="FF00FF"/>
          <w:szCs w:val="22"/>
          <w:u w:val="single"/>
        </w:rPr>
        <w:t>Drafter’s Note</w:t>
      </w:r>
      <w:r w:rsidRPr="007B106E">
        <w:rPr>
          <w:i/>
          <w:color w:val="FF00FF"/>
          <w:szCs w:val="22"/>
        </w:rPr>
        <w:t>:  Leave table blank at contract signing:</w:t>
      </w:r>
    </w:p>
    <w:tbl>
      <w:tblPr>
        <w:tblW w:w="4248" w:type="dxa"/>
        <w:tblInd w:w="1620" w:type="dxa"/>
        <w:tblLook w:val="0000" w:firstRow="0" w:lastRow="0" w:firstColumn="0" w:lastColumn="0" w:noHBand="0" w:noVBand="0"/>
      </w:tblPr>
      <w:tblGrid>
        <w:gridCol w:w="1908"/>
        <w:gridCol w:w="2340"/>
      </w:tblGrid>
      <w:tr w:rsidR="008861D5" w:rsidRPr="007C7299" w14:paraId="5744B5C8" w14:textId="77777777" w:rsidTr="00BE6CD1">
        <w:trPr>
          <w:trHeight w:val="20"/>
          <w:tblHeader/>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1F1AD" w14:textId="77777777" w:rsidR="008861D5" w:rsidRPr="007C7299" w:rsidRDefault="008861D5" w:rsidP="00BE6CD1">
            <w:pPr>
              <w:keepNext/>
              <w:rPr>
                <w:rFonts w:cs="Arial"/>
                <w:b/>
                <w:szCs w:val="22"/>
              </w:rPr>
            </w:pPr>
            <w:r>
              <w:rPr>
                <w:rFonts w:cs="Arial"/>
                <w:b/>
                <w:szCs w:val="22"/>
              </w:rPr>
              <w:t>Zero Tier 2</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1F21303F" w14:textId="77777777" w:rsidR="008861D5" w:rsidRPr="007C7299" w:rsidRDefault="008861D5" w:rsidP="00BE6CD1">
            <w:pPr>
              <w:keepNext/>
              <w:rPr>
                <w:rFonts w:cs="Arial"/>
                <w:b/>
                <w:szCs w:val="22"/>
              </w:rPr>
            </w:pPr>
            <w:r w:rsidRPr="007C7299">
              <w:rPr>
                <w:rFonts w:cs="Arial"/>
                <w:b/>
                <w:szCs w:val="22"/>
              </w:rPr>
              <w:t>Purchase Period</w:t>
            </w:r>
          </w:p>
        </w:tc>
      </w:tr>
      <w:tr w:rsidR="008861D5" w:rsidRPr="007C7299" w14:paraId="020783DB" w14:textId="77777777" w:rsidTr="00BE6CD1">
        <w:trPr>
          <w:trHeight w:val="20"/>
        </w:trPr>
        <w:tc>
          <w:tcPr>
            <w:tcW w:w="1908" w:type="dxa"/>
            <w:tcBorders>
              <w:top w:val="nil"/>
              <w:left w:val="single" w:sz="4" w:space="0" w:color="auto"/>
              <w:bottom w:val="single" w:sz="4" w:space="0" w:color="auto"/>
              <w:right w:val="single" w:sz="4" w:space="0" w:color="auto"/>
            </w:tcBorders>
            <w:shd w:val="clear" w:color="auto" w:fill="auto"/>
            <w:noWrap/>
            <w:vAlign w:val="bottom"/>
          </w:tcPr>
          <w:p w14:paraId="01FE8BC8" w14:textId="77777777" w:rsidR="008861D5" w:rsidRPr="007C7299" w:rsidRDefault="008861D5" w:rsidP="00BE6CD1">
            <w:pPr>
              <w:keepNext/>
              <w:rPr>
                <w:rFonts w:cs="Arial"/>
                <w:szCs w:val="22"/>
              </w:rPr>
            </w:pPr>
          </w:p>
        </w:tc>
        <w:tc>
          <w:tcPr>
            <w:tcW w:w="2340" w:type="dxa"/>
            <w:tcBorders>
              <w:top w:val="nil"/>
              <w:left w:val="nil"/>
              <w:bottom w:val="single" w:sz="4" w:space="0" w:color="auto"/>
              <w:right w:val="single" w:sz="4" w:space="0" w:color="auto"/>
            </w:tcBorders>
            <w:shd w:val="clear" w:color="auto" w:fill="auto"/>
            <w:vAlign w:val="bottom"/>
          </w:tcPr>
          <w:p w14:paraId="1D452E22" w14:textId="77777777" w:rsidR="008861D5" w:rsidRPr="007C7299" w:rsidRDefault="008861D5" w:rsidP="00BE6CD1">
            <w:pPr>
              <w:keepNext/>
              <w:rPr>
                <w:rFonts w:cs="Arial"/>
                <w:szCs w:val="22"/>
              </w:rPr>
            </w:pPr>
            <w:r>
              <w:rPr>
                <w:rFonts w:cs="Arial"/>
                <w:szCs w:val="22"/>
              </w:rPr>
              <w:t>FY </w:t>
            </w:r>
            <w:r w:rsidRPr="007C7299">
              <w:rPr>
                <w:rFonts w:cs="Arial"/>
                <w:szCs w:val="22"/>
              </w:rPr>
              <w:t xml:space="preserve">2012 - </w:t>
            </w:r>
            <w:r>
              <w:rPr>
                <w:rFonts w:cs="Arial"/>
                <w:szCs w:val="22"/>
              </w:rPr>
              <w:t>FY </w:t>
            </w:r>
            <w:r w:rsidRPr="007C7299">
              <w:rPr>
                <w:rFonts w:cs="Arial"/>
                <w:szCs w:val="22"/>
              </w:rPr>
              <w:t>2014</w:t>
            </w:r>
          </w:p>
        </w:tc>
      </w:tr>
      <w:tr w:rsidR="008861D5" w:rsidRPr="007C7299" w14:paraId="46F9EDA7" w14:textId="77777777" w:rsidTr="00BE6CD1">
        <w:trPr>
          <w:trHeight w:val="20"/>
        </w:trPr>
        <w:tc>
          <w:tcPr>
            <w:tcW w:w="1908" w:type="dxa"/>
            <w:tcBorders>
              <w:top w:val="nil"/>
              <w:left w:val="single" w:sz="4" w:space="0" w:color="auto"/>
              <w:bottom w:val="single" w:sz="4" w:space="0" w:color="auto"/>
              <w:right w:val="single" w:sz="4" w:space="0" w:color="auto"/>
            </w:tcBorders>
            <w:shd w:val="clear" w:color="auto" w:fill="auto"/>
            <w:noWrap/>
            <w:vAlign w:val="bottom"/>
          </w:tcPr>
          <w:p w14:paraId="755A2732" w14:textId="77777777" w:rsidR="008861D5" w:rsidRPr="007C7299" w:rsidRDefault="008861D5" w:rsidP="00BE6CD1">
            <w:pPr>
              <w:keepNext/>
              <w:rPr>
                <w:rFonts w:cs="Arial"/>
                <w:szCs w:val="22"/>
              </w:rPr>
            </w:pPr>
          </w:p>
        </w:tc>
        <w:tc>
          <w:tcPr>
            <w:tcW w:w="2340" w:type="dxa"/>
            <w:tcBorders>
              <w:top w:val="nil"/>
              <w:left w:val="nil"/>
              <w:bottom w:val="single" w:sz="4" w:space="0" w:color="auto"/>
              <w:right w:val="single" w:sz="4" w:space="0" w:color="auto"/>
            </w:tcBorders>
            <w:shd w:val="clear" w:color="auto" w:fill="auto"/>
            <w:vAlign w:val="bottom"/>
          </w:tcPr>
          <w:p w14:paraId="1E9EA3AD" w14:textId="77777777" w:rsidR="008861D5" w:rsidRPr="007C7299" w:rsidRDefault="008861D5" w:rsidP="00BE6CD1">
            <w:pPr>
              <w:keepNext/>
              <w:rPr>
                <w:rFonts w:cs="Arial"/>
                <w:szCs w:val="22"/>
              </w:rPr>
            </w:pPr>
            <w:r>
              <w:rPr>
                <w:rFonts w:cs="Arial"/>
                <w:szCs w:val="22"/>
              </w:rPr>
              <w:t>FY </w:t>
            </w:r>
            <w:r w:rsidRPr="007C7299">
              <w:rPr>
                <w:rFonts w:cs="Arial"/>
                <w:szCs w:val="22"/>
              </w:rPr>
              <w:t xml:space="preserve">2015 - </w:t>
            </w:r>
            <w:r>
              <w:rPr>
                <w:rFonts w:cs="Arial"/>
                <w:szCs w:val="22"/>
              </w:rPr>
              <w:t>FY </w:t>
            </w:r>
            <w:r w:rsidRPr="007C7299">
              <w:rPr>
                <w:rFonts w:cs="Arial"/>
                <w:szCs w:val="22"/>
              </w:rPr>
              <w:t>2019</w:t>
            </w:r>
          </w:p>
        </w:tc>
      </w:tr>
      <w:tr w:rsidR="008861D5" w:rsidRPr="007C7299" w14:paraId="1D85A4B9" w14:textId="77777777" w:rsidTr="00BE6CD1">
        <w:trPr>
          <w:trHeight w:val="20"/>
        </w:trPr>
        <w:tc>
          <w:tcPr>
            <w:tcW w:w="1908" w:type="dxa"/>
            <w:tcBorders>
              <w:top w:val="nil"/>
              <w:left w:val="single" w:sz="4" w:space="0" w:color="auto"/>
              <w:bottom w:val="single" w:sz="4" w:space="0" w:color="auto"/>
              <w:right w:val="single" w:sz="4" w:space="0" w:color="auto"/>
            </w:tcBorders>
            <w:shd w:val="clear" w:color="auto" w:fill="auto"/>
            <w:noWrap/>
            <w:vAlign w:val="bottom"/>
          </w:tcPr>
          <w:p w14:paraId="7D1EF648" w14:textId="77777777" w:rsidR="008861D5" w:rsidRPr="007C7299" w:rsidRDefault="008861D5" w:rsidP="00BE6CD1">
            <w:pPr>
              <w:keepNext/>
              <w:rPr>
                <w:rFonts w:cs="Arial"/>
                <w:szCs w:val="22"/>
              </w:rPr>
            </w:pPr>
          </w:p>
        </w:tc>
        <w:tc>
          <w:tcPr>
            <w:tcW w:w="2340" w:type="dxa"/>
            <w:tcBorders>
              <w:top w:val="nil"/>
              <w:left w:val="nil"/>
              <w:bottom w:val="single" w:sz="4" w:space="0" w:color="auto"/>
              <w:right w:val="single" w:sz="4" w:space="0" w:color="auto"/>
            </w:tcBorders>
            <w:shd w:val="clear" w:color="auto" w:fill="auto"/>
            <w:vAlign w:val="bottom"/>
          </w:tcPr>
          <w:p w14:paraId="27DB2776" w14:textId="77777777" w:rsidR="008861D5" w:rsidRPr="007C7299" w:rsidRDefault="008861D5" w:rsidP="00BE6CD1">
            <w:pPr>
              <w:keepNext/>
              <w:rPr>
                <w:rFonts w:cs="Arial"/>
                <w:szCs w:val="22"/>
              </w:rPr>
            </w:pPr>
            <w:r>
              <w:rPr>
                <w:rFonts w:cs="Arial"/>
                <w:szCs w:val="22"/>
              </w:rPr>
              <w:t>FY </w:t>
            </w:r>
            <w:r w:rsidRPr="007C7299">
              <w:rPr>
                <w:rFonts w:cs="Arial"/>
                <w:szCs w:val="22"/>
              </w:rPr>
              <w:t xml:space="preserve">2020 - </w:t>
            </w:r>
            <w:r>
              <w:rPr>
                <w:rFonts w:cs="Arial"/>
                <w:szCs w:val="22"/>
              </w:rPr>
              <w:t>FY </w:t>
            </w:r>
            <w:r w:rsidRPr="007C7299">
              <w:rPr>
                <w:rFonts w:cs="Arial"/>
                <w:szCs w:val="22"/>
              </w:rPr>
              <w:t>2024</w:t>
            </w:r>
          </w:p>
        </w:tc>
      </w:tr>
      <w:tr w:rsidR="008861D5" w:rsidRPr="007C7299" w14:paraId="64BF7D95" w14:textId="77777777" w:rsidTr="00BE6CD1">
        <w:trPr>
          <w:trHeight w:val="20"/>
        </w:trPr>
        <w:tc>
          <w:tcPr>
            <w:tcW w:w="1908" w:type="dxa"/>
            <w:tcBorders>
              <w:top w:val="nil"/>
              <w:left w:val="single" w:sz="4" w:space="0" w:color="auto"/>
              <w:bottom w:val="single" w:sz="4" w:space="0" w:color="auto"/>
              <w:right w:val="single" w:sz="4" w:space="0" w:color="auto"/>
            </w:tcBorders>
            <w:shd w:val="clear" w:color="auto" w:fill="auto"/>
            <w:noWrap/>
            <w:vAlign w:val="bottom"/>
          </w:tcPr>
          <w:p w14:paraId="2B0D124B" w14:textId="77777777" w:rsidR="008861D5" w:rsidRPr="007C7299" w:rsidRDefault="008861D5" w:rsidP="00BE6CD1">
            <w:pPr>
              <w:rPr>
                <w:rFonts w:cs="Arial"/>
                <w:szCs w:val="22"/>
              </w:rPr>
            </w:pPr>
          </w:p>
        </w:tc>
        <w:tc>
          <w:tcPr>
            <w:tcW w:w="2340" w:type="dxa"/>
            <w:tcBorders>
              <w:top w:val="nil"/>
              <w:left w:val="nil"/>
              <w:bottom w:val="single" w:sz="4" w:space="0" w:color="auto"/>
              <w:right w:val="single" w:sz="4" w:space="0" w:color="auto"/>
            </w:tcBorders>
            <w:shd w:val="clear" w:color="auto" w:fill="auto"/>
            <w:vAlign w:val="bottom"/>
          </w:tcPr>
          <w:p w14:paraId="2F838CDB" w14:textId="77777777" w:rsidR="008861D5" w:rsidRPr="007C7299" w:rsidRDefault="008861D5" w:rsidP="00BE6CD1">
            <w:pPr>
              <w:rPr>
                <w:rFonts w:cs="Arial"/>
                <w:szCs w:val="22"/>
              </w:rPr>
            </w:pPr>
            <w:r>
              <w:rPr>
                <w:rFonts w:cs="Arial"/>
                <w:szCs w:val="22"/>
              </w:rPr>
              <w:t>FY </w:t>
            </w:r>
            <w:r w:rsidRPr="007C7299">
              <w:rPr>
                <w:rFonts w:cs="Arial"/>
                <w:szCs w:val="22"/>
              </w:rPr>
              <w:t xml:space="preserve">2025 - </w:t>
            </w:r>
            <w:r>
              <w:rPr>
                <w:rFonts w:cs="Arial"/>
                <w:szCs w:val="22"/>
              </w:rPr>
              <w:t>FY </w:t>
            </w:r>
            <w:r w:rsidRPr="007C7299">
              <w:rPr>
                <w:rFonts w:cs="Arial"/>
                <w:szCs w:val="22"/>
              </w:rPr>
              <w:t>2028</w:t>
            </w:r>
          </w:p>
        </w:tc>
      </w:tr>
    </w:tbl>
    <w:p w14:paraId="214196AC" w14:textId="77777777" w:rsidR="008861D5" w:rsidRDefault="008861D5" w:rsidP="009708FE">
      <w:pPr>
        <w:autoSpaceDE w:val="0"/>
        <w:autoSpaceDN w:val="0"/>
        <w:adjustRightInd w:val="0"/>
        <w:ind w:left="1440"/>
        <w:rPr>
          <w:szCs w:val="22"/>
        </w:rPr>
      </w:pPr>
    </w:p>
    <w:p w14:paraId="6C3DFA48" w14:textId="77777777" w:rsidR="008861D5" w:rsidRPr="0015090D" w:rsidRDefault="008861D5" w:rsidP="00B93803">
      <w:pPr>
        <w:keepNext/>
        <w:ind w:firstLine="720"/>
        <w:rPr>
          <w:szCs w:val="22"/>
        </w:rPr>
      </w:pPr>
      <w:r>
        <w:rPr>
          <w:szCs w:val="22"/>
        </w:rPr>
        <w:t>2.2</w:t>
      </w:r>
      <w:r w:rsidRPr="00C527D1">
        <w:rPr>
          <w:szCs w:val="22"/>
        </w:rPr>
        <w:tab/>
      </w:r>
      <w:r>
        <w:rPr>
          <w:b/>
          <w:szCs w:val="22"/>
        </w:rPr>
        <w:t>Tier 2</w:t>
      </w:r>
      <w:r w:rsidRPr="0015090D">
        <w:rPr>
          <w:b/>
          <w:szCs w:val="22"/>
        </w:rPr>
        <w:t xml:space="preserve"> </w:t>
      </w:r>
      <w:r>
        <w:rPr>
          <w:b/>
          <w:szCs w:val="22"/>
        </w:rPr>
        <w:t>Load Growth</w:t>
      </w:r>
      <w:r w:rsidRPr="0015090D">
        <w:rPr>
          <w:b/>
          <w:szCs w:val="22"/>
        </w:rPr>
        <w:t xml:space="preserve"> Rate</w:t>
      </w:r>
    </w:p>
    <w:p w14:paraId="20B78608" w14:textId="77777777" w:rsidR="008861D5" w:rsidRDefault="008861D5" w:rsidP="00B93803">
      <w:pPr>
        <w:keepNext/>
        <w:autoSpaceDE w:val="0"/>
        <w:autoSpaceDN w:val="0"/>
        <w:adjustRightInd w:val="0"/>
        <w:ind w:left="1440"/>
        <w:rPr>
          <w:szCs w:val="22"/>
        </w:rPr>
      </w:pPr>
      <w:r w:rsidRPr="00361079">
        <w:rPr>
          <w:color w:val="FF0000"/>
          <w:szCs w:val="22"/>
        </w:rPr>
        <w:t>«Customer Name»</w:t>
      </w:r>
      <w:r w:rsidRPr="0015090D">
        <w:rPr>
          <w:szCs w:val="22"/>
        </w:rPr>
        <w:t xml:space="preserve"> shall not have the right to purchase Firm Requirements Power </w:t>
      </w:r>
      <w:r>
        <w:rPr>
          <w:szCs w:val="22"/>
        </w:rPr>
        <w:t>at</w:t>
      </w:r>
      <w:r w:rsidRPr="0015090D">
        <w:rPr>
          <w:szCs w:val="22"/>
        </w:rPr>
        <w:t xml:space="preserve"> </w:t>
      </w:r>
      <w:r>
        <w:rPr>
          <w:szCs w:val="22"/>
        </w:rPr>
        <w:t xml:space="preserve">Tier 2 </w:t>
      </w:r>
      <w:r w:rsidRPr="0015090D">
        <w:rPr>
          <w:szCs w:val="22"/>
        </w:rPr>
        <w:t>Load</w:t>
      </w:r>
      <w:r>
        <w:rPr>
          <w:szCs w:val="22"/>
        </w:rPr>
        <w:t xml:space="preserve"> </w:t>
      </w:r>
      <w:r w:rsidRPr="0015090D">
        <w:rPr>
          <w:szCs w:val="22"/>
        </w:rPr>
        <w:t>Growth Rate</w:t>
      </w:r>
      <w:r>
        <w:rPr>
          <w:szCs w:val="22"/>
        </w:rPr>
        <w:t>s</w:t>
      </w:r>
      <w:r w:rsidRPr="0015090D">
        <w:rPr>
          <w:szCs w:val="22"/>
        </w:rPr>
        <w:t xml:space="preserve"> for the term of this Agreement.</w:t>
      </w:r>
    </w:p>
    <w:p w14:paraId="2B1DD990" w14:textId="77777777" w:rsidR="008861D5" w:rsidRDefault="008861D5" w:rsidP="00B93803">
      <w:pPr>
        <w:ind w:left="720"/>
        <w:rPr>
          <w:szCs w:val="22"/>
        </w:rPr>
      </w:pPr>
    </w:p>
    <w:p w14:paraId="333036DD" w14:textId="77777777" w:rsidR="00CA5440" w:rsidRPr="00AA4E3E" w:rsidRDefault="00CA5440" w:rsidP="00CA5440">
      <w:pPr>
        <w:keepNext/>
        <w:ind w:left="720"/>
        <w:rPr>
          <w:b/>
          <w:szCs w:val="22"/>
        </w:rPr>
      </w:pPr>
      <w:r>
        <w:rPr>
          <w:szCs w:val="22"/>
        </w:rPr>
        <w:t>2.3</w:t>
      </w:r>
      <w:r w:rsidRPr="00C527D1">
        <w:rPr>
          <w:szCs w:val="22"/>
        </w:rPr>
        <w:tab/>
      </w:r>
      <w:r>
        <w:rPr>
          <w:b/>
          <w:szCs w:val="22"/>
        </w:rPr>
        <w:t>Tier 2 Vintage Rates</w:t>
      </w:r>
    </w:p>
    <w:p w14:paraId="3715DA06" w14:textId="77777777" w:rsidR="00CA5440" w:rsidRDefault="00CA5440" w:rsidP="00B93803">
      <w:pPr>
        <w:autoSpaceDE w:val="0"/>
        <w:autoSpaceDN w:val="0"/>
        <w:adjustRightInd w:val="0"/>
        <w:ind w:left="2160" w:hanging="720"/>
        <w:rPr>
          <w:szCs w:val="22"/>
        </w:rPr>
      </w:pPr>
    </w:p>
    <w:p w14:paraId="5C59E774" w14:textId="77777777" w:rsidR="00CA5440" w:rsidRPr="000976A1" w:rsidRDefault="00CA5440" w:rsidP="00CA5440">
      <w:pPr>
        <w:keepNext/>
        <w:autoSpaceDE w:val="0"/>
        <w:autoSpaceDN w:val="0"/>
        <w:adjustRightInd w:val="0"/>
        <w:ind w:left="2160" w:hanging="720"/>
        <w:rPr>
          <w:b/>
          <w:szCs w:val="22"/>
        </w:rPr>
      </w:pPr>
      <w:r w:rsidRPr="000976A1">
        <w:rPr>
          <w:szCs w:val="22"/>
        </w:rPr>
        <w:t>2.3.1</w:t>
      </w:r>
      <w:r w:rsidRPr="000976A1">
        <w:rPr>
          <w:szCs w:val="22"/>
        </w:rPr>
        <w:tab/>
      </w:r>
      <w:r w:rsidRPr="000976A1">
        <w:rPr>
          <w:b/>
          <w:szCs w:val="22"/>
        </w:rPr>
        <w:t>Election Process</w:t>
      </w:r>
    </w:p>
    <w:p w14:paraId="00112DBA" w14:textId="77777777" w:rsidR="00CA5440" w:rsidRPr="000976A1" w:rsidRDefault="00CA5440" w:rsidP="00CA5440">
      <w:pPr>
        <w:keepNext/>
        <w:autoSpaceDE w:val="0"/>
        <w:autoSpaceDN w:val="0"/>
        <w:adjustRightInd w:val="0"/>
        <w:ind w:left="2880" w:hanging="720"/>
        <w:rPr>
          <w:szCs w:val="22"/>
        </w:rPr>
      </w:pPr>
    </w:p>
    <w:p w14:paraId="2E13F138" w14:textId="77777777" w:rsidR="00CA5440" w:rsidRPr="000976A1" w:rsidRDefault="00CA5440" w:rsidP="00CA5440">
      <w:pPr>
        <w:keepNext/>
        <w:autoSpaceDE w:val="0"/>
        <w:autoSpaceDN w:val="0"/>
        <w:adjustRightInd w:val="0"/>
        <w:ind w:left="3060" w:hanging="900"/>
        <w:rPr>
          <w:szCs w:val="22"/>
        </w:rPr>
      </w:pPr>
      <w:r w:rsidRPr="000976A1">
        <w:rPr>
          <w:szCs w:val="22"/>
        </w:rPr>
        <w:t>2.3.1.1</w:t>
      </w:r>
      <w:r w:rsidRPr="000976A1">
        <w:rPr>
          <w:szCs w:val="22"/>
        </w:rPr>
        <w:tab/>
      </w:r>
      <w:r w:rsidRPr="000976A1">
        <w:rPr>
          <w:b/>
          <w:szCs w:val="22"/>
        </w:rPr>
        <w:t>Right to Convert</w:t>
      </w:r>
    </w:p>
    <w:p w14:paraId="4E19B11C" w14:textId="77777777" w:rsidR="00CA5440" w:rsidRPr="00093886" w:rsidRDefault="00CA5440" w:rsidP="00CA5440">
      <w:pPr>
        <w:autoSpaceDE w:val="0"/>
        <w:autoSpaceDN w:val="0"/>
        <w:adjustRightInd w:val="0"/>
        <w:ind w:left="3060"/>
        <w:rPr>
          <w:szCs w:val="22"/>
        </w:rPr>
      </w:pPr>
      <w:r w:rsidRPr="000976A1">
        <w:rPr>
          <w:szCs w:val="22"/>
        </w:rPr>
        <w:t xml:space="preserve">Subject to the amounts of power BPA makes available </w:t>
      </w:r>
      <w:r>
        <w:rPr>
          <w:szCs w:val="22"/>
        </w:rPr>
        <w:t>at</w:t>
      </w:r>
      <w:r w:rsidRPr="000976A1">
        <w:rPr>
          <w:szCs w:val="22"/>
        </w:rPr>
        <w:t xml:space="preserve"> one or more Tier 2 Vintage Rates, </w:t>
      </w:r>
      <w:r w:rsidRPr="000976A1">
        <w:rPr>
          <w:color w:val="FF0000"/>
          <w:szCs w:val="22"/>
        </w:rPr>
        <w:t>«Customer Name»</w:t>
      </w:r>
      <w:r w:rsidRPr="000976A1">
        <w:rPr>
          <w:szCs w:val="22"/>
        </w:rPr>
        <w:t xml:space="preserve"> shall have the right to convert some or all of the amounts of Firm Requirements Power it has elected to purchase </w:t>
      </w:r>
      <w:r>
        <w:rPr>
          <w:szCs w:val="22"/>
        </w:rPr>
        <w:t>at</w:t>
      </w:r>
      <w:r w:rsidRPr="000976A1">
        <w:rPr>
          <w:szCs w:val="22"/>
        </w:rPr>
        <w:t xml:space="preserve"> Tier 2 Short-Term Rates, as stated in section 2.4 of this exhibit, to an equal purchase amount </w:t>
      </w:r>
      <w:r>
        <w:rPr>
          <w:szCs w:val="22"/>
        </w:rPr>
        <w:t>at</w:t>
      </w:r>
      <w:r w:rsidRPr="000976A1">
        <w:rPr>
          <w:szCs w:val="22"/>
        </w:rPr>
        <w:t xml:space="preserve"> Tier 2 Vintage Rates.</w:t>
      </w:r>
    </w:p>
    <w:p w14:paraId="4AAC5663" w14:textId="77777777" w:rsidR="00CA5440" w:rsidRPr="000976A1" w:rsidRDefault="00CA5440" w:rsidP="00CA5440">
      <w:pPr>
        <w:autoSpaceDE w:val="0"/>
        <w:autoSpaceDN w:val="0"/>
        <w:adjustRightInd w:val="0"/>
        <w:ind w:left="2160"/>
        <w:rPr>
          <w:szCs w:val="22"/>
        </w:rPr>
      </w:pPr>
    </w:p>
    <w:p w14:paraId="507AFE4A" w14:textId="77777777" w:rsidR="00CA5440" w:rsidRPr="00F70DB4" w:rsidRDefault="00CA5440" w:rsidP="00CA5440">
      <w:pPr>
        <w:keepNext/>
        <w:autoSpaceDE w:val="0"/>
        <w:autoSpaceDN w:val="0"/>
        <w:adjustRightInd w:val="0"/>
        <w:ind w:left="3067" w:hanging="907"/>
        <w:rPr>
          <w:b/>
          <w:szCs w:val="22"/>
        </w:rPr>
      </w:pPr>
      <w:r w:rsidRPr="000976A1">
        <w:rPr>
          <w:szCs w:val="22"/>
        </w:rPr>
        <w:t>2.3.1.2</w:t>
      </w:r>
      <w:r w:rsidRPr="000976A1">
        <w:rPr>
          <w:szCs w:val="22"/>
        </w:rPr>
        <w:tab/>
      </w:r>
      <w:r w:rsidRPr="000976A1">
        <w:rPr>
          <w:b/>
          <w:szCs w:val="22"/>
        </w:rPr>
        <w:t>Statement of Intent</w:t>
      </w:r>
    </w:p>
    <w:p w14:paraId="197A2D0F" w14:textId="77777777" w:rsidR="00CA5440" w:rsidRDefault="00CA5440" w:rsidP="00CA5440">
      <w:pPr>
        <w:autoSpaceDE w:val="0"/>
        <w:autoSpaceDN w:val="0"/>
        <w:adjustRightInd w:val="0"/>
        <w:ind w:left="3060"/>
        <w:rPr>
          <w:szCs w:val="22"/>
        </w:rPr>
      </w:pPr>
      <w:r>
        <w:rPr>
          <w:szCs w:val="22"/>
        </w:rPr>
        <w:t xml:space="preserve">If </w:t>
      </w:r>
      <w:r w:rsidRPr="00AA4E3E">
        <w:rPr>
          <w:color w:val="FF0000"/>
          <w:szCs w:val="22"/>
        </w:rPr>
        <w:t>«Customer Name»</w:t>
      </w:r>
      <w:r>
        <w:rPr>
          <w:szCs w:val="22"/>
        </w:rPr>
        <w:t xml:space="preserve"> elects to purchase Firm Requirements Power from BPA at Tier 2 Vintage Rates, then </w:t>
      </w:r>
      <w:r w:rsidRPr="00AA4E3E">
        <w:rPr>
          <w:color w:val="FF0000"/>
          <w:szCs w:val="22"/>
        </w:rPr>
        <w:t>«Customer Name»</w:t>
      </w:r>
      <w:r>
        <w:rPr>
          <w:szCs w:val="22"/>
        </w:rPr>
        <w:t xml:space="preserve"> shall sign a Statement of Intent offered by BPA.  </w:t>
      </w:r>
      <w:r w:rsidRPr="00F6295F">
        <w:rPr>
          <w:szCs w:val="22"/>
        </w:rPr>
        <w:lastRenderedPageBreak/>
        <w:t xml:space="preserve">“Statement of Intent” means a statement prepared by BPA and signed by </w:t>
      </w:r>
      <w:r w:rsidRPr="00F6295F">
        <w:rPr>
          <w:color w:val="FF0000"/>
          <w:szCs w:val="22"/>
        </w:rPr>
        <w:t xml:space="preserve">«Customer Name» </w:t>
      </w:r>
      <w:r w:rsidRPr="0056727D">
        <w:rPr>
          <w:szCs w:val="22"/>
        </w:rPr>
        <w:t xml:space="preserve">that describes the approach and cost structure that will be used for a specific </w:t>
      </w:r>
      <w:r>
        <w:rPr>
          <w:szCs w:val="22"/>
        </w:rPr>
        <w:t>Tier </w:t>
      </w:r>
      <w:r w:rsidRPr="0056727D">
        <w:rPr>
          <w:szCs w:val="22"/>
        </w:rPr>
        <w:t>2 Cost Pool.  If B</w:t>
      </w:r>
      <w:r>
        <w:rPr>
          <w:szCs w:val="22"/>
        </w:rPr>
        <w:t>PA establishes a Tier 2 Cost Pool for a Tier </w:t>
      </w:r>
      <w:r w:rsidRPr="00302E3C">
        <w:rPr>
          <w:szCs w:val="22"/>
        </w:rPr>
        <w:t xml:space="preserve">2 </w:t>
      </w:r>
      <w:r>
        <w:rPr>
          <w:szCs w:val="22"/>
        </w:rPr>
        <w:t xml:space="preserve">Vintage Rate consistent with the Statement of Intent, then </w:t>
      </w:r>
      <w:r w:rsidRPr="00AA4E3E">
        <w:rPr>
          <w:color w:val="FF0000"/>
          <w:szCs w:val="22"/>
        </w:rPr>
        <w:t>«Customer Name»</w:t>
      </w:r>
      <w:r>
        <w:rPr>
          <w:color w:val="FF0000"/>
          <w:szCs w:val="22"/>
        </w:rPr>
        <w:t xml:space="preserve"> </w:t>
      </w:r>
      <w:r>
        <w:rPr>
          <w:szCs w:val="22"/>
        </w:rPr>
        <w:t>agrees to have the portion of its Tier 2 Rate power purchase specified in the Statement of Intent priced at that rate.  If BPA is unable to establish the Tier 2 Cost Pool for the specific Tier </w:t>
      </w:r>
      <w:r w:rsidRPr="00302E3C">
        <w:rPr>
          <w:szCs w:val="22"/>
        </w:rPr>
        <w:t xml:space="preserve">2 </w:t>
      </w:r>
      <w:r>
        <w:rPr>
          <w:szCs w:val="22"/>
        </w:rPr>
        <w:t xml:space="preserve">Vintage Rate, then </w:t>
      </w:r>
      <w:r w:rsidRPr="00AA4E3E">
        <w:rPr>
          <w:color w:val="FF0000"/>
          <w:szCs w:val="22"/>
        </w:rPr>
        <w:t>«Customer Name»</w:t>
      </w:r>
      <w:r>
        <w:rPr>
          <w:color w:val="FF0000"/>
          <w:szCs w:val="22"/>
        </w:rPr>
        <w:t xml:space="preserve"> </w:t>
      </w:r>
      <w:r>
        <w:rPr>
          <w:szCs w:val="22"/>
        </w:rPr>
        <w:t xml:space="preserve">agrees to purchase such amount of Firm Requirements Power at Tier 2 Short-Term Rates, except as stated </w:t>
      </w:r>
      <w:r w:rsidRPr="000976A1">
        <w:rPr>
          <w:szCs w:val="22"/>
        </w:rPr>
        <w:t xml:space="preserve">in </w:t>
      </w:r>
      <w:r>
        <w:rPr>
          <w:szCs w:val="22"/>
        </w:rPr>
        <w:t>section </w:t>
      </w:r>
      <w:r w:rsidRPr="000976A1">
        <w:rPr>
          <w:szCs w:val="22"/>
        </w:rPr>
        <w:t>2.3.1.5 of this</w:t>
      </w:r>
      <w:r>
        <w:rPr>
          <w:szCs w:val="22"/>
        </w:rPr>
        <w:t xml:space="preserve"> exhibit.</w:t>
      </w:r>
    </w:p>
    <w:p w14:paraId="7F1F598F" w14:textId="77777777" w:rsidR="00CA5440" w:rsidRDefault="00CA5440" w:rsidP="00CA5440">
      <w:pPr>
        <w:autoSpaceDE w:val="0"/>
        <w:autoSpaceDN w:val="0"/>
        <w:adjustRightInd w:val="0"/>
        <w:ind w:left="2160"/>
        <w:rPr>
          <w:szCs w:val="22"/>
        </w:rPr>
      </w:pPr>
    </w:p>
    <w:p w14:paraId="70BBBD3B" w14:textId="77777777" w:rsidR="00CA5440" w:rsidRPr="00F6295F" w:rsidRDefault="00CA5440" w:rsidP="00CA5440">
      <w:pPr>
        <w:keepNext/>
        <w:autoSpaceDE w:val="0"/>
        <w:autoSpaceDN w:val="0"/>
        <w:adjustRightInd w:val="0"/>
        <w:ind w:left="3067" w:hanging="907"/>
        <w:rPr>
          <w:b/>
          <w:szCs w:val="22"/>
        </w:rPr>
      </w:pPr>
      <w:r w:rsidRPr="00F6295F">
        <w:rPr>
          <w:szCs w:val="22"/>
        </w:rPr>
        <w:t>2.3.1.3</w:t>
      </w:r>
      <w:r w:rsidRPr="00F6295F">
        <w:rPr>
          <w:szCs w:val="22"/>
        </w:rPr>
        <w:tab/>
      </w:r>
      <w:r>
        <w:rPr>
          <w:b/>
          <w:szCs w:val="22"/>
        </w:rPr>
        <w:t>Insufficient Availability</w:t>
      </w:r>
    </w:p>
    <w:p w14:paraId="6D576B0E" w14:textId="77777777" w:rsidR="00CA5440" w:rsidRPr="0044073D" w:rsidRDefault="00CA5440" w:rsidP="00CA5440">
      <w:pPr>
        <w:autoSpaceDE w:val="0"/>
        <w:autoSpaceDN w:val="0"/>
        <w:adjustRightInd w:val="0"/>
        <w:ind w:left="3060"/>
        <w:rPr>
          <w:szCs w:val="22"/>
        </w:rPr>
      </w:pPr>
      <w:r w:rsidRPr="00F6295F">
        <w:rPr>
          <w:szCs w:val="22"/>
        </w:rPr>
        <w:t>The Statement of Intent shall include procedures to allocate between competing a</w:t>
      </w:r>
      <w:r>
        <w:rPr>
          <w:szCs w:val="22"/>
        </w:rPr>
        <w:t>pplications for a specific Tier </w:t>
      </w:r>
      <w:r w:rsidRPr="00F6295F">
        <w:rPr>
          <w:szCs w:val="22"/>
        </w:rPr>
        <w:t>2 Cost Pool if requests exceed amounts available.</w:t>
      </w:r>
    </w:p>
    <w:p w14:paraId="4DB2E435" w14:textId="77777777" w:rsidR="00CA5440" w:rsidRDefault="00CA5440" w:rsidP="00CA5440">
      <w:pPr>
        <w:autoSpaceDE w:val="0"/>
        <w:autoSpaceDN w:val="0"/>
        <w:adjustRightInd w:val="0"/>
        <w:ind w:left="2160"/>
        <w:rPr>
          <w:szCs w:val="22"/>
        </w:rPr>
      </w:pPr>
    </w:p>
    <w:p w14:paraId="62E9A349" w14:textId="77777777" w:rsidR="00CA5440" w:rsidRPr="00C527D1" w:rsidRDefault="00CA5440" w:rsidP="00CA5440">
      <w:pPr>
        <w:keepNext/>
        <w:ind w:left="3060" w:hanging="900"/>
        <w:rPr>
          <w:b/>
          <w:szCs w:val="22"/>
        </w:rPr>
      </w:pPr>
      <w:r>
        <w:rPr>
          <w:szCs w:val="22"/>
        </w:rPr>
        <w:t>2.3.1.4</w:t>
      </w:r>
      <w:r w:rsidRPr="00C527D1">
        <w:rPr>
          <w:szCs w:val="22"/>
        </w:rPr>
        <w:tab/>
      </w:r>
      <w:r w:rsidRPr="00C527D1">
        <w:rPr>
          <w:b/>
          <w:szCs w:val="22"/>
        </w:rPr>
        <w:t>Conversion Costs</w:t>
      </w:r>
    </w:p>
    <w:p w14:paraId="382A2626" w14:textId="77777777" w:rsidR="00CA5440" w:rsidRPr="00C527D1" w:rsidRDefault="00CA5440" w:rsidP="00CA5440">
      <w:pPr>
        <w:ind w:left="3060"/>
        <w:rPr>
          <w:szCs w:val="22"/>
        </w:rPr>
      </w:pPr>
      <w:r>
        <w:rPr>
          <w:szCs w:val="22"/>
        </w:rPr>
        <w:t xml:space="preserve">Upon establishment of a Tier 2 Vintage Rate for which </w:t>
      </w:r>
      <w:r w:rsidRPr="00C527D1">
        <w:rPr>
          <w:color w:val="FF0000"/>
          <w:szCs w:val="22"/>
        </w:rPr>
        <w:t>«Customer Name»</w:t>
      </w:r>
      <w:r w:rsidRPr="00C527D1">
        <w:rPr>
          <w:szCs w:val="22"/>
        </w:rPr>
        <w:t xml:space="preserve"> </w:t>
      </w:r>
      <w:r>
        <w:rPr>
          <w:szCs w:val="22"/>
        </w:rPr>
        <w:t>signed a Statement of Intent</w:t>
      </w:r>
      <w:r w:rsidRPr="00C527D1">
        <w:rPr>
          <w:szCs w:val="22"/>
        </w:rPr>
        <w:t xml:space="preserve">, </w:t>
      </w:r>
      <w:r w:rsidRPr="00C527D1">
        <w:rPr>
          <w:color w:val="FF0000"/>
          <w:szCs w:val="22"/>
        </w:rPr>
        <w:t>«Customer Name»</w:t>
      </w:r>
      <w:r w:rsidRPr="00C527D1">
        <w:rPr>
          <w:szCs w:val="22"/>
        </w:rPr>
        <w:t xml:space="preserve"> shall</w:t>
      </w:r>
      <w:r>
        <w:rPr>
          <w:szCs w:val="22"/>
        </w:rPr>
        <w:t xml:space="preserve"> be</w:t>
      </w:r>
      <w:r w:rsidRPr="00C527D1">
        <w:rPr>
          <w:szCs w:val="22"/>
        </w:rPr>
        <w:t xml:space="preserve"> liab</w:t>
      </w:r>
      <w:r>
        <w:rPr>
          <w:szCs w:val="22"/>
        </w:rPr>
        <w:t>le</w:t>
      </w:r>
      <w:r w:rsidRPr="00C527D1">
        <w:rPr>
          <w:szCs w:val="22"/>
        </w:rPr>
        <w:t xml:space="preserve"> for payment of any o</w:t>
      </w:r>
      <w:r>
        <w:rPr>
          <w:szCs w:val="22"/>
        </w:rPr>
        <w:t>utstanding costs under Tier 2</w:t>
      </w:r>
      <w:r w:rsidRPr="00C527D1">
        <w:rPr>
          <w:szCs w:val="22"/>
        </w:rPr>
        <w:t xml:space="preserve"> Short-Term Rate</w:t>
      </w:r>
      <w:r>
        <w:rPr>
          <w:szCs w:val="22"/>
        </w:rPr>
        <w:t>s</w:t>
      </w:r>
      <w:r w:rsidRPr="00C527D1">
        <w:rPr>
          <w:szCs w:val="22"/>
        </w:rPr>
        <w:t xml:space="preserve"> that apply to </w:t>
      </w:r>
      <w:r w:rsidRPr="00C527D1">
        <w:rPr>
          <w:color w:val="FF0000"/>
          <w:szCs w:val="22"/>
        </w:rPr>
        <w:t>«Customer Name»</w:t>
      </w:r>
      <w:r w:rsidRPr="00C527D1">
        <w:rPr>
          <w:szCs w:val="22"/>
        </w:rPr>
        <w:t xml:space="preserve">.  </w:t>
      </w:r>
      <w:r w:rsidRPr="00544740">
        <w:rPr>
          <w:szCs w:val="22"/>
        </w:rPr>
        <w:t>Such cos</w:t>
      </w:r>
      <w:r>
        <w:rPr>
          <w:szCs w:val="22"/>
        </w:rPr>
        <w:t>ts shall be those that BPA</w:t>
      </w:r>
      <w:r w:rsidRPr="00EE1F49">
        <w:rPr>
          <w:szCs w:val="22"/>
        </w:rPr>
        <w:t>:  (</w:t>
      </w:r>
      <w:r>
        <w:rPr>
          <w:szCs w:val="22"/>
        </w:rPr>
        <w:t>1) i</w:t>
      </w:r>
      <w:r w:rsidRPr="00544740">
        <w:rPr>
          <w:szCs w:val="22"/>
        </w:rPr>
        <w:t xml:space="preserve">s </w:t>
      </w:r>
      <w:r>
        <w:rPr>
          <w:szCs w:val="22"/>
        </w:rPr>
        <w:t>obligated to pay</w:t>
      </w:r>
      <w:r w:rsidRPr="00544740">
        <w:rPr>
          <w:szCs w:val="22"/>
        </w:rPr>
        <w:t xml:space="preserve"> and will not recover from </w:t>
      </w:r>
      <w:r w:rsidRPr="00544740">
        <w:rPr>
          <w:color w:val="FF0000"/>
          <w:szCs w:val="22"/>
        </w:rPr>
        <w:t xml:space="preserve">«Customer Name» </w:t>
      </w:r>
      <w:r>
        <w:rPr>
          <w:szCs w:val="22"/>
        </w:rPr>
        <w:t xml:space="preserve">under Tier 2 Short-Term Rates </w:t>
      </w:r>
      <w:r w:rsidRPr="00544740">
        <w:rPr>
          <w:szCs w:val="22"/>
        </w:rPr>
        <w:t>as a r</w:t>
      </w:r>
      <w:r>
        <w:rPr>
          <w:szCs w:val="22"/>
        </w:rPr>
        <w:t>esult of the conversion, and (2) </w:t>
      </w:r>
      <w:r w:rsidRPr="00544740">
        <w:rPr>
          <w:szCs w:val="22"/>
        </w:rPr>
        <w:t xml:space="preserve">is unable to </w:t>
      </w:r>
      <w:r>
        <w:rPr>
          <w:szCs w:val="22"/>
        </w:rPr>
        <w:t>recover</w:t>
      </w:r>
      <w:r w:rsidRPr="00544740">
        <w:rPr>
          <w:szCs w:val="22"/>
        </w:rPr>
        <w:t xml:space="preserve"> through </w:t>
      </w:r>
      <w:r>
        <w:rPr>
          <w:szCs w:val="22"/>
        </w:rPr>
        <w:t>other</w:t>
      </w:r>
      <w:r w:rsidRPr="00544740">
        <w:rPr>
          <w:szCs w:val="22"/>
        </w:rPr>
        <w:t xml:space="preserve"> transactions.  </w:t>
      </w:r>
      <w:r w:rsidRPr="00C527D1">
        <w:rPr>
          <w:szCs w:val="22"/>
        </w:rPr>
        <w:t>BPA shall determine such costs</w:t>
      </w:r>
      <w:r>
        <w:rPr>
          <w:szCs w:val="22"/>
        </w:rPr>
        <w:t>, if any,</w:t>
      </w:r>
      <w:r w:rsidRPr="00C527D1">
        <w:rPr>
          <w:szCs w:val="22"/>
        </w:rPr>
        <w:t xml:space="preserve"> in the first </w:t>
      </w:r>
      <w:r>
        <w:rPr>
          <w:szCs w:val="22"/>
        </w:rPr>
        <w:t>7(i) Process</w:t>
      </w:r>
      <w:r w:rsidRPr="00C527D1">
        <w:rPr>
          <w:szCs w:val="22"/>
        </w:rPr>
        <w:t xml:space="preserve"> that </w:t>
      </w:r>
      <w:r>
        <w:rPr>
          <w:szCs w:val="22"/>
        </w:rPr>
        <w:t>establishes the applicable Tier 2</w:t>
      </w:r>
      <w:r w:rsidRPr="00C527D1">
        <w:rPr>
          <w:szCs w:val="22"/>
        </w:rPr>
        <w:t xml:space="preserve"> Vintage Rate.</w:t>
      </w:r>
      <w:r>
        <w:rPr>
          <w:szCs w:val="22"/>
        </w:rPr>
        <w:t xml:space="preserve">  In no event shall </w:t>
      </w:r>
      <w:r w:rsidRPr="00245332">
        <w:rPr>
          <w:szCs w:val="22"/>
        </w:rPr>
        <w:t>BPA make</w:t>
      </w:r>
      <w:r>
        <w:rPr>
          <w:szCs w:val="22"/>
        </w:rPr>
        <w:t xml:space="preserve"> </w:t>
      </w:r>
      <w:r w:rsidRPr="00245332">
        <w:rPr>
          <w:szCs w:val="22"/>
        </w:rPr>
        <w:t xml:space="preserve">payment to </w:t>
      </w:r>
      <w:r w:rsidRPr="00245332">
        <w:rPr>
          <w:color w:val="FF0000"/>
          <w:szCs w:val="22"/>
        </w:rPr>
        <w:t>«Customer Name»</w:t>
      </w:r>
      <w:r w:rsidRPr="00245332">
        <w:rPr>
          <w:szCs w:val="22"/>
        </w:rPr>
        <w:t xml:space="preserve"> as a result of </w:t>
      </w:r>
      <w:r w:rsidRPr="00245332">
        <w:rPr>
          <w:color w:val="FF0000"/>
          <w:szCs w:val="22"/>
        </w:rPr>
        <w:t>«Customer Name»</w:t>
      </w:r>
      <w:r w:rsidRPr="00245332">
        <w:rPr>
          <w:szCs w:val="22"/>
        </w:rPr>
        <w:t xml:space="preserve">’s </w:t>
      </w:r>
      <w:r>
        <w:rPr>
          <w:szCs w:val="22"/>
        </w:rPr>
        <w:t xml:space="preserve">conversion of </w:t>
      </w:r>
      <w:r w:rsidRPr="00245332">
        <w:rPr>
          <w:szCs w:val="22"/>
        </w:rPr>
        <w:t xml:space="preserve">purchase amounts </w:t>
      </w:r>
      <w:r>
        <w:rPr>
          <w:szCs w:val="22"/>
        </w:rPr>
        <w:t>at</w:t>
      </w:r>
      <w:r w:rsidRPr="00245332">
        <w:rPr>
          <w:szCs w:val="22"/>
        </w:rPr>
        <w:t xml:space="preserve"> </w:t>
      </w:r>
      <w:r>
        <w:rPr>
          <w:szCs w:val="22"/>
        </w:rPr>
        <w:t>Tier 2</w:t>
      </w:r>
      <w:r w:rsidRPr="00245332">
        <w:rPr>
          <w:szCs w:val="22"/>
        </w:rPr>
        <w:t xml:space="preserve"> Short-Term Rate</w:t>
      </w:r>
      <w:r>
        <w:rPr>
          <w:szCs w:val="22"/>
        </w:rPr>
        <w:t>s</w:t>
      </w:r>
      <w:r w:rsidRPr="00245332">
        <w:rPr>
          <w:szCs w:val="22"/>
        </w:rPr>
        <w:t xml:space="preserve"> to purchase amounts </w:t>
      </w:r>
      <w:r>
        <w:rPr>
          <w:szCs w:val="22"/>
        </w:rPr>
        <w:t>at</w:t>
      </w:r>
      <w:r w:rsidRPr="00245332">
        <w:rPr>
          <w:szCs w:val="22"/>
        </w:rPr>
        <w:t xml:space="preserve"> </w:t>
      </w:r>
      <w:r>
        <w:rPr>
          <w:szCs w:val="22"/>
        </w:rPr>
        <w:t>Tier </w:t>
      </w:r>
      <w:r w:rsidRPr="00245332">
        <w:rPr>
          <w:szCs w:val="22"/>
        </w:rPr>
        <w:t>2 Vintage Rate</w:t>
      </w:r>
      <w:r>
        <w:rPr>
          <w:szCs w:val="22"/>
        </w:rPr>
        <w:t>s</w:t>
      </w:r>
      <w:r w:rsidRPr="00245332">
        <w:rPr>
          <w:szCs w:val="22"/>
        </w:rPr>
        <w:t>.</w:t>
      </w:r>
    </w:p>
    <w:p w14:paraId="44065898" w14:textId="77777777" w:rsidR="00CA5440" w:rsidRDefault="00CA5440" w:rsidP="00CA5440">
      <w:pPr>
        <w:autoSpaceDE w:val="0"/>
        <w:autoSpaceDN w:val="0"/>
        <w:adjustRightInd w:val="0"/>
        <w:ind w:left="2880" w:hanging="720"/>
        <w:rPr>
          <w:szCs w:val="22"/>
        </w:rPr>
      </w:pPr>
    </w:p>
    <w:p w14:paraId="4281A26D" w14:textId="77777777" w:rsidR="00CA5440" w:rsidRDefault="00CA5440" w:rsidP="00CA5440">
      <w:pPr>
        <w:keepNext/>
        <w:ind w:left="3060" w:hanging="900"/>
        <w:rPr>
          <w:b/>
          <w:szCs w:val="22"/>
        </w:rPr>
      </w:pPr>
      <w:r>
        <w:rPr>
          <w:szCs w:val="22"/>
        </w:rPr>
        <w:t>2.3.1.5</w:t>
      </w:r>
      <w:r w:rsidRPr="00C527D1">
        <w:rPr>
          <w:szCs w:val="22"/>
        </w:rPr>
        <w:tab/>
      </w:r>
      <w:r>
        <w:rPr>
          <w:b/>
          <w:szCs w:val="22"/>
        </w:rPr>
        <w:t>Additional Offerings</w:t>
      </w:r>
    </w:p>
    <w:p w14:paraId="0240F5F6" w14:textId="77777777" w:rsidR="00CA5440" w:rsidRDefault="00CA5440" w:rsidP="00CA5440">
      <w:pPr>
        <w:ind w:left="3060"/>
      </w:pPr>
      <w:r>
        <w:t xml:space="preserve">In addition to the right to convert to Tier 2 Vintage Rates established </w:t>
      </w:r>
      <w:r w:rsidRPr="000976A1">
        <w:t>in section 2.3.1.1 of this exhibit</w:t>
      </w:r>
      <w:r w:rsidRPr="00DA3795">
        <w:t xml:space="preserve">, </w:t>
      </w:r>
      <w:r w:rsidRPr="008542A1">
        <w:rPr>
          <w:color w:val="FF0000"/>
        </w:rPr>
        <w:t xml:space="preserve">«Customer Name» </w:t>
      </w:r>
      <w:r w:rsidRPr="00DA3795">
        <w:t xml:space="preserve">may have the </w:t>
      </w:r>
      <w:r>
        <w:t>opportunity</w:t>
      </w:r>
      <w:r w:rsidRPr="00DA3795">
        <w:t xml:space="preserve"> to purchase Firm </w:t>
      </w:r>
      <w:r>
        <w:t>Requirements Power at Tier </w:t>
      </w:r>
      <w:r w:rsidRPr="00DA3795">
        <w:t>2 Vintage Rate</w:t>
      </w:r>
      <w:r>
        <w:t>s</w:t>
      </w:r>
      <w:r w:rsidRPr="00DA3795">
        <w:t xml:space="preserve"> regardless of whether </w:t>
      </w:r>
      <w:r w:rsidRPr="008542A1">
        <w:rPr>
          <w:color w:val="FF0000"/>
        </w:rPr>
        <w:t>«Customer Name»</w:t>
      </w:r>
      <w:r w:rsidRPr="00DA3795">
        <w:t xml:space="preserve"> </w:t>
      </w:r>
      <w:r>
        <w:t>is purchasing at Tier </w:t>
      </w:r>
      <w:r w:rsidRPr="00DA3795">
        <w:t>2 Short-Term Rate</w:t>
      </w:r>
      <w:r>
        <w:t>s if:</w:t>
      </w:r>
    </w:p>
    <w:p w14:paraId="112880FD" w14:textId="77777777" w:rsidR="00CA5440" w:rsidRDefault="00CA5440" w:rsidP="00CA5440">
      <w:pPr>
        <w:ind w:left="3060"/>
      </w:pPr>
    </w:p>
    <w:p w14:paraId="59E91A3D" w14:textId="77777777" w:rsidR="00CA5440" w:rsidRDefault="00CA5440" w:rsidP="00CA5440">
      <w:pPr>
        <w:ind w:left="3780" w:hanging="720"/>
      </w:pPr>
      <w:r>
        <w:t>(1)</w:t>
      </w:r>
      <w:r>
        <w:tab/>
      </w:r>
      <w:r w:rsidRPr="00DA3795">
        <w:t>BPA determines</w:t>
      </w:r>
      <w:r>
        <w:t>, in its sole discretion,</w:t>
      </w:r>
      <w:r w:rsidRPr="00DA3795">
        <w:t xml:space="preserve"> that all requ</w:t>
      </w:r>
      <w:r>
        <w:t>ests for service at Tier </w:t>
      </w:r>
      <w:r w:rsidRPr="00DA3795">
        <w:t>2 Vintage Rate</w:t>
      </w:r>
      <w:r>
        <w:t>s</w:t>
      </w:r>
      <w:r w:rsidRPr="00DA3795">
        <w:t xml:space="preserve"> by </w:t>
      </w:r>
      <w:r>
        <w:t>purchasers of</w:t>
      </w:r>
      <w:r w:rsidRPr="00DA3795">
        <w:t xml:space="preserve"> Firm Re</w:t>
      </w:r>
      <w:r>
        <w:t>quirements Power at Tier </w:t>
      </w:r>
      <w:r w:rsidRPr="00DA3795">
        <w:t>2 Short-Term Rate</w:t>
      </w:r>
      <w:r>
        <w:t>s</w:t>
      </w:r>
      <w:r w:rsidRPr="00DA3795">
        <w:t xml:space="preserve"> are able to be satisfied, and</w:t>
      </w:r>
    </w:p>
    <w:p w14:paraId="5EA08D12" w14:textId="77777777" w:rsidR="00CA5440" w:rsidRDefault="00CA5440" w:rsidP="00CA5440">
      <w:pPr>
        <w:ind w:left="3780" w:hanging="720"/>
      </w:pPr>
    </w:p>
    <w:p w14:paraId="5050CF7E" w14:textId="77777777" w:rsidR="00CA5440" w:rsidRDefault="00CA5440" w:rsidP="00CA5440">
      <w:pPr>
        <w:ind w:left="3780" w:hanging="720"/>
      </w:pPr>
      <w:r>
        <w:lastRenderedPageBreak/>
        <w:t>(2)</w:t>
      </w:r>
      <w:r>
        <w:tab/>
      </w:r>
      <w:r w:rsidRPr="00DA3795">
        <w:t>BPA determines, in its</w:t>
      </w:r>
      <w:r>
        <w:t xml:space="preserve"> sole</w:t>
      </w:r>
      <w:r w:rsidRPr="00DA3795">
        <w:t xml:space="preserve"> discretion, to offer </w:t>
      </w:r>
      <w:r w:rsidRPr="008542A1">
        <w:rPr>
          <w:color w:val="FF0000"/>
        </w:rPr>
        <w:t>«Customer Name»</w:t>
      </w:r>
      <w:r>
        <w:rPr>
          <w:color w:val="FF0000"/>
        </w:rPr>
        <w:t xml:space="preserve"> </w:t>
      </w:r>
      <w:r>
        <w:t xml:space="preserve">a Statement of Intent that would provide </w:t>
      </w:r>
      <w:r w:rsidRPr="008542A1">
        <w:rPr>
          <w:color w:val="FF0000"/>
        </w:rPr>
        <w:t>«Customer Name»</w:t>
      </w:r>
      <w:r>
        <w:rPr>
          <w:color w:val="FF0000"/>
        </w:rPr>
        <w:t xml:space="preserve"> </w:t>
      </w:r>
      <w:r w:rsidRPr="000C3C2C">
        <w:t>the opportunity to purchase</w:t>
      </w:r>
      <w:r>
        <w:t xml:space="preserve"> Firm Requirements at Tier 2 Vintage Rates.</w:t>
      </w:r>
    </w:p>
    <w:p w14:paraId="4734FA73" w14:textId="77777777" w:rsidR="00CA5440" w:rsidRDefault="00CA5440" w:rsidP="00CA5440">
      <w:pPr>
        <w:ind w:left="3780" w:hanging="720"/>
      </w:pPr>
    </w:p>
    <w:p w14:paraId="5678FA46" w14:textId="77777777" w:rsidR="00CA5440" w:rsidRDefault="00CA5440" w:rsidP="00CA5440">
      <w:pPr>
        <w:autoSpaceDE w:val="0"/>
        <w:autoSpaceDN w:val="0"/>
        <w:adjustRightInd w:val="0"/>
        <w:ind w:left="3060"/>
      </w:pPr>
      <w:r>
        <w:t xml:space="preserve">If </w:t>
      </w:r>
      <w:r w:rsidRPr="008542A1">
        <w:rPr>
          <w:color w:val="FF0000"/>
        </w:rPr>
        <w:t>«Customer Name»</w:t>
      </w:r>
      <w:r>
        <w:rPr>
          <w:color w:val="FF0000"/>
        </w:rPr>
        <w:t xml:space="preserve"> </w:t>
      </w:r>
      <w:r>
        <w:t xml:space="preserve">signs a Statement of Intent </w:t>
      </w:r>
      <w:r w:rsidRPr="000976A1">
        <w:t>offered by BPA pursuant to this</w:t>
      </w:r>
      <w:r>
        <w:t xml:space="preserve"> section </w:t>
      </w:r>
      <w:r w:rsidRPr="000976A1">
        <w:t>2.3.1.5, and</w:t>
      </w:r>
      <w:r>
        <w:t xml:space="preserve"> if </w:t>
      </w:r>
      <w:r>
        <w:rPr>
          <w:szCs w:val="22"/>
        </w:rPr>
        <w:t>BPA is unable to establish the Tier 2 Cost Pool for the applicable Tier </w:t>
      </w:r>
      <w:r w:rsidRPr="00302E3C">
        <w:rPr>
          <w:szCs w:val="22"/>
        </w:rPr>
        <w:t xml:space="preserve">2 </w:t>
      </w:r>
      <w:r>
        <w:rPr>
          <w:szCs w:val="22"/>
        </w:rPr>
        <w:t xml:space="preserve">Vintage Rate, then </w:t>
      </w:r>
      <w:r w:rsidRPr="00AA4E3E">
        <w:rPr>
          <w:color w:val="FF0000"/>
          <w:szCs w:val="22"/>
        </w:rPr>
        <w:t>«Customer Name»</w:t>
      </w:r>
      <w:r>
        <w:rPr>
          <w:szCs w:val="22"/>
        </w:rPr>
        <w:t>’s</w:t>
      </w:r>
      <w:r w:rsidRPr="00D54B93">
        <w:rPr>
          <w:szCs w:val="22"/>
        </w:rPr>
        <w:t xml:space="preserve"> </w:t>
      </w:r>
      <w:r>
        <w:rPr>
          <w:szCs w:val="22"/>
        </w:rPr>
        <w:t>current elections for service to its Above-RHWM Load shall continue to apply.</w:t>
      </w:r>
      <w:r>
        <w:t xml:space="preserve"> </w:t>
      </w:r>
    </w:p>
    <w:p w14:paraId="7A2629DD" w14:textId="77777777" w:rsidR="00CA5440" w:rsidRDefault="00CA5440" w:rsidP="00CA5440">
      <w:pPr>
        <w:autoSpaceDE w:val="0"/>
        <w:autoSpaceDN w:val="0"/>
        <w:adjustRightInd w:val="0"/>
        <w:ind w:left="3060"/>
      </w:pPr>
    </w:p>
    <w:p w14:paraId="25210CB5" w14:textId="77777777" w:rsidR="00CA5440" w:rsidRDefault="00CA5440" w:rsidP="00CA5440">
      <w:pPr>
        <w:autoSpaceDE w:val="0"/>
        <w:autoSpaceDN w:val="0"/>
        <w:adjustRightInd w:val="0"/>
        <w:ind w:left="3060"/>
      </w:pPr>
      <w:r>
        <w:t xml:space="preserve">Except as provided in </w:t>
      </w:r>
      <w:r w:rsidRPr="000976A1">
        <w:t xml:space="preserve">this section 2.3.1, any election by </w:t>
      </w:r>
      <w:r w:rsidRPr="000976A1">
        <w:rPr>
          <w:color w:val="FF0000"/>
        </w:rPr>
        <w:t>«Customer Name»</w:t>
      </w:r>
      <w:r w:rsidRPr="000976A1">
        <w:t xml:space="preserve"> to purchase Firm Requirements Power </w:t>
      </w:r>
      <w:r>
        <w:t>at</w:t>
      </w:r>
      <w:r w:rsidRPr="000976A1">
        <w:t xml:space="preserve"> Tier 2 Vintage Rates shall not relieve </w:t>
      </w:r>
      <w:r w:rsidRPr="000976A1">
        <w:rPr>
          <w:color w:val="FF0000"/>
        </w:rPr>
        <w:t>«Customer Name»</w:t>
      </w:r>
      <w:r w:rsidRPr="000976A1">
        <w:t xml:space="preserve"> of any obligation to purchase Firm Requirements Power </w:t>
      </w:r>
      <w:r>
        <w:t>at</w:t>
      </w:r>
      <w:r w:rsidRPr="000976A1">
        <w:t xml:space="preserve"> another Tier 2 Rate. </w:t>
      </w:r>
    </w:p>
    <w:p w14:paraId="7FF1342C" w14:textId="77777777" w:rsidR="00CA5440" w:rsidRPr="000976A1" w:rsidRDefault="00CA5440" w:rsidP="00CA5440">
      <w:pPr>
        <w:ind w:left="2160"/>
      </w:pPr>
    </w:p>
    <w:p w14:paraId="636B7391" w14:textId="77777777" w:rsidR="00CA5440" w:rsidRPr="000976A1" w:rsidRDefault="00CA5440" w:rsidP="00CA5440">
      <w:pPr>
        <w:keepNext/>
        <w:ind w:left="3060" w:hanging="900"/>
        <w:rPr>
          <w:b/>
          <w:szCs w:val="22"/>
        </w:rPr>
      </w:pPr>
      <w:r w:rsidRPr="000976A1">
        <w:rPr>
          <w:szCs w:val="22"/>
        </w:rPr>
        <w:t>2.3.1.6</w:t>
      </w:r>
      <w:r w:rsidRPr="000976A1">
        <w:rPr>
          <w:szCs w:val="22"/>
        </w:rPr>
        <w:tab/>
      </w:r>
      <w:r w:rsidRPr="000976A1">
        <w:rPr>
          <w:b/>
          <w:szCs w:val="22"/>
        </w:rPr>
        <w:t>Exhibit Updates</w:t>
      </w:r>
    </w:p>
    <w:p w14:paraId="2C3D7DFC" w14:textId="77777777" w:rsidR="00CA5440" w:rsidRPr="00793F0D" w:rsidRDefault="00CA5440" w:rsidP="00CA5440">
      <w:pPr>
        <w:ind w:left="3060"/>
      </w:pPr>
      <w:r w:rsidRPr="000976A1">
        <w:rPr>
          <w:szCs w:val="22"/>
        </w:rPr>
        <w:t xml:space="preserve">By September 15 immediately following the establishment of a Tier 2 Vintage Rate for which </w:t>
      </w:r>
      <w:r w:rsidRPr="000976A1">
        <w:rPr>
          <w:color w:val="FF0000"/>
          <w:szCs w:val="22"/>
        </w:rPr>
        <w:t>«Customer Name»</w:t>
      </w:r>
      <w:r w:rsidRPr="000976A1">
        <w:rPr>
          <w:szCs w:val="22"/>
        </w:rPr>
        <w:t xml:space="preserve"> signed a Statement of Intent, BPA shall amend this exhibit to show </w:t>
      </w:r>
      <w:r w:rsidRPr="000976A1">
        <w:rPr>
          <w:color w:val="FF0000"/>
          <w:szCs w:val="22"/>
        </w:rPr>
        <w:t>«Customer Name»</w:t>
      </w:r>
      <w:r w:rsidRPr="000976A1">
        <w:rPr>
          <w:szCs w:val="22"/>
        </w:rPr>
        <w:t xml:space="preserve">’s Tier 2 Vintage Rate purchases and remove </w:t>
      </w:r>
      <w:r w:rsidRPr="000976A1">
        <w:rPr>
          <w:color w:val="FF0000"/>
          <w:szCs w:val="22"/>
        </w:rPr>
        <w:t>«Customer Name»</w:t>
      </w:r>
      <w:r w:rsidRPr="000976A1">
        <w:rPr>
          <w:szCs w:val="22"/>
        </w:rPr>
        <w:t xml:space="preserve">’s Tier 2 Short-Term Rate purchases by the amounts purchased at the Tier 2 Vintage Rate, if </w:t>
      </w:r>
      <w:r w:rsidRPr="000976A1">
        <w:rPr>
          <w:color w:val="FF0000"/>
          <w:szCs w:val="22"/>
        </w:rPr>
        <w:t xml:space="preserve">«Customer Name» </w:t>
      </w:r>
      <w:r w:rsidRPr="000976A1">
        <w:rPr>
          <w:szCs w:val="22"/>
        </w:rPr>
        <w:t xml:space="preserve">is converting to the Tier 2 Vintage Rate from the Tier 2 Short-Term Rate.  BPA shall </w:t>
      </w:r>
      <w:r w:rsidRPr="000976A1">
        <w:rPr>
          <w:rFonts w:cs="Arial"/>
          <w:szCs w:val="22"/>
        </w:rPr>
        <w:t xml:space="preserve">insert applicable tables, terms, and conditions for each </w:t>
      </w:r>
      <w:r>
        <w:rPr>
          <w:rFonts w:cs="Arial"/>
          <w:szCs w:val="22"/>
        </w:rPr>
        <w:t>Tier </w:t>
      </w:r>
      <w:r w:rsidRPr="000976A1">
        <w:rPr>
          <w:rFonts w:cs="Arial"/>
          <w:szCs w:val="22"/>
        </w:rPr>
        <w:t>2 Vintage Rate in section 2.3.2 of this</w:t>
      </w:r>
      <w:r>
        <w:rPr>
          <w:rFonts w:cs="Arial"/>
          <w:szCs w:val="22"/>
        </w:rPr>
        <w:t xml:space="preserve"> exhibit.</w:t>
      </w:r>
    </w:p>
    <w:p w14:paraId="4E16ED22" w14:textId="77777777" w:rsidR="00CA5440" w:rsidRDefault="00CA5440" w:rsidP="00CA5440">
      <w:pPr>
        <w:ind w:left="1440"/>
        <w:rPr>
          <w:rFonts w:cs="Arial"/>
          <w:szCs w:val="22"/>
        </w:rPr>
      </w:pPr>
    </w:p>
    <w:p w14:paraId="60942138" w14:textId="77777777" w:rsidR="00E829C5" w:rsidRPr="00D754D8" w:rsidRDefault="00E829C5" w:rsidP="009708FE">
      <w:pPr>
        <w:keepNext/>
        <w:autoSpaceDE w:val="0"/>
        <w:autoSpaceDN w:val="0"/>
        <w:adjustRightInd w:val="0"/>
        <w:ind w:left="2160"/>
        <w:rPr>
          <w:i/>
          <w:color w:val="FF00FF"/>
        </w:rPr>
      </w:pPr>
      <w:r w:rsidRPr="00BA6D7F">
        <w:rPr>
          <w:i/>
          <w:color w:val="FF00FF"/>
          <w:u w:val="single"/>
        </w:rPr>
        <w:t>Option 1:</w:t>
      </w:r>
      <w:r w:rsidRPr="00E4755D">
        <w:rPr>
          <w:i/>
          <w:color w:val="FF00FF"/>
        </w:rPr>
        <w:t xml:space="preserve"> </w:t>
      </w:r>
      <w:r>
        <w:rPr>
          <w:i/>
          <w:color w:val="FF00FF"/>
        </w:rPr>
        <w:t xml:space="preserve"> For</w:t>
      </w:r>
      <w:r w:rsidRPr="00E4755D">
        <w:rPr>
          <w:i/>
          <w:color w:val="FF00FF"/>
        </w:rPr>
        <w:t xml:space="preserve"> customers that </w:t>
      </w:r>
      <w:r w:rsidRPr="00235727">
        <w:rPr>
          <w:b/>
          <w:i/>
          <w:color w:val="FF00FF"/>
        </w:rPr>
        <w:t>did not</w:t>
      </w:r>
      <w:r w:rsidRPr="00E4755D">
        <w:rPr>
          <w:i/>
          <w:color w:val="FF00FF"/>
        </w:rPr>
        <w:t xml:space="preserve"> sign the SOI for VR1-2014</w:t>
      </w:r>
      <w:r>
        <w:rPr>
          <w:i/>
          <w:color w:val="FF00FF"/>
        </w:rPr>
        <w:t xml:space="preserve"> or VR1-2016, leave in the following existing language</w:t>
      </w:r>
      <w:r w:rsidRPr="00E4755D">
        <w:rPr>
          <w:i/>
          <w:color w:val="FF00FF"/>
        </w:rPr>
        <w:t>:</w:t>
      </w:r>
    </w:p>
    <w:p w14:paraId="2DCB4274" w14:textId="77777777" w:rsidR="00CA5440" w:rsidRDefault="00CA5440" w:rsidP="00CA5440">
      <w:pPr>
        <w:keepNext/>
        <w:autoSpaceDE w:val="0"/>
        <w:autoSpaceDN w:val="0"/>
        <w:adjustRightInd w:val="0"/>
        <w:ind w:left="720" w:firstLine="720"/>
        <w:rPr>
          <w:b/>
          <w:szCs w:val="22"/>
        </w:rPr>
      </w:pPr>
      <w:r>
        <w:rPr>
          <w:szCs w:val="22"/>
        </w:rPr>
        <w:t>2.3.2</w:t>
      </w:r>
      <w:r>
        <w:rPr>
          <w:szCs w:val="22"/>
        </w:rPr>
        <w:tab/>
      </w:r>
      <w:r>
        <w:rPr>
          <w:b/>
          <w:szCs w:val="22"/>
        </w:rPr>
        <w:t>Vintage Rate Elections</w:t>
      </w:r>
      <w:r w:rsidR="008B3913" w:rsidRPr="00F56E24">
        <w:rPr>
          <w:b/>
          <w:i/>
          <w:vanish/>
          <w:color w:val="FF0000"/>
          <w:szCs w:val="22"/>
        </w:rPr>
        <w:t>(0</w:t>
      </w:r>
      <w:r w:rsidR="008B3913">
        <w:rPr>
          <w:b/>
          <w:i/>
          <w:vanish/>
          <w:color w:val="FF0000"/>
          <w:szCs w:val="22"/>
        </w:rPr>
        <w:t>2</w:t>
      </w:r>
      <w:r w:rsidR="008B3913" w:rsidRPr="00F56E24">
        <w:rPr>
          <w:b/>
          <w:i/>
          <w:vanish/>
          <w:color w:val="FF0000"/>
          <w:szCs w:val="22"/>
        </w:rPr>
        <w:t>/2</w:t>
      </w:r>
      <w:r w:rsidR="008B3913">
        <w:rPr>
          <w:b/>
          <w:i/>
          <w:vanish/>
          <w:color w:val="FF0000"/>
          <w:szCs w:val="22"/>
        </w:rPr>
        <w:t>5</w:t>
      </w:r>
      <w:r w:rsidR="008B3913" w:rsidRPr="00F56E24">
        <w:rPr>
          <w:b/>
          <w:i/>
          <w:vanish/>
          <w:color w:val="FF0000"/>
          <w:szCs w:val="22"/>
        </w:rPr>
        <w:t>/</w:t>
      </w:r>
      <w:r w:rsidR="008B3913">
        <w:rPr>
          <w:b/>
          <w:i/>
          <w:vanish/>
          <w:color w:val="FF0000"/>
          <w:szCs w:val="22"/>
        </w:rPr>
        <w:t>15</w:t>
      </w:r>
      <w:r w:rsidR="008B3913" w:rsidRPr="00F56E24">
        <w:rPr>
          <w:b/>
          <w:i/>
          <w:vanish/>
          <w:color w:val="FF0000"/>
          <w:szCs w:val="22"/>
        </w:rPr>
        <w:t xml:space="preserve"> Version)</w:t>
      </w:r>
    </w:p>
    <w:p w14:paraId="69C11F33" w14:textId="77777777" w:rsidR="00CA5440" w:rsidRDefault="00CA5440" w:rsidP="00CA5440">
      <w:pPr>
        <w:autoSpaceDE w:val="0"/>
        <w:autoSpaceDN w:val="0"/>
        <w:adjustRightInd w:val="0"/>
        <w:ind w:left="1440" w:firstLine="720"/>
        <w:rPr>
          <w:szCs w:val="22"/>
        </w:rPr>
      </w:pPr>
      <w:r w:rsidRPr="007C7299">
        <w:rPr>
          <w:color w:val="FF0000"/>
        </w:rPr>
        <w:t>«Customer Name»</w:t>
      </w:r>
      <w:r w:rsidRPr="007C7299">
        <w:t xml:space="preserve"> </w:t>
      </w:r>
      <w:r>
        <w:t xml:space="preserve">has </w:t>
      </w:r>
      <w:r>
        <w:rPr>
          <w:szCs w:val="22"/>
        </w:rPr>
        <w:t>no Tier 2 Vintage Rate elections at this time.</w:t>
      </w:r>
    </w:p>
    <w:p w14:paraId="30D6D72C" w14:textId="77777777" w:rsidR="00E829C5" w:rsidRDefault="00E829C5" w:rsidP="00E829C5">
      <w:pPr>
        <w:ind w:firstLine="2160"/>
        <w:rPr>
          <w:i/>
          <w:color w:val="FF00FF"/>
        </w:rPr>
      </w:pPr>
      <w:r>
        <w:rPr>
          <w:i/>
          <w:color w:val="FF00FF"/>
        </w:rPr>
        <w:t>END O</w:t>
      </w:r>
      <w:r w:rsidRPr="00E4755D">
        <w:rPr>
          <w:i/>
          <w:color w:val="FF00FF"/>
        </w:rPr>
        <w:t>ption 1</w:t>
      </w:r>
    </w:p>
    <w:p w14:paraId="3D097F30" w14:textId="77777777" w:rsidR="00E829C5" w:rsidRPr="009708FE" w:rsidRDefault="00E829C5" w:rsidP="009708FE">
      <w:pPr>
        <w:ind w:left="2160"/>
        <w:rPr>
          <w:i/>
        </w:rPr>
      </w:pPr>
    </w:p>
    <w:p w14:paraId="306123DD" w14:textId="77777777" w:rsidR="00E829C5" w:rsidRDefault="00E829C5" w:rsidP="00E829C5">
      <w:pPr>
        <w:autoSpaceDE w:val="0"/>
        <w:autoSpaceDN w:val="0"/>
        <w:adjustRightInd w:val="0"/>
        <w:ind w:left="2160"/>
        <w:rPr>
          <w:i/>
          <w:color w:val="FF00FF"/>
        </w:rPr>
      </w:pPr>
      <w:r w:rsidRPr="00BA6D7F">
        <w:rPr>
          <w:i/>
          <w:color w:val="FF00FF"/>
          <w:u w:val="single"/>
        </w:rPr>
        <w:t>Option 2:</w:t>
      </w:r>
      <w:r>
        <w:rPr>
          <w:i/>
          <w:color w:val="FF00FF"/>
        </w:rPr>
        <w:t xml:space="preserve">  For customers with a Vintage Rate election</w:t>
      </w:r>
      <w:r w:rsidR="00D86B3F">
        <w:rPr>
          <w:i/>
          <w:color w:val="FF00FF"/>
        </w:rPr>
        <w:t xml:space="preserve"> only</w:t>
      </w:r>
      <w:r>
        <w:rPr>
          <w:i/>
          <w:color w:val="FF00FF"/>
        </w:rPr>
        <w:t>.</w:t>
      </w:r>
      <w:r w:rsidR="00D86B3F">
        <w:rPr>
          <w:i/>
          <w:color w:val="FF00FF"/>
        </w:rPr>
        <w:t xml:space="preserve">  (Note:  E</w:t>
      </w:r>
      <w:r w:rsidR="00D86B3F" w:rsidRPr="00D754D8">
        <w:rPr>
          <w:i/>
          <w:color w:val="FF00FF"/>
        </w:rPr>
        <w:t>ach Vintage Rate is different</w:t>
      </w:r>
      <w:r w:rsidR="00D86B3F">
        <w:rPr>
          <w:i/>
          <w:color w:val="FF00FF"/>
        </w:rPr>
        <w:t xml:space="preserve">.  The </w:t>
      </w:r>
      <w:r w:rsidR="00D86B3F" w:rsidRPr="00D754D8">
        <w:rPr>
          <w:i/>
          <w:color w:val="FF00FF"/>
        </w:rPr>
        <w:t>language</w:t>
      </w:r>
      <w:r w:rsidR="00D86B3F">
        <w:rPr>
          <w:i/>
          <w:color w:val="FF00FF"/>
        </w:rPr>
        <w:t xml:space="preserve"> below does not apply to a new customer or a customer changing products.  Use Option 1 for these instances.)</w:t>
      </w:r>
    </w:p>
    <w:p w14:paraId="19A99D72" w14:textId="77777777" w:rsidR="00E829C5" w:rsidRDefault="00E829C5" w:rsidP="00E829C5">
      <w:pPr>
        <w:autoSpaceDE w:val="0"/>
        <w:autoSpaceDN w:val="0"/>
        <w:adjustRightInd w:val="0"/>
        <w:ind w:left="2160"/>
        <w:rPr>
          <w:i/>
          <w:color w:val="FF00FF"/>
        </w:rPr>
      </w:pPr>
    </w:p>
    <w:p w14:paraId="1B09CED2" w14:textId="77777777" w:rsidR="00277245" w:rsidRPr="0043557C" w:rsidRDefault="00277245" w:rsidP="009708FE">
      <w:pPr>
        <w:keepNext/>
        <w:autoSpaceDE w:val="0"/>
        <w:autoSpaceDN w:val="0"/>
        <w:adjustRightInd w:val="0"/>
        <w:ind w:left="2160"/>
        <w:rPr>
          <w:i/>
          <w:color w:val="FF00FF"/>
        </w:rPr>
      </w:pPr>
      <w:r w:rsidRPr="002F7731">
        <w:rPr>
          <w:i/>
          <w:color w:val="FF00FF"/>
          <w:u w:val="single"/>
        </w:rPr>
        <w:t>Drafter’s Note:</w:t>
      </w:r>
      <w:r>
        <w:rPr>
          <w:i/>
          <w:color w:val="FF00FF"/>
        </w:rPr>
        <w:t xml:space="preserve">  Include for customers that </w:t>
      </w:r>
      <w:r w:rsidRPr="0043557C">
        <w:rPr>
          <w:i/>
          <w:color w:val="FF00FF"/>
        </w:rPr>
        <w:t>sign</w:t>
      </w:r>
      <w:r>
        <w:rPr>
          <w:i/>
          <w:color w:val="FF00FF"/>
        </w:rPr>
        <w:t xml:space="preserve">ed the SOI for the </w:t>
      </w:r>
      <w:r w:rsidRPr="0043557C">
        <w:rPr>
          <w:i/>
          <w:color w:val="FF00FF"/>
        </w:rPr>
        <w:t>VR1-2014</w:t>
      </w:r>
      <w:r>
        <w:rPr>
          <w:i/>
          <w:color w:val="FF00FF"/>
        </w:rPr>
        <w:t xml:space="preserve"> Rate:</w:t>
      </w:r>
    </w:p>
    <w:p w14:paraId="62500ECD" w14:textId="77777777" w:rsidR="00277245" w:rsidRDefault="00277245" w:rsidP="00277245">
      <w:pPr>
        <w:keepNext/>
        <w:tabs>
          <w:tab w:val="left" w:pos="3060"/>
        </w:tabs>
        <w:ind w:left="3067" w:hanging="907"/>
      </w:pPr>
      <w:r>
        <w:t>2.3.2.</w:t>
      </w:r>
      <w:r w:rsidRPr="0043557C">
        <w:rPr>
          <w:color w:val="FF0000"/>
        </w:rPr>
        <w:t>«</w:t>
      </w:r>
      <w:r w:rsidR="00D26D58">
        <w:rPr>
          <w:color w:val="FF0000"/>
        </w:rPr>
        <w:t>#</w:t>
      </w:r>
      <w:r w:rsidRPr="0043557C">
        <w:rPr>
          <w:color w:val="FF0000"/>
        </w:rPr>
        <w:t>»</w:t>
      </w:r>
      <w:r>
        <w:tab/>
      </w:r>
      <w:r w:rsidRPr="00F622CA">
        <w:rPr>
          <w:b/>
        </w:rPr>
        <w:t>VR1-2014 Rate Purchase Obligation</w:t>
      </w:r>
    </w:p>
    <w:p w14:paraId="3454B760" w14:textId="77777777" w:rsidR="00277245" w:rsidRDefault="00277245" w:rsidP="00277245">
      <w:pPr>
        <w:ind w:left="3060"/>
        <w:rPr>
          <w:szCs w:val="22"/>
        </w:rPr>
      </w:pPr>
      <w:r>
        <w:t>Pursuant to</w:t>
      </w:r>
      <w:r w:rsidRPr="0043557C">
        <w:t xml:space="preserve"> Contract No. 11PB-</w:t>
      </w:r>
      <w:r w:rsidRPr="0043557C">
        <w:rPr>
          <w:color w:val="FF0000"/>
        </w:rPr>
        <w:t>«#####»</w:t>
      </w:r>
      <w:r w:rsidRPr="0043557C">
        <w:t xml:space="preserve">, PF Tier 2 Vintage Market Sourced Rate Statement of Intent, </w:t>
      </w:r>
      <w:r w:rsidRPr="0043557C">
        <w:rPr>
          <w:color w:val="FF0000"/>
        </w:rPr>
        <w:t>«Customer Name»</w:t>
      </w:r>
      <w:r w:rsidRPr="0043557C">
        <w:t xml:space="preserve"> has elected to </w:t>
      </w:r>
      <w:r>
        <w:t>purchase</w:t>
      </w:r>
      <w:r w:rsidRPr="00141680">
        <w:t xml:space="preserve"> </w:t>
      </w:r>
      <w:r>
        <w:t>Firm Requirements P</w:t>
      </w:r>
      <w:r w:rsidRPr="00141680">
        <w:t>ower at</w:t>
      </w:r>
      <w:r w:rsidRPr="0043557C">
        <w:t xml:space="preserve"> a Tier 2 Vintage Rate (VR1</w:t>
      </w:r>
      <w:r>
        <w:rPr>
          <w:szCs w:val="22"/>
        </w:rPr>
        <w:noBreakHyphen/>
      </w:r>
      <w:r w:rsidRPr="0043557C">
        <w:t>2014 Rate), if established</w:t>
      </w:r>
      <w:r>
        <w:t>, for the Fiscal Years and in the amounts listed in the table below</w:t>
      </w:r>
      <w:r w:rsidRPr="0043557C">
        <w:t xml:space="preserve">.  </w:t>
      </w:r>
      <w:r>
        <w:rPr>
          <w:szCs w:val="22"/>
        </w:rPr>
        <w:t xml:space="preserve">If BPA is </w:t>
      </w:r>
      <w:r>
        <w:rPr>
          <w:szCs w:val="22"/>
        </w:rPr>
        <w:lastRenderedPageBreak/>
        <w:t>unable to establish the</w:t>
      </w:r>
      <w:r w:rsidRPr="0043557C">
        <w:rPr>
          <w:szCs w:val="22"/>
        </w:rPr>
        <w:t xml:space="preserve"> VR1</w:t>
      </w:r>
      <w:r>
        <w:rPr>
          <w:szCs w:val="22"/>
        </w:rPr>
        <w:noBreakHyphen/>
      </w:r>
      <w:r w:rsidRPr="0043557C">
        <w:rPr>
          <w:szCs w:val="22"/>
        </w:rPr>
        <w:t xml:space="preserve">2014 Rate, then </w:t>
      </w:r>
      <w:r w:rsidRPr="0043557C">
        <w:rPr>
          <w:color w:val="FF0000"/>
          <w:szCs w:val="22"/>
        </w:rPr>
        <w:t>«Customer Name»</w:t>
      </w:r>
      <w:r w:rsidRPr="0043557C">
        <w:rPr>
          <w:szCs w:val="22"/>
        </w:rPr>
        <w:t xml:space="preserve"> </w:t>
      </w:r>
      <w:r>
        <w:rPr>
          <w:szCs w:val="22"/>
        </w:rPr>
        <w:t xml:space="preserve">shall </w:t>
      </w:r>
      <w:r w:rsidRPr="0043557C">
        <w:rPr>
          <w:color w:val="FF0000"/>
        </w:rPr>
        <w:t>«</w:t>
      </w:r>
      <w:r w:rsidRPr="0043557C">
        <w:rPr>
          <w:color w:val="FF0000"/>
          <w:szCs w:val="22"/>
        </w:rPr>
        <w:t>purchas</w:t>
      </w:r>
      <w:r>
        <w:rPr>
          <w:color w:val="FF0000"/>
          <w:szCs w:val="22"/>
        </w:rPr>
        <w:t>e</w:t>
      </w:r>
      <w:r w:rsidRPr="0043557C">
        <w:rPr>
          <w:color w:val="FF0000"/>
          <w:szCs w:val="22"/>
        </w:rPr>
        <w:t xml:space="preserve"> such amount</w:t>
      </w:r>
      <w:r>
        <w:rPr>
          <w:color w:val="FF0000"/>
          <w:szCs w:val="22"/>
        </w:rPr>
        <w:t>s</w:t>
      </w:r>
      <w:r w:rsidRPr="0043557C">
        <w:rPr>
          <w:color w:val="FF0000"/>
          <w:szCs w:val="22"/>
        </w:rPr>
        <w:t xml:space="preserve"> of Firm Requirements Power at Tier 2 Short-Term Rates/us</w:t>
      </w:r>
      <w:r>
        <w:rPr>
          <w:color w:val="FF0000"/>
          <w:szCs w:val="22"/>
        </w:rPr>
        <w:t>e</w:t>
      </w:r>
      <w:r w:rsidRPr="0043557C">
        <w:rPr>
          <w:color w:val="FF0000"/>
          <w:szCs w:val="22"/>
        </w:rPr>
        <w:t xml:space="preserve"> Unspecified Resource Amounts</w:t>
      </w:r>
      <w:r w:rsidRPr="0043557C">
        <w:rPr>
          <w:color w:val="FF0000"/>
        </w:rPr>
        <w:t>»</w:t>
      </w:r>
      <w:r w:rsidRPr="0043557C">
        <w:rPr>
          <w:szCs w:val="22"/>
        </w:rPr>
        <w:t xml:space="preserve"> to serve </w:t>
      </w:r>
      <w:r>
        <w:rPr>
          <w:szCs w:val="22"/>
        </w:rPr>
        <w:t xml:space="preserve">that portion of </w:t>
      </w:r>
      <w:r w:rsidRPr="0043557C">
        <w:rPr>
          <w:szCs w:val="22"/>
        </w:rPr>
        <w:t>its Above-RHWM Load</w:t>
      </w:r>
      <w:r>
        <w:rPr>
          <w:szCs w:val="22"/>
        </w:rPr>
        <w:t>.</w:t>
      </w:r>
    </w:p>
    <w:p w14:paraId="310B9CBE" w14:textId="77777777" w:rsidR="00277245" w:rsidRDefault="00277245" w:rsidP="00277245">
      <w:pPr>
        <w:ind w:left="3060"/>
        <w:rPr>
          <w:szCs w:val="22"/>
        </w:rPr>
      </w:pPr>
    </w:p>
    <w:tbl>
      <w:tblPr>
        <w:tblW w:w="6040" w:type="dxa"/>
        <w:tblInd w:w="3168" w:type="dxa"/>
        <w:tblLook w:val="0000" w:firstRow="0" w:lastRow="0" w:firstColumn="0" w:lastColumn="0" w:noHBand="0" w:noVBand="0"/>
      </w:tblPr>
      <w:tblGrid>
        <w:gridCol w:w="2015"/>
        <w:gridCol w:w="805"/>
        <w:gridCol w:w="805"/>
        <w:gridCol w:w="805"/>
        <w:gridCol w:w="805"/>
        <w:gridCol w:w="805"/>
      </w:tblGrid>
      <w:tr w:rsidR="00277245" w:rsidRPr="007C7299" w14:paraId="102DFDEC" w14:textId="77777777" w:rsidTr="007472A2">
        <w:trPr>
          <w:trHeight w:val="20"/>
          <w:tblHeader/>
        </w:trPr>
        <w:tc>
          <w:tcPr>
            <w:tcW w:w="60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588E7B6" w14:textId="77777777" w:rsidR="00277245" w:rsidRPr="00793F0D" w:rsidRDefault="00277245" w:rsidP="007472A2">
            <w:pPr>
              <w:pStyle w:val="CommentSubject"/>
              <w:keepNext/>
              <w:jc w:val="center"/>
              <w:rPr>
                <w:rFonts w:ascii="Century Schoolbook" w:hAnsi="Century Schoolbook" w:cs="Arial"/>
              </w:rPr>
            </w:pPr>
            <w:r>
              <w:rPr>
                <w:rFonts w:ascii="Century Schoolbook" w:hAnsi="Century Schoolbook" w:cs="Arial"/>
              </w:rPr>
              <w:t>VR1-2014 Rate Purchase Obligation</w:t>
            </w:r>
          </w:p>
        </w:tc>
      </w:tr>
      <w:tr w:rsidR="00277245" w:rsidRPr="007C7299" w14:paraId="15F125E3" w14:textId="77777777" w:rsidTr="007472A2">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3012E" w14:textId="77777777" w:rsidR="00277245" w:rsidRPr="007C7299" w:rsidRDefault="00277245" w:rsidP="007472A2">
            <w:pPr>
              <w:keepNext/>
              <w:jc w:val="center"/>
              <w:rPr>
                <w:rFonts w:cs="Arial"/>
                <w:b/>
                <w:bCs/>
                <w:sz w:val="20"/>
                <w:szCs w:val="20"/>
              </w:rPr>
            </w:pPr>
            <w:r w:rsidRPr="007C7299">
              <w:rPr>
                <w:rFonts w:cs="Arial"/>
                <w:b/>
                <w:bCs/>
                <w:sz w:val="20"/>
                <w:szCs w:val="20"/>
              </w:rPr>
              <w:t>Fiscal Year</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10F44"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3571A"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6</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17183"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7</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C8C1A"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8</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78F4B"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9</w:t>
            </w:r>
          </w:p>
        </w:tc>
      </w:tr>
      <w:tr w:rsidR="00277245" w:rsidRPr="007C7299" w14:paraId="618D458D" w14:textId="77777777" w:rsidTr="007472A2">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72FAF" w14:textId="77777777" w:rsidR="00277245" w:rsidRPr="007C7299" w:rsidRDefault="00277245" w:rsidP="007472A2">
            <w:pPr>
              <w:keepNext/>
              <w:jc w:val="center"/>
              <w:rPr>
                <w:rFonts w:cs="Arial"/>
                <w:b/>
                <w:bCs/>
                <w:sz w:val="20"/>
                <w:szCs w:val="20"/>
              </w:rPr>
            </w:pPr>
            <w:r w:rsidRPr="007C7299">
              <w:rPr>
                <w:rFonts w:cs="Arial"/>
                <w:b/>
                <w:bCs/>
                <w:sz w:val="20"/>
                <w:szCs w:val="20"/>
              </w:rPr>
              <w:t>Election</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D2B95" w14:textId="77777777" w:rsidR="00277245" w:rsidRPr="007C7299"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DD942" w14:textId="77777777" w:rsidR="00277245" w:rsidRPr="007C7299"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4828D" w14:textId="77777777" w:rsidR="00277245" w:rsidRPr="007C7299"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69AA" w14:textId="77777777" w:rsidR="00277245" w:rsidRPr="007C7299"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F5DC6" w14:textId="77777777" w:rsidR="00277245" w:rsidRPr="007C7299" w:rsidRDefault="00277245" w:rsidP="007472A2">
            <w:pPr>
              <w:keepNext/>
              <w:jc w:val="center"/>
              <w:rPr>
                <w:rFonts w:cs="Arial"/>
                <w:sz w:val="20"/>
                <w:szCs w:val="20"/>
              </w:rPr>
            </w:pPr>
          </w:p>
        </w:tc>
      </w:tr>
      <w:tr w:rsidR="00277245" w:rsidRPr="007C7299" w14:paraId="6314F5FF" w14:textId="77777777" w:rsidTr="007472A2">
        <w:trPr>
          <w:cantSplit/>
          <w:trHeight w:val="20"/>
        </w:trPr>
        <w:tc>
          <w:tcPr>
            <w:tcW w:w="60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B21D26" w14:textId="77777777" w:rsidR="00277245" w:rsidRPr="00793F0D" w:rsidRDefault="00277245" w:rsidP="007472A2">
            <w:pPr>
              <w:pStyle w:val="CommentText"/>
              <w:keepNext/>
              <w:rPr>
                <w:rFonts w:cs="Arial"/>
              </w:rPr>
            </w:pPr>
            <w:r w:rsidRPr="00793F0D">
              <w:rPr>
                <w:rFonts w:cs="Arial"/>
              </w:rPr>
              <w:t>Note:</w:t>
            </w:r>
            <w:r w:rsidRPr="00017504">
              <w:rPr>
                <w:rFonts w:cs="Arial"/>
              </w:rPr>
              <w:t xml:space="preserve"> </w:t>
            </w:r>
            <w:r>
              <w:rPr>
                <w:rFonts w:cs="Arial"/>
              </w:rPr>
              <w:t xml:space="preserve"> </w:t>
            </w:r>
            <w:r w:rsidRPr="00017504">
              <w:rPr>
                <w:rFonts w:cs="Arial"/>
              </w:rPr>
              <w:t xml:space="preserve">Insert amounts in </w:t>
            </w:r>
            <w:r>
              <w:rPr>
                <w:rFonts w:cs="Arial"/>
              </w:rPr>
              <w:t>Average Megawatts</w:t>
            </w:r>
            <w:r w:rsidRPr="00017504">
              <w:rPr>
                <w:rFonts w:cs="Arial"/>
              </w:rPr>
              <w:t xml:space="preserve"> rounded to three</w:t>
            </w:r>
            <w:r>
              <w:rPr>
                <w:rFonts w:cs="Arial"/>
              </w:rPr>
              <w:t> decimal</w:t>
            </w:r>
            <w:r w:rsidRPr="00017504">
              <w:rPr>
                <w:rFonts w:cs="Arial"/>
              </w:rPr>
              <w:t xml:space="preserve"> places</w:t>
            </w:r>
            <w:r>
              <w:rPr>
                <w:rFonts w:cs="Arial"/>
              </w:rPr>
              <w:t xml:space="preserve"> for each year.</w:t>
            </w:r>
            <w:r w:rsidRPr="00017504">
              <w:rPr>
                <w:rFonts w:cs="Arial"/>
              </w:rPr>
              <w:t xml:space="preserve"> </w:t>
            </w:r>
          </w:p>
        </w:tc>
      </w:tr>
    </w:tbl>
    <w:p w14:paraId="362E2482" w14:textId="77777777" w:rsidR="00277245" w:rsidRDefault="00277245" w:rsidP="009708FE">
      <w:pPr>
        <w:tabs>
          <w:tab w:val="left" w:pos="3060"/>
        </w:tabs>
        <w:ind w:left="3060"/>
        <w:rPr>
          <w:szCs w:val="22"/>
        </w:rPr>
      </w:pPr>
    </w:p>
    <w:p w14:paraId="233B6625" w14:textId="77777777" w:rsidR="00277245" w:rsidRDefault="00277245" w:rsidP="00277245">
      <w:pPr>
        <w:tabs>
          <w:tab w:val="left" w:pos="3060"/>
        </w:tabs>
        <w:ind w:left="3060"/>
      </w:pPr>
      <w:r w:rsidRPr="005467BD">
        <w:rPr>
          <w:szCs w:val="22"/>
        </w:rPr>
        <w:t xml:space="preserve">All applicable costs associated with the VR1-2014 Rate shall be determined in </w:t>
      </w:r>
      <w:r>
        <w:rPr>
          <w:szCs w:val="22"/>
        </w:rPr>
        <w:t>the</w:t>
      </w:r>
      <w:r w:rsidRPr="005467BD">
        <w:rPr>
          <w:szCs w:val="22"/>
        </w:rPr>
        <w:t xml:space="preserve"> 7(i) Process </w:t>
      </w:r>
      <w:r w:rsidRPr="005467BD">
        <w:t>used to establish the VR1</w:t>
      </w:r>
      <w:r w:rsidRPr="005467BD">
        <w:noBreakHyphen/>
        <w:t>2014 Rate in</w:t>
      </w:r>
      <w:r>
        <w:t xml:space="preserve"> each Rate Period.  Costs shall be determined</w:t>
      </w:r>
      <w:r>
        <w:rPr>
          <w:szCs w:val="22"/>
        </w:rPr>
        <w:t xml:space="preserve"> in accordance with the TRM and </w:t>
      </w:r>
      <w:r w:rsidRPr="0043557C">
        <w:t>PF Tier 2 Vintage Market Sourced Rate Statement of Intent</w:t>
      </w:r>
      <w:r>
        <w:t>.</w:t>
      </w:r>
    </w:p>
    <w:p w14:paraId="38CA67E4" w14:textId="77777777" w:rsidR="00277245" w:rsidRDefault="00277245" w:rsidP="00277245">
      <w:pPr>
        <w:tabs>
          <w:tab w:val="left" w:pos="3060"/>
        </w:tabs>
        <w:ind w:left="3060"/>
      </w:pPr>
    </w:p>
    <w:p w14:paraId="4800767C" w14:textId="77777777" w:rsidR="00277245" w:rsidRDefault="00277245" w:rsidP="00277245">
      <w:pPr>
        <w:tabs>
          <w:tab w:val="left" w:pos="3060"/>
        </w:tabs>
        <w:ind w:left="3060"/>
        <w:rPr>
          <w:szCs w:val="22"/>
        </w:rPr>
      </w:pPr>
      <w:r>
        <w:rPr>
          <w:szCs w:val="22"/>
        </w:rPr>
        <w:t>If BPA is unable to establish the VR1-2014 Rate then BPA shall update this exhibit accordingly</w:t>
      </w:r>
      <w:r w:rsidRPr="00F622CA">
        <w:t>.</w:t>
      </w:r>
    </w:p>
    <w:p w14:paraId="54CE5906" w14:textId="77777777" w:rsidR="00277245" w:rsidRPr="009708FE" w:rsidRDefault="00277245" w:rsidP="00277245">
      <w:pPr>
        <w:ind w:left="2160"/>
      </w:pPr>
    </w:p>
    <w:p w14:paraId="0B3A1D30" w14:textId="77777777" w:rsidR="00277245" w:rsidRPr="0043557C" w:rsidRDefault="00277245" w:rsidP="00277245">
      <w:pPr>
        <w:autoSpaceDE w:val="0"/>
        <w:autoSpaceDN w:val="0"/>
        <w:adjustRightInd w:val="0"/>
        <w:ind w:left="2160"/>
        <w:rPr>
          <w:i/>
          <w:color w:val="FF00FF"/>
        </w:rPr>
      </w:pPr>
      <w:r w:rsidRPr="002F7731">
        <w:rPr>
          <w:i/>
          <w:color w:val="FF00FF"/>
          <w:u w:val="single"/>
        </w:rPr>
        <w:t>Drafter’s Note</w:t>
      </w:r>
      <w:r w:rsidRPr="00277245">
        <w:rPr>
          <w:i/>
          <w:color w:val="FF00FF"/>
          <w:u w:val="single"/>
        </w:rPr>
        <w:t>:</w:t>
      </w:r>
      <w:r>
        <w:rPr>
          <w:i/>
          <w:color w:val="FF00FF"/>
        </w:rPr>
        <w:t xml:space="preserve">  Include for customers that </w:t>
      </w:r>
      <w:r w:rsidRPr="0043557C">
        <w:rPr>
          <w:i/>
          <w:color w:val="FF00FF"/>
        </w:rPr>
        <w:t>sign</w:t>
      </w:r>
      <w:r>
        <w:rPr>
          <w:i/>
          <w:color w:val="FF00FF"/>
        </w:rPr>
        <w:t>ed</w:t>
      </w:r>
      <w:r w:rsidRPr="0043557C">
        <w:rPr>
          <w:i/>
          <w:color w:val="FF00FF"/>
        </w:rPr>
        <w:t xml:space="preserve"> the SOI for </w:t>
      </w:r>
      <w:r>
        <w:rPr>
          <w:i/>
          <w:color w:val="FF00FF"/>
        </w:rPr>
        <w:t xml:space="preserve">the </w:t>
      </w:r>
      <w:r w:rsidRPr="0043557C">
        <w:rPr>
          <w:i/>
          <w:color w:val="FF00FF"/>
        </w:rPr>
        <w:t>VR1-201</w:t>
      </w:r>
      <w:r>
        <w:rPr>
          <w:i/>
          <w:color w:val="FF00FF"/>
        </w:rPr>
        <w:t>6 Rate.  Replace the existing VR1-2016 Rate Election language with the following:</w:t>
      </w:r>
    </w:p>
    <w:p w14:paraId="4F7E8464" w14:textId="77777777" w:rsidR="00277245" w:rsidRDefault="00277245" w:rsidP="00277245">
      <w:pPr>
        <w:keepNext/>
        <w:tabs>
          <w:tab w:val="left" w:pos="3060"/>
        </w:tabs>
        <w:ind w:left="3067" w:hanging="907"/>
      </w:pPr>
      <w:r>
        <w:t>2.3.2.</w:t>
      </w:r>
      <w:r w:rsidRPr="0043557C">
        <w:rPr>
          <w:color w:val="FF0000"/>
        </w:rPr>
        <w:t>«</w:t>
      </w:r>
      <w:r w:rsidR="00D26D58">
        <w:rPr>
          <w:color w:val="FF0000"/>
        </w:rPr>
        <w:t>#</w:t>
      </w:r>
      <w:r w:rsidRPr="0043557C">
        <w:rPr>
          <w:color w:val="FF0000"/>
        </w:rPr>
        <w:t>»</w:t>
      </w:r>
      <w:r>
        <w:tab/>
      </w:r>
      <w:r w:rsidRPr="00F622CA">
        <w:rPr>
          <w:b/>
        </w:rPr>
        <w:t>VR1-201</w:t>
      </w:r>
      <w:r>
        <w:rPr>
          <w:b/>
        </w:rPr>
        <w:t>6</w:t>
      </w:r>
      <w:r w:rsidRPr="00F622CA">
        <w:rPr>
          <w:b/>
        </w:rPr>
        <w:t xml:space="preserve"> Rate </w:t>
      </w:r>
      <w:r>
        <w:rPr>
          <w:b/>
        </w:rPr>
        <w:t>Purchase Obligation</w:t>
      </w:r>
    </w:p>
    <w:p w14:paraId="43A9D4E2" w14:textId="77777777" w:rsidR="00277245" w:rsidRPr="00F622CA" w:rsidRDefault="00277245" w:rsidP="00277245">
      <w:pPr>
        <w:tabs>
          <w:tab w:val="left" w:pos="3060"/>
        </w:tabs>
        <w:ind w:left="3060"/>
        <w:rPr>
          <w:szCs w:val="22"/>
        </w:rPr>
      </w:pPr>
      <w:r>
        <w:t>Pursuant to</w:t>
      </w:r>
      <w:r w:rsidRPr="0043557C">
        <w:t xml:space="preserve"> Contract No. 1</w:t>
      </w:r>
      <w:r>
        <w:t>2</w:t>
      </w:r>
      <w:r w:rsidRPr="0043557C">
        <w:t>P</w:t>
      </w:r>
      <w:r>
        <w:t>S</w:t>
      </w:r>
      <w:r w:rsidRPr="0043557C">
        <w:t>-</w:t>
      </w:r>
      <w:r w:rsidRPr="0043557C">
        <w:rPr>
          <w:color w:val="FF0000"/>
        </w:rPr>
        <w:t>«#####»</w:t>
      </w:r>
      <w:r w:rsidRPr="0043557C">
        <w:t>, Tie</w:t>
      </w:r>
      <w:r w:rsidRPr="00895CA3">
        <w:t xml:space="preserve">r 2 Vintage Rate Statement of Intent, </w:t>
      </w:r>
      <w:r w:rsidRPr="00895CA3">
        <w:rPr>
          <w:color w:val="FF0000"/>
        </w:rPr>
        <w:t>«Customer Name»</w:t>
      </w:r>
      <w:r>
        <w:t xml:space="preserve"> has elected to purchase</w:t>
      </w:r>
      <w:r w:rsidRPr="00141680">
        <w:t xml:space="preserve"> </w:t>
      </w:r>
      <w:r>
        <w:t>Firm Requirements P</w:t>
      </w:r>
      <w:r w:rsidRPr="00141680">
        <w:t xml:space="preserve">ower </w:t>
      </w:r>
      <w:r w:rsidRPr="00895CA3">
        <w:t>at a Tier 2 Vintage Rate (VR1</w:t>
      </w:r>
      <w:r>
        <w:rPr>
          <w:szCs w:val="22"/>
        </w:rPr>
        <w:noBreakHyphen/>
      </w:r>
      <w:r w:rsidRPr="00895CA3">
        <w:t>2016 Rate), if established</w:t>
      </w:r>
      <w:r>
        <w:t xml:space="preserve">, for the Fiscal Years and in the </w:t>
      </w:r>
      <w:r w:rsidRPr="00277245">
        <w:t>amounts listed in</w:t>
      </w:r>
      <w:r>
        <w:t xml:space="preserve"> the table below</w:t>
      </w:r>
      <w:r w:rsidRPr="00895CA3">
        <w:t>.</w:t>
      </w:r>
      <w:r w:rsidRPr="00C35341">
        <w:rPr>
          <w:color w:val="000000"/>
        </w:rPr>
        <w:t xml:space="preserve"> </w:t>
      </w:r>
      <w:r>
        <w:rPr>
          <w:color w:val="000000"/>
        </w:rPr>
        <w:t xml:space="preserve"> I</w:t>
      </w:r>
      <w:r w:rsidRPr="00895CA3">
        <w:rPr>
          <w:szCs w:val="22"/>
        </w:rPr>
        <w:t>f BPA is unable to establish the VR1</w:t>
      </w:r>
      <w:r w:rsidRPr="00895CA3">
        <w:rPr>
          <w:szCs w:val="22"/>
        </w:rPr>
        <w:noBreakHyphen/>
        <w:t>201</w:t>
      </w:r>
      <w:r>
        <w:rPr>
          <w:szCs w:val="22"/>
        </w:rPr>
        <w:t>6</w:t>
      </w:r>
      <w:r w:rsidRPr="00895CA3">
        <w:rPr>
          <w:szCs w:val="22"/>
        </w:rPr>
        <w:t xml:space="preserve"> Rate, then </w:t>
      </w:r>
      <w:r w:rsidRPr="00895CA3">
        <w:rPr>
          <w:color w:val="FF0000"/>
          <w:szCs w:val="22"/>
        </w:rPr>
        <w:t>«Customer Name»</w:t>
      </w:r>
      <w:r w:rsidRPr="00895CA3">
        <w:rPr>
          <w:szCs w:val="22"/>
        </w:rPr>
        <w:t xml:space="preserve"> shall purchase </w:t>
      </w:r>
      <w:r>
        <w:rPr>
          <w:szCs w:val="22"/>
        </w:rPr>
        <w:t xml:space="preserve">such amounts of Firm Requirements Power </w:t>
      </w:r>
      <w:r w:rsidRPr="00895CA3">
        <w:rPr>
          <w:szCs w:val="22"/>
        </w:rPr>
        <w:t>at Tier 2 Short</w:t>
      </w:r>
      <w:r>
        <w:rPr>
          <w:szCs w:val="22"/>
        </w:rPr>
        <w:noBreakHyphen/>
      </w:r>
      <w:r w:rsidRPr="00895CA3">
        <w:rPr>
          <w:szCs w:val="22"/>
        </w:rPr>
        <w:t xml:space="preserve">Term Rates to serve </w:t>
      </w:r>
      <w:r>
        <w:rPr>
          <w:szCs w:val="22"/>
        </w:rPr>
        <w:t xml:space="preserve">that portion of </w:t>
      </w:r>
      <w:r w:rsidRPr="00895CA3">
        <w:rPr>
          <w:szCs w:val="22"/>
        </w:rPr>
        <w:t>its Above</w:t>
      </w:r>
      <w:r>
        <w:rPr>
          <w:szCs w:val="22"/>
        </w:rPr>
        <w:noBreakHyphen/>
      </w:r>
      <w:r w:rsidRPr="00895CA3">
        <w:rPr>
          <w:szCs w:val="22"/>
        </w:rPr>
        <w:t>RHWM Load.</w:t>
      </w:r>
    </w:p>
    <w:p w14:paraId="6558B2CC" w14:textId="77777777" w:rsidR="00277245" w:rsidRDefault="00277245" w:rsidP="009708FE">
      <w:pPr>
        <w:ind w:left="3060"/>
        <w:rPr>
          <w:color w:val="000000"/>
        </w:rPr>
      </w:pPr>
    </w:p>
    <w:tbl>
      <w:tblPr>
        <w:tblW w:w="5328" w:type="dxa"/>
        <w:tblInd w:w="3168" w:type="dxa"/>
        <w:tblLook w:val="0000" w:firstRow="0" w:lastRow="0" w:firstColumn="0" w:lastColumn="0" w:noHBand="0" w:noVBand="0"/>
      </w:tblPr>
      <w:tblGrid>
        <w:gridCol w:w="2015"/>
        <w:gridCol w:w="805"/>
        <w:gridCol w:w="805"/>
        <w:gridCol w:w="805"/>
        <w:gridCol w:w="898"/>
      </w:tblGrid>
      <w:tr w:rsidR="00277245" w:rsidRPr="007C7299" w14:paraId="4B81936F" w14:textId="77777777" w:rsidTr="007472A2">
        <w:trPr>
          <w:trHeight w:val="20"/>
          <w:tblHeader/>
        </w:trPr>
        <w:tc>
          <w:tcPr>
            <w:tcW w:w="5328" w:type="dxa"/>
            <w:gridSpan w:val="5"/>
            <w:tcBorders>
              <w:top w:val="single" w:sz="4" w:space="0" w:color="auto"/>
              <w:left w:val="single" w:sz="4" w:space="0" w:color="auto"/>
              <w:bottom w:val="single" w:sz="4" w:space="0" w:color="auto"/>
              <w:right w:val="single" w:sz="4" w:space="0" w:color="auto"/>
            </w:tcBorders>
            <w:shd w:val="clear" w:color="auto" w:fill="auto"/>
            <w:noWrap/>
          </w:tcPr>
          <w:p w14:paraId="16D02E01" w14:textId="77777777" w:rsidR="00277245" w:rsidRPr="00277245" w:rsidRDefault="00277245" w:rsidP="007472A2">
            <w:pPr>
              <w:keepNext/>
              <w:jc w:val="center"/>
              <w:rPr>
                <w:color w:val="000000"/>
                <w:sz w:val="20"/>
                <w:szCs w:val="20"/>
              </w:rPr>
            </w:pPr>
            <w:r w:rsidRPr="00277245">
              <w:rPr>
                <w:b/>
                <w:color w:val="000000"/>
                <w:sz w:val="20"/>
                <w:szCs w:val="20"/>
              </w:rPr>
              <w:t>VR1-2016 Rate Purchase Obligation</w:t>
            </w:r>
          </w:p>
        </w:tc>
      </w:tr>
      <w:tr w:rsidR="00277245" w:rsidRPr="007C7299" w14:paraId="72EFCBA7" w14:textId="77777777" w:rsidTr="007472A2">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1F692" w14:textId="77777777" w:rsidR="00277245" w:rsidRPr="00277245" w:rsidRDefault="00277245" w:rsidP="007472A2">
            <w:pPr>
              <w:keepNext/>
              <w:jc w:val="center"/>
              <w:rPr>
                <w:rFonts w:cs="Arial"/>
                <w:b/>
                <w:bCs/>
                <w:sz w:val="20"/>
                <w:szCs w:val="20"/>
              </w:rPr>
            </w:pPr>
            <w:r w:rsidRPr="00277245">
              <w:rPr>
                <w:rFonts w:cs="Arial"/>
                <w:b/>
                <w:bCs/>
                <w:sz w:val="20"/>
                <w:szCs w:val="20"/>
              </w:rPr>
              <w:t>Fiscal Year</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D126E" w14:textId="77777777" w:rsidR="00277245" w:rsidRPr="00277245" w:rsidRDefault="00277245" w:rsidP="007472A2">
            <w:pPr>
              <w:keepNext/>
              <w:jc w:val="center"/>
              <w:rPr>
                <w:rFonts w:cs="Arial"/>
                <w:b/>
                <w:sz w:val="20"/>
                <w:szCs w:val="20"/>
              </w:rPr>
            </w:pPr>
            <w:r w:rsidRPr="00277245">
              <w:rPr>
                <w:rFonts w:cs="Arial"/>
                <w:b/>
                <w:sz w:val="20"/>
                <w:szCs w:val="20"/>
              </w:rPr>
              <w:t>2016</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90C88" w14:textId="77777777" w:rsidR="00277245" w:rsidRPr="00277245" w:rsidRDefault="00277245" w:rsidP="007472A2">
            <w:pPr>
              <w:keepNext/>
              <w:jc w:val="center"/>
              <w:rPr>
                <w:rFonts w:cs="Arial"/>
                <w:b/>
                <w:sz w:val="20"/>
                <w:szCs w:val="20"/>
              </w:rPr>
            </w:pPr>
            <w:r w:rsidRPr="00277245">
              <w:rPr>
                <w:rFonts w:cs="Arial"/>
                <w:b/>
                <w:sz w:val="20"/>
                <w:szCs w:val="20"/>
              </w:rPr>
              <w:t>2017</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29FF0" w14:textId="77777777" w:rsidR="00277245" w:rsidRPr="00277245" w:rsidRDefault="00277245" w:rsidP="007472A2">
            <w:pPr>
              <w:keepNext/>
              <w:jc w:val="center"/>
              <w:rPr>
                <w:rFonts w:cs="Arial"/>
                <w:b/>
                <w:sz w:val="20"/>
                <w:szCs w:val="20"/>
              </w:rPr>
            </w:pPr>
            <w:r w:rsidRPr="00277245">
              <w:rPr>
                <w:rFonts w:cs="Arial"/>
                <w:b/>
                <w:sz w:val="20"/>
                <w:szCs w:val="20"/>
              </w:rPr>
              <w:t>2018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E8E8E" w14:textId="77777777" w:rsidR="00277245" w:rsidRPr="00277245" w:rsidRDefault="00277245" w:rsidP="007472A2">
            <w:pPr>
              <w:keepNext/>
              <w:jc w:val="center"/>
              <w:rPr>
                <w:rFonts w:cs="Arial"/>
                <w:b/>
                <w:sz w:val="20"/>
                <w:szCs w:val="20"/>
              </w:rPr>
            </w:pPr>
            <w:r w:rsidRPr="00277245">
              <w:rPr>
                <w:rFonts w:cs="Arial"/>
                <w:b/>
                <w:sz w:val="20"/>
                <w:szCs w:val="20"/>
              </w:rPr>
              <w:t>2019</w:t>
            </w:r>
          </w:p>
        </w:tc>
      </w:tr>
      <w:tr w:rsidR="00277245" w:rsidRPr="007C7299" w14:paraId="25147BCC" w14:textId="77777777" w:rsidTr="007472A2">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4BF59" w14:textId="77777777" w:rsidR="00277245" w:rsidRPr="00277245" w:rsidRDefault="00277245" w:rsidP="007472A2">
            <w:pPr>
              <w:keepNext/>
              <w:jc w:val="center"/>
              <w:rPr>
                <w:rFonts w:cs="Arial"/>
                <w:b/>
                <w:bCs/>
                <w:sz w:val="20"/>
                <w:szCs w:val="20"/>
              </w:rPr>
            </w:pPr>
            <w:r w:rsidRPr="00277245">
              <w:rPr>
                <w:rFonts w:cs="Arial"/>
                <w:b/>
                <w:bCs/>
                <w:sz w:val="20"/>
                <w:szCs w:val="20"/>
              </w:rPr>
              <w:t>Election</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DB8EF" w14:textId="77777777" w:rsidR="00277245" w:rsidRPr="00277245"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C8F8E" w14:textId="77777777" w:rsidR="00277245" w:rsidRPr="00277245"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BEF30" w14:textId="77777777" w:rsidR="00277245" w:rsidRPr="00277245" w:rsidRDefault="00277245" w:rsidP="007472A2">
            <w:pPr>
              <w:keepNext/>
              <w:jc w:val="center"/>
              <w:rPr>
                <w:rFonts w:cs="Arial"/>
                <w:sz w:val="20"/>
                <w:szCs w:val="20"/>
              </w:rPr>
            </w:pP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3CB8B" w14:textId="77777777" w:rsidR="00277245" w:rsidRPr="00277245" w:rsidRDefault="00277245" w:rsidP="007472A2">
            <w:pPr>
              <w:keepNext/>
              <w:jc w:val="center"/>
              <w:rPr>
                <w:rFonts w:cs="Arial"/>
                <w:sz w:val="20"/>
                <w:szCs w:val="20"/>
              </w:rPr>
            </w:pPr>
          </w:p>
        </w:tc>
      </w:tr>
      <w:tr w:rsidR="00277245" w:rsidRPr="007C7299" w14:paraId="6BD6B84B" w14:textId="77777777" w:rsidTr="007472A2">
        <w:trPr>
          <w:cantSplit/>
          <w:trHeight w:val="20"/>
        </w:trPr>
        <w:tc>
          <w:tcPr>
            <w:tcW w:w="53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DE14F5" w14:textId="77777777" w:rsidR="00277245" w:rsidRPr="00277245" w:rsidRDefault="00277245" w:rsidP="007472A2">
            <w:pPr>
              <w:pStyle w:val="CommentText"/>
              <w:keepNext/>
              <w:rPr>
                <w:rFonts w:cs="Arial"/>
              </w:rPr>
            </w:pPr>
            <w:r w:rsidRPr="00277245">
              <w:rPr>
                <w:rFonts w:cs="Arial"/>
              </w:rPr>
              <w:t>Note:  Insert amounts in Average Megawatts rounded to three decimal places for each year.</w:t>
            </w:r>
          </w:p>
        </w:tc>
      </w:tr>
    </w:tbl>
    <w:p w14:paraId="2769056A" w14:textId="77777777" w:rsidR="00277245" w:rsidRPr="00277245" w:rsidRDefault="00277245" w:rsidP="009708FE">
      <w:pPr>
        <w:ind w:left="3060"/>
        <w:rPr>
          <w:highlight w:val="yellow"/>
        </w:rPr>
      </w:pPr>
    </w:p>
    <w:p w14:paraId="03018A34" w14:textId="77777777" w:rsidR="00277245" w:rsidRDefault="00277245" w:rsidP="00277245">
      <w:pPr>
        <w:tabs>
          <w:tab w:val="left" w:pos="3060"/>
        </w:tabs>
        <w:ind w:left="3060"/>
      </w:pPr>
      <w:r w:rsidRPr="005467BD">
        <w:rPr>
          <w:szCs w:val="22"/>
        </w:rPr>
        <w:t>All applicable costs associated with the VR1</w:t>
      </w:r>
      <w:r w:rsidRPr="005467BD">
        <w:noBreakHyphen/>
      </w:r>
      <w:r w:rsidRPr="005467BD">
        <w:rPr>
          <w:szCs w:val="22"/>
        </w:rPr>
        <w:t>201</w:t>
      </w:r>
      <w:r>
        <w:rPr>
          <w:szCs w:val="22"/>
        </w:rPr>
        <w:t>6</w:t>
      </w:r>
      <w:r w:rsidRPr="005467BD">
        <w:rPr>
          <w:szCs w:val="22"/>
        </w:rPr>
        <w:t xml:space="preserve"> Rate shall be determined in </w:t>
      </w:r>
      <w:r>
        <w:rPr>
          <w:szCs w:val="22"/>
        </w:rPr>
        <w:t>the</w:t>
      </w:r>
      <w:r w:rsidRPr="005467BD">
        <w:rPr>
          <w:szCs w:val="22"/>
        </w:rPr>
        <w:t xml:space="preserve"> 7(i) Process </w:t>
      </w:r>
      <w:r w:rsidRPr="005467BD">
        <w:t>used to establish the VR1</w:t>
      </w:r>
      <w:r w:rsidRPr="005467BD">
        <w:noBreakHyphen/>
        <w:t>201</w:t>
      </w:r>
      <w:r>
        <w:t>6</w:t>
      </w:r>
      <w:r w:rsidRPr="005467BD">
        <w:t xml:space="preserve"> Rate in</w:t>
      </w:r>
      <w:r>
        <w:t xml:space="preserve"> each Rate Period.  Costs shall be determined</w:t>
      </w:r>
      <w:r>
        <w:rPr>
          <w:szCs w:val="22"/>
        </w:rPr>
        <w:t xml:space="preserve"> in accordance with the TRM and </w:t>
      </w:r>
      <w:r w:rsidRPr="0043557C">
        <w:t>Tier 2 Vintage Rate Statement of Intent</w:t>
      </w:r>
      <w:r>
        <w:t>.</w:t>
      </w:r>
    </w:p>
    <w:p w14:paraId="6D1FA66F" w14:textId="77777777" w:rsidR="00277245" w:rsidRDefault="00277245" w:rsidP="00277245">
      <w:pPr>
        <w:tabs>
          <w:tab w:val="left" w:pos="3060"/>
        </w:tabs>
        <w:ind w:left="3060"/>
      </w:pPr>
    </w:p>
    <w:p w14:paraId="7240DD58" w14:textId="77777777" w:rsidR="00277245" w:rsidRDefault="00277245" w:rsidP="00277245">
      <w:pPr>
        <w:tabs>
          <w:tab w:val="left" w:pos="3060"/>
        </w:tabs>
        <w:ind w:left="3060"/>
        <w:rPr>
          <w:szCs w:val="22"/>
        </w:rPr>
      </w:pPr>
      <w:r>
        <w:rPr>
          <w:szCs w:val="22"/>
        </w:rPr>
        <w:t>If BPA is unable to establish the VR1</w:t>
      </w:r>
      <w:r w:rsidRPr="005467BD">
        <w:noBreakHyphen/>
      </w:r>
      <w:r>
        <w:rPr>
          <w:szCs w:val="22"/>
        </w:rPr>
        <w:t>2016 Rate then BPA shall update this exhibit accordingly</w:t>
      </w:r>
      <w:r w:rsidRPr="00F622CA">
        <w:t>.</w:t>
      </w:r>
    </w:p>
    <w:p w14:paraId="3D7874D3" w14:textId="77777777" w:rsidR="00277245" w:rsidRDefault="00277245" w:rsidP="00277245">
      <w:pPr>
        <w:ind w:firstLine="2160"/>
        <w:rPr>
          <w:i/>
          <w:color w:val="FF00FF"/>
        </w:rPr>
      </w:pPr>
      <w:r>
        <w:rPr>
          <w:i/>
          <w:color w:val="FF00FF"/>
        </w:rPr>
        <w:t>END Option 2</w:t>
      </w:r>
    </w:p>
    <w:p w14:paraId="5126A63B" w14:textId="77777777" w:rsidR="008861D5" w:rsidRPr="00BA6BC9" w:rsidRDefault="008861D5" w:rsidP="00CA5440">
      <w:pPr>
        <w:autoSpaceDE w:val="0"/>
        <w:autoSpaceDN w:val="0"/>
        <w:adjustRightInd w:val="0"/>
        <w:ind w:left="1440" w:firstLine="720"/>
        <w:rPr>
          <w:szCs w:val="22"/>
        </w:rPr>
      </w:pPr>
    </w:p>
    <w:p w14:paraId="6DCDECD0" w14:textId="77777777" w:rsidR="000F1FC7" w:rsidRPr="00C527D1" w:rsidRDefault="000F1FC7" w:rsidP="000F1FC7">
      <w:pPr>
        <w:keepNext/>
        <w:autoSpaceDE w:val="0"/>
        <w:autoSpaceDN w:val="0"/>
        <w:adjustRightInd w:val="0"/>
        <w:ind w:firstLine="720"/>
        <w:rPr>
          <w:szCs w:val="22"/>
        </w:rPr>
      </w:pPr>
      <w:r>
        <w:rPr>
          <w:szCs w:val="22"/>
        </w:rPr>
        <w:t>2.4</w:t>
      </w:r>
      <w:r w:rsidRPr="00C527D1">
        <w:rPr>
          <w:szCs w:val="22"/>
        </w:rPr>
        <w:tab/>
      </w:r>
      <w:r>
        <w:rPr>
          <w:b/>
          <w:szCs w:val="22"/>
        </w:rPr>
        <w:t>Tier 2</w:t>
      </w:r>
      <w:r w:rsidRPr="00C527D1">
        <w:rPr>
          <w:b/>
          <w:szCs w:val="22"/>
        </w:rPr>
        <w:t xml:space="preserve"> Short-Term Rate</w:t>
      </w:r>
    </w:p>
    <w:p w14:paraId="1002CEBE" w14:textId="77777777" w:rsidR="000F1FC7" w:rsidRPr="00C527D1" w:rsidRDefault="000F1FC7" w:rsidP="000F1FC7">
      <w:pPr>
        <w:autoSpaceDE w:val="0"/>
        <w:autoSpaceDN w:val="0"/>
        <w:adjustRightInd w:val="0"/>
        <w:ind w:left="1440"/>
        <w:rPr>
          <w:szCs w:val="22"/>
        </w:rPr>
      </w:pPr>
      <w:r>
        <w:rPr>
          <w:szCs w:val="22"/>
        </w:rPr>
        <w:t xml:space="preserve">If </w:t>
      </w:r>
      <w:r w:rsidRPr="00361079">
        <w:rPr>
          <w:color w:val="FF0000"/>
          <w:szCs w:val="22"/>
        </w:rPr>
        <w:t>«Customer Name»</w:t>
      </w:r>
      <w:r>
        <w:rPr>
          <w:szCs w:val="22"/>
        </w:rPr>
        <w:t xml:space="preserve"> elects by the applicable Notice Deadline to purchase Firm Requirements Power at Tier 2 Short-Term Rates for a Purchase Period</w:t>
      </w:r>
      <w:r w:rsidRPr="00C527D1">
        <w:rPr>
          <w:szCs w:val="22"/>
        </w:rPr>
        <w:t xml:space="preserve">, </w:t>
      </w:r>
      <w:r>
        <w:rPr>
          <w:szCs w:val="22"/>
        </w:rPr>
        <w:t xml:space="preserve">then in its election </w:t>
      </w:r>
      <w:r w:rsidRPr="00361079">
        <w:rPr>
          <w:color w:val="FF0000"/>
        </w:rPr>
        <w:t>«Customer Name»</w:t>
      </w:r>
      <w:r w:rsidRPr="00C527D1">
        <w:t xml:space="preserve"> shall </w:t>
      </w:r>
      <w:r>
        <w:t xml:space="preserve">state its </w:t>
      </w:r>
      <w:r w:rsidRPr="00C527D1">
        <w:t xml:space="preserve">purchase amounts of </w:t>
      </w:r>
      <w:r>
        <w:t>such power</w:t>
      </w:r>
      <w:r w:rsidRPr="00C527D1">
        <w:t xml:space="preserve"> for each year of the corresponding Purchase Period.  </w:t>
      </w:r>
      <w:r>
        <w:rPr>
          <w:szCs w:val="22"/>
        </w:rPr>
        <w:t xml:space="preserve">By March 31 immediately following each </w:t>
      </w:r>
      <w:r w:rsidRPr="003E5BA6">
        <w:rPr>
          <w:szCs w:val="22"/>
        </w:rPr>
        <w:t>Notice Deadline</w:t>
      </w:r>
      <w:r>
        <w:rPr>
          <w:szCs w:val="22"/>
        </w:rPr>
        <w:t>,</w:t>
      </w:r>
      <w:r w:rsidRPr="007C7299">
        <w:rPr>
          <w:szCs w:val="22"/>
        </w:rPr>
        <w:t xml:space="preserve"> </w:t>
      </w:r>
      <w:r w:rsidRPr="00C527D1">
        <w:rPr>
          <w:szCs w:val="22"/>
        </w:rPr>
        <w:t xml:space="preserve">BPA shall update the table below </w:t>
      </w:r>
      <w:r>
        <w:rPr>
          <w:szCs w:val="22"/>
        </w:rPr>
        <w:t>with:  (1) </w:t>
      </w:r>
      <w:r w:rsidRPr="00361079">
        <w:rPr>
          <w:color w:val="FF0000"/>
        </w:rPr>
        <w:t>«Customer Name»</w:t>
      </w:r>
      <w:r>
        <w:t>’s purchase amounts, if any, at Tier 2</w:t>
      </w:r>
      <w:r w:rsidRPr="00C527D1">
        <w:t xml:space="preserve"> Short-Term Rate</w:t>
      </w:r>
      <w:r>
        <w:t>s</w:t>
      </w:r>
      <w:r w:rsidRPr="007F5467">
        <w:t xml:space="preserve"> </w:t>
      </w:r>
      <w:r>
        <w:t>for the corresponding Purchase Period, or (2) a zero purchase amount i</w:t>
      </w:r>
      <w:r w:rsidRPr="00265DA6">
        <w:t xml:space="preserve">f </w:t>
      </w:r>
      <w:r w:rsidRPr="00361079">
        <w:rPr>
          <w:color w:val="FF0000"/>
          <w:szCs w:val="22"/>
        </w:rPr>
        <w:t>«Customer Name»</w:t>
      </w:r>
      <w:r>
        <w:rPr>
          <w:szCs w:val="22"/>
        </w:rPr>
        <w:t xml:space="preserve"> does not elect to purchase</w:t>
      </w:r>
      <w:r w:rsidRPr="00B80A5F">
        <w:rPr>
          <w:szCs w:val="22"/>
        </w:rPr>
        <w:t xml:space="preserve"> </w:t>
      </w:r>
      <w:r>
        <w:rPr>
          <w:szCs w:val="22"/>
        </w:rPr>
        <w:t xml:space="preserve">Firm Requirements Power at Tier 2 Short-Term Rates for the </w:t>
      </w:r>
      <w:r>
        <w:t>corresponding Purchase Period</w:t>
      </w:r>
      <w:r w:rsidRPr="00C527D1">
        <w:rPr>
          <w:szCs w:val="22"/>
        </w:rPr>
        <w:t>.</w:t>
      </w:r>
    </w:p>
    <w:p w14:paraId="56C20725" w14:textId="77777777" w:rsidR="000F1FC7" w:rsidRDefault="000F1FC7" w:rsidP="000F1FC7">
      <w:pPr>
        <w:autoSpaceDE w:val="0"/>
        <w:autoSpaceDN w:val="0"/>
        <w:adjustRightInd w:val="0"/>
        <w:ind w:left="1440"/>
        <w:rPr>
          <w:rFonts w:cs="Arial"/>
          <w:bCs/>
          <w:szCs w:val="22"/>
        </w:rPr>
      </w:pPr>
    </w:p>
    <w:p w14:paraId="6C98F227" w14:textId="77777777" w:rsidR="000F1FC7" w:rsidRPr="007B106E" w:rsidRDefault="000F1FC7" w:rsidP="009708FE">
      <w:pPr>
        <w:keepNext/>
        <w:ind w:left="720" w:firstLine="720"/>
        <w:rPr>
          <w:rFonts w:cs="Arial"/>
          <w:bCs/>
          <w:i/>
          <w:color w:val="FF00FF"/>
          <w:szCs w:val="22"/>
        </w:rPr>
      </w:pPr>
      <w:r w:rsidRPr="007B106E">
        <w:rPr>
          <w:i/>
          <w:color w:val="FF00FF"/>
          <w:szCs w:val="22"/>
          <w:u w:val="single"/>
        </w:rPr>
        <w:t>Drafter’s Note</w:t>
      </w:r>
      <w:r w:rsidRPr="007B106E">
        <w:rPr>
          <w:i/>
          <w:color w:val="FF00FF"/>
          <w:szCs w:val="22"/>
        </w:rPr>
        <w:t>:  Leave table blank at contract signing:</w:t>
      </w:r>
    </w:p>
    <w:tbl>
      <w:tblPr>
        <w:tblW w:w="6040" w:type="dxa"/>
        <w:tblInd w:w="1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766"/>
        <w:gridCol w:w="766"/>
        <w:gridCol w:w="766"/>
        <w:gridCol w:w="766"/>
        <w:gridCol w:w="767"/>
      </w:tblGrid>
      <w:tr w:rsidR="000F1FC7" w:rsidRPr="00FF1E7F" w14:paraId="75E6B4BE" w14:textId="77777777" w:rsidTr="00BE6CD1">
        <w:trPr>
          <w:trHeight w:val="20"/>
          <w:tblHeader/>
        </w:trPr>
        <w:tc>
          <w:tcPr>
            <w:tcW w:w="6040" w:type="dxa"/>
            <w:gridSpan w:val="6"/>
            <w:shd w:val="clear" w:color="auto" w:fill="auto"/>
            <w:noWrap/>
            <w:vAlign w:val="center"/>
          </w:tcPr>
          <w:p w14:paraId="428EA898" w14:textId="77777777" w:rsidR="000F1FC7" w:rsidRPr="00BF081C" w:rsidRDefault="000F1FC7" w:rsidP="00BE6CD1">
            <w:pPr>
              <w:keepNext/>
              <w:jc w:val="center"/>
              <w:rPr>
                <w:rFonts w:cs="Arial"/>
                <w:b/>
                <w:bCs/>
                <w:sz w:val="20"/>
                <w:szCs w:val="20"/>
              </w:rPr>
            </w:pPr>
            <w:r>
              <w:rPr>
                <w:rFonts w:cs="Arial"/>
                <w:b/>
                <w:bCs/>
                <w:sz w:val="20"/>
                <w:szCs w:val="20"/>
              </w:rPr>
              <w:t>Tier</w:t>
            </w:r>
            <w:r w:rsidRPr="00BF081C">
              <w:rPr>
                <w:rFonts w:cs="Arial"/>
                <w:b/>
                <w:bCs/>
                <w:sz w:val="20"/>
                <w:szCs w:val="20"/>
              </w:rPr>
              <w:t> 2 Short-Term Rate Table</w:t>
            </w:r>
          </w:p>
        </w:tc>
      </w:tr>
      <w:tr w:rsidR="000F1FC7" w:rsidRPr="00FF1E7F" w14:paraId="60150CA4" w14:textId="77777777" w:rsidTr="00BE6CD1">
        <w:trPr>
          <w:trHeight w:val="20"/>
        </w:trPr>
        <w:tc>
          <w:tcPr>
            <w:tcW w:w="2209" w:type="dxa"/>
            <w:shd w:val="clear" w:color="auto" w:fill="auto"/>
            <w:noWrap/>
            <w:vAlign w:val="center"/>
          </w:tcPr>
          <w:p w14:paraId="2EB0E1F3" w14:textId="77777777" w:rsidR="000F1FC7" w:rsidRPr="00FF1E7F" w:rsidRDefault="000F1FC7" w:rsidP="00BE6CD1">
            <w:pPr>
              <w:keepNext/>
              <w:jc w:val="center"/>
              <w:rPr>
                <w:rFonts w:cs="Arial"/>
                <w:b/>
                <w:bCs/>
                <w:sz w:val="20"/>
                <w:szCs w:val="20"/>
              </w:rPr>
            </w:pPr>
            <w:r w:rsidRPr="00FF1E7F">
              <w:rPr>
                <w:rFonts w:cs="Arial"/>
                <w:b/>
                <w:bCs/>
                <w:sz w:val="20"/>
                <w:szCs w:val="20"/>
              </w:rPr>
              <w:t>Fiscal Year</w:t>
            </w:r>
          </w:p>
        </w:tc>
        <w:tc>
          <w:tcPr>
            <w:tcW w:w="766" w:type="dxa"/>
            <w:shd w:val="clear" w:color="auto" w:fill="auto"/>
            <w:noWrap/>
            <w:vAlign w:val="center"/>
          </w:tcPr>
          <w:p w14:paraId="52D8E398" w14:textId="77777777" w:rsidR="000F1FC7" w:rsidRPr="00BF081C" w:rsidRDefault="000F1FC7" w:rsidP="00BE6CD1">
            <w:pPr>
              <w:keepNext/>
              <w:jc w:val="center"/>
              <w:rPr>
                <w:rFonts w:cs="Arial"/>
                <w:b/>
                <w:sz w:val="20"/>
                <w:szCs w:val="20"/>
              </w:rPr>
            </w:pPr>
            <w:r w:rsidRPr="00BF081C">
              <w:rPr>
                <w:rFonts w:cs="Arial"/>
                <w:b/>
                <w:sz w:val="20"/>
                <w:szCs w:val="20"/>
              </w:rPr>
              <w:t>2012</w:t>
            </w:r>
          </w:p>
        </w:tc>
        <w:tc>
          <w:tcPr>
            <w:tcW w:w="766" w:type="dxa"/>
            <w:shd w:val="clear" w:color="auto" w:fill="auto"/>
            <w:noWrap/>
            <w:vAlign w:val="center"/>
          </w:tcPr>
          <w:p w14:paraId="65A02086" w14:textId="77777777" w:rsidR="000F1FC7" w:rsidRPr="00BF081C" w:rsidRDefault="000F1FC7" w:rsidP="00BE6CD1">
            <w:pPr>
              <w:keepNext/>
              <w:jc w:val="center"/>
              <w:rPr>
                <w:rFonts w:cs="Arial"/>
                <w:b/>
                <w:sz w:val="20"/>
                <w:szCs w:val="20"/>
              </w:rPr>
            </w:pPr>
            <w:r w:rsidRPr="00BF081C">
              <w:rPr>
                <w:rFonts w:cs="Arial"/>
                <w:b/>
                <w:sz w:val="20"/>
                <w:szCs w:val="20"/>
              </w:rPr>
              <w:t>2013</w:t>
            </w:r>
          </w:p>
        </w:tc>
        <w:tc>
          <w:tcPr>
            <w:tcW w:w="766" w:type="dxa"/>
            <w:shd w:val="clear" w:color="auto" w:fill="auto"/>
            <w:noWrap/>
            <w:vAlign w:val="center"/>
          </w:tcPr>
          <w:p w14:paraId="4B0C9A82" w14:textId="77777777" w:rsidR="000F1FC7" w:rsidRPr="00BF081C" w:rsidRDefault="000F1FC7" w:rsidP="00BE6CD1">
            <w:pPr>
              <w:keepNext/>
              <w:jc w:val="center"/>
              <w:rPr>
                <w:rFonts w:cs="Arial"/>
                <w:b/>
                <w:sz w:val="20"/>
                <w:szCs w:val="20"/>
              </w:rPr>
            </w:pPr>
            <w:r w:rsidRPr="00BF081C">
              <w:rPr>
                <w:rFonts w:cs="Arial"/>
                <w:b/>
                <w:sz w:val="20"/>
                <w:szCs w:val="20"/>
              </w:rPr>
              <w:t>2014</w:t>
            </w:r>
          </w:p>
        </w:tc>
        <w:tc>
          <w:tcPr>
            <w:tcW w:w="766" w:type="dxa"/>
            <w:shd w:val="clear" w:color="auto" w:fill="auto"/>
            <w:noWrap/>
            <w:vAlign w:val="center"/>
          </w:tcPr>
          <w:p w14:paraId="3D90414C" w14:textId="77777777" w:rsidR="000F1FC7" w:rsidRPr="00BF081C" w:rsidRDefault="000F1FC7" w:rsidP="00BE6CD1">
            <w:pPr>
              <w:keepNext/>
              <w:jc w:val="center"/>
              <w:rPr>
                <w:rFonts w:cs="Arial"/>
                <w:b/>
                <w:sz w:val="20"/>
                <w:szCs w:val="20"/>
              </w:rPr>
            </w:pPr>
            <w:r w:rsidRPr="00BF081C">
              <w:rPr>
                <w:rFonts w:cs="Arial"/>
                <w:b/>
                <w:sz w:val="20"/>
                <w:szCs w:val="20"/>
              </w:rPr>
              <w:t>2015</w:t>
            </w:r>
          </w:p>
        </w:tc>
        <w:tc>
          <w:tcPr>
            <w:tcW w:w="767" w:type="dxa"/>
            <w:shd w:val="clear" w:color="auto" w:fill="auto"/>
            <w:noWrap/>
            <w:vAlign w:val="center"/>
          </w:tcPr>
          <w:p w14:paraId="6225D2CE" w14:textId="77777777" w:rsidR="000F1FC7" w:rsidRPr="00BF081C" w:rsidRDefault="000F1FC7" w:rsidP="00BE6CD1">
            <w:pPr>
              <w:keepNext/>
              <w:jc w:val="center"/>
              <w:rPr>
                <w:rFonts w:cs="Arial"/>
                <w:b/>
                <w:sz w:val="20"/>
                <w:szCs w:val="20"/>
              </w:rPr>
            </w:pPr>
            <w:r w:rsidRPr="00BF081C">
              <w:rPr>
                <w:rFonts w:cs="Arial"/>
                <w:b/>
                <w:sz w:val="20"/>
                <w:szCs w:val="20"/>
              </w:rPr>
              <w:t>2016</w:t>
            </w:r>
          </w:p>
        </w:tc>
      </w:tr>
      <w:tr w:rsidR="000F1FC7" w:rsidRPr="00FF1E7F" w14:paraId="456DEF93" w14:textId="77777777" w:rsidTr="00BE6CD1">
        <w:trPr>
          <w:trHeight w:val="20"/>
        </w:trPr>
        <w:tc>
          <w:tcPr>
            <w:tcW w:w="2209" w:type="dxa"/>
            <w:shd w:val="clear" w:color="auto" w:fill="auto"/>
            <w:noWrap/>
            <w:vAlign w:val="center"/>
          </w:tcPr>
          <w:p w14:paraId="2292C752" w14:textId="77777777" w:rsidR="000F1FC7" w:rsidRPr="00FF1E7F" w:rsidRDefault="000F1FC7" w:rsidP="00BE6CD1">
            <w:pPr>
              <w:jc w:val="center"/>
              <w:rPr>
                <w:rFonts w:cs="Arial"/>
                <w:b/>
                <w:bCs/>
                <w:sz w:val="20"/>
                <w:szCs w:val="20"/>
              </w:rPr>
            </w:pPr>
            <w:r w:rsidRPr="00FF1E7F">
              <w:rPr>
                <w:rFonts w:cs="Arial"/>
                <w:b/>
                <w:bCs/>
                <w:sz w:val="20"/>
                <w:szCs w:val="20"/>
              </w:rPr>
              <w:t>aMW</w:t>
            </w:r>
          </w:p>
        </w:tc>
        <w:tc>
          <w:tcPr>
            <w:tcW w:w="766" w:type="dxa"/>
            <w:shd w:val="clear" w:color="auto" w:fill="auto"/>
            <w:noWrap/>
            <w:vAlign w:val="center"/>
          </w:tcPr>
          <w:p w14:paraId="73F56329"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27EA1BF3"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5B3EFD16"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1A801D98" w14:textId="77777777" w:rsidR="000F1FC7" w:rsidRPr="00FF1E7F" w:rsidRDefault="000F1FC7" w:rsidP="00BE6CD1">
            <w:pPr>
              <w:jc w:val="center"/>
              <w:rPr>
                <w:rFonts w:cs="Arial"/>
                <w:sz w:val="20"/>
                <w:szCs w:val="20"/>
              </w:rPr>
            </w:pPr>
          </w:p>
        </w:tc>
        <w:tc>
          <w:tcPr>
            <w:tcW w:w="767" w:type="dxa"/>
            <w:shd w:val="clear" w:color="auto" w:fill="auto"/>
            <w:noWrap/>
            <w:vAlign w:val="center"/>
          </w:tcPr>
          <w:p w14:paraId="3FFC1993" w14:textId="77777777" w:rsidR="000F1FC7" w:rsidRPr="00FF1E7F" w:rsidRDefault="000F1FC7" w:rsidP="00BE6CD1">
            <w:pPr>
              <w:jc w:val="center"/>
              <w:rPr>
                <w:rFonts w:cs="Arial"/>
                <w:sz w:val="20"/>
                <w:szCs w:val="20"/>
              </w:rPr>
            </w:pPr>
          </w:p>
        </w:tc>
      </w:tr>
      <w:tr w:rsidR="000F1FC7" w:rsidRPr="00FF1E7F" w14:paraId="6F824434" w14:textId="77777777" w:rsidTr="00BE6CD1">
        <w:trPr>
          <w:trHeight w:val="20"/>
        </w:trPr>
        <w:tc>
          <w:tcPr>
            <w:tcW w:w="2209" w:type="dxa"/>
            <w:shd w:val="clear" w:color="auto" w:fill="auto"/>
            <w:noWrap/>
            <w:vAlign w:val="center"/>
          </w:tcPr>
          <w:p w14:paraId="258CA5B5" w14:textId="77777777" w:rsidR="000F1FC7" w:rsidRPr="00FF1E7F" w:rsidRDefault="000F1FC7" w:rsidP="00BE6CD1">
            <w:pPr>
              <w:keepNext/>
              <w:jc w:val="center"/>
              <w:rPr>
                <w:rFonts w:cs="Arial"/>
                <w:b/>
                <w:bCs/>
                <w:sz w:val="20"/>
                <w:szCs w:val="20"/>
              </w:rPr>
            </w:pPr>
            <w:r w:rsidRPr="00FF1E7F">
              <w:rPr>
                <w:rFonts w:cs="Arial"/>
                <w:b/>
                <w:bCs/>
                <w:sz w:val="20"/>
                <w:szCs w:val="20"/>
              </w:rPr>
              <w:t>Fiscal Year</w:t>
            </w:r>
          </w:p>
        </w:tc>
        <w:tc>
          <w:tcPr>
            <w:tcW w:w="766" w:type="dxa"/>
            <w:shd w:val="clear" w:color="auto" w:fill="auto"/>
            <w:noWrap/>
            <w:vAlign w:val="center"/>
          </w:tcPr>
          <w:p w14:paraId="1FBDD949" w14:textId="77777777" w:rsidR="000F1FC7" w:rsidRPr="00BF081C" w:rsidRDefault="000F1FC7" w:rsidP="00BE6CD1">
            <w:pPr>
              <w:keepNext/>
              <w:jc w:val="center"/>
              <w:rPr>
                <w:rFonts w:cs="Arial"/>
                <w:b/>
                <w:sz w:val="20"/>
                <w:szCs w:val="20"/>
              </w:rPr>
            </w:pPr>
            <w:r w:rsidRPr="00BF081C">
              <w:rPr>
                <w:rFonts w:cs="Arial"/>
                <w:b/>
                <w:sz w:val="20"/>
                <w:szCs w:val="20"/>
              </w:rPr>
              <w:t>2017</w:t>
            </w:r>
          </w:p>
        </w:tc>
        <w:tc>
          <w:tcPr>
            <w:tcW w:w="766" w:type="dxa"/>
            <w:shd w:val="clear" w:color="auto" w:fill="auto"/>
            <w:noWrap/>
            <w:vAlign w:val="center"/>
          </w:tcPr>
          <w:p w14:paraId="514598C4" w14:textId="77777777" w:rsidR="000F1FC7" w:rsidRPr="00BF081C" w:rsidRDefault="000F1FC7" w:rsidP="00BE6CD1">
            <w:pPr>
              <w:keepNext/>
              <w:jc w:val="center"/>
              <w:rPr>
                <w:rFonts w:cs="Arial"/>
                <w:b/>
                <w:sz w:val="20"/>
                <w:szCs w:val="20"/>
              </w:rPr>
            </w:pPr>
            <w:r w:rsidRPr="00BF081C">
              <w:rPr>
                <w:rFonts w:cs="Arial"/>
                <w:b/>
                <w:sz w:val="20"/>
                <w:szCs w:val="20"/>
              </w:rPr>
              <w:t>2018</w:t>
            </w:r>
          </w:p>
        </w:tc>
        <w:tc>
          <w:tcPr>
            <w:tcW w:w="766" w:type="dxa"/>
            <w:shd w:val="clear" w:color="auto" w:fill="auto"/>
            <w:noWrap/>
            <w:vAlign w:val="center"/>
          </w:tcPr>
          <w:p w14:paraId="76026979" w14:textId="77777777" w:rsidR="000F1FC7" w:rsidRPr="00BF081C" w:rsidRDefault="000F1FC7" w:rsidP="00BE6CD1">
            <w:pPr>
              <w:keepNext/>
              <w:jc w:val="center"/>
              <w:rPr>
                <w:rFonts w:cs="Arial"/>
                <w:b/>
                <w:sz w:val="20"/>
                <w:szCs w:val="20"/>
              </w:rPr>
            </w:pPr>
            <w:r w:rsidRPr="00BF081C">
              <w:rPr>
                <w:rFonts w:cs="Arial"/>
                <w:b/>
                <w:sz w:val="20"/>
                <w:szCs w:val="20"/>
              </w:rPr>
              <w:t>2019</w:t>
            </w:r>
          </w:p>
        </w:tc>
        <w:tc>
          <w:tcPr>
            <w:tcW w:w="766" w:type="dxa"/>
            <w:shd w:val="clear" w:color="auto" w:fill="auto"/>
            <w:noWrap/>
            <w:vAlign w:val="center"/>
          </w:tcPr>
          <w:p w14:paraId="559531BB" w14:textId="77777777" w:rsidR="000F1FC7" w:rsidRPr="00BF081C" w:rsidRDefault="000F1FC7" w:rsidP="00BE6CD1">
            <w:pPr>
              <w:keepNext/>
              <w:jc w:val="center"/>
              <w:rPr>
                <w:rFonts w:cs="Arial"/>
                <w:b/>
                <w:sz w:val="20"/>
                <w:szCs w:val="20"/>
              </w:rPr>
            </w:pPr>
            <w:r w:rsidRPr="00BF081C">
              <w:rPr>
                <w:rFonts w:cs="Arial"/>
                <w:b/>
                <w:sz w:val="20"/>
                <w:szCs w:val="20"/>
              </w:rPr>
              <w:t>2020</w:t>
            </w:r>
          </w:p>
        </w:tc>
        <w:tc>
          <w:tcPr>
            <w:tcW w:w="767" w:type="dxa"/>
            <w:shd w:val="clear" w:color="auto" w:fill="auto"/>
            <w:noWrap/>
            <w:vAlign w:val="center"/>
          </w:tcPr>
          <w:p w14:paraId="57A1A6A1" w14:textId="77777777" w:rsidR="000F1FC7" w:rsidRPr="00BF081C" w:rsidRDefault="000F1FC7" w:rsidP="00BE6CD1">
            <w:pPr>
              <w:keepNext/>
              <w:jc w:val="center"/>
              <w:rPr>
                <w:rFonts w:cs="Arial"/>
                <w:b/>
                <w:sz w:val="20"/>
                <w:szCs w:val="20"/>
              </w:rPr>
            </w:pPr>
            <w:r w:rsidRPr="00BF081C">
              <w:rPr>
                <w:rFonts w:cs="Arial"/>
                <w:b/>
                <w:sz w:val="20"/>
                <w:szCs w:val="20"/>
              </w:rPr>
              <w:t>2021</w:t>
            </w:r>
          </w:p>
        </w:tc>
      </w:tr>
      <w:tr w:rsidR="000F1FC7" w:rsidRPr="00FF1E7F" w14:paraId="03E74C02" w14:textId="77777777" w:rsidTr="00BE6CD1">
        <w:trPr>
          <w:trHeight w:val="20"/>
        </w:trPr>
        <w:tc>
          <w:tcPr>
            <w:tcW w:w="2209" w:type="dxa"/>
            <w:shd w:val="clear" w:color="auto" w:fill="auto"/>
            <w:noWrap/>
            <w:vAlign w:val="center"/>
          </w:tcPr>
          <w:p w14:paraId="737F774C" w14:textId="77777777" w:rsidR="000F1FC7" w:rsidRPr="00FF1E7F" w:rsidRDefault="000F1FC7" w:rsidP="00BE6CD1">
            <w:pPr>
              <w:jc w:val="center"/>
              <w:rPr>
                <w:rFonts w:cs="Arial"/>
                <w:b/>
                <w:bCs/>
                <w:sz w:val="20"/>
                <w:szCs w:val="20"/>
              </w:rPr>
            </w:pPr>
            <w:r w:rsidRPr="00FF1E7F">
              <w:rPr>
                <w:rFonts w:cs="Arial"/>
                <w:b/>
                <w:bCs/>
                <w:sz w:val="20"/>
                <w:szCs w:val="20"/>
              </w:rPr>
              <w:t>aMW</w:t>
            </w:r>
          </w:p>
        </w:tc>
        <w:tc>
          <w:tcPr>
            <w:tcW w:w="766" w:type="dxa"/>
            <w:shd w:val="clear" w:color="auto" w:fill="auto"/>
            <w:noWrap/>
            <w:vAlign w:val="center"/>
          </w:tcPr>
          <w:p w14:paraId="7C109AE9"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2413EA09"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2B062BD2"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26CBD4E2" w14:textId="77777777" w:rsidR="000F1FC7" w:rsidRPr="00FF1E7F" w:rsidRDefault="000F1FC7" w:rsidP="00BE6CD1">
            <w:pPr>
              <w:jc w:val="center"/>
              <w:rPr>
                <w:rFonts w:cs="Arial"/>
                <w:sz w:val="20"/>
                <w:szCs w:val="20"/>
              </w:rPr>
            </w:pPr>
          </w:p>
        </w:tc>
        <w:tc>
          <w:tcPr>
            <w:tcW w:w="767" w:type="dxa"/>
            <w:shd w:val="clear" w:color="auto" w:fill="auto"/>
            <w:noWrap/>
            <w:vAlign w:val="center"/>
          </w:tcPr>
          <w:p w14:paraId="74B2A16A" w14:textId="77777777" w:rsidR="000F1FC7" w:rsidRPr="00FF1E7F" w:rsidRDefault="000F1FC7" w:rsidP="00BE6CD1">
            <w:pPr>
              <w:jc w:val="center"/>
              <w:rPr>
                <w:rFonts w:cs="Arial"/>
                <w:sz w:val="20"/>
                <w:szCs w:val="20"/>
              </w:rPr>
            </w:pPr>
          </w:p>
        </w:tc>
      </w:tr>
      <w:tr w:rsidR="000F1FC7" w:rsidRPr="00FF1E7F" w14:paraId="765C6A6D" w14:textId="77777777" w:rsidTr="00BE6CD1">
        <w:trPr>
          <w:trHeight w:val="20"/>
        </w:trPr>
        <w:tc>
          <w:tcPr>
            <w:tcW w:w="2209" w:type="dxa"/>
            <w:shd w:val="clear" w:color="auto" w:fill="auto"/>
            <w:noWrap/>
            <w:vAlign w:val="center"/>
          </w:tcPr>
          <w:p w14:paraId="5B5B9CCD" w14:textId="77777777" w:rsidR="000F1FC7" w:rsidRPr="00FF1E7F" w:rsidRDefault="000F1FC7" w:rsidP="00BE6CD1">
            <w:pPr>
              <w:keepNext/>
              <w:jc w:val="center"/>
              <w:rPr>
                <w:rFonts w:cs="Arial"/>
                <w:b/>
                <w:bCs/>
                <w:sz w:val="20"/>
                <w:szCs w:val="20"/>
              </w:rPr>
            </w:pPr>
            <w:r w:rsidRPr="00FF1E7F">
              <w:rPr>
                <w:rFonts w:cs="Arial"/>
                <w:b/>
                <w:bCs/>
                <w:sz w:val="20"/>
                <w:szCs w:val="20"/>
              </w:rPr>
              <w:t>Fiscal Year</w:t>
            </w:r>
          </w:p>
        </w:tc>
        <w:tc>
          <w:tcPr>
            <w:tcW w:w="766" w:type="dxa"/>
            <w:shd w:val="clear" w:color="auto" w:fill="auto"/>
            <w:noWrap/>
            <w:vAlign w:val="center"/>
          </w:tcPr>
          <w:p w14:paraId="649B4787" w14:textId="77777777" w:rsidR="000F1FC7" w:rsidRPr="00BF081C" w:rsidRDefault="000F1FC7" w:rsidP="00BE6CD1">
            <w:pPr>
              <w:keepNext/>
              <w:jc w:val="center"/>
              <w:rPr>
                <w:rFonts w:cs="Arial"/>
                <w:b/>
                <w:sz w:val="20"/>
                <w:szCs w:val="20"/>
              </w:rPr>
            </w:pPr>
            <w:r w:rsidRPr="00BF081C">
              <w:rPr>
                <w:rFonts w:cs="Arial"/>
                <w:b/>
                <w:sz w:val="20"/>
                <w:szCs w:val="20"/>
              </w:rPr>
              <w:t>2022</w:t>
            </w:r>
          </w:p>
        </w:tc>
        <w:tc>
          <w:tcPr>
            <w:tcW w:w="766" w:type="dxa"/>
            <w:shd w:val="clear" w:color="auto" w:fill="auto"/>
            <w:noWrap/>
            <w:vAlign w:val="center"/>
          </w:tcPr>
          <w:p w14:paraId="3413E4D4" w14:textId="77777777" w:rsidR="000F1FC7" w:rsidRPr="00BF081C" w:rsidRDefault="000F1FC7" w:rsidP="00BE6CD1">
            <w:pPr>
              <w:keepNext/>
              <w:jc w:val="center"/>
              <w:rPr>
                <w:rFonts w:cs="Arial"/>
                <w:b/>
                <w:sz w:val="20"/>
                <w:szCs w:val="20"/>
              </w:rPr>
            </w:pPr>
            <w:r w:rsidRPr="00BF081C">
              <w:rPr>
                <w:rFonts w:cs="Arial"/>
                <w:b/>
                <w:sz w:val="20"/>
                <w:szCs w:val="20"/>
              </w:rPr>
              <w:t>2023</w:t>
            </w:r>
          </w:p>
        </w:tc>
        <w:tc>
          <w:tcPr>
            <w:tcW w:w="766" w:type="dxa"/>
            <w:shd w:val="clear" w:color="auto" w:fill="auto"/>
            <w:noWrap/>
            <w:vAlign w:val="center"/>
          </w:tcPr>
          <w:p w14:paraId="7A3E6A3C" w14:textId="77777777" w:rsidR="000F1FC7" w:rsidRPr="00BF081C" w:rsidRDefault="000F1FC7" w:rsidP="00BE6CD1">
            <w:pPr>
              <w:keepNext/>
              <w:jc w:val="center"/>
              <w:rPr>
                <w:rFonts w:cs="Arial"/>
                <w:b/>
                <w:sz w:val="20"/>
                <w:szCs w:val="20"/>
              </w:rPr>
            </w:pPr>
            <w:r w:rsidRPr="00BF081C">
              <w:rPr>
                <w:rFonts w:cs="Arial"/>
                <w:b/>
                <w:sz w:val="20"/>
                <w:szCs w:val="20"/>
              </w:rPr>
              <w:t>2024</w:t>
            </w:r>
          </w:p>
        </w:tc>
        <w:tc>
          <w:tcPr>
            <w:tcW w:w="766" w:type="dxa"/>
            <w:shd w:val="clear" w:color="auto" w:fill="auto"/>
            <w:noWrap/>
            <w:vAlign w:val="center"/>
          </w:tcPr>
          <w:p w14:paraId="477E7C1A" w14:textId="77777777" w:rsidR="000F1FC7" w:rsidRPr="00BF081C" w:rsidRDefault="000F1FC7" w:rsidP="00BE6CD1">
            <w:pPr>
              <w:keepNext/>
              <w:jc w:val="center"/>
              <w:rPr>
                <w:rFonts w:cs="Arial"/>
                <w:b/>
                <w:sz w:val="20"/>
                <w:szCs w:val="20"/>
              </w:rPr>
            </w:pPr>
            <w:r w:rsidRPr="00BF081C">
              <w:rPr>
                <w:rFonts w:cs="Arial"/>
                <w:b/>
                <w:sz w:val="20"/>
                <w:szCs w:val="20"/>
              </w:rPr>
              <w:t>2025</w:t>
            </w:r>
          </w:p>
        </w:tc>
        <w:tc>
          <w:tcPr>
            <w:tcW w:w="767" w:type="dxa"/>
            <w:shd w:val="clear" w:color="auto" w:fill="auto"/>
            <w:noWrap/>
            <w:vAlign w:val="center"/>
          </w:tcPr>
          <w:p w14:paraId="5A6BD878" w14:textId="77777777" w:rsidR="000F1FC7" w:rsidRPr="00BF081C" w:rsidRDefault="000F1FC7" w:rsidP="00BE6CD1">
            <w:pPr>
              <w:keepNext/>
              <w:jc w:val="center"/>
              <w:rPr>
                <w:rFonts w:cs="Arial"/>
                <w:b/>
                <w:sz w:val="20"/>
                <w:szCs w:val="20"/>
              </w:rPr>
            </w:pPr>
            <w:r w:rsidRPr="00BF081C">
              <w:rPr>
                <w:rFonts w:cs="Arial"/>
                <w:b/>
                <w:sz w:val="20"/>
                <w:szCs w:val="20"/>
              </w:rPr>
              <w:t>2026</w:t>
            </w:r>
          </w:p>
        </w:tc>
      </w:tr>
      <w:tr w:rsidR="000F1FC7" w:rsidRPr="00FF1E7F" w14:paraId="4B0074A9" w14:textId="77777777" w:rsidTr="00BE6CD1">
        <w:trPr>
          <w:trHeight w:val="20"/>
        </w:trPr>
        <w:tc>
          <w:tcPr>
            <w:tcW w:w="2209" w:type="dxa"/>
            <w:shd w:val="clear" w:color="auto" w:fill="auto"/>
            <w:noWrap/>
            <w:vAlign w:val="center"/>
          </w:tcPr>
          <w:p w14:paraId="526BDAF2" w14:textId="77777777" w:rsidR="000F1FC7" w:rsidRPr="00FF1E7F" w:rsidRDefault="000F1FC7" w:rsidP="00BE6CD1">
            <w:pPr>
              <w:jc w:val="center"/>
              <w:rPr>
                <w:rFonts w:cs="Arial"/>
                <w:b/>
                <w:bCs/>
                <w:sz w:val="20"/>
                <w:szCs w:val="20"/>
              </w:rPr>
            </w:pPr>
            <w:r w:rsidRPr="00FF1E7F">
              <w:rPr>
                <w:rFonts w:cs="Arial"/>
                <w:b/>
                <w:bCs/>
                <w:sz w:val="20"/>
                <w:szCs w:val="20"/>
              </w:rPr>
              <w:t>aMW</w:t>
            </w:r>
          </w:p>
        </w:tc>
        <w:tc>
          <w:tcPr>
            <w:tcW w:w="766" w:type="dxa"/>
            <w:shd w:val="clear" w:color="auto" w:fill="auto"/>
            <w:noWrap/>
            <w:vAlign w:val="center"/>
          </w:tcPr>
          <w:p w14:paraId="0EBB5FCB"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4556951C" w14:textId="77777777" w:rsidR="000F1FC7" w:rsidRPr="00FF1E7F" w:rsidRDefault="000F1FC7" w:rsidP="00BE6CD1">
            <w:pPr>
              <w:jc w:val="center"/>
              <w:rPr>
                <w:rFonts w:cs="Arial"/>
                <w:sz w:val="20"/>
                <w:szCs w:val="20"/>
              </w:rPr>
            </w:pPr>
          </w:p>
        </w:tc>
        <w:tc>
          <w:tcPr>
            <w:tcW w:w="766" w:type="dxa"/>
            <w:tcBorders>
              <w:bottom w:val="single" w:sz="4" w:space="0" w:color="auto"/>
            </w:tcBorders>
            <w:shd w:val="clear" w:color="auto" w:fill="auto"/>
            <w:noWrap/>
            <w:vAlign w:val="center"/>
          </w:tcPr>
          <w:p w14:paraId="25A32D03" w14:textId="77777777" w:rsidR="000F1FC7" w:rsidRPr="00FF1E7F" w:rsidRDefault="000F1FC7" w:rsidP="00BE6CD1">
            <w:pPr>
              <w:jc w:val="center"/>
              <w:rPr>
                <w:rFonts w:cs="Arial"/>
                <w:sz w:val="20"/>
                <w:szCs w:val="20"/>
              </w:rPr>
            </w:pPr>
          </w:p>
        </w:tc>
        <w:tc>
          <w:tcPr>
            <w:tcW w:w="766" w:type="dxa"/>
            <w:tcBorders>
              <w:bottom w:val="single" w:sz="4" w:space="0" w:color="auto"/>
            </w:tcBorders>
            <w:shd w:val="clear" w:color="auto" w:fill="auto"/>
            <w:noWrap/>
            <w:vAlign w:val="center"/>
          </w:tcPr>
          <w:p w14:paraId="00029DC4" w14:textId="77777777" w:rsidR="000F1FC7" w:rsidRPr="00FF1E7F" w:rsidRDefault="000F1FC7" w:rsidP="00BE6CD1">
            <w:pPr>
              <w:jc w:val="center"/>
              <w:rPr>
                <w:rFonts w:cs="Arial"/>
                <w:sz w:val="20"/>
                <w:szCs w:val="20"/>
              </w:rPr>
            </w:pPr>
          </w:p>
        </w:tc>
        <w:tc>
          <w:tcPr>
            <w:tcW w:w="767" w:type="dxa"/>
            <w:tcBorders>
              <w:bottom w:val="single" w:sz="4" w:space="0" w:color="auto"/>
            </w:tcBorders>
            <w:shd w:val="clear" w:color="auto" w:fill="auto"/>
            <w:noWrap/>
            <w:vAlign w:val="center"/>
          </w:tcPr>
          <w:p w14:paraId="7F6B1B3A" w14:textId="77777777" w:rsidR="000F1FC7" w:rsidRPr="00FF1E7F" w:rsidRDefault="000F1FC7" w:rsidP="00BE6CD1">
            <w:pPr>
              <w:jc w:val="center"/>
              <w:rPr>
                <w:rFonts w:cs="Arial"/>
                <w:sz w:val="20"/>
                <w:szCs w:val="20"/>
              </w:rPr>
            </w:pPr>
          </w:p>
        </w:tc>
      </w:tr>
      <w:tr w:rsidR="000F1FC7" w:rsidRPr="00FF1E7F" w14:paraId="05FCB67E" w14:textId="77777777" w:rsidTr="00BE6CD1">
        <w:trPr>
          <w:trHeight w:val="20"/>
        </w:trPr>
        <w:tc>
          <w:tcPr>
            <w:tcW w:w="2209" w:type="dxa"/>
            <w:shd w:val="clear" w:color="auto" w:fill="auto"/>
            <w:noWrap/>
            <w:vAlign w:val="center"/>
          </w:tcPr>
          <w:p w14:paraId="6B8850EE" w14:textId="77777777" w:rsidR="000F1FC7" w:rsidRPr="00FF1E7F" w:rsidRDefault="000F1FC7" w:rsidP="00BE6CD1">
            <w:pPr>
              <w:keepNext/>
              <w:jc w:val="center"/>
              <w:rPr>
                <w:rFonts w:cs="Arial"/>
                <w:b/>
                <w:bCs/>
                <w:sz w:val="20"/>
                <w:szCs w:val="20"/>
              </w:rPr>
            </w:pPr>
            <w:r w:rsidRPr="00FF1E7F">
              <w:rPr>
                <w:rFonts w:cs="Arial"/>
                <w:b/>
                <w:bCs/>
                <w:sz w:val="20"/>
                <w:szCs w:val="20"/>
              </w:rPr>
              <w:t>Fiscal Year</w:t>
            </w:r>
          </w:p>
        </w:tc>
        <w:tc>
          <w:tcPr>
            <w:tcW w:w="766" w:type="dxa"/>
            <w:shd w:val="clear" w:color="auto" w:fill="auto"/>
            <w:noWrap/>
            <w:vAlign w:val="center"/>
          </w:tcPr>
          <w:p w14:paraId="6795BCFC" w14:textId="77777777" w:rsidR="000F1FC7" w:rsidRPr="00BF081C" w:rsidRDefault="000F1FC7" w:rsidP="00BE6CD1">
            <w:pPr>
              <w:keepNext/>
              <w:jc w:val="center"/>
              <w:rPr>
                <w:rFonts w:cs="Arial"/>
                <w:b/>
                <w:sz w:val="20"/>
                <w:szCs w:val="20"/>
              </w:rPr>
            </w:pPr>
            <w:r w:rsidRPr="00BF081C">
              <w:rPr>
                <w:rFonts w:cs="Arial"/>
                <w:b/>
                <w:sz w:val="20"/>
                <w:szCs w:val="20"/>
              </w:rPr>
              <w:t>2027</w:t>
            </w:r>
          </w:p>
        </w:tc>
        <w:tc>
          <w:tcPr>
            <w:tcW w:w="766" w:type="dxa"/>
            <w:shd w:val="clear" w:color="auto" w:fill="auto"/>
            <w:noWrap/>
            <w:vAlign w:val="center"/>
          </w:tcPr>
          <w:p w14:paraId="767FF96B" w14:textId="77777777" w:rsidR="000F1FC7" w:rsidRPr="00BF081C" w:rsidRDefault="000F1FC7" w:rsidP="00BE6CD1">
            <w:pPr>
              <w:keepNext/>
              <w:jc w:val="center"/>
              <w:rPr>
                <w:rFonts w:cs="Arial"/>
                <w:b/>
                <w:sz w:val="20"/>
                <w:szCs w:val="20"/>
              </w:rPr>
            </w:pPr>
            <w:r w:rsidRPr="00BF081C">
              <w:rPr>
                <w:rFonts w:cs="Arial"/>
                <w:b/>
                <w:sz w:val="20"/>
                <w:szCs w:val="20"/>
              </w:rPr>
              <w:t>2028</w:t>
            </w:r>
          </w:p>
        </w:tc>
        <w:tc>
          <w:tcPr>
            <w:tcW w:w="766" w:type="dxa"/>
            <w:tcBorders>
              <w:bottom w:val="nil"/>
              <w:right w:val="nil"/>
            </w:tcBorders>
            <w:shd w:val="clear" w:color="auto" w:fill="auto"/>
            <w:noWrap/>
            <w:vAlign w:val="center"/>
          </w:tcPr>
          <w:p w14:paraId="269070F6" w14:textId="77777777" w:rsidR="000F1FC7" w:rsidRPr="00FF1E7F" w:rsidRDefault="000F1FC7" w:rsidP="00BE6CD1">
            <w:pPr>
              <w:keepNext/>
              <w:jc w:val="center"/>
              <w:rPr>
                <w:rFonts w:cs="Arial"/>
                <w:sz w:val="20"/>
                <w:szCs w:val="20"/>
              </w:rPr>
            </w:pPr>
          </w:p>
        </w:tc>
        <w:tc>
          <w:tcPr>
            <w:tcW w:w="766" w:type="dxa"/>
            <w:tcBorders>
              <w:left w:val="nil"/>
              <w:bottom w:val="nil"/>
              <w:right w:val="nil"/>
            </w:tcBorders>
            <w:shd w:val="clear" w:color="auto" w:fill="auto"/>
            <w:noWrap/>
            <w:vAlign w:val="center"/>
          </w:tcPr>
          <w:p w14:paraId="0E4A6736" w14:textId="77777777" w:rsidR="000F1FC7" w:rsidRPr="00FF1E7F" w:rsidRDefault="000F1FC7" w:rsidP="00BE6CD1">
            <w:pPr>
              <w:keepNext/>
              <w:jc w:val="center"/>
              <w:rPr>
                <w:rFonts w:cs="Arial"/>
                <w:sz w:val="20"/>
                <w:szCs w:val="20"/>
              </w:rPr>
            </w:pPr>
          </w:p>
        </w:tc>
        <w:tc>
          <w:tcPr>
            <w:tcW w:w="767" w:type="dxa"/>
            <w:tcBorders>
              <w:left w:val="nil"/>
              <w:bottom w:val="nil"/>
            </w:tcBorders>
            <w:shd w:val="clear" w:color="auto" w:fill="auto"/>
            <w:noWrap/>
            <w:vAlign w:val="center"/>
          </w:tcPr>
          <w:p w14:paraId="57662DED" w14:textId="77777777" w:rsidR="000F1FC7" w:rsidRPr="00FF1E7F" w:rsidRDefault="000F1FC7" w:rsidP="00BE6CD1">
            <w:pPr>
              <w:keepNext/>
              <w:jc w:val="center"/>
              <w:rPr>
                <w:rFonts w:cs="Arial"/>
                <w:sz w:val="20"/>
                <w:szCs w:val="20"/>
              </w:rPr>
            </w:pPr>
          </w:p>
        </w:tc>
      </w:tr>
      <w:tr w:rsidR="000F1FC7" w:rsidRPr="00FF1E7F" w14:paraId="79C1318D" w14:textId="77777777" w:rsidTr="00BE6CD1">
        <w:trPr>
          <w:trHeight w:val="20"/>
        </w:trPr>
        <w:tc>
          <w:tcPr>
            <w:tcW w:w="2209" w:type="dxa"/>
            <w:shd w:val="clear" w:color="auto" w:fill="auto"/>
            <w:noWrap/>
            <w:vAlign w:val="center"/>
          </w:tcPr>
          <w:p w14:paraId="4AF1A7A3" w14:textId="77777777" w:rsidR="000F1FC7" w:rsidRPr="00FF1E7F" w:rsidRDefault="000F1FC7" w:rsidP="00BE6CD1">
            <w:pPr>
              <w:keepNext/>
              <w:jc w:val="center"/>
              <w:rPr>
                <w:rFonts w:cs="Arial"/>
                <w:b/>
                <w:bCs/>
                <w:sz w:val="20"/>
                <w:szCs w:val="20"/>
              </w:rPr>
            </w:pPr>
            <w:r w:rsidRPr="00FF1E7F">
              <w:rPr>
                <w:rFonts w:cs="Arial"/>
                <w:b/>
                <w:bCs/>
                <w:sz w:val="20"/>
                <w:szCs w:val="20"/>
              </w:rPr>
              <w:t>aMW</w:t>
            </w:r>
          </w:p>
        </w:tc>
        <w:tc>
          <w:tcPr>
            <w:tcW w:w="766" w:type="dxa"/>
            <w:shd w:val="clear" w:color="auto" w:fill="auto"/>
            <w:noWrap/>
            <w:vAlign w:val="center"/>
          </w:tcPr>
          <w:p w14:paraId="33B8E3F8" w14:textId="77777777" w:rsidR="000F1FC7" w:rsidRPr="00FF1E7F" w:rsidRDefault="000F1FC7" w:rsidP="00BE6CD1">
            <w:pPr>
              <w:keepNext/>
              <w:jc w:val="center"/>
              <w:rPr>
                <w:rFonts w:cs="Arial"/>
                <w:sz w:val="20"/>
                <w:szCs w:val="20"/>
              </w:rPr>
            </w:pPr>
          </w:p>
        </w:tc>
        <w:tc>
          <w:tcPr>
            <w:tcW w:w="766" w:type="dxa"/>
            <w:shd w:val="clear" w:color="auto" w:fill="auto"/>
            <w:noWrap/>
            <w:vAlign w:val="center"/>
          </w:tcPr>
          <w:p w14:paraId="570E6D12" w14:textId="77777777" w:rsidR="000F1FC7" w:rsidRPr="00FF1E7F" w:rsidRDefault="000F1FC7" w:rsidP="00BE6CD1">
            <w:pPr>
              <w:keepNext/>
              <w:jc w:val="center"/>
              <w:rPr>
                <w:rFonts w:cs="Arial"/>
                <w:sz w:val="20"/>
                <w:szCs w:val="20"/>
              </w:rPr>
            </w:pPr>
          </w:p>
        </w:tc>
        <w:tc>
          <w:tcPr>
            <w:tcW w:w="766" w:type="dxa"/>
            <w:tcBorders>
              <w:top w:val="nil"/>
              <w:right w:val="nil"/>
            </w:tcBorders>
            <w:shd w:val="clear" w:color="auto" w:fill="auto"/>
            <w:noWrap/>
            <w:vAlign w:val="center"/>
          </w:tcPr>
          <w:p w14:paraId="5F7B2C6B" w14:textId="77777777" w:rsidR="000F1FC7" w:rsidRPr="00FF1E7F" w:rsidRDefault="000F1FC7" w:rsidP="00BE6CD1">
            <w:pPr>
              <w:keepNext/>
              <w:jc w:val="center"/>
              <w:rPr>
                <w:rFonts w:cs="Arial"/>
                <w:sz w:val="20"/>
                <w:szCs w:val="20"/>
              </w:rPr>
            </w:pPr>
          </w:p>
        </w:tc>
        <w:tc>
          <w:tcPr>
            <w:tcW w:w="766" w:type="dxa"/>
            <w:tcBorders>
              <w:top w:val="nil"/>
              <w:left w:val="nil"/>
              <w:right w:val="nil"/>
            </w:tcBorders>
            <w:shd w:val="clear" w:color="auto" w:fill="auto"/>
            <w:noWrap/>
            <w:vAlign w:val="center"/>
          </w:tcPr>
          <w:p w14:paraId="1363FFC2" w14:textId="77777777" w:rsidR="000F1FC7" w:rsidRPr="00FF1E7F" w:rsidRDefault="000F1FC7" w:rsidP="00BE6CD1">
            <w:pPr>
              <w:keepNext/>
              <w:jc w:val="center"/>
              <w:rPr>
                <w:rFonts w:cs="Arial"/>
                <w:sz w:val="20"/>
                <w:szCs w:val="20"/>
              </w:rPr>
            </w:pPr>
          </w:p>
        </w:tc>
        <w:tc>
          <w:tcPr>
            <w:tcW w:w="767" w:type="dxa"/>
            <w:tcBorders>
              <w:top w:val="nil"/>
              <w:left w:val="nil"/>
            </w:tcBorders>
            <w:shd w:val="clear" w:color="auto" w:fill="auto"/>
            <w:noWrap/>
            <w:vAlign w:val="center"/>
          </w:tcPr>
          <w:p w14:paraId="7E5764C1" w14:textId="77777777" w:rsidR="000F1FC7" w:rsidRPr="00FF1E7F" w:rsidRDefault="000F1FC7" w:rsidP="00BE6CD1">
            <w:pPr>
              <w:keepNext/>
              <w:jc w:val="center"/>
              <w:rPr>
                <w:rFonts w:cs="Arial"/>
                <w:sz w:val="20"/>
                <w:szCs w:val="20"/>
              </w:rPr>
            </w:pPr>
          </w:p>
        </w:tc>
      </w:tr>
      <w:tr w:rsidR="000F1FC7" w:rsidRPr="00FF1E7F" w14:paraId="504B5D16" w14:textId="77777777" w:rsidTr="00BE6CD1">
        <w:trPr>
          <w:cantSplit/>
          <w:trHeight w:val="20"/>
        </w:trPr>
        <w:tc>
          <w:tcPr>
            <w:tcW w:w="6040" w:type="dxa"/>
            <w:gridSpan w:val="6"/>
            <w:shd w:val="clear" w:color="auto" w:fill="auto"/>
            <w:vAlign w:val="center"/>
          </w:tcPr>
          <w:p w14:paraId="0396EE94" w14:textId="77777777" w:rsidR="000F1FC7" w:rsidRPr="00FF1E7F" w:rsidRDefault="000F1FC7" w:rsidP="00BE6CD1">
            <w:pPr>
              <w:rPr>
                <w:rFonts w:cs="Arial"/>
                <w:sz w:val="20"/>
                <w:szCs w:val="20"/>
              </w:rPr>
            </w:pPr>
            <w:r w:rsidRPr="00FF1E7F">
              <w:rPr>
                <w:rFonts w:cs="Arial"/>
                <w:sz w:val="20"/>
                <w:szCs w:val="20"/>
              </w:rPr>
              <w:t>Note:  Insert whole megawatt amounts for each year of the applicable Purchase Period.</w:t>
            </w:r>
          </w:p>
        </w:tc>
      </w:tr>
    </w:tbl>
    <w:p w14:paraId="763EED1B" w14:textId="77777777" w:rsidR="000F1FC7" w:rsidRPr="004741C4" w:rsidRDefault="000F1FC7" w:rsidP="000F1FC7">
      <w:pPr>
        <w:pStyle w:val="ListParagraph"/>
        <w:spacing w:after="0" w:line="240" w:lineRule="auto"/>
        <w:contextualSpacing w:val="0"/>
        <w:rPr>
          <w:rFonts w:ascii="Century Schoolbook" w:eastAsia="Times New Roman" w:hAnsi="Century Schoolbook"/>
          <w:szCs w:val="24"/>
        </w:rPr>
      </w:pPr>
    </w:p>
    <w:p w14:paraId="671B1606" w14:textId="77777777" w:rsidR="000F1FC7" w:rsidRPr="00C527D1" w:rsidRDefault="000F1FC7" w:rsidP="000F1FC7">
      <w:pPr>
        <w:keepNext/>
        <w:autoSpaceDE w:val="0"/>
        <w:autoSpaceDN w:val="0"/>
        <w:adjustRightInd w:val="0"/>
        <w:ind w:firstLine="720"/>
        <w:rPr>
          <w:b/>
          <w:szCs w:val="22"/>
        </w:rPr>
      </w:pPr>
      <w:r>
        <w:rPr>
          <w:szCs w:val="22"/>
        </w:rPr>
        <w:t>2.5</w:t>
      </w:r>
      <w:r w:rsidRPr="00C527D1">
        <w:rPr>
          <w:szCs w:val="22"/>
        </w:rPr>
        <w:tab/>
      </w:r>
      <w:r w:rsidRPr="00C527D1">
        <w:rPr>
          <w:b/>
          <w:szCs w:val="22"/>
        </w:rPr>
        <w:t>Amount</w:t>
      </w:r>
      <w:r>
        <w:rPr>
          <w:b/>
          <w:szCs w:val="22"/>
        </w:rPr>
        <w:t>s of Power to be Billed at Tier </w:t>
      </w:r>
      <w:r w:rsidRPr="00C527D1">
        <w:rPr>
          <w:b/>
          <w:szCs w:val="22"/>
        </w:rPr>
        <w:t>2 Rates</w:t>
      </w:r>
    </w:p>
    <w:p w14:paraId="1528CFB4" w14:textId="77777777" w:rsidR="000F1FC7" w:rsidRDefault="000F1FC7" w:rsidP="000F1FC7">
      <w:pPr>
        <w:ind w:left="1440"/>
        <w:rPr>
          <w:szCs w:val="22"/>
        </w:rPr>
      </w:pPr>
      <w:r w:rsidRPr="00C527D1">
        <w:rPr>
          <w:szCs w:val="22"/>
        </w:rPr>
        <w:t xml:space="preserve">Prior to each Fiscal Year </w:t>
      </w:r>
      <w:r>
        <w:rPr>
          <w:szCs w:val="22"/>
        </w:rPr>
        <w:t xml:space="preserve">and consistent </w:t>
      </w:r>
      <w:r w:rsidRPr="000551DE">
        <w:rPr>
          <w:szCs w:val="22"/>
        </w:rPr>
        <w:t xml:space="preserve">with </w:t>
      </w:r>
      <w:r w:rsidRPr="00361079">
        <w:rPr>
          <w:color w:val="FF0000"/>
          <w:szCs w:val="22"/>
        </w:rPr>
        <w:t>«Customer Name»</w:t>
      </w:r>
      <w:r w:rsidRPr="000551DE">
        <w:rPr>
          <w:szCs w:val="22"/>
        </w:rPr>
        <w:t xml:space="preserve">’s </w:t>
      </w:r>
      <w:r>
        <w:rPr>
          <w:szCs w:val="22"/>
        </w:rPr>
        <w:t>elections,</w:t>
      </w:r>
      <w:r w:rsidRPr="00C527D1">
        <w:rPr>
          <w:szCs w:val="22"/>
        </w:rPr>
        <w:t xml:space="preserve"> BPA shall determine the amounts, if any, of </w:t>
      </w:r>
      <w:r>
        <w:rPr>
          <w:szCs w:val="22"/>
        </w:rPr>
        <w:t>Firm Requirements Power at Tier 2 Rate</w:t>
      </w:r>
      <w:r w:rsidRPr="00C527D1">
        <w:rPr>
          <w:szCs w:val="22"/>
        </w:rPr>
        <w:t xml:space="preserve">s that need to be </w:t>
      </w:r>
      <w:r>
        <w:rPr>
          <w:szCs w:val="22"/>
        </w:rPr>
        <w:t>r</w:t>
      </w:r>
      <w:r w:rsidRPr="00C527D1">
        <w:rPr>
          <w:szCs w:val="22"/>
        </w:rPr>
        <w:t xml:space="preserve">emarketed subject </w:t>
      </w:r>
      <w:r w:rsidRPr="000976A1">
        <w:rPr>
          <w:szCs w:val="22"/>
        </w:rPr>
        <w:t>to section 10 of the body</w:t>
      </w:r>
      <w:r w:rsidRPr="00C527D1">
        <w:rPr>
          <w:szCs w:val="22"/>
        </w:rPr>
        <w:t xml:space="preserve"> of this Agreement.  </w:t>
      </w:r>
      <w:r>
        <w:rPr>
          <w:szCs w:val="22"/>
        </w:rPr>
        <w:t>By September 15 of each Fiscal year beginning September 15, 2011,</w:t>
      </w:r>
      <w:r w:rsidRPr="00C527D1">
        <w:rPr>
          <w:szCs w:val="22"/>
        </w:rPr>
        <w:t xml:space="preserve"> BPA shall update the table below </w:t>
      </w:r>
      <w:r>
        <w:rPr>
          <w:szCs w:val="22"/>
        </w:rPr>
        <w:t>for the upcoming Fiscal Year with:  (1) </w:t>
      </w:r>
      <w:r w:rsidRPr="00093614">
        <w:rPr>
          <w:szCs w:val="22"/>
        </w:rPr>
        <w:t>the annual</w:t>
      </w:r>
      <w:r w:rsidRPr="00C527D1">
        <w:rPr>
          <w:szCs w:val="22"/>
        </w:rPr>
        <w:t xml:space="preserve"> average amounts of Firm Requirements Power which </w:t>
      </w:r>
      <w:r w:rsidRPr="00361079">
        <w:rPr>
          <w:color w:val="FF0000"/>
          <w:szCs w:val="22"/>
        </w:rPr>
        <w:t>«Customer Name»</w:t>
      </w:r>
      <w:r w:rsidRPr="00C527D1">
        <w:rPr>
          <w:szCs w:val="22"/>
        </w:rPr>
        <w:t xml:space="preserve"> </w:t>
      </w:r>
      <w:r>
        <w:rPr>
          <w:szCs w:val="22"/>
        </w:rPr>
        <w:t>shall purchase at each applicable Tier 2 Rate, (2) any remarketed Tier 2 Rate</w:t>
      </w:r>
      <w:r w:rsidRPr="009C4F6D">
        <w:rPr>
          <w:szCs w:val="22"/>
        </w:rPr>
        <w:t xml:space="preserve"> purchase amounts, and </w:t>
      </w:r>
      <w:r>
        <w:rPr>
          <w:szCs w:val="22"/>
        </w:rPr>
        <w:t>(3) </w:t>
      </w:r>
      <w:r w:rsidRPr="009C4F6D">
        <w:rPr>
          <w:szCs w:val="22"/>
        </w:rPr>
        <w:t>the total amount of Firm Re</w:t>
      </w:r>
      <w:r>
        <w:rPr>
          <w:szCs w:val="22"/>
        </w:rPr>
        <w:t>quirements Power priced at Tier 2 Rate</w:t>
      </w:r>
      <w:r w:rsidRPr="009C4F6D">
        <w:rPr>
          <w:szCs w:val="22"/>
        </w:rPr>
        <w:t xml:space="preserve">s, net of </w:t>
      </w:r>
      <w:r>
        <w:rPr>
          <w:szCs w:val="22"/>
        </w:rPr>
        <w:t xml:space="preserve">any </w:t>
      </w:r>
      <w:r w:rsidRPr="009C4F6D">
        <w:rPr>
          <w:szCs w:val="22"/>
        </w:rPr>
        <w:t>remarketed amounts.</w:t>
      </w:r>
    </w:p>
    <w:p w14:paraId="59B4F8F7" w14:textId="77777777" w:rsidR="000F1FC7" w:rsidRDefault="000F1FC7" w:rsidP="000F1FC7">
      <w:pPr>
        <w:ind w:left="720"/>
        <w:rPr>
          <w:szCs w:val="22"/>
        </w:rPr>
      </w:pPr>
    </w:p>
    <w:p w14:paraId="0EC00E00" w14:textId="77777777" w:rsidR="000F1FC7" w:rsidRPr="007B106E" w:rsidRDefault="000F1FC7" w:rsidP="00106ACE">
      <w:pPr>
        <w:ind w:firstLine="720"/>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8583" w:type="dxa"/>
        <w:jc w:val="right"/>
        <w:tblLook w:val="0000" w:firstRow="0" w:lastRow="0" w:firstColumn="0" w:lastColumn="0" w:noHBand="0" w:noVBand="0"/>
      </w:tblPr>
      <w:tblGrid>
        <w:gridCol w:w="2283"/>
        <w:gridCol w:w="700"/>
        <w:gridCol w:w="700"/>
        <w:gridCol w:w="700"/>
        <w:gridCol w:w="700"/>
        <w:gridCol w:w="700"/>
        <w:gridCol w:w="700"/>
        <w:gridCol w:w="700"/>
        <w:gridCol w:w="700"/>
        <w:gridCol w:w="700"/>
      </w:tblGrid>
      <w:tr w:rsidR="000F1FC7" w:rsidRPr="002677C5" w14:paraId="2271FEDD" w14:textId="77777777" w:rsidTr="00BE6CD1">
        <w:trPr>
          <w:trHeight w:val="20"/>
          <w:tblHeader/>
          <w:jc w:val="right"/>
        </w:trPr>
        <w:tc>
          <w:tcPr>
            <w:tcW w:w="858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78E5C98C" w14:textId="77777777" w:rsidR="000F1FC7" w:rsidRPr="002677C5" w:rsidRDefault="000F1FC7" w:rsidP="00BE6CD1">
            <w:pPr>
              <w:keepNext/>
              <w:jc w:val="center"/>
              <w:rPr>
                <w:rFonts w:cs="Arial"/>
                <w:b/>
                <w:bCs/>
                <w:sz w:val="20"/>
                <w:szCs w:val="20"/>
              </w:rPr>
            </w:pPr>
            <w:r w:rsidRPr="002677C5">
              <w:rPr>
                <w:rFonts w:cs="Arial"/>
                <w:b/>
                <w:bCs/>
                <w:sz w:val="20"/>
                <w:szCs w:val="20"/>
              </w:rPr>
              <w:t xml:space="preserve">Annual Amounts Priced at </w:t>
            </w:r>
            <w:r>
              <w:rPr>
                <w:rFonts w:cs="Arial"/>
                <w:b/>
                <w:bCs/>
                <w:sz w:val="20"/>
                <w:szCs w:val="20"/>
              </w:rPr>
              <w:t>Tier </w:t>
            </w:r>
            <w:r w:rsidRPr="002677C5">
              <w:rPr>
                <w:rFonts w:cs="Arial"/>
                <w:b/>
                <w:bCs/>
                <w:sz w:val="20"/>
                <w:szCs w:val="20"/>
              </w:rPr>
              <w:t>2 Rates (aMW)</w:t>
            </w:r>
          </w:p>
        </w:tc>
      </w:tr>
      <w:tr w:rsidR="000F1FC7" w:rsidRPr="00B228A2" w14:paraId="1C9B02C6" w14:textId="77777777" w:rsidTr="00BE6CD1">
        <w:trPr>
          <w:trHeight w:val="20"/>
          <w:tblHeader/>
          <w:jc w:val="right"/>
        </w:trPr>
        <w:tc>
          <w:tcPr>
            <w:tcW w:w="2283" w:type="dxa"/>
            <w:tcBorders>
              <w:top w:val="nil"/>
              <w:left w:val="single" w:sz="4" w:space="0" w:color="auto"/>
              <w:bottom w:val="single" w:sz="4" w:space="0" w:color="auto"/>
              <w:right w:val="single" w:sz="4" w:space="0" w:color="auto"/>
            </w:tcBorders>
            <w:shd w:val="clear" w:color="auto" w:fill="auto"/>
            <w:vAlign w:val="center"/>
          </w:tcPr>
          <w:p w14:paraId="0A4B39A2" w14:textId="77777777" w:rsidR="000F1FC7" w:rsidRPr="00B228A2" w:rsidRDefault="000F1FC7" w:rsidP="00BE6CD1">
            <w:pPr>
              <w:keepNext/>
              <w:jc w:val="center"/>
              <w:rPr>
                <w:rFonts w:cs="Arial"/>
                <w:b/>
                <w:bCs/>
                <w:sz w:val="20"/>
                <w:szCs w:val="20"/>
              </w:rPr>
            </w:pPr>
            <w:r w:rsidRPr="00B228A2">
              <w:rPr>
                <w:rFonts w:cs="Arial"/>
                <w:b/>
                <w:bCs/>
                <w:sz w:val="20"/>
                <w:szCs w:val="20"/>
              </w:rPr>
              <w:t>Fiscal Year</w:t>
            </w:r>
          </w:p>
        </w:tc>
        <w:tc>
          <w:tcPr>
            <w:tcW w:w="700" w:type="dxa"/>
            <w:tcBorders>
              <w:top w:val="nil"/>
              <w:left w:val="nil"/>
              <w:bottom w:val="single" w:sz="4" w:space="0" w:color="auto"/>
              <w:right w:val="single" w:sz="4" w:space="0" w:color="auto"/>
            </w:tcBorders>
            <w:shd w:val="clear" w:color="auto" w:fill="auto"/>
            <w:vAlign w:val="center"/>
          </w:tcPr>
          <w:p w14:paraId="02EEAB0F" w14:textId="77777777" w:rsidR="000F1FC7" w:rsidRPr="003E5D6E" w:rsidRDefault="000F1FC7" w:rsidP="00BE6CD1">
            <w:pPr>
              <w:keepNext/>
              <w:jc w:val="center"/>
              <w:rPr>
                <w:rFonts w:cs="Arial"/>
                <w:b/>
                <w:sz w:val="20"/>
                <w:szCs w:val="20"/>
              </w:rPr>
            </w:pPr>
            <w:r w:rsidRPr="003E5D6E">
              <w:rPr>
                <w:rFonts w:cs="Arial"/>
                <w:b/>
                <w:sz w:val="20"/>
                <w:szCs w:val="20"/>
              </w:rPr>
              <w:t>2012</w:t>
            </w:r>
          </w:p>
        </w:tc>
        <w:tc>
          <w:tcPr>
            <w:tcW w:w="700" w:type="dxa"/>
            <w:tcBorders>
              <w:top w:val="nil"/>
              <w:left w:val="nil"/>
              <w:bottom w:val="single" w:sz="4" w:space="0" w:color="auto"/>
              <w:right w:val="single" w:sz="4" w:space="0" w:color="auto"/>
            </w:tcBorders>
            <w:shd w:val="clear" w:color="auto" w:fill="auto"/>
            <w:vAlign w:val="center"/>
          </w:tcPr>
          <w:p w14:paraId="19252290" w14:textId="77777777" w:rsidR="000F1FC7" w:rsidRPr="003E5D6E" w:rsidRDefault="000F1FC7" w:rsidP="00BE6CD1">
            <w:pPr>
              <w:keepNext/>
              <w:jc w:val="center"/>
              <w:rPr>
                <w:rFonts w:cs="Arial"/>
                <w:b/>
                <w:sz w:val="20"/>
                <w:szCs w:val="20"/>
              </w:rPr>
            </w:pPr>
            <w:r w:rsidRPr="003E5D6E">
              <w:rPr>
                <w:rFonts w:cs="Arial"/>
                <w:b/>
                <w:sz w:val="20"/>
                <w:szCs w:val="20"/>
              </w:rPr>
              <w:t>2013</w:t>
            </w:r>
          </w:p>
        </w:tc>
        <w:tc>
          <w:tcPr>
            <w:tcW w:w="700" w:type="dxa"/>
            <w:tcBorders>
              <w:top w:val="nil"/>
              <w:left w:val="nil"/>
              <w:bottom w:val="single" w:sz="4" w:space="0" w:color="auto"/>
              <w:right w:val="single" w:sz="4" w:space="0" w:color="auto"/>
            </w:tcBorders>
            <w:shd w:val="clear" w:color="auto" w:fill="auto"/>
            <w:vAlign w:val="center"/>
          </w:tcPr>
          <w:p w14:paraId="40ABA610" w14:textId="77777777" w:rsidR="000F1FC7" w:rsidRPr="003E5D6E" w:rsidRDefault="000F1FC7" w:rsidP="00BE6CD1">
            <w:pPr>
              <w:keepNext/>
              <w:jc w:val="center"/>
              <w:rPr>
                <w:rFonts w:cs="Arial"/>
                <w:b/>
                <w:sz w:val="20"/>
                <w:szCs w:val="20"/>
              </w:rPr>
            </w:pPr>
            <w:r w:rsidRPr="003E5D6E">
              <w:rPr>
                <w:rFonts w:cs="Arial"/>
                <w:b/>
                <w:sz w:val="20"/>
                <w:szCs w:val="20"/>
              </w:rPr>
              <w:t>2014</w:t>
            </w:r>
          </w:p>
        </w:tc>
        <w:tc>
          <w:tcPr>
            <w:tcW w:w="700" w:type="dxa"/>
            <w:tcBorders>
              <w:top w:val="nil"/>
              <w:left w:val="nil"/>
              <w:bottom w:val="single" w:sz="4" w:space="0" w:color="auto"/>
              <w:right w:val="single" w:sz="4" w:space="0" w:color="auto"/>
            </w:tcBorders>
            <w:shd w:val="clear" w:color="auto" w:fill="auto"/>
            <w:vAlign w:val="center"/>
          </w:tcPr>
          <w:p w14:paraId="140E83B0" w14:textId="77777777" w:rsidR="000F1FC7" w:rsidRPr="003E5D6E" w:rsidRDefault="000F1FC7" w:rsidP="00BE6CD1">
            <w:pPr>
              <w:keepNext/>
              <w:jc w:val="center"/>
              <w:rPr>
                <w:rFonts w:cs="Arial"/>
                <w:b/>
                <w:sz w:val="20"/>
                <w:szCs w:val="20"/>
              </w:rPr>
            </w:pPr>
            <w:r w:rsidRPr="003E5D6E">
              <w:rPr>
                <w:rFonts w:cs="Arial"/>
                <w:b/>
                <w:sz w:val="20"/>
                <w:szCs w:val="20"/>
              </w:rPr>
              <w:t>2015</w:t>
            </w:r>
          </w:p>
        </w:tc>
        <w:tc>
          <w:tcPr>
            <w:tcW w:w="700" w:type="dxa"/>
            <w:tcBorders>
              <w:top w:val="nil"/>
              <w:left w:val="nil"/>
              <w:bottom w:val="single" w:sz="4" w:space="0" w:color="auto"/>
              <w:right w:val="single" w:sz="4" w:space="0" w:color="auto"/>
            </w:tcBorders>
            <w:shd w:val="clear" w:color="auto" w:fill="auto"/>
            <w:vAlign w:val="center"/>
          </w:tcPr>
          <w:p w14:paraId="0BDEC28B" w14:textId="77777777" w:rsidR="000F1FC7" w:rsidRPr="003E5D6E" w:rsidRDefault="000F1FC7" w:rsidP="00BE6CD1">
            <w:pPr>
              <w:keepNext/>
              <w:jc w:val="center"/>
              <w:rPr>
                <w:rFonts w:cs="Arial"/>
                <w:b/>
                <w:sz w:val="20"/>
                <w:szCs w:val="20"/>
              </w:rPr>
            </w:pPr>
            <w:r w:rsidRPr="003E5D6E">
              <w:rPr>
                <w:rFonts w:cs="Arial"/>
                <w:b/>
                <w:sz w:val="20"/>
                <w:szCs w:val="20"/>
              </w:rPr>
              <w:t>2016</w:t>
            </w:r>
          </w:p>
        </w:tc>
        <w:tc>
          <w:tcPr>
            <w:tcW w:w="700" w:type="dxa"/>
            <w:tcBorders>
              <w:top w:val="nil"/>
              <w:left w:val="nil"/>
              <w:bottom w:val="single" w:sz="4" w:space="0" w:color="auto"/>
              <w:right w:val="single" w:sz="4" w:space="0" w:color="auto"/>
            </w:tcBorders>
            <w:shd w:val="clear" w:color="auto" w:fill="auto"/>
            <w:vAlign w:val="center"/>
          </w:tcPr>
          <w:p w14:paraId="7BDA0C89" w14:textId="77777777" w:rsidR="000F1FC7" w:rsidRPr="003E5D6E" w:rsidRDefault="000F1FC7" w:rsidP="00BE6CD1">
            <w:pPr>
              <w:keepNext/>
              <w:jc w:val="center"/>
              <w:rPr>
                <w:rFonts w:cs="Arial"/>
                <w:b/>
                <w:sz w:val="20"/>
                <w:szCs w:val="20"/>
              </w:rPr>
            </w:pPr>
            <w:r w:rsidRPr="003E5D6E">
              <w:rPr>
                <w:rFonts w:cs="Arial"/>
                <w:b/>
                <w:sz w:val="20"/>
                <w:szCs w:val="20"/>
              </w:rPr>
              <w:t>2017</w:t>
            </w:r>
          </w:p>
        </w:tc>
        <w:tc>
          <w:tcPr>
            <w:tcW w:w="700" w:type="dxa"/>
            <w:tcBorders>
              <w:top w:val="nil"/>
              <w:left w:val="nil"/>
              <w:bottom w:val="single" w:sz="4" w:space="0" w:color="auto"/>
              <w:right w:val="single" w:sz="4" w:space="0" w:color="auto"/>
            </w:tcBorders>
            <w:shd w:val="clear" w:color="auto" w:fill="auto"/>
            <w:vAlign w:val="center"/>
          </w:tcPr>
          <w:p w14:paraId="771FCCE4" w14:textId="77777777" w:rsidR="000F1FC7" w:rsidRPr="003E5D6E" w:rsidRDefault="000F1FC7" w:rsidP="00BE6CD1">
            <w:pPr>
              <w:keepNext/>
              <w:jc w:val="center"/>
              <w:rPr>
                <w:rFonts w:cs="Arial"/>
                <w:b/>
                <w:sz w:val="20"/>
                <w:szCs w:val="20"/>
              </w:rPr>
            </w:pPr>
            <w:r w:rsidRPr="003E5D6E">
              <w:rPr>
                <w:rFonts w:cs="Arial"/>
                <w:b/>
                <w:sz w:val="20"/>
                <w:szCs w:val="20"/>
              </w:rPr>
              <w:t>2018</w:t>
            </w:r>
          </w:p>
        </w:tc>
        <w:tc>
          <w:tcPr>
            <w:tcW w:w="700" w:type="dxa"/>
            <w:tcBorders>
              <w:top w:val="nil"/>
              <w:left w:val="nil"/>
              <w:bottom w:val="single" w:sz="4" w:space="0" w:color="auto"/>
              <w:right w:val="single" w:sz="4" w:space="0" w:color="auto"/>
            </w:tcBorders>
            <w:shd w:val="clear" w:color="auto" w:fill="auto"/>
            <w:vAlign w:val="center"/>
          </w:tcPr>
          <w:p w14:paraId="1A04410A" w14:textId="77777777" w:rsidR="000F1FC7" w:rsidRPr="003E5D6E" w:rsidRDefault="000F1FC7" w:rsidP="00BE6CD1">
            <w:pPr>
              <w:keepNext/>
              <w:jc w:val="center"/>
              <w:rPr>
                <w:rFonts w:cs="Arial"/>
                <w:b/>
                <w:sz w:val="20"/>
                <w:szCs w:val="20"/>
              </w:rPr>
            </w:pPr>
            <w:r w:rsidRPr="003E5D6E">
              <w:rPr>
                <w:rFonts w:cs="Arial"/>
                <w:b/>
                <w:sz w:val="20"/>
                <w:szCs w:val="20"/>
              </w:rPr>
              <w:t>2019</w:t>
            </w:r>
          </w:p>
        </w:tc>
        <w:tc>
          <w:tcPr>
            <w:tcW w:w="700" w:type="dxa"/>
            <w:tcBorders>
              <w:top w:val="nil"/>
              <w:left w:val="nil"/>
              <w:bottom w:val="single" w:sz="4" w:space="0" w:color="auto"/>
              <w:right w:val="single" w:sz="4" w:space="0" w:color="auto"/>
            </w:tcBorders>
            <w:shd w:val="clear" w:color="auto" w:fill="auto"/>
            <w:vAlign w:val="center"/>
          </w:tcPr>
          <w:p w14:paraId="303FDA00" w14:textId="77777777" w:rsidR="000F1FC7" w:rsidRPr="003E5D6E" w:rsidRDefault="000F1FC7" w:rsidP="00BE6CD1">
            <w:pPr>
              <w:keepNext/>
              <w:jc w:val="center"/>
              <w:rPr>
                <w:rFonts w:cs="Arial"/>
                <w:b/>
                <w:sz w:val="20"/>
                <w:szCs w:val="20"/>
              </w:rPr>
            </w:pPr>
            <w:r w:rsidRPr="003E5D6E">
              <w:rPr>
                <w:rFonts w:cs="Arial"/>
                <w:b/>
                <w:sz w:val="20"/>
                <w:szCs w:val="20"/>
              </w:rPr>
              <w:t>2020</w:t>
            </w:r>
          </w:p>
        </w:tc>
      </w:tr>
      <w:tr w:rsidR="000F1FC7" w:rsidRPr="00B228A2" w14:paraId="7797BE6D" w14:textId="77777777" w:rsidTr="00BE6CD1">
        <w:trPr>
          <w:trHeight w:val="20"/>
          <w:jc w:val="right"/>
        </w:trPr>
        <w:tc>
          <w:tcPr>
            <w:tcW w:w="2283" w:type="dxa"/>
            <w:tcBorders>
              <w:top w:val="nil"/>
              <w:left w:val="single" w:sz="4" w:space="0" w:color="auto"/>
              <w:bottom w:val="single" w:sz="4" w:space="0" w:color="auto"/>
              <w:right w:val="single" w:sz="4" w:space="0" w:color="auto"/>
            </w:tcBorders>
            <w:vAlign w:val="center"/>
          </w:tcPr>
          <w:p w14:paraId="01C6386E" w14:textId="77777777" w:rsidR="000F1FC7" w:rsidRPr="00B228A2" w:rsidRDefault="000F1FC7" w:rsidP="00BE6CD1">
            <w:pPr>
              <w:keepNext/>
              <w:jc w:val="center"/>
              <w:rPr>
                <w:rFonts w:cs="Arial"/>
                <w:b/>
                <w:bCs/>
                <w:color w:val="FF0000"/>
                <w:sz w:val="20"/>
                <w:szCs w:val="20"/>
              </w:rPr>
            </w:pPr>
            <w:r>
              <w:rPr>
                <w:rFonts w:cs="Arial"/>
                <w:b/>
                <w:bCs/>
                <w:color w:val="FF0000"/>
                <w:sz w:val="20"/>
                <w:szCs w:val="20"/>
              </w:rPr>
              <w:t>No Tier 2 at this time</w:t>
            </w:r>
          </w:p>
        </w:tc>
        <w:tc>
          <w:tcPr>
            <w:tcW w:w="700" w:type="dxa"/>
            <w:tcBorders>
              <w:top w:val="nil"/>
              <w:left w:val="nil"/>
              <w:bottom w:val="single" w:sz="4" w:space="0" w:color="auto"/>
              <w:right w:val="single" w:sz="4" w:space="0" w:color="auto"/>
            </w:tcBorders>
            <w:vAlign w:val="center"/>
          </w:tcPr>
          <w:p w14:paraId="2C6F86EA"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D978644"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906C594"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3D6A7AB"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CEB09FC"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FEAF198"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3434762"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7165B68"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FBD98B3" w14:textId="77777777" w:rsidR="000F1FC7" w:rsidRPr="003E5D6E" w:rsidRDefault="000F1FC7" w:rsidP="00BE6CD1">
            <w:pPr>
              <w:keepNext/>
              <w:jc w:val="center"/>
              <w:rPr>
                <w:rFonts w:cs="Arial"/>
                <w:bCs/>
                <w:sz w:val="20"/>
                <w:szCs w:val="20"/>
              </w:rPr>
            </w:pPr>
          </w:p>
        </w:tc>
      </w:tr>
      <w:tr w:rsidR="000F1FC7" w:rsidRPr="00B228A2" w14:paraId="3C4241BA" w14:textId="77777777" w:rsidTr="00BE6CD1">
        <w:trPr>
          <w:trHeight w:val="20"/>
          <w:jc w:val="right"/>
        </w:trPr>
        <w:tc>
          <w:tcPr>
            <w:tcW w:w="2283" w:type="dxa"/>
            <w:tcBorders>
              <w:top w:val="nil"/>
              <w:left w:val="single" w:sz="4" w:space="0" w:color="auto"/>
              <w:bottom w:val="single" w:sz="4" w:space="0" w:color="auto"/>
              <w:right w:val="single" w:sz="4" w:space="0" w:color="auto"/>
            </w:tcBorders>
            <w:vAlign w:val="center"/>
          </w:tcPr>
          <w:p w14:paraId="13714CAB" w14:textId="77777777" w:rsidR="000F1FC7" w:rsidRPr="00B228A2" w:rsidRDefault="000F1FC7" w:rsidP="00BE6CD1">
            <w:pPr>
              <w:keepNext/>
              <w:jc w:val="center"/>
              <w:rPr>
                <w:rFonts w:cs="Arial"/>
                <w:b/>
                <w:bCs/>
                <w:sz w:val="20"/>
                <w:szCs w:val="20"/>
              </w:rPr>
            </w:pPr>
            <w:r w:rsidRPr="00B228A2">
              <w:rPr>
                <w:rFonts w:cs="Arial"/>
                <w:b/>
                <w:bCs/>
                <w:sz w:val="20"/>
                <w:szCs w:val="20"/>
              </w:rPr>
              <w:t>Minus Remarketed Amounts</w:t>
            </w:r>
          </w:p>
        </w:tc>
        <w:tc>
          <w:tcPr>
            <w:tcW w:w="700" w:type="dxa"/>
            <w:tcBorders>
              <w:top w:val="nil"/>
              <w:left w:val="nil"/>
              <w:bottom w:val="single" w:sz="4" w:space="0" w:color="auto"/>
              <w:right w:val="single" w:sz="4" w:space="0" w:color="auto"/>
            </w:tcBorders>
            <w:vAlign w:val="center"/>
          </w:tcPr>
          <w:p w14:paraId="7C96F357"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6024BCA"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1224F89"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C521BB9"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4FE8A0E"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403330B"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9CA25DA"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B1B1BE0"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A0927A2" w14:textId="77777777" w:rsidR="000F1FC7" w:rsidRPr="003E5D6E" w:rsidRDefault="000F1FC7" w:rsidP="00BE6CD1">
            <w:pPr>
              <w:keepNext/>
              <w:jc w:val="center"/>
              <w:rPr>
                <w:rFonts w:cs="Arial"/>
                <w:bCs/>
                <w:sz w:val="20"/>
                <w:szCs w:val="20"/>
              </w:rPr>
            </w:pPr>
          </w:p>
        </w:tc>
      </w:tr>
      <w:tr w:rsidR="000F1FC7" w:rsidRPr="00B228A2" w14:paraId="1A950489" w14:textId="77777777" w:rsidTr="00BE6CD1">
        <w:trPr>
          <w:trHeight w:val="20"/>
          <w:jc w:val="right"/>
        </w:trPr>
        <w:tc>
          <w:tcPr>
            <w:tcW w:w="2283" w:type="dxa"/>
            <w:tcBorders>
              <w:top w:val="nil"/>
              <w:left w:val="single" w:sz="4" w:space="0" w:color="auto"/>
              <w:bottom w:val="double" w:sz="6" w:space="0" w:color="auto"/>
              <w:right w:val="single" w:sz="4" w:space="0" w:color="auto"/>
            </w:tcBorders>
            <w:vAlign w:val="center"/>
          </w:tcPr>
          <w:p w14:paraId="54E0482C" w14:textId="77777777" w:rsidR="000F1FC7" w:rsidRPr="00B228A2" w:rsidRDefault="000F1FC7" w:rsidP="00BE6CD1">
            <w:pPr>
              <w:jc w:val="center"/>
              <w:rPr>
                <w:rFonts w:cs="Arial"/>
                <w:b/>
                <w:bCs/>
                <w:sz w:val="20"/>
                <w:szCs w:val="20"/>
              </w:rPr>
            </w:pPr>
            <w:r>
              <w:rPr>
                <w:rFonts w:cs="Arial"/>
                <w:b/>
                <w:bCs/>
                <w:sz w:val="20"/>
                <w:szCs w:val="20"/>
              </w:rPr>
              <w:t>Total</w:t>
            </w:r>
            <w:r w:rsidRPr="00B228A2">
              <w:rPr>
                <w:rFonts w:cs="Arial"/>
                <w:b/>
                <w:bCs/>
                <w:sz w:val="20"/>
                <w:szCs w:val="20"/>
              </w:rPr>
              <w:t xml:space="preserve"> </w:t>
            </w:r>
            <w:r>
              <w:rPr>
                <w:rFonts w:cs="Arial"/>
                <w:b/>
                <w:bCs/>
                <w:sz w:val="20"/>
                <w:szCs w:val="20"/>
              </w:rPr>
              <w:t>Amount at Tier </w:t>
            </w:r>
            <w:r w:rsidRPr="00B228A2">
              <w:rPr>
                <w:rFonts w:cs="Arial"/>
                <w:b/>
                <w:bCs/>
                <w:sz w:val="20"/>
                <w:szCs w:val="20"/>
              </w:rPr>
              <w:t>2</w:t>
            </w:r>
          </w:p>
        </w:tc>
        <w:tc>
          <w:tcPr>
            <w:tcW w:w="700" w:type="dxa"/>
            <w:tcBorders>
              <w:top w:val="nil"/>
              <w:left w:val="nil"/>
              <w:bottom w:val="double" w:sz="6" w:space="0" w:color="auto"/>
              <w:right w:val="single" w:sz="4" w:space="0" w:color="auto"/>
            </w:tcBorders>
            <w:vAlign w:val="center"/>
          </w:tcPr>
          <w:p w14:paraId="3B3DA464"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46D85317"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73F86D1F"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1C7F4150"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58F96810"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731A0B05"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4925BD85"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47E47726"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22BBD2DC" w14:textId="77777777" w:rsidR="000F1FC7" w:rsidRPr="003E5D6E" w:rsidRDefault="000F1FC7" w:rsidP="00BE6CD1">
            <w:pPr>
              <w:jc w:val="center"/>
              <w:rPr>
                <w:rFonts w:cs="Arial"/>
                <w:bCs/>
                <w:sz w:val="20"/>
                <w:szCs w:val="20"/>
              </w:rPr>
            </w:pPr>
          </w:p>
        </w:tc>
      </w:tr>
      <w:tr w:rsidR="000F1FC7" w:rsidRPr="00B228A2" w14:paraId="21A3272F" w14:textId="77777777" w:rsidTr="00BE6CD1">
        <w:trPr>
          <w:trHeight w:val="20"/>
          <w:jc w:val="right"/>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14:paraId="61DBC19A" w14:textId="77777777" w:rsidR="000F1FC7" w:rsidRPr="00B228A2" w:rsidRDefault="000F1FC7" w:rsidP="00BE6CD1">
            <w:pPr>
              <w:keepNext/>
              <w:jc w:val="center"/>
              <w:rPr>
                <w:rFonts w:cs="Arial"/>
                <w:b/>
                <w:bCs/>
                <w:sz w:val="20"/>
                <w:szCs w:val="20"/>
              </w:rPr>
            </w:pPr>
            <w:r w:rsidRPr="00B228A2">
              <w:rPr>
                <w:rFonts w:cs="Arial"/>
                <w:b/>
                <w:bCs/>
                <w:sz w:val="20"/>
                <w:szCs w:val="20"/>
              </w:rPr>
              <w:lastRenderedPageBreak/>
              <w:t>Fiscal Year</w:t>
            </w:r>
          </w:p>
        </w:tc>
        <w:tc>
          <w:tcPr>
            <w:tcW w:w="700" w:type="dxa"/>
            <w:tcBorders>
              <w:top w:val="single" w:sz="4" w:space="0" w:color="auto"/>
              <w:left w:val="nil"/>
              <w:bottom w:val="single" w:sz="4" w:space="0" w:color="auto"/>
              <w:right w:val="single" w:sz="4" w:space="0" w:color="auto"/>
            </w:tcBorders>
            <w:shd w:val="clear" w:color="auto" w:fill="auto"/>
            <w:vAlign w:val="center"/>
          </w:tcPr>
          <w:p w14:paraId="469F15E0" w14:textId="77777777" w:rsidR="000F1FC7" w:rsidRPr="003E5D6E" w:rsidRDefault="000F1FC7" w:rsidP="00BE6CD1">
            <w:pPr>
              <w:keepNext/>
              <w:jc w:val="center"/>
              <w:rPr>
                <w:rFonts w:cs="Arial"/>
                <w:b/>
                <w:sz w:val="20"/>
                <w:szCs w:val="20"/>
              </w:rPr>
            </w:pPr>
            <w:r w:rsidRPr="003E5D6E">
              <w:rPr>
                <w:rFonts w:cs="Arial"/>
                <w:b/>
                <w:sz w:val="20"/>
                <w:szCs w:val="20"/>
              </w:rPr>
              <w:t>2021</w:t>
            </w:r>
          </w:p>
        </w:tc>
        <w:tc>
          <w:tcPr>
            <w:tcW w:w="700" w:type="dxa"/>
            <w:tcBorders>
              <w:top w:val="single" w:sz="4" w:space="0" w:color="auto"/>
              <w:left w:val="nil"/>
              <w:bottom w:val="single" w:sz="4" w:space="0" w:color="auto"/>
              <w:right w:val="single" w:sz="4" w:space="0" w:color="auto"/>
            </w:tcBorders>
            <w:shd w:val="clear" w:color="auto" w:fill="auto"/>
            <w:vAlign w:val="center"/>
          </w:tcPr>
          <w:p w14:paraId="6016FF8D" w14:textId="77777777" w:rsidR="000F1FC7" w:rsidRPr="003E5D6E" w:rsidRDefault="000F1FC7" w:rsidP="00BE6CD1">
            <w:pPr>
              <w:keepNext/>
              <w:jc w:val="center"/>
              <w:rPr>
                <w:rFonts w:cs="Arial"/>
                <w:b/>
                <w:sz w:val="20"/>
                <w:szCs w:val="20"/>
              </w:rPr>
            </w:pPr>
            <w:r w:rsidRPr="003E5D6E">
              <w:rPr>
                <w:rFonts w:cs="Arial"/>
                <w:b/>
                <w:sz w:val="20"/>
                <w:szCs w:val="20"/>
              </w:rPr>
              <w:t>2022</w:t>
            </w:r>
          </w:p>
        </w:tc>
        <w:tc>
          <w:tcPr>
            <w:tcW w:w="700" w:type="dxa"/>
            <w:tcBorders>
              <w:top w:val="single" w:sz="4" w:space="0" w:color="auto"/>
              <w:left w:val="nil"/>
              <w:bottom w:val="single" w:sz="4" w:space="0" w:color="auto"/>
              <w:right w:val="single" w:sz="4" w:space="0" w:color="auto"/>
            </w:tcBorders>
            <w:shd w:val="clear" w:color="auto" w:fill="auto"/>
            <w:vAlign w:val="center"/>
          </w:tcPr>
          <w:p w14:paraId="6D56A182" w14:textId="77777777" w:rsidR="000F1FC7" w:rsidRPr="003E5D6E" w:rsidRDefault="000F1FC7" w:rsidP="00BE6CD1">
            <w:pPr>
              <w:keepNext/>
              <w:jc w:val="center"/>
              <w:rPr>
                <w:rFonts w:cs="Arial"/>
                <w:b/>
                <w:sz w:val="20"/>
                <w:szCs w:val="20"/>
              </w:rPr>
            </w:pPr>
            <w:r w:rsidRPr="003E5D6E">
              <w:rPr>
                <w:rFonts w:cs="Arial"/>
                <w:b/>
                <w:sz w:val="20"/>
                <w:szCs w:val="20"/>
              </w:rPr>
              <w:t>2023</w:t>
            </w:r>
          </w:p>
        </w:tc>
        <w:tc>
          <w:tcPr>
            <w:tcW w:w="700" w:type="dxa"/>
            <w:tcBorders>
              <w:top w:val="single" w:sz="4" w:space="0" w:color="auto"/>
              <w:left w:val="nil"/>
              <w:bottom w:val="single" w:sz="4" w:space="0" w:color="auto"/>
              <w:right w:val="single" w:sz="4" w:space="0" w:color="auto"/>
            </w:tcBorders>
            <w:shd w:val="clear" w:color="auto" w:fill="auto"/>
            <w:vAlign w:val="center"/>
          </w:tcPr>
          <w:p w14:paraId="2F7ED789" w14:textId="77777777" w:rsidR="000F1FC7" w:rsidRPr="003E5D6E" w:rsidRDefault="000F1FC7" w:rsidP="00BE6CD1">
            <w:pPr>
              <w:keepNext/>
              <w:jc w:val="center"/>
              <w:rPr>
                <w:rFonts w:cs="Arial"/>
                <w:b/>
                <w:sz w:val="20"/>
                <w:szCs w:val="20"/>
              </w:rPr>
            </w:pPr>
            <w:r w:rsidRPr="003E5D6E">
              <w:rPr>
                <w:rFonts w:cs="Arial"/>
                <w:b/>
                <w:sz w:val="20"/>
                <w:szCs w:val="20"/>
              </w:rPr>
              <w:t>2024</w:t>
            </w:r>
          </w:p>
        </w:tc>
        <w:tc>
          <w:tcPr>
            <w:tcW w:w="700" w:type="dxa"/>
            <w:tcBorders>
              <w:top w:val="single" w:sz="4" w:space="0" w:color="auto"/>
              <w:left w:val="nil"/>
              <w:bottom w:val="single" w:sz="4" w:space="0" w:color="auto"/>
              <w:right w:val="single" w:sz="4" w:space="0" w:color="auto"/>
            </w:tcBorders>
            <w:shd w:val="clear" w:color="auto" w:fill="auto"/>
            <w:vAlign w:val="center"/>
          </w:tcPr>
          <w:p w14:paraId="301F7E68" w14:textId="77777777" w:rsidR="000F1FC7" w:rsidRPr="003E5D6E" w:rsidRDefault="000F1FC7" w:rsidP="00BE6CD1">
            <w:pPr>
              <w:keepNext/>
              <w:jc w:val="center"/>
              <w:rPr>
                <w:rFonts w:cs="Arial"/>
                <w:b/>
                <w:sz w:val="20"/>
                <w:szCs w:val="20"/>
              </w:rPr>
            </w:pPr>
            <w:r w:rsidRPr="003E5D6E">
              <w:rPr>
                <w:rFonts w:cs="Arial"/>
                <w:b/>
                <w:sz w:val="20"/>
                <w:szCs w:val="20"/>
              </w:rPr>
              <w:t>2025</w:t>
            </w:r>
          </w:p>
        </w:tc>
        <w:tc>
          <w:tcPr>
            <w:tcW w:w="700" w:type="dxa"/>
            <w:tcBorders>
              <w:top w:val="single" w:sz="4" w:space="0" w:color="auto"/>
              <w:left w:val="nil"/>
              <w:bottom w:val="single" w:sz="4" w:space="0" w:color="auto"/>
              <w:right w:val="single" w:sz="4" w:space="0" w:color="auto"/>
            </w:tcBorders>
            <w:shd w:val="clear" w:color="auto" w:fill="auto"/>
            <w:vAlign w:val="center"/>
          </w:tcPr>
          <w:p w14:paraId="43413B3D" w14:textId="77777777" w:rsidR="000F1FC7" w:rsidRPr="003E5D6E" w:rsidRDefault="000F1FC7" w:rsidP="00BE6CD1">
            <w:pPr>
              <w:keepNext/>
              <w:jc w:val="center"/>
              <w:rPr>
                <w:rFonts w:cs="Arial"/>
                <w:b/>
                <w:sz w:val="20"/>
                <w:szCs w:val="20"/>
              </w:rPr>
            </w:pPr>
            <w:r w:rsidRPr="003E5D6E">
              <w:rPr>
                <w:rFonts w:cs="Arial"/>
                <w:b/>
                <w:sz w:val="20"/>
                <w:szCs w:val="20"/>
              </w:rPr>
              <w:t>2026</w:t>
            </w:r>
          </w:p>
        </w:tc>
        <w:tc>
          <w:tcPr>
            <w:tcW w:w="700" w:type="dxa"/>
            <w:tcBorders>
              <w:top w:val="single" w:sz="4" w:space="0" w:color="auto"/>
              <w:left w:val="nil"/>
              <w:bottom w:val="single" w:sz="4" w:space="0" w:color="auto"/>
              <w:right w:val="single" w:sz="4" w:space="0" w:color="auto"/>
            </w:tcBorders>
            <w:shd w:val="clear" w:color="auto" w:fill="auto"/>
            <w:vAlign w:val="center"/>
          </w:tcPr>
          <w:p w14:paraId="388A7CBC" w14:textId="77777777" w:rsidR="000F1FC7" w:rsidRPr="003E5D6E" w:rsidRDefault="000F1FC7" w:rsidP="00BE6CD1">
            <w:pPr>
              <w:keepNext/>
              <w:jc w:val="center"/>
              <w:rPr>
                <w:rFonts w:cs="Arial"/>
                <w:b/>
                <w:sz w:val="20"/>
                <w:szCs w:val="20"/>
              </w:rPr>
            </w:pPr>
            <w:r w:rsidRPr="003E5D6E">
              <w:rPr>
                <w:rFonts w:cs="Arial"/>
                <w:b/>
                <w:sz w:val="20"/>
                <w:szCs w:val="20"/>
              </w:rPr>
              <w:t>2027</w:t>
            </w:r>
          </w:p>
        </w:tc>
        <w:tc>
          <w:tcPr>
            <w:tcW w:w="700" w:type="dxa"/>
            <w:tcBorders>
              <w:top w:val="single" w:sz="4" w:space="0" w:color="auto"/>
              <w:left w:val="nil"/>
              <w:bottom w:val="single" w:sz="4" w:space="0" w:color="auto"/>
              <w:right w:val="single" w:sz="4" w:space="0" w:color="auto"/>
            </w:tcBorders>
            <w:shd w:val="clear" w:color="auto" w:fill="auto"/>
            <w:vAlign w:val="center"/>
          </w:tcPr>
          <w:p w14:paraId="33E00F84" w14:textId="77777777" w:rsidR="000F1FC7" w:rsidRPr="003E5D6E" w:rsidRDefault="000F1FC7" w:rsidP="00BE6CD1">
            <w:pPr>
              <w:keepNext/>
              <w:jc w:val="center"/>
              <w:rPr>
                <w:rFonts w:cs="Arial"/>
                <w:b/>
                <w:sz w:val="20"/>
                <w:szCs w:val="20"/>
              </w:rPr>
            </w:pPr>
            <w:r w:rsidRPr="003E5D6E">
              <w:rPr>
                <w:rFonts w:cs="Arial"/>
                <w:b/>
                <w:sz w:val="20"/>
                <w:szCs w:val="20"/>
              </w:rPr>
              <w:t>2028</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BFFEEA" w14:textId="77777777" w:rsidR="000F1FC7" w:rsidRPr="00B228A2" w:rsidRDefault="000F1FC7" w:rsidP="00BE6CD1">
            <w:pPr>
              <w:keepNext/>
              <w:jc w:val="center"/>
              <w:rPr>
                <w:rFonts w:cs="Arial"/>
                <w:b/>
                <w:bCs/>
                <w:sz w:val="20"/>
                <w:szCs w:val="20"/>
              </w:rPr>
            </w:pPr>
          </w:p>
        </w:tc>
      </w:tr>
      <w:tr w:rsidR="000F1FC7" w:rsidRPr="00B228A2" w14:paraId="66DF33C9" w14:textId="77777777" w:rsidTr="00BE6CD1">
        <w:trPr>
          <w:trHeight w:val="20"/>
          <w:jc w:val="right"/>
        </w:trPr>
        <w:tc>
          <w:tcPr>
            <w:tcW w:w="2283" w:type="dxa"/>
            <w:tcBorders>
              <w:top w:val="nil"/>
              <w:left w:val="single" w:sz="4" w:space="0" w:color="auto"/>
              <w:bottom w:val="single" w:sz="4" w:space="0" w:color="auto"/>
              <w:right w:val="single" w:sz="4" w:space="0" w:color="auto"/>
            </w:tcBorders>
            <w:vAlign w:val="center"/>
          </w:tcPr>
          <w:p w14:paraId="0B22F731" w14:textId="77777777" w:rsidR="000F1FC7" w:rsidRPr="00B228A2" w:rsidRDefault="000F1FC7" w:rsidP="00BE6CD1">
            <w:pPr>
              <w:keepNext/>
              <w:jc w:val="center"/>
              <w:rPr>
                <w:rFonts w:cs="Arial"/>
                <w:b/>
                <w:bCs/>
                <w:color w:val="FF0000"/>
                <w:sz w:val="20"/>
                <w:szCs w:val="20"/>
              </w:rPr>
            </w:pPr>
            <w:r>
              <w:rPr>
                <w:rFonts w:cs="Arial"/>
                <w:b/>
                <w:bCs/>
                <w:color w:val="FF0000"/>
                <w:sz w:val="20"/>
                <w:szCs w:val="20"/>
              </w:rPr>
              <w:t>No Tier 2 at this time</w:t>
            </w:r>
          </w:p>
        </w:tc>
        <w:tc>
          <w:tcPr>
            <w:tcW w:w="700" w:type="dxa"/>
            <w:tcBorders>
              <w:top w:val="single" w:sz="4" w:space="0" w:color="auto"/>
              <w:left w:val="nil"/>
              <w:bottom w:val="single" w:sz="4" w:space="0" w:color="auto"/>
              <w:right w:val="single" w:sz="4" w:space="0" w:color="auto"/>
            </w:tcBorders>
            <w:shd w:val="clear" w:color="auto" w:fill="auto"/>
            <w:vAlign w:val="center"/>
          </w:tcPr>
          <w:p w14:paraId="5771C05B"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1ED4DAF"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7C9F842"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A45D2F8"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3BB4983"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3000320"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284C8FA"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B1EFD4D" w14:textId="77777777" w:rsidR="000F1FC7" w:rsidRPr="003E5D6E" w:rsidRDefault="000F1FC7" w:rsidP="00BE6CD1">
            <w:pPr>
              <w:keepNext/>
              <w:jc w:val="center"/>
              <w:rPr>
                <w:rFonts w:cs="Arial"/>
                <w:bCs/>
                <w:sz w:val="20"/>
                <w:szCs w:val="20"/>
              </w:rPr>
            </w:pPr>
          </w:p>
        </w:tc>
        <w:tc>
          <w:tcPr>
            <w:tcW w:w="700" w:type="dxa"/>
            <w:vMerge/>
            <w:tcBorders>
              <w:top w:val="single" w:sz="4" w:space="0" w:color="auto"/>
              <w:left w:val="single" w:sz="4" w:space="0" w:color="auto"/>
              <w:bottom w:val="single" w:sz="4" w:space="0" w:color="auto"/>
              <w:right w:val="single" w:sz="4" w:space="0" w:color="auto"/>
            </w:tcBorders>
            <w:vAlign w:val="center"/>
          </w:tcPr>
          <w:p w14:paraId="6EE8750C" w14:textId="77777777" w:rsidR="000F1FC7" w:rsidRPr="00B228A2" w:rsidRDefault="000F1FC7" w:rsidP="00BE6CD1">
            <w:pPr>
              <w:keepNext/>
              <w:rPr>
                <w:rFonts w:cs="Arial"/>
                <w:b/>
                <w:bCs/>
                <w:sz w:val="20"/>
                <w:szCs w:val="20"/>
              </w:rPr>
            </w:pPr>
          </w:p>
        </w:tc>
      </w:tr>
      <w:tr w:rsidR="000F1FC7" w:rsidRPr="00B228A2" w14:paraId="6D663A1B" w14:textId="77777777" w:rsidTr="00BE6CD1">
        <w:trPr>
          <w:trHeight w:val="20"/>
          <w:jc w:val="right"/>
        </w:trPr>
        <w:tc>
          <w:tcPr>
            <w:tcW w:w="2283" w:type="dxa"/>
            <w:tcBorders>
              <w:top w:val="nil"/>
              <w:left w:val="single" w:sz="4" w:space="0" w:color="auto"/>
              <w:bottom w:val="single" w:sz="4" w:space="0" w:color="auto"/>
              <w:right w:val="single" w:sz="4" w:space="0" w:color="auto"/>
            </w:tcBorders>
            <w:vAlign w:val="center"/>
          </w:tcPr>
          <w:p w14:paraId="1BD28B8D" w14:textId="77777777" w:rsidR="000F1FC7" w:rsidRPr="00B228A2" w:rsidRDefault="000F1FC7" w:rsidP="002C0EFB">
            <w:pPr>
              <w:keepNext/>
              <w:jc w:val="center"/>
              <w:rPr>
                <w:rFonts w:cs="Arial"/>
                <w:b/>
                <w:bCs/>
                <w:sz w:val="20"/>
                <w:szCs w:val="20"/>
              </w:rPr>
            </w:pPr>
            <w:r w:rsidRPr="00B228A2">
              <w:rPr>
                <w:rFonts w:cs="Arial"/>
                <w:b/>
                <w:bCs/>
                <w:sz w:val="20"/>
                <w:szCs w:val="20"/>
              </w:rPr>
              <w:t>Minus Remarketed Amounts</w:t>
            </w:r>
          </w:p>
        </w:tc>
        <w:tc>
          <w:tcPr>
            <w:tcW w:w="700" w:type="dxa"/>
            <w:tcBorders>
              <w:top w:val="single" w:sz="4" w:space="0" w:color="auto"/>
              <w:left w:val="nil"/>
              <w:bottom w:val="single" w:sz="4" w:space="0" w:color="auto"/>
              <w:right w:val="single" w:sz="4" w:space="0" w:color="auto"/>
            </w:tcBorders>
            <w:shd w:val="clear" w:color="auto" w:fill="auto"/>
            <w:vAlign w:val="center"/>
          </w:tcPr>
          <w:p w14:paraId="7740586A"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A8CE38C"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A027A9B"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1C2652D2"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543F2D9"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1AC816EC"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9241608"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86DF085" w14:textId="77777777" w:rsidR="000F1FC7" w:rsidRPr="003E5D6E" w:rsidRDefault="000F1FC7" w:rsidP="002C0EFB">
            <w:pPr>
              <w:keepNext/>
              <w:jc w:val="center"/>
              <w:rPr>
                <w:rFonts w:cs="Arial"/>
                <w:bCs/>
                <w:sz w:val="20"/>
                <w:szCs w:val="20"/>
              </w:rPr>
            </w:pPr>
          </w:p>
        </w:tc>
        <w:tc>
          <w:tcPr>
            <w:tcW w:w="700" w:type="dxa"/>
            <w:vMerge/>
            <w:tcBorders>
              <w:top w:val="single" w:sz="4" w:space="0" w:color="auto"/>
              <w:left w:val="single" w:sz="4" w:space="0" w:color="auto"/>
              <w:bottom w:val="single" w:sz="4" w:space="0" w:color="auto"/>
              <w:right w:val="single" w:sz="4" w:space="0" w:color="auto"/>
            </w:tcBorders>
            <w:vAlign w:val="center"/>
          </w:tcPr>
          <w:p w14:paraId="3CB10053" w14:textId="77777777" w:rsidR="000F1FC7" w:rsidRPr="00B228A2" w:rsidRDefault="000F1FC7" w:rsidP="00BE6CD1">
            <w:pPr>
              <w:rPr>
                <w:rFonts w:cs="Arial"/>
                <w:b/>
                <w:bCs/>
                <w:sz w:val="20"/>
                <w:szCs w:val="20"/>
              </w:rPr>
            </w:pPr>
          </w:p>
        </w:tc>
      </w:tr>
      <w:tr w:rsidR="000F1FC7" w:rsidRPr="00B228A2" w14:paraId="414127CD" w14:textId="77777777" w:rsidTr="00BE6CD1">
        <w:trPr>
          <w:trHeight w:val="20"/>
          <w:jc w:val="right"/>
        </w:trPr>
        <w:tc>
          <w:tcPr>
            <w:tcW w:w="2283" w:type="dxa"/>
            <w:tcBorders>
              <w:top w:val="nil"/>
              <w:left w:val="single" w:sz="4" w:space="0" w:color="auto"/>
              <w:bottom w:val="single" w:sz="4" w:space="0" w:color="auto"/>
              <w:right w:val="single" w:sz="4" w:space="0" w:color="auto"/>
            </w:tcBorders>
            <w:vAlign w:val="center"/>
          </w:tcPr>
          <w:p w14:paraId="05D0025E" w14:textId="77777777" w:rsidR="000F1FC7" w:rsidRPr="00B228A2" w:rsidRDefault="000F1FC7" w:rsidP="002C0EFB">
            <w:pPr>
              <w:jc w:val="center"/>
              <w:rPr>
                <w:rFonts w:cs="Arial"/>
                <w:b/>
                <w:bCs/>
                <w:sz w:val="20"/>
                <w:szCs w:val="20"/>
              </w:rPr>
            </w:pPr>
            <w:r>
              <w:rPr>
                <w:rFonts w:cs="Arial"/>
                <w:b/>
                <w:bCs/>
                <w:sz w:val="20"/>
                <w:szCs w:val="20"/>
              </w:rPr>
              <w:t>Total</w:t>
            </w:r>
            <w:r w:rsidRPr="00B228A2">
              <w:rPr>
                <w:rFonts w:cs="Arial"/>
                <w:b/>
                <w:bCs/>
                <w:sz w:val="20"/>
                <w:szCs w:val="20"/>
              </w:rPr>
              <w:t xml:space="preserve"> </w:t>
            </w:r>
            <w:r>
              <w:rPr>
                <w:rFonts w:cs="Arial"/>
                <w:b/>
                <w:bCs/>
                <w:sz w:val="20"/>
                <w:szCs w:val="20"/>
              </w:rPr>
              <w:t>Amount at Tier </w:t>
            </w:r>
            <w:r w:rsidRPr="00B228A2">
              <w:rPr>
                <w:rFonts w:cs="Arial"/>
                <w:b/>
                <w:bCs/>
                <w:sz w:val="20"/>
                <w:szCs w:val="20"/>
              </w:rPr>
              <w:t>2</w:t>
            </w:r>
          </w:p>
        </w:tc>
        <w:tc>
          <w:tcPr>
            <w:tcW w:w="700" w:type="dxa"/>
            <w:tcBorders>
              <w:top w:val="single" w:sz="4" w:space="0" w:color="auto"/>
              <w:left w:val="nil"/>
              <w:bottom w:val="single" w:sz="4" w:space="0" w:color="auto"/>
              <w:right w:val="single" w:sz="4" w:space="0" w:color="auto"/>
            </w:tcBorders>
            <w:shd w:val="clear" w:color="auto" w:fill="auto"/>
            <w:vAlign w:val="center"/>
          </w:tcPr>
          <w:p w14:paraId="17F77A7C"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C22B294"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A298ED7"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175994FE"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2B5814E"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82E6D8B"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82D5007"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D63F0E9" w14:textId="77777777" w:rsidR="000F1FC7" w:rsidRPr="003E5D6E" w:rsidRDefault="000F1FC7" w:rsidP="002C0EFB">
            <w:pPr>
              <w:jc w:val="center"/>
              <w:rPr>
                <w:rFonts w:cs="Arial"/>
                <w:bCs/>
                <w:sz w:val="20"/>
                <w:szCs w:val="20"/>
              </w:rPr>
            </w:pPr>
          </w:p>
        </w:tc>
        <w:tc>
          <w:tcPr>
            <w:tcW w:w="700" w:type="dxa"/>
            <w:vMerge/>
            <w:tcBorders>
              <w:top w:val="single" w:sz="4" w:space="0" w:color="auto"/>
              <w:left w:val="single" w:sz="4" w:space="0" w:color="auto"/>
              <w:bottom w:val="single" w:sz="4" w:space="0" w:color="auto"/>
              <w:right w:val="single" w:sz="4" w:space="0" w:color="auto"/>
            </w:tcBorders>
            <w:vAlign w:val="center"/>
          </w:tcPr>
          <w:p w14:paraId="5E1E08B6" w14:textId="77777777" w:rsidR="000F1FC7" w:rsidRPr="00B228A2" w:rsidRDefault="000F1FC7" w:rsidP="00BE6CD1">
            <w:pPr>
              <w:keepNext/>
              <w:rPr>
                <w:rFonts w:cs="Arial"/>
                <w:b/>
                <w:bCs/>
                <w:sz w:val="20"/>
                <w:szCs w:val="20"/>
              </w:rPr>
            </w:pPr>
          </w:p>
        </w:tc>
      </w:tr>
      <w:tr w:rsidR="000F1FC7" w:rsidRPr="00B228A2" w14:paraId="02C4EC8B" w14:textId="77777777" w:rsidTr="00BE6CD1">
        <w:trPr>
          <w:cantSplit/>
          <w:trHeight w:val="20"/>
          <w:jc w:val="right"/>
        </w:trPr>
        <w:tc>
          <w:tcPr>
            <w:tcW w:w="85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BA0BCB5" w14:textId="77777777" w:rsidR="000F1FC7" w:rsidRDefault="000F1FC7" w:rsidP="00B93803">
            <w:pPr>
              <w:keepNext/>
              <w:rPr>
                <w:rFonts w:cs="Arial"/>
                <w:sz w:val="20"/>
                <w:szCs w:val="20"/>
              </w:rPr>
            </w:pPr>
            <w:r w:rsidRPr="00B228A2">
              <w:rPr>
                <w:rFonts w:cs="Arial"/>
                <w:sz w:val="20"/>
                <w:szCs w:val="20"/>
              </w:rPr>
              <w:t>Note</w:t>
            </w:r>
            <w:r>
              <w:rPr>
                <w:rFonts w:cs="Arial"/>
                <w:sz w:val="20"/>
                <w:szCs w:val="20"/>
              </w:rPr>
              <w:t>s:</w:t>
            </w:r>
          </w:p>
          <w:p w14:paraId="607478C4" w14:textId="77777777" w:rsidR="000F1FC7" w:rsidRDefault="000F1FC7" w:rsidP="00B93803">
            <w:pPr>
              <w:keepNext/>
              <w:rPr>
                <w:sz w:val="20"/>
                <w:szCs w:val="20"/>
              </w:rPr>
            </w:pPr>
            <w:r>
              <w:rPr>
                <w:rFonts w:cs="Arial"/>
                <w:sz w:val="20"/>
                <w:szCs w:val="20"/>
              </w:rPr>
              <w:t>1.</w:t>
            </w:r>
            <w:r>
              <w:rPr>
                <w:sz w:val="20"/>
                <w:szCs w:val="20"/>
              </w:rPr>
              <w:t xml:space="preserve"> List each applicable Tier </w:t>
            </w:r>
            <w:r w:rsidRPr="00AD0FF6">
              <w:rPr>
                <w:sz w:val="20"/>
                <w:szCs w:val="20"/>
              </w:rPr>
              <w:t>2 rate</w:t>
            </w:r>
            <w:r>
              <w:rPr>
                <w:sz w:val="20"/>
                <w:szCs w:val="20"/>
              </w:rPr>
              <w:t xml:space="preserve"> in the table above</w:t>
            </w:r>
            <w:r w:rsidRPr="00AD0FF6">
              <w:rPr>
                <w:sz w:val="20"/>
                <w:szCs w:val="20"/>
              </w:rPr>
              <w:t>.  For t</w:t>
            </w:r>
            <w:r>
              <w:rPr>
                <w:sz w:val="20"/>
                <w:szCs w:val="20"/>
              </w:rPr>
              <w:t xml:space="preserve">he first </w:t>
            </w:r>
            <w:r w:rsidRPr="002C3FCA">
              <w:rPr>
                <w:sz w:val="20"/>
                <w:szCs w:val="20"/>
              </w:rPr>
              <w:t>applicable Tier 2 rate</w:t>
            </w:r>
            <w:r w:rsidRPr="00AD0FF6">
              <w:rPr>
                <w:sz w:val="20"/>
                <w:szCs w:val="20"/>
              </w:rPr>
              <w:t xml:space="preserve"> replace </w:t>
            </w:r>
            <w:r>
              <w:rPr>
                <w:b/>
                <w:color w:val="FF0000"/>
                <w:sz w:val="20"/>
                <w:szCs w:val="20"/>
              </w:rPr>
              <w:t>No Tier </w:t>
            </w:r>
            <w:r w:rsidRPr="00BA7243">
              <w:rPr>
                <w:b/>
                <w:color w:val="FF0000"/>
                <w:sz w:val="20"/>
                <w:szCs w:val="20"/>
              </w:rPr>
              <w:t>2 at this time</w:t>
            </w:r>
            <w:r w:rsidRPr="00AD0FF6">
              <w:rPr>
                <w:sz w:val="20"/>
                <w:szCs w:val="20"/>
              </w:rPr>
              <w:t xml:space="preserve"> with </w:t>
            </w:r>
            <w:r>
              <w:rPr>
                <w:sz w:val="20"/>
                <w:szCs w:val="20"/>
              </w:rPr>
              <w:t>the name of the applicable Tier </w:t>
            </w:r>
            <w:r w:rsidRPr="00AD0FF6">
              <w:rPr>
                <w:sz w:val="20"/>
                <w:szCs w:val="20"/>
              </w:rPr>
              <w:t xml:space="preserve">2 </w:t>
            </w:r>
            <w:r>
              <w:rPr>
                <w:sz w:val="20"/>
                <w:szCs w:val="20"/>
              </w:rPr>
              <w:t>rate.  For each additional Tier </w:t>
            </w:r>
            <w:r w:rsidRPr="00AD0FF6">
              <w:rPr>
                <w:sz w:val="20"/>
                <w:szCs w:val="20"/>
              </w:rPr>
              <w:t>2</w:t>
            </w:r>
            <w:r>
              <w:rPr>
                <w:sz w:val="20"/>
                <w:szCs w:val="20"/>
              </w:rPr>
              <w:t xml:space="preserve"> rate, add a new row above the </w:t>
            </w:r>
            <w:r w:rsidRPr="00AD0FF6">
              <w:rPr>
                <w:b/>
                <w:sz w:val="20"/>
                <w:szCs w:val="20"/>
              </w:rPr>
              <w:t>Remarketed Amounts</w:t>
            </w:r>
            <w:r w:rsidRPr="00AD0FF6">
              <w:rPr>
                <w:sz w:val="20"/>
                <w:szCs w:val="20"/>
              </w:rPr>
              <w:t xml:space="preserve"> row.  If </w:t>
            </w:r>
            <w:r w:rsidRPr="00361079">
              <w:rPr>
                <w:rFonts w:cs="Arial"/>
                <w:color w:val="FF0000"/>
                <w:sz w:val="20"/>
                <w:szCs w:val="20"/>
              </w:rPr>
              <w:t>«Customer Name»</w:t>
            </w:r>
            <w:r w:rsidRPr="00AD0FF6">
              <w:rPr>
                <w:rFonts w:cs="Arial"/>
                <w:color w:val="FF0000"/>
                <w:sz w:val="20"/>
                <w:szCs w:val="20"/>
              </w:rPr>
              <w:t xml:space="preserve"> </w:t>
            </w:r>
            <w:r>
              <w:rPr>
                <w:sz w:val="20"/>
                <w:szCs w:val="20"/>
              </w:rPr>
              <w:t>elects not to purchase at Tier </w:t>
            </w:r>
            <w:r w:rsidRPr="00AD0FF6">
              <w:rPr>
                <w:sz w:val="20"/>
                <w:szCs w:val="20"/>
              </w:rPr>
              <w:t xml:space="preserve">2 rates, </w:t>
            </w:r>
            <w:r>
              <w:rPr>
                <w:sz w:val="20"/>
                <w:szCs w:val="20"/>
              </w:rPr>
              <w:t xml:space="preserve">then </w:t>
            </w:r>
            <w:r w:rsidRPr="00AD0FF6">
              <w:rPr>
                <w:sz w:val="20"/>
                <w:szCs w:val="20"/>
              </w:rPr>
              <w:t xml:space="preserve">leave </w:t>
            </w:r>
            <w:r w:rsidRPr="00BA7243">
              <w:rPr>
                <w:b/>
                <w:color w:val="FF0000"/>
                <w:sz w:val="20"/>
                <w:szCs w:val="20"/>
              </w:rPr>
              <w:t>No Tier 2 at this time</w:t>
            </w:r>
            <w:r w:rsidRPr="00AD0FF6">
              <w:rPr>
                <w:sz w:val="20"/>
                <w:szCs w:val="20"/>
              </w:rPr>
              <w:t xml:space="preserve"> in the table and leave the re</w:t>
            </w:r>
            <w:r>
              <w:rPr>
                <w:sz w:val="20"/>
                <w:szCs w:val="20"/>
              </w:rPr>
              <w:t>mainder</w:t>
            </w:r>
            <w:r w:rsidRPr="00AD0FF6">
              <w:rPr>
                <w:sz w:val="20"/>
                <w:szCs w:val="20"/>
              </w:rPr>
              <w:t xml:space="preserve"> of the table blank</w:t>
            </w:r>
            <w:r>
              <w:rPr>
                <w:sz w:val="20"/>
                <w:szCs w:val="20"/>
              </w:rPr>
              <w:t>.</w:t>
            </w:r>
          </w:p>
          <w:p w14:paraId="6F49F18F" w14:textId="77777777" w:rsidR="000F1FC7" w:rsidRPr="00EF0256" w:rsidRDefault="000F1FC7" w:rsidP="00B93803">
            <w:pPr>
              <w:pStyle w:val="CommentText"/>
              <w:keepNext/>
              <w:rPr>
                <w:rFonts w:cs="Arial"/>
              </w:rPr>
            </w:pPr>
            <w:r>
              <w:rPr>
                <w:rFonts w:cs="Arial"/>
              </w:rPr>
              <w:t xml:space="preserve">2. </w:t>
            </w:r>
            <w:r w:rsidRPr="00EF0256">
              <w:rPr>
                <w:rFonts w:cs="Arial"/>
              </w:rPr>
              <w:t xml:space="preserve">Fill in the table above with whole annual </w:t>
            </w:r>
            <w:r>
              <w:rPr>
                <w:rFonts w:cs="Arial"/>
              </w:rPr>
              <w:t>Average Megawatt</w:t>
            </w:r>
            <w:r w:rsidRPr="00EF0256">
              <w:rPr>
                <w:rFonts w:cs="Arial"/>
              </w:rPr>
              <w:t>s.</w:t>
            </w:r>
          </w:p>
        </w:tc>
      </w:tr>
    </w:tbl>
    <w:p w14:paraId="57B3520F" w14:textId="77777777" w:rsidR="00A96DE4" w:rsidRPr="00912427" w:rsidRDefault="00A96DE4" w:rsidP="002C0EFB">
      <w:pPr>
        <w:rPr>
          <w:rFonts w:cs="Arial"/>
          <w:szCs w:val="22"/>
        </w:rPr>
      </w:pPr>
    </w:p>
    <w:p w14:paraId="155FE0D2" w14:textId="77777777" w:rsidR="00A96DE4" w:rsidRPr="00FD5C89" w:rsidRDefault="00D67F2A" w:rsidP="00A96DE4">
      <w:pPr>
        <w:keepNext/>
        <w:ind w:left="1440"/>
        <w:rPr>
          <w:i/>
          <w:color w:val="FF00FF"/>
        </w:rPr>
      </w:pPr>
      <w:r>
        <w:rPr>
          <w:i/>
          <w:color w:val="FF00FF"/>
          <w:szCs w:val="22"/>
          <w:u w:val="single"/>
        </w:rPr>
        <w:t>Drafter’s Note</w:t>
      </w:r>
      <w:r w:rsidR="00A96DE4" w:rsidRPr="00D67F2A">
        <w:rPr>
          <w:i/>
          <w:color w:val="FF00FF"/>
          <w:szCs w:val="22"/>
        </w:rPr>
        <w:t>:</w:t>
      </w:r>
      <w:r w:rsidR="00A96DE4" w:rsidRPr="00FD5C89">
        <w:rPr>
          <w:i/>
          <w:color w:val="FF00FF"/>
          <w:szCs w:val="22"/>
        </w:rPr>
        <w:t xml:space="preserve">  </w:t>
      </w:r>
      <w:r w:rsidR="00A96DE4">
        <w:rPr>
          <w:i/>
          <w:color w:val="FF00FF"/>
          <w:szCs w:val="22"/>
        </w:rPr>
        <w:t>Include the following l</w:t>
      </w:r>
      <w:r w:rsidR="00A96DE4" w:rsidRPr="00FD5C89">
        <w:rPr>
          <w:i/>
          <w:color w:val="FF00FF"/>
          <w:szCs w:val="22"/>
        </w:rPr>
        <w:t xml:space="preserve">anguage </w:t>
      </w:r>
      <w:r w:rsidR="00A96DE4">
        <w:rPr>
          <w:i/>
          <w:color w:val="FF00FF"/>
          <w:szCs w:val="22"/>
        </w:rPr>
        <w:t>if</w:t>
      </w:r>
      <w:r w:rsidR="00A96DE4" w:rsidRPr="00FD5C89">
        <w:rPr>
          <w:i/>
          <w:color w:val="FF00FF"/>
          <w:szCs w:val="22"/>
        </w:rPr>
        <w:t xml:space="preserve"> customer purchases </w:t>
      </w:r>
      <w:r>
        <w:rPr>
          <w:i/>
          <w:color w:val="FF00FF"/>
          <w:szCs w:val="22"/>
        </w:rPr>
        <w:t>DFS,</w:t>
      </w:r>
      <w:r w:rsidR="00A96DE4" w:rsidRPr="00FD5C89">
        <w:rPr>
          <w:i/>
          <w:color w:val="FF00FF"/>
          <w:szCs w:val="22"/>
        </w:rPr>
        <w:t xml:space="preserve"> as defined in section 2</w:t>
      </w:r>
      <w:r w:rsidR="00A96DE4">
        <w:rPr>
          <w:i/>
          <w:color w:val="FF00FF"/>
          <w:szCs w:val="22"/>
        </w:rPr>
        <w:t xml:space="preserve"> of </w:t>
      </w:r>
      <w:r w:rsidR="00A96DE4" w:rsidRPr="00FD5C89">
        <w:rPr>
          <w:i/>
          <w:color w:val="FF00FF"/>
          <w:szCs w:val="22"/>
        </w:rPr>
        <w:t>Exhibit D.</w:t>
      </w:r>
    </w:p>
    <w:p w14:paraId="1A409AD4" w14:textId="77777777" w:rsidR="00A96DE4" w:rsidRPr="00FD5C89" w:rsidRDefault="00A96DE4" w:rsidP="00A96DE4">
      <w:pPr>
        <w:keepNext/>
        <w:ind w:left="1440" w:hanging="720"/>
      </w:pPr>
      <w:r w:rsidRPr="00FD5C89">
        <w:t>2.6</w:t>
      </w:r>
      <w:r w:rsidRPr="00FD5C89">
        <w:tab/>
      </w:r>
      <w:r w:rsidRPr="00FD5C89">
        <w:rPr>
          <w:b/>
        </w:rPr>
        <w:t>Displacement of Block Product Amounts for Diurnal Flattening Service</w:t>
      </w:r>
      <w:r w:rsidR="00D67F2A" w:rsidRPr="00F56E24">
        <w:rPr>
          <w:b/>
          <w:i/>
          <w:vanish/>
          <w:color w:val="FF0000"/>
        </w:rPr>
        <w:t>(06/02/09 Version)</w:t>
      </w:r>
    </w:p>
    <w:p w14:paraId="3B8075E2" w14:textId="77777777" w:rsidR="00D67F2A" w:rsidRDefault="00A96DE4" w:rsidP="00A96DE4">
      <w:pPr>
        <w:ind w:left="1440"/>
        <w:rPr>
          <w:color w:val="000000"/>
          <w:szCs w:val="22"/>
        </w:rPr>
      </w:pPr>
      <w:r w:rsidRPr="00FD5C89">
        <w:rPr>
          <w:szCs w:val="22"/>
        </w:rPr>
        <w:t xml:space="preserve">For each hour when the total scheduled generation from </w:t>
      </w:r>
      <w:r w:rsidRPr="00FD5C89">
        <w:rPr>
          <w:color w:val="FF0000"/>
        </w:rPr>
        <w:t>«Customer Name»</w:t>
      </w:r>
      <w:r w:rsidRPr="00FD5C89">
        <w:rPr>
          <w:szCs w:val="22"/>
        </w:rPr>
        <w:t>’s Specified Resources listed in section 2.3.6.1 of Exhibit D, is greater than (up to the resource’s combined Operating Maximum amount) the total Planned Resource Amount for such Specified Resources, BPA’s obligation to make available the total planned Block Product amount (T</w:t>
      </w:r>
      <w:r>
        <w:rPr>
          <w:szCs w:val="22"/>
        </w:rPr>
        <w:t>ier 1 Block Amounts plus Tier </w:t>
      </w:r>
      <w:r w:rsidRPr="00FD5C89">
        <w:rPr>
          <w:szCs w:val="22"/>
        </w:rPr>
        <w:t xml:space="preserve">2 Block Amounts) specified in this exhibit shall be reduced by the amount  the sum of the generation of such Specified Resources (that is equal to or less than the sum of the Operating Maximum of such resources) exceeds  the sum of Planned Resource Amounts of such resources for each hour.  </w:t>
      </w:r>
      <w:r w:rsidRPr="00FD5C89">
        <w:rPr>
          <w:color w:val="FF0000"/>
        </w:rPr>
        <w:t>«Customer Name»</w:t>
      </w:r>
      <w:r w:rsidRPr="00FD5C89">
        <w:rPr>
          <w:szCs w:val="22"/>
        </w:rPr>
        <w:t xml:space="preserve"> shall schedule its reduced Block Product deliveries as required for Diurnal Flattening Service pursuant to section 2.3 of Exhibit D and section 6 of Exhibit F.  </w:t>
      </w:r>
      <w:r w:rsidRPr="00FD5C89">
        <w:rPr>
          <w:color w:val="000000"/>
          <w:szCs w:val="22"/>
        </w:rPr>
        <w:t xml:space="preserve">The total amount of DFS service provided to </w:t>
      </w:r>
      <w:r w:rsidRPr="00FD5C89">
        <w:rPr>
          <w:color w:val="FF0000"/>
        </w:rPr>
        <w:t>«Customer Name»</w:t>
      </w:r>
      <w:r w:rsidRPr="00FD5C89">
        <w:rPr>
          <w:szCs w:val="22"/>
        </w:rPr>
        <w:t xml:space="preserve"> </w:t>
      </w:r>
      <w:r w:rsidRPr="00FD5C89">
        <w:rPr>
          <w:color w:val="000000"/>
          <w:szCs w:val="22"/>
        </w:rPr>
        <w:t>for the month shall not exceed the total Block Product amount for that month.</w:t>
      </w:r>
    </w:p>
    <w:p w14:paraId="4A3721CA" w14:textId="77777777" w:rsidR="00A96DE4" w:rsidRPr="006F2062" w:rsidRDefault="00A96DE4" w:rsidP="00A96DE4">
      <w:pPr>
        <w:ind w:left="1440"/>
        <w:rPr>
          <w:i/>
          <w:color w:val="FF00FF"/>
          <w:szCs w:val="22"/>
        </w:rPr>
      </w:pPr>
      <w:r w:rsidRPr="006F2062">
        <w:rPr>
          <w:i/>
          <w:color w:val="FF00FF"/>
          <w:szCs w:val="22"/>
        </w:rPr>
        <w:t xml:space="preserve">End </w:t>
      </w:r>
      <w:r w:rsidR="00D67F2A">
        <w:rPr>
          <w:i/>
          <w:color w:val="FF00FF"/>
          <w:szCs w:val="22"/>
        </w:rPr>
        <w:t>Option for DFS</w:t>
      </w:r>
    </w:p>
    <w:p w14:paraId="760B5EE1" w14:textId="77777777" w:rsidR="00DA434A" w:rsidRPr="00C527D1" w:rsidRDefault="00DA434A" w:rsidP="002677C5"/>
    <w:p w14:paraId="2D43D1A7" w14:textId="77777777" w:rsidR="00DA434A" w:rsidRPr="00C527D1" w:rsidRDefault="00DA434A" w:rsidP="00DA434A">
      <w:pPr>
        <w:keepNext/>
        <w:rPr>
          <w:szCs w:val="22"/>
        </w:rPr>
      </w:pPr>
      <w:r>
        <w:rPr>
          <w:b/>
          <w:szCs w:val="22"/>
        </w:rPr>
        <w:t>3</w:t>
      </w:r>
      <w:r w:rsidRPr="00C527D1">
        <w:rPr>
          <w:b/>
          <w:szCs w:val="22"/>
        </w:rPr>
        <w:t>.</w:t>
      </w:r>
      <w:r w:rsidRPr="00C527D1">
        <w:rPr>
          <w:b/>
          <w:szCs w:val="22"/>
        </w:rPr>
        <w:tab/>
        <w:t>MONTHLY PF RATES</w:t>
      </w:r>
    </w:p>
    <w:p w14:paraId="1DCECD82" w14:textId="77777777" w:rsidR="00DA434A" w:rsidRPr="00C527D1" w:rsidRDefault="00DA434A" w:rsidP="00DA434A">
      <w:pPr>
        <w:ind w:left="720"/>
        <w:rPr>
          <w:szCs w:val="22"/>
        </w:rPr>
      </w:pPr>
      <w:r>
        <w:rPr>
          <w:szCs w:val="22"/>
        </w:rPr>
        <w:t xml:space="preserve">Applicable monthly </w:t>
      </w:r>
      <w:r w:rsidR="00EB0FAC">
        <w:rPr>
          <w:szCs w:val="22"/>
        </w:rPr>
        <w:t>Tier</w:t>
      </w:r>
      <w:r>
        <w:rPr>
          <w:szCs w:val="22"/>
        </w:rPr>
        <w:t xml:space="preserve"> 1 and </w:t>
      </w:r>
      <w:r w:rsidR="002677C5">
        <w:rPr>
          <w:szCs w:val="22"/>
        </w:rPr>
        <w:t>Tier </w:t>
      </w:r>
      <w:r w:rsidR="00817072">
        <w:rPr>
          <w:szCs w:val="22"/>
        </w:rPr>
        <w:t>2 Rate</w:t>
      </w:r>
      <w:r w:rsidRPr="00C527D1">
        <w:rPr>
          <w:szCs w:val="22"/>
        </w:rPr>
        <w:t xml:space="preserve">s are specified in BPA </w:t>
      </w:r>
      <w:r w:rsidR="00675343">
        <w:rPr>
          <w:szCs w:val="22"/>
        </w:rPr>
        <w:t>Wholesale Power Rate S</w:t>
      </w:r>
      <w:r w:rsidRPr="00C527D1">
        <w:rPr>
          <w:szCs w:val="22"/>
        </w:rPr>
        <w:t>chedules</w:t>
      </w:r>
      <w:r w:rsidR="00675343">
        <w:rPr>
          <w:szCs w:val="22"/>
        </w:rPr>
        <w:t xml:space="preserve"> and GRSPs</w:t>
      </w:r>
      <w:r w:rsidRPr="00C527D1">
        <w:rPr>
          <w:szCs w:val="22"/>
        </w:rPr>
        <w:t>.</w:t>
      </w:r>
    </w:p>
    <w:p w14:paraId="21AEC5E7" w14:textId="77777777" w:rsidR="00DA434A" w:rsidRPr="00C527D1" w:rsidRDefault="00DA434A" w:rsidP="00DA434A">
      <w:pPr>
        <w:rPr>
          <w:szCs w:val="22"/>
        </w:rPr>
      </w:pPr>
    </w:p>
    <w:p w14:paraId="48EAE1F2" w14:textId="77777777" w:rsidR="00DA434A" w:rsidRPr="00C527D1" w:rsidRDefault="00DA434A" w:rsidP="00DA434A">
      <w:pPr>
        <w:keepNext/>
        <w:rPr>
          <w:szCs w:val="22"/>
        </w:rPr>
      </w:pPr>
      <w:r>
        <w:rPr>
          <w:b/>
          <w:szCs w:val="22"/>
        </w:rPr>
        <w:t>4</w:t>
      </w:r>
      <w:r w:rsidRPr="00C527D1">
        <w:rPr>
          <w:b/>
          <w:szCs w:val="22"/>
        </w:rPr>
        <w:t>.</w:t>
      </w:r>
      <w:r w:rsidRPr="00C527D1">
        <w:rPr>
          <w:b/>
          <w:szCs w:val="22"/>
        </w:rPr>
        <w:tab/>
        <w:t>REVISIONS</w:t>
      </w:r>
    </w:p>
    <w:p w14:paraId="75EACF23" w14:textId="77777777" w:rsidR="00753DF1" w:rsidRPr="00C527D1" w:rsidRDefault="00DA434A" w:rsidP="00886D4D">
      <w:pPr>
        <w:ind w:left="720"/>
        <w:rPr>
          <w:szCs w:val="22"/>
        </w:rPr>
      </w:pPr>
      <w:r w:rsidRPr="00C527D1">
        <w:rPr>
          <w:rFonts w:cs="Century Schoolbook"/>
          <w:szCs w:val="22"/>
        </w:rPr>
        <w:t xml:space="preserve">BPA shall revise this exhibit to reflect </w:t>
      </w:r>
      <w:r w:rsidR="00D17987" w:rsidRPr="001A25CF">
        <w:rPr>
          <w:color w:val="FF0000"/>
        </w:rPr>
        <w:t>«</w:t>
      </w:r>
      <w:r w:rsidRPr="00C527D1">
        <w:rPr>
          <w:rFonts w:cs="Century Schoolbook"/>
          <w:color w:val="FF0000"/>
          <w:szCs w:val="22"/>
        </w:rPr>
        <w:t>Customer Name»</w:t>
      </w:r>
      <w:r w:rsidRPr="00C527D1">
        <w:rPr>
          <w:rFonts w:cs="Century Schoolbook"/>
          <w:szCs w:val="22"/>
        </w:rPr>
        <w:t xml:space="preserve">’s elections regarding service to its </w:t>
      </w:r>
      <w:r>
        <w:rPr>
          <w:rFonts w:cs="Century Schoolbook"/>
          <w:szCs w:val="22"/>
        </w:rPr>
        <w:t>A</w:t>
      </w:r>
      <w:r w:rsidRPr="00C527D1">
        <w:rPr>
          <w:rFonts w:cs="Century Schoolbook"/>
          <w:szCs w:val="22"/>
        </w:rPr>
        <w:t xml:space="preserve">bove-RHWM </w:t>
      </w:r>
      <w:r>
        <w:rPr>
          <w:rFonts w:cs="Century Schoolbook"/>
          <w:szCs w:val="22"/>
        </w:rPr>
        <w:t>L</w:t>
      </w:r>
      <w:r w:rsidRPr="00C527D1">
        <w:rPr>
          <w:rFonts w:cs="Century Schoolbook"/>
          <w:szCs w:val="22"/>
        </w:rPr>
        <w:t xml:space="preserve">oad and BPA’s determinations </w:t>
      </w:r>
      <w:r>
        <w:rPr>
          <w:rFonts w:cs="Century Schoolbook"/>
          <w:szCs w:val="22"/>
        </w:rPr>
        <w:t xml:space="preserve">relevant to this exhibit and made in accordance with </w:t>
      </w:r>
      <w:r w:rsidRPr="00C527D1">
        <w:rPr>
          <w:rFonts w:cs="Century Schoolbook"/>
          <w:szCs w:val="22"/>
        </w:rPr>
        <w:t>this Agreement</w:t>
      </w:r>
      <w:r>
        <w:rPr>
          <w:rFonts w:cs="Century Schoolbook"/>
          <w:szCs w:val="22"/>
        </w:rPr>
        <w:t>.</w:t>
      </w:r>
    </w:p>
    <w:p w14:paraId="4C1963D5" w14:textId="77777777" w:rsidR="00753DF1" w:rsidRDefault="00753DF1" w:rsidP="00556169">
      <w:pPr>
        <w:keepNext/>
      </w:pPr>
    </w:p>
    <w:p w14:paraId="0517AE6F" w14:textId="77777777" w:rsidR="00753DF1" w:rsidRPr="00C527D1" w:rsidRDefault="00753DF1" w:rsidP="00556169">
      <w:pPr>
        <w:keepNext/>
      </w:pPr>
    </w:p>
    <w:p w14:paraId="788B99CF" w14:textId="77777777" w:rsidR="004521E1" w:rsidRPr="00093886" w:rsidRDefault="00753DF1" w:rsidP="00017504">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sidR="008A5B2E">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bookmarkEnd w:id="79"/>
    <w:bookmarkEnd w:id="80"/>
    <w:p w14:paraId="1E9890F7" w14:textId="77777777" w:rsidR="004521E1" w:rsidRPr="00C527D1" w:rsidRDefault="004521E1" w:rsidP="00017504">
      <w:pPr>
        <w:rPr>
          <w:sz w:val="18"/>
          <w:szCs w:val="16"/>
        </w:rPr>
        <w:sectPr w:rsidR="004521E1" w:rsidRPr="00C527D1" w:rsidSect="009D3536">
          <w:headerReference w:type="default" r:id="rId19"/>
          <w:footerReference w:type="default" r:id="rId20"/>
          <w:pgSz w:w="12240" w:h="15840" w:code="1"/>
          <w:pgMar w:top="1440" w:right="1440" w:bottom="1440" w:left="1440" w:header="720" w:footer="720" w:gutter="0"/>
          <w:pgNumType w:start="1"/>
          <w:cols w:space="720"/>
          <w:titlePg/>
        </w:sectPr>
      </w:pPr>
    </w:p>
    <w:p w14:paraId="5DFE0375" w14:textId="77777777" w:rsidR="005A3585" w:rsidRDefault="00FF0E58" w:rsidP="00017504">
      <w:pPr>
        <w:spacing w:line="240" w:lineRule="atLeast"/>
        <w:jc w:val="center"/>
        <w:rPr>
          <w:b/>
          <w:szCs w:val="22"/>
        </w:rPr>
      </w:pPr>
      <w:bookmarkStart w:id="81" w:name="OLE_LINK27"/>
      <w:bookmarkStart w:id="82" w:name="OLE_LINK28"/>
      <w:bookmarkStart w:id="83" w:name="OLE_LINK130"/>
      <w:r>
        <w:rPr>
          <w:b/>
          <w:szCs w:val="22"/>
        </w:rPr>
        <w:lastRenderedPageBreak/>
        <w:t>Exhibit </w:t>
      </w:r>
      <w:r w:rsidR="004A070C">
        <w:rPr>
          <w:b/>
          <w:szCs w:val="22"/>
        </w:rPr>
        <w:t>D</w:t>
      </w:r>
    </w:p>
    <w:p w14:paraId="74D79464" w14:textId="77777777" w:rsidR="0013193F" w:rsidRDefault="005A3585" w:rsidP="0013193F">
      <w:pPr>
        <w:spacing w:line="240" w:lineRule="atLeast"/>
        <w:jc w:val="center"/>
        <w:rPr>
          <w:b/>
        </w:rPr>
      </w:pPr>
      <w:r>
        <w:rPr>
          <w:b/>
          <w:szCs w:val="22"/>
        </w:rPr>
        <w:t>ADDITIONAL PRODUCTS AND SPECIAL PROVISIONS</w:t>
      </w:r>
      <w:bookmarkStart w:id="84" w:name="OLE_LINK13"/>
      <w:bookmarkStart w:id="85" w:name="OLE_LINK14"/>
      <w:bookmarkEnd w:id="81"/>
      <w:bookmarkEnd w:id="82"/>
    </w:p>
    <w:p w14:paraId="0D64A7F5" w14:textId="77777777" w:rsidR="00012A75" w:rsidRPr="00E7049F" w:rsidRDefault="00012A75" w:rsidP="00886D4D">
      <w:pPr>
        <w:ind w:left="720" w:hanging="720"/>
        <w:rPr>
          <w:rFonts w:cs="Arial"/>
          <w:szCs w:val="22"/>
        </w:rPr>
      </w:pPr>
    </w:p>
    <w:p w14:paraId="117CE740" w14:textId="180B9F0F" w:rsidR="00085A4B" w:rsidRDefault="00085A4B" w:rsidP="00017504">
      <w:pPr>
        <w:keepNext/>
        <w:ind w:left="720" w:hanging="720"/>
        <w:rPr>
          <w:b/>
        </w:rPr>
      </w:pPr>
      <w:r>
        <w:rPr>
          <w:b/>
        </w:rPr>
        <w:t>1.</w:t>
      </w:r>
      <w:r>
        <w:rPr>
          <w:b/>
        </w:rPr>
        <w:tab/>
        <w:t>CF/CT</w:t>
      </w:r>
      <w:r w:rsidRPr="001D114B">
        <w:rPr>
          <w:b/>
        </w:rPr>
        <w:t xml:space="preserve"> </w:t>
      </w:r>
      <w:r>
        <w:rPr>
          <w:b/>
        </w:rPr>
        <w:t>AND NEW LARGE SINGLE LOADS</w:t>
      </w:r>
      <w:r w:rsidR="004C3FFB" w:rsidRPr="00F56E24">
        <w:rPr>
          <w:b/>
          <w:i/>
          <w:vanish/>
          <w:color w:val="FF0000"/>
          <w:szCs w:val="22"/>
        </w:rPr>
        <w:t>(</w:t>
      </w:r>
      <w:r w:rsidR="002D319A">
        <w:rPr>
          <w:b/>
          <w:i/>
          <w:vanish/>
          <w:color w:val="FF0000"/>
          <w:szCs w:val="22"/>
        </w:rPr>
        <w:t>10</w:t>
      </w:r>
      <w:r w:rsidR="004C3FFB" w:rsidRPr="00F56E24">
        <w:rPr>
          <w:b/>
          <w:i/>
          <w:vanish/>
          <w:color w:val="FF0000"/>
          <w:szCs w:val="22"/>
        </w:rPr>
        <w:t>/</w:t>
      </w:r>
      <w:r w:rsidR="002D319A">
        <w:rPr>
          <w:b/>
          <w:i/>
          <w:vanish/>
          <w:color w:val="FF0000"/>
          <w:szCs w:val="22"/>
        </w:rPr>
        <w:t>1</w:t>
      </w:r>
      <w:r w:rsidR="002D319A" w:rsidRPr="00F56E24">
        <w:rPr>
          <w:b/>
          <w:i/>
          <w:vanish/>
          <w:color w:val="FF0000"/>
          <w:szCs w:val="22"/>
        </w:rPr>
        <w:t>8</w:t>
      </w:r>
      <w:r w:rsidR="004C3FFB" w:rsidRPr="00F56E24">
        <w:rPr>
          <w:b/>
          <w:i/>
          <w:vanish/>
          <w:color w:val="FF0000"/>
          <w:szCs w:val="22"/>
        </w:rPr>
        <w:t>/</w:t>
      </w:r>
      <w:r w:rsidR="00A05BA7">
        <w:rPr>
          <w:b/>
          <w:i/>
          <w:vanish/>
          <w:color w:val="FF0000"/>
          <w:szCs w:val="22"/>
        </w:rPr>
        <w:t>20</w:t>
      </w:r>
      <w:r w:rsidR="00A50284">
        <w:rPr>
          <w:b/>
          <w:i/>
          <w:vanish/>
          <w:color w:val="FF0000"/>
          <w:szCs w:val="22"/>
        </w:rPr>
        <w:t>21</w:t>
      </w:r>
      <w:r w:rsidR="002D319A" w:rsidRPr="00F56E24">
        <w:rPr>
          <w:b/>
          <w:i/>
          <w:vanish/>
          <w:color w:val="FF0000"/>
          <w:szCs w:val="22"/>
        </w:rPr>
        <w:t xml:space="preserve"> </w:t>
      </w:r>
      <w:r w:rsidR="004C3FFB" w:rsidRPr="00F56E24">
        <w:rPr>
          <w:b/>
          <w:i/>
          <w:vanish/>
          <w:color w:val="FF0000"/>
          <w:szCs w:val="22"/>
        </w:rPr>
        <w:t>Version)</w:t>
      </w:r>
    </w:p>
    <w:p w14:paraId="21D637DF" w14:textId="77777777" w:rsidR="002D319A" w:rsidRDefault="002D319A" w:rsidP="002D319A">
      <w:pPr>
        <w:keepNext/>
        <w:ind w:left="720"/>
      </w:pPr>
    </w:p>
    <w:p w14:paraId="322A373C" w14:textId="77777777" w:rsidR="002D319A" w:rsidRDefault="002D319A" w:rsidP="002D319A">
      <w:pPr>
        <w:keepNext/>
        <w:ind w:left="720"/>
      </w:pPr>
      <w:r>
        <w:t>1.1</w:t>
      </w:r>
      <w:r>
        <w:tab/>
      </w:r>
      <w:r w:rsidRPr="007B1DCA">
        <w:rPr>
          <w:b/>
        </w:rPr>
        <w:t>Definitions</w:t>
      </w:r>
    </w:p>
    <w:p w14:paraId="1895CEBE" w14:textId="77777777" w:rsidR="002D319A" w:rsidRDefault="002D319A" w:rsidP="002D319A">
      <w:pPr>
        <w:keepNext/>
        <w:ind w:left="720"/>
      </w:pPr>
    </w:p>
    <w:p w14:paraId="46290F9D" w14:textId="77777777" w:rsidR="002D319A" w:rsidRDefault="002D319A" w:rsidP="002D319A">
      <w:pPr>
        <w:ind w:left="2160" w:hanging="720"/>
      </w:pPr>
      <w:r>
        <w:t>1.1.1</w:t>
      </w:r>
      <w:r>
        <w:tab/>
        <w:t xml:space="preserve">“Grandfathered Load” means, for purposes of this section 1 of Exhibit D, </w:t>
      </w:r>
      <w:r>
        <w:rPr>
          <w:szCs w:val="22"/>
        </w:rPr>
        <w:t>t</w:t>
      </w:r>
      <w:r w:rsidRPr="00A137FE">
        <w:rPr>
          <w:szCs w:val="22"/>
        </w:rPr>
        <w:t>he</w:t>
      </w:r>
      <w:r>
        <w:rPr>
          <w:szCs w:val="22"/>
        </w:rPr>
        <w:t xml:space="preserve"> cumulative</w:t>
      </w:r>
      <w:r w:rsidRPr="00A137FE">
        <w:rPr>
          <w:szCs w:val="22"/>
        </w:rPr>
        <w:t xml:space="preserve"> total of </w:t>
      </w:r>
      <w:r>
        <w:rPr>
          <w:szCs w:val="22"/>
        </w:rPr>
        <w:t>the</w:t>
      </w:r>
      <w:r w:rsidRPr="00A137FE">
        <w:rPr>
          <w:szCs w:val="22"/>
        </w:rPr>
        <w:t xml:space="preserve"> load growth</w:t>
      </w:r>
      <w:r>
        <w:rPr>
          <w:szCs w:val="22"/>
        </w:rPr>
        <w:t xml:space="preserve"> at a facility of </w:t>
      </w:r>
      <w:r w:rsidRPr="00A137FE">
        <w:rPr>
          <w:szCs w:val="22"/>
        </w:rPr>
        <w:t xml:space="preserve">a </w:t>
      </w:r>
      <w:r>
        <w:rPr>
          <w:szCs w:val="22"/>
        </w:rPr>
        <w:t>P</w:t>
      </w:r>
      <w:r w:rsidRPr="00A137FE">
        <w:rPr>
          <w:szCs w:val="22"/>
        </w:rPr>
        <w:t xml:space="preserve">otential NLSL, a Planned NLSL, </w:t>
      </w:r>
      <w:r>
        <w:rPr>
          <w:szCs w:val="22"/>
        </w:rPr>
        <w:t>or</w:t>
      </w:r>
      <w:r w:rsidRPr="00A137FE">
        <w:rPr>
          <w:szCs w:val="22"/>
        </w:rPr>
        <w:t xml:space="preserve"> a </w:t>
      </w:r>
      <w:r>
        <w:rPr>
          <w:szCs w:val="22"/>
        </w:rPr>
        <w:t xml:space="preserve">large </w:t>
      </w:r>
      <w:r w:rsidRPr="00A137FE">
        <w:rPr>
          <w:szCs w:val="22"/>
        </w:rPr>
        <w:t>load</w:t>
      </w:r>
      <w:r>
        <w:rPr>
          <w:szCs w:val="22"/>
        </w:rPr>
        <w:t xml:space="preserve"> that is subject to monitoring for NLSL purposes</w:t>
      </w:r>
      <w:r>
        <w:t xml:space="preserve"> </w:t>
      </w:r>
      <w:r w:rsidRPr="00A137FE">
        <w:rPr>
          <w:szCs w:val="22"/>
        </w:rPr>
        <w:t xml:space="preserve">which </w:t>
      </w:r>
      <w:r>
        <w:rPr>
          <w:szCs w:val="22"/>
        </w:rPr>
        <w:t>does</w:t>
      </w:r>
      <w:r w:rsidRPr="00A137FE">
        <w:rPr>
          <w:szCs w:val="22"/>
        </w:rPr>
        <w:t xml:space="preserve"> not </w:t>
      </w:r>
      <w:r>
        <w:rPr>
          <w:szCs w:val="22"/>
        </w:rPr>
        <w:t>equal</w:t>
      </w:r>
      <w:r w:rsidRPr="00A137FE">
        <w:rPr>
          <w:szCs w:val="22"/>
        </w:rPr>
        <w:t xml:space="preserve"> or exceed ten Average</w:t>
      </w:r>
      <w:r>
        <w:rPr>
          <w:szCs w:val="22"/>
        </w:rPr>
        <w:t xml:space="preserve"> </w:t>
      </w:r>
      <w:r w:rsidRPr="00A137FE">
        <w:rPr>
          <w:szCs w:val="22"/>
        </w:rPr>
        <w:t>Megawatts in a</w:t>
      </w:r>
      <w:r>
        <w:rPr>
          <w:szCs w:val="22"/>
        </w:rPr>
        <w:t>ny</w:t>
      </w:r>
      <w:r w:rsidRPr="00A137FE">
        <w:rPr>
          <w:szCs w:val="22"/>
        </w:rPr>
        <w:t xml:space="preserve"> </w:t>
      </w:r>
      <w:r>
        <w:rPr>
          <w:szCs w:val="22"/>
        </w:rPr>
        <w:t>consecutive 12</w:t>
      </w:r>
      <w:r>
        <w:rPr>
          <w:szCs w:val="22"/>
        </w:rPr>
        <w:noBreakHyphen/>
        <w:t>month monitoring</w:t>
      </w:r>
      <w:r w:rsidRPr="00A137FE">
        <w:rPr>
          <w:szCs w:val="22"/>
        </w:rPr>
        <w:t xml:space="preserve"> period</w:t>
      </w:r>
      <w:r>
        <w:rPr>
          <w:szCs w:val="22"/>
        </w:rPr>
        <w:t xml:space="preserve"> or period</w:t>
      </w:r>
      <w:r w:rsidRPr="00A137FE">
        <w:rPr>
          <w:szCs w:val="22"/>
        </w:rPr>
        <w:t>s</w:t>
      </w:r>
      <w:r>
        <w:rPr>
          <w:szCs w:val="22"/>
        </w:rPr>
        <w:t>.</w:t>
      </w:r>
    </w:p>
    <w:p w14:paraId="3048C38B" w14:textId="77777777" w:rsidR="002D319A" w:rsidRDefault="002D319A" w:rsidP="002D319A">
      <w:pPr>
        <w:ind w:left="2160" w:hanging="720"/>
      </w:pPr>
    </w:p>
    <w:p w14:paraId="7282663D" w14:textId="77777777" w:rsidR="002D319A" w:rsidRDefault="002D319A" w:rsidP="002D319A">
      <w:pPr>
        <w:ind w:left="2160" w:hanging="720"/>
      </w:pPr>
      <w:r>
        <w:t>1.1.2</w:t>
      </w:r>
      <w:r>
        <w:tab/>
        <w:t>“Planned NLSL” means the load at a facility that BPA and a customer have agreed, p</w:t>
      </w:r>
      <w:r w:rsidRPr="00A137FE">
        <w:t xml:space="preserve">ursuant to the provisions of Section V.B. of </w:t>
      </w:r>
      <w:r>
        <w:t>the April </w:t>
      </w:r>
      <w:r w:rsidRPr="00A137FE">
        <w:t xml:space="preserve">2001 </w:t>
      </w:r>
      <w:r>
        <w:t xml:space="preserve">Bonneville Power Administration </w:t>
      </w:r>
      <w:r w:rsidRPr="00A137FE">
        <w:t>N</w:t>
      </w:r>
      <w:r>
        <w:t xml:space="preserve">ew </w:t>
      </w:r>
      <w:r w:rsidRPr="00A137FE">
        <w:t>L</w:t>
      </w:r>
      <w:r>
        <w:t xml:space="preserve">arge </w:t>
      </w:r>
      <w:r w:rsidRPr="00A137FE">
        <w:t>S</w:t>
      </w:r>
      <w:r>
        <w:t xml:space="preserve">ingle </w:t>
      </w:r>
      <w:r w:rsidRPr="00A137FE">
        <w:t>L</w:t>
      </w:r>
      <w:r>
        <w:t>oad</w:t>
      </w:r>
      <w:r w:rsidRPr="00A137FE">
        <w:t xml:space="preserve"> Policy</w:t>
      </w:r>
      <w:r>
        <w:t>,</w:t>
      </w:r>
      <w:r w:rsidRPr="00A137FE">
        <w:t xml:space="preserve"> </w:t>
      </w:r>
      <w:r>
        <w:rPr>
          <w:szCs w:val="22"/>
        </w:rPr>
        <w:t>is</w:t>
      </w:r>
      <w:r w:rsidRPr="00A137FE">
        <w:t xml:space="preserve"> expected to become </w:t>
      </w:r>
      <w:r>
        <w:t xml:space="preserve">an </w:t>
      </w:r>
      <w:r w:rsidRPr="00A137FE">
        <w:t xml:space="preserve">NLSL during the </w:t>
      </w:r>
      <w:r w:rsidRPr="00A137FE">
        <w:rPr>
          <w:szCs w:val="22"/>
        </w:rPr>
        <w:t>facilit</w:t>
      </w:r>
      <w:r>
        <w:rPr>
          <w:szCs w:val="22"/>
        </w:rPr>
        <w:t>y’s</w:t>
      </w:r>
      <w:r>
        <w:t xml:space="preserve"> next consecutive</w:t>
      </w:r>
      <w:r w:rsidRPr="004B51FC">
        <w:t xml:space="preserve"> </w:t>
      </w:r>
      <w:r>
        <w:t>12</w:t>
      </w:r>
      <w:r>
        <w:noBreakHyphen/>
        <w:t>month monitoring period</w:t>
      </w:r>
      <w:r w:rsidRPr="00A137FE">
        <w:t>.</w:t>
      </w:r>
    </w:p>
    <w:p w14:paraId="0F991B96" w14:textId="77777777" w:rsidR="002D319A" w:rsidRDefault="002D319A" w:rsidP="002D319A">
      <w:pPr>
        <w:ind w:left="2160" w:hanging="720"/>
      </w:pPr>
    </w:p>
    <w:p w14:paraId="7FC412D8" w14:textId="77777777" w:rsidR="002D319A" w:rsidRDefault="002D319A" w:rsidP="002D319A">
      <w:pPr>
        <w:ind w:left="2160" w:hanging="720"/>
      </w:pPr>
      <w:r>
        <w:t>1.1.3</w:t>
      </w:r>
      <w:r>
        <w:tab/>
        <w:t>“Potential NLSL” shall have the meaning as described in section 23.3.3.2 of the body of the Agreement.</w:t>
      </w:r>
    </w:p>
    <w:p w14:paraId="2013E201" w14:textId="77777777" w:rsidR="002D319A" w:rsidRDefault="002D319A" w:rsidP="002D319A">
      <w:pPr>
        <w:ind w:left="720"/>
      </w:pPr>
    </w:p>
    <w:p w14:paraId="35D20BD1" w14:textId="77777777" w:rsidR="002D319A" w:rsidRPr="007B106E" w:rsidRDefault="002D319A" w:rsidP="002D319A">
      <w:pPr>
        <w:keepNext/>
        <w:ind w:left="720" w:firstLine="720"/>
        <w:rPr>
          <w:i/>
          <w:color w:val="FF00FF"/>
          <w:szCs w:val="22"/>
        </w:rPr>
      </w:pPr>
      <w:r w:rsidRPr="007B106E">
        <w:rPr>
          <w:i/>
          <w:color w:val="FF00FF"/>
          <w:szCs w:val="22"/>
          <w:u w:val="single"/>
        </w:rPr>
        <w:t>Option 1</w:t>
      </w:r>
      <w:r w:rsidRPr="007B106E">
        <w:rPr>
          <w:i/>
          <w:color w:val="FF00FF"/>
          <w:szCs w:val="22"/>
        </w:rPr>
        <w:t xml:space="preserve">:  Include the following if customer </w:t>
      </w:r>
      <w:r w:rsidRPr="002A47D7">
        <w:rPr>
          <w:b/>
          <w:i/>
          <w:color w:val="FF00FF"/>
          <w:szCs w:val="22"/>
        </w:rPr>
        <w:t xml:space="preserve">has </w:t>
      </w:r>
      <w:r w:rsidRPr="00B03FC2">
        <w:rPr>
          <w:b/>
          <w:i/>
          <w:color w:val="FF00FF"/>
          <w:szCs w:val="22"/>
        </w:rPr>
        <w:t>no</w:t>
      </w:r>
      <w:r w:rsidRPr="007B106E">
        <w:rPr>
          <w:i/>
          <w:color w:val="FF00FF"/>
          <w:szCs w:val="22"/>
        </w:rPr>
        <w:t xml:space="preserve"> CF/CT loads.</w:t>
      </w:r>
    </w:p>
    <w:p w14:paraId="561C2764" w14:textId="77777777" w:rsidR="002D319A" w:rsidRPr="001D114B" w:rsidRDefault="002D319A" w:rsidP="002D319A">
      <w:pPr>
        <w:keepNext/>
        <w:ind w:left="720"/>
        <w:rPr>
          <w:b/>
        </w:rPr>
      </w:pPr>
      <w:r>
        <w:t>1.2</w:t>
      </w:r>
      <w:r w:rsidRPr="001D114B">
        <w:rPr>
          <w:b/>
        </w:rPr>
        <w:tab/>
        <w:t>CF/CT Loads</w:t>
      </w:r>
    </w:p>
    <w:p w14:paraId="112018B3" w14:textId="77777777" w:rsidR="002D319A" w:rsidRDefault="002D319A" w:rsidP="002D319A">
      <w:pPr>
        <w:ind w:left="1440"/>
        <w:rPr>
          <w:szCs w:val="22"/>
        </w:rPr>
      </w:pPr>
      <w:r>
        <w:rPr>
          <w:color w:val="FF0000"/>
          <w:szCs w:val="22"/>
        </w:rPr>
        <w:t xml:space="preserve">«Customer Name» </w:t>
      </w:r>
      <w:r>
        <w:rPr>
          <w:szCs w:val="22"/>
        </w:rPr>
        <w:t>has no loads identified that were contracted for, or committed to (CF/CT), as of September 1, 1979, as defined in section 3(13)(A) of the Northwest Power Act.</w:t>
      </w:r>
    </w:p>
    <w:p w14:paraId="176037B0" w14:textId="77777777" w:rsidR="002D319A" w:rsidRPr="007B106E" w:rsidRDefault="002D319A" w:rsidP="002D319A">
      <w:pPr>
        <w:ind w:left="1440"/>
        <w:rPr>
          <w:i/>
          <w:color w:val="FF00FF"/>
          <w:szCs w:val="22"/>
        </w:rPr>
      </w:pPr>
      <w:r w:rsidRPr="007B106E">
        <w:rPr>
          <w:i/>
          <w:color w:val="FF00FF"/>
          <w:szCs w:val="22"/>
        </w:rPr>
        <w:t>End Option 1</w:t>
      </w:r>
    </w:p>
    <w:p w14:paraId="6145184D" w14:textId="77777777" w:rsidR="002D319A" w:rsidRPr="00F76E9A" w:rsidRDefault="002D319A" w:rsidP="002D319A">
      <w:pPr>
        <w:ind w:left="720"/>
        <w:rPr>
          <w:szCs w:val="22"/>
        </w:rPr>
      </w:pPr>
    </w:p>
    <w:p w14:paraId="32C2391C" w14:textId="77777777" w:rsidR="002D319A" w:rsidRPr="007B106E" w:rsidRDefault="002D319A" w:rsidP="002D319A">
      <w:pPr>
        <w:keepNext/>
        <w:ind w:left="1440"/>
        <w:rPr>
          <w:i/>
          <w:color w:val="FF00FF"/>
          <w:szCs w:val="22"/>
        </w:rPr>
      </w:pPr>
      <w:r w:rsidRPr="007B106E">
        <w:rPr>
          <w:i/>
          <w:color w:val="FF00FF"/>
          <w:szCs w:val="22"/>
          <w:u w:val="single"/>
        </w:rPr>
        <w:t>Option 2</w:t>
      </w:r>
      <w:r w:rsidRPr="007B106E">
        <w:rPr>
          <w:i/>
          <w:color w:val="FF00FF"/>
          <w:szCs w:val="22"/>
        </w:rPr>
        <w:t xml:space="preserve">:  Include the following if customer </w:t>
      </w:r>
      <w:r w:rsidRPr="007B106E">
        <w:rPr>
          <w:b/>
          <w:i/>
          <w:color w:val="FF00FF"/>
          <w:szCs w:val="22"/>
        </w:rPr>
        <w:t xml:space="preserve">has </w:t>
      </w:r>
      <w:r w:rsidRPr="007B106E">
        <w:rPr>
          <w:i/>
          <w:color w:val="FF00FF"/>
          <w:szCs w:val="22"/>
        </w:rPr>
        <w:t>CF/CT loads.</w:t>
      </w:r>
    </w:p>
    <w:p w14:paraId="6015B9AB" w14:textId="77777777" w:rsidR="002D319A" w:rsidRPr="00093886" w:rsidRDefault="002D319A" w:rsidP="002D319A">
      <w:pPr>
        <w:keepNext/>
        <w:ind w:left="1440"/>
        <w:rPr>
          <w:i/>
          <w:color w:val="FF00FF"/>
          <w:szCs w:val="22"/>
        </w:rPr>
      </w:pPr>
      <w:r w:rsidRPr="007B106E">
        <w:rPr>
          <w:i/>
          <w:color w:val="FF00FF"/>
          <w:u w:val="single"/>
        </w:rPr>
        <w:t>Drafter’s Note</w:t>
      </w:r>
      <w:r w:rsidRPr="007B106E">
        <w:rPr>
          <w:i/>
          <w:color w:val="FF00FF"/>
        </w:rPr>
        <w:t>:  If customer has more than one CF/CT, number each separately as (1), (2), etc. and indent appropriately.</w:t>
      </w:r>
    </w:p>
    <w:p w14:paraId="3C80AE70" w14:textId="77777777" w:rsidR="002D319A" w:rsidRDefault="002D319A" w:rsidP="002D319A">
      <w:pPr>
        <w:keepNext/>
        <w:ind w:left="1440" w:hanging="720"/>
        <w:rPr>
          <w:b/>
          <w:szCs w:val="22"/>
        </w:rPr>
      </w:pPr>
      <w:r>
        <w:rPr>
          <w:szCs w:val="22"/>
        </w:rPr>
        <w:t>1.2</w:t>
      </w:r>
      <w:r>
        <w:rPr>
          <w:szCs w:val="22"/>
        </w:rPr>
        <w:tab/>
      </w:r>
      <w:r>
        <w:rPr>
          <w:b/>
          <w:szCs w:val="22"/>
        </w:rPr>
        <w:t>CF/CT Loads</w:t>
      </w:r>
    </w:p>
    <w:p w14:paraId="2FB0C5F2" w14:textId="77777777" w:rsidR="002D319A" w:rsidRDefault="002D319A" w:rsidP="002D319A">
      <w:pPr>
        <w:ind w:left="1440"/>
        <w:rPr>
          <w:szCs w:val="22"/>
        </w:rPr>
      </w:pPr>
      <w:r>
        <w:rPr>
          <w:szCs w:val="22"/>
        </w:rPr>
        <w:t>The Administrator has determined that the following loads were contracted for, or committed to be served (CF/CT), as of September 1, 1979, as defined in section 3(13)(A) of the Northwest Power Act, and are subject to PF rates:</w:t>
      </w:r>
    </w:p>
    <w:p w14:paraId="2BA6A4CA" w14:textId="77777777" w:rsidR="002D319A" w:rsidRDefault="002D319A" w:rsidP="002D319A">
      <w:pPr>
        <w:ind w:left="1440"/>
      </w:pPr>
    </w:p>
    <w:p w14:paraId="330CA4FD" w14:textId="77777777" w:rsidR="002D319A" w:rsidRDefault="002D319A" w:rsidP="002D319A">
      <w:pPr>
        <w:ind w:left="2160" w:hanging="720"/>
        <w:rPr>
          <w:szCs w:val="22"/>
        </w:rPr>
      </w:pPr>
      <w:r w:rsidRPr="00F76E9A">
        <w:rPr>
          <w:szCs w:val="22"/>
        </w:rPr>
        <w:t>End-use consumer’s na</w:t>
      </w:r>
      <w:r>
        <w:rPr>
          <w:szCs w:val="22"/>
        </w:rPr>
        <w:t>me:</w:t>
      </w:r>
    </w:p>
    <w:p w14:paraId="07223BF4" w14:textId="77777777" w:rsidR="002D319A" w:rsidRDefault="002D319A" w:rsidP="002D319A">
      <w:pPr>
        <w:ind w:left="2160" w:hanging="720"/>
        <w:rPr>
          <w:szCs w:val="22"/>
        </w:rPr>
      </w:pPr>
      <w:r>
        <w:rPr>
          <w:szCs w:val="22"/>
        </w:rPr>
        <w:t>Facility name:</w:t>
      </w:r>
    </w:p>
    <w:p w14:paraId="4762C267" w14:textId="77777777" w:rsidR="002D319A" w:rsidRDefault="002D319A" w:rsidP="002D319A">
      <w:pPr>
        <w:ind w:left="2160" w:hanging="720"/>
        <w:rPr>
          <w:szCs w:val="22"/>
        </w:rPr>
      </w:pPr>
      <w:r>
        <w:rPr>
          <w:szCs w:val="22"/>
        </w:rPr>
        <w:t>Facility location:</w:t>
      </w:r>
    </w:p>
    <w:p w14:paraId="32C8BD30" w14:textId="77777777" w:rsidR="002D319A" w:rsidRDefault="002D319A" w:rsidP="002D319A">
      <w:pPr>
        <w:ind w:left="2160" w:hanging="720"/>
        <w:rPr>
          <w:szCs w:val="22"/>
        </w:rPr>
      </w:pPr>
      <w:r>
        <w:rPr>
          <w:szCs w:val="22"/>
        </w:rPr>
        <w:t>Date of CF/CT determination:</w:t>
      </w:r>
    </w:p>
    <w:p w14:paraId="5A0EB71F" w14:textId="77777777" w:rsidR="002D319A" w:rsidRDefault="002D319A" w:rsidP="002D319A">
      <w:pPr>
        <w:ind w:left="2160" w:hanging="720"/>
        <w:rPr>
          <w:szCs w:val="22"/>
        </w:rPr>
      </w:pPr>
      <w:r>
        <w:rPr>
          <w:szCs w:val="22"/>
        </w:rPr>
        <w:t>Facility description:</w:t>
      </w:r>
    </w:p>
    <w:p w14:paraId="0194148E" w14:textId="77777777" w:rsidR="002D319A" w:rsidRDefault="002D319A" w:rsidP="002D319A">
      <w:pPr>
        <w:ind w:left="2160" w:hanging="720"/>
        <w:rPr>
          <w:szCs w:val="22"/>
        </w:rPr>
      </w:pPr>
      <w:r w:rsidRPr="00F76E9A">
        <w:rPr>
          <w:szCs w:val="22"/>
        </w:rPr>
        <w:t>Amount of firm energy (megawatts at 100 percent load factor) contracted for, or committed to</w:t>
      </w:r>
      <w:r>
        <w:rPr>
          <w:szCs w:val="22"/>
        </w:rPr>
        <w:t>:</w:t>
      </w:r>
    </w:p>
    <w:p w14:paraId="28E53B78" w14:textId="77777777" w:rsidR="002D319A" w:rsidRPr="007B106E" w:rsidRDefault="002D319A" w:rsidP="002D319A">
      <w:pPr>
        <w:ind w:left="1440"/>
        <w:rPr>
          <w:i/>
          <w:color w:val="FF00FF"/>
          <w:szCs w:val="22"/>
        </w:rPr>
      </w:pPr>
      <w:r w:rsidRPr="007B106E">
        <w:rPr>
          <w:i/>
          <w:color w:val="FF00FF"/>
          <w:szCs w:val="22"/>
        </w:rPr>
        <w:t>End Option 2</w:t>
      </w:r>
    </w:p>
    <w:p w14:paraId="7D2720B1" w14:textId="77777777" w:rsidR="002D319A" w:rsidRPr="00065F34" w:rsidRDefault="002D319A" w:rsidP="002D319A">
      <w:pPr>
        <w:ind w:left="720"/>
      </w:pPr>
    </w:p>
    <w:p w14:paraId="611E112F" w14:textId="77777777" w:rsidR="002D319A" w:rsidRPr="007B106E" w:rsidRDefault="002D319A" w:rsidP="002D319A">
      <w:pPr>
        <w:keepNext/>
        <w:ind w:left="1440"/>
        <w:rPr>
          <w:i/>
          <w:color w:val="FF00FF"/>
          <w:szCs w:val="22"/>
        </w:rPr>
      </w:pPr>
      <w:r w:rsidRPr="007B106E">
        <w:rPr>
          <w:i/>
          <w:color w:val="FF00FF"/>
          <w:szCs w:val="22"/>
          <w:u w:val="single"/>
        </w:rPr>
        <w:lastRenderedPageBreak/>
        <w:t>Option 1</w:t>
      </w:r>
      <w:r w:rsidRPr="007B106E">
        <w:rPr>
          <w:i/>
          <w:color w:val="FF00FF"/>
          <w:szCs w:val="22"/>
        </w:rPr>
        <w:t xml:space="preserve">:  Include the following if customer </w:t>
      </w:r>
      <w:r w:rsidRPr="007B106E">
        <w:rPr>
          <w:b/>
          <w:i/>
          <w:color w:val="FF00FF"/>
          <w:szCs w:val="22"/>
        </w:rPr>
        <w:t>has no</w:t>
      </w:r>
      <w:r w:rsidRPr="007B106E">
        <w:rPr>
          <w:i/>
          <w:color w:val="FF00FF"/>
          <w:szCs w:val="22"/>
        </w:rPr>
        <w:t xml:space="preserve"> POTENTIAL NLSLs.</w:t>
      </w:r>
    </w:p>
    <w:p w14:paraId="59862971" w14:textId="77777777" w:rsidR="002D319A" w:rsidRDefault="002D319A" w:rsidP="002D319A">
      <w:pPr>
        <w:keepNext/>
        <w:ind w:left="720"/>
      </w:pPr>
      <w:r>
        <w:t>1.3</w:t>
      </w:r>
      <w:r>
        <w:tab/>
      </w:r>
      <w:r>
        <w:rPr>
          <w:b/>
        </w:rPr>
        <w:t>Potential NLSLs</w:t>
      </w:r>
    </w:p>
    <w:p w14:paraId="0AF0A713" w14:textId="77777777" w:rsidR="002D319A" w:rsidRDefault="002D319A" w:rsidP="002D319A">
      <w:pPr>
        <w:ind w:left="1440"/>
      </w:pPr>
      <w:r>
        <w:rPr>
          <w:color w:val="FF0000"/>
          <w:szCs w:val="22"/>
        </w:rPr>
        <w:t xml:space="preserve">«Customer Name» </w:t>
      </w:r>
      <w:r>
        <w:rPr>
          <w:szCs w:val="22"/>
        </w:rPr>
        <w:t>has no identified Potential NLSLs.</w:t>
      </w:r>
    </w:p>
    <w:p w14:paraId="4D464145" w14:textId="77777777" w:rsidR="002D319A" w:rsidRPr="007B106E" w:rsidRDefault="002D319A" w:rsidP="002D319A">
      <w:pPr>
        <w:ind w:left="1440"/>
        <w:rPr>
          <w:i/>
          <w:color w:val="FF00FF"/>
          <w:szCs w:val="22"/>
        </w:rPr>
      </w:pPr>
      <w:r w:rsidRPr="007B106E">
        <w:rPr>
          <w:i/>
          <w:color w:val="FF00FF"/>
          <w:szCs w:val="22"/>
        </w:rPr>
        <w:t>End Option 1</w:t>
      </w:r>
    </w:p>
    <w:p w14:paraId="1B42C4D7" w14:textId="77777777" w:rsidR="002D319A" w:rsidRPr="00065F34" w:rsidRDefault="002D319A" w:rsidP="002D319A">
      <w:pPr>
        <w:ind w:left="720"/>
        <w:rPr>
          <w:szCs w:val="22"/>
        </w:rPr>
      </w:pPr>
    </w:p>
    <w:p w14:paraId="6B863E99" w14:textId="77777777" w:rsidR="002D319A" w:rsidRPr="007B106E" w:rsidRDefault="002D319A" w:rsidP="002D319A">
      <w:pPr>
        <w:keepNext/>
        <w:ind w:left="1440"/>
        <w:rPr>
          <w:i/>
          <w:color w:val="FF00FF"/>
          <w:szCs w:val="22"/>
        </w:rPr>
      </w:pPr>
      <w:r w:rsidRPr="007B106E">
        <w:rPr>
          <w:i/>
          <w:color w:val="FF00FF"/>
          <w:szCs w:val="22"/>
          <w:u w:val="single"/>
        </w:rPr>
        <w:t>Option 2</w:t>
      </w:r>
      <w:r w:rsidRPr="007B106E">
        <w:rPr>
          <w:i/>
          <w:color w:val="FF00FF"/>
          <w:szCs w:val="22"/>
        </w:rPr>
        <w:t xml:space="preserve">:  Include the following if customer </w:t>
      </w:r>
      <w:r w:rsidRPr="007B106E">
        <w:rPr>
          <w:b/>
          <w:i/>
          <w:color w:val="FF00FF"/>
          <w:szCs w:val="22"/>
        </w:rPr>
        <w:t>has</w:t>
      </w:r>
      <w:r w:rsidRPr="007B106E">
        <w:rPr>
          <w:i/>
          <w:color w:val="FF00FF"/>
          <w:szCs w:val="22"/>
        </w:rPr>
        <w:t xml:space="preserve"> POTENTIAL NLSLs.</w:t>
      </w:r>
      <w:r>
        <w:rPr>
          <w:i/>
          <w:color w:val="FF00FF"/>
          <w:szCs w:val="22"/>
        </w:rPr>
        <w:t xml:space="preserve">  Update, as needed, at the end of each monitoring period.</w:t>
      </w:r>
    </w:p>
    <w:p w14:paraId="181C7343" w14:textId="77777777" w:rsidR="002D319A" w:rsidRPr="007B106E" w:rsidRDefault="002D319A" w:rsidP="002D319A">
      <w:pPr>
        <w:keepNext/>
        <w:ind w:left="1440"/>
        <w:rPr>
          <w:i/>
          <w:color w:val="FF00FF"/>
        </w:rPr>
      </w:pPr>
      <w:r w:rsidRPr="007B106E">
        <w:rPr>
          <w:i/>
          <w:color w:val="FF00FF"/>
          <w:u w:val="single"/>
        </w:rPr>
        <w:t>Drafter’s Note</w:t>
      </w:r>
      <w:r w:rsidRPr="007B106E">
        <w:rPr>
          <w:i/>
          <w:color w:val="FF00FF"/>
        </w:rPr>
        <w:t xml:space="preserve">:  If customer has more than one </w:t>
      </w:r>
      <w:r>
        <w:rPr>
          <w:i/>
          <w:color w:val="FF00FF"/>
        </w:rPr>
        <w:t>P</w:t>
      </w:r>
      <w:r w:rsidRPr="007B106E">
        <w:rPr>
          <w:i/>
          <w:color w:val="FF00FF"/>
        </w:rPr>
        <w:t>otential NLSL, number each separately as (1), (2), etc. and indent appropriately.</w:t>
      </w:r>
      <w:r>
        <w:rPr>
          <w:i/>
          <w:color w:val="FF00FF"/>
        </w:rPr>
        <w:t xml:space="preserve">  </w:t>
      </w:r>
      <w:r w:rsidRPr="003133D1">
        <w:rPr>
          <w:i/>
          <w:color w:val="FF00FF"/>
        </w:rPr>
        <w:t xml:space="preserve">Approximate load is the </w:t>
      </w:r>
      <w:r>
        <w:rPr>
          <w:i/>
          <w:color w:val="FF00FF"/>
        </w:rPr>
        <w:t xml:space="preserve">current </w:t>
      </w:r>
      <w:r w:rsidRPr="003133D1">
        <w:rPr>
          <w:i/>
          <w:color w:val="FF00FF"/>
        </w:rPr>
        <w:t>size of the load</w:t>
      </w:r>
      <w:r>
        <w:rPr>
          <w:i/>
          <w:color w:val="FF00FF"/>
        </w:rPr>
        <w:t>, not the expected growth over the 12-month monitoring period</w:t>
      </w:r>
      <w:r w:rsidRPr="003133D1">
        <w:rPr>
          <w:i/>
          <w:color w:val="FF00FF"/>
        </w:rPr>
        <w:t xml:space="preserve">.  </w:t>
      </w:r>
      <w:r>
        <w:rPr>
          <w:i/>
          <w:color w:val="FF00FF"/>
        </w:rPr>
        <w:t>Add facility name if there are two Planned NLSLs at same site or as needed.</w:t>
      </w:r>
    </w:p>
    <w:p w14:paraId="167E9899" w14:textId="3A891CBC" w:rsidR="002D319A" w:rsidRDefault="002D319A" w:rsidP="002D319A">
      <w:pPr>
        <w:keepNext/>
        <w:ind w:left="720"/>
      </w:pPr>
      <w:r>
        <w:t>1.3</w:t>
      </w:r>
      <w:r>
        <w:tab/>
      </w:r>
      <w:r>
        <w:rPr>
          <w:b/>
        </w:rPr>
        <w:t>Potential NLSLs</w:t>
      </w:r>
      <w:r w:rsidR="00A05BA7" w:rsidRPr="00F42B53">
        <w:rPr>
          <w:b/>
          <w:i/>
          <w:vanish/>
          <w:color w:val="FF0000"/>
          <w:szCs w:val="22"/>
        </w:rPr>
        <w:t>(12/20/2022 Version)</w:t>
      </w:r>
    </w:p>
    <w:p w14:paraId="11B0F575" w14:textId="77777777" w:rsidR="002D319A" w:rsidRDefault="002D319A" w:rsidP="002D319A">
      <w:pPr>
        <w:ind w:left="720" w:firstLine="720"/>
        <w:rPr>
          <w:szCs w:val="22"/>
        </w:rPr>
      </w:pPr>
      <w:r>
        <w:rPr>
          <w:color w:val="FF0000"/>
          <w:szCs w:val="22"/>
        </w:rPr>
        <w:t xml:space="preserve">«Customer Name» </w:t>
      </w:r>
      <w:r>
        <w:rPr>
          <w:szCs w:val="22"/>
        </w:rPr>
        <w:t>has the following Potential NLSLs:</w:t>
      </w:r>
    </w:p>
    <w:p w14:paraId="4CC5551B" w14:textId="77777777" w:rsidR="002D319A" w:rsidRDefault="002D319A" w:rsidP="002D319A">
      <w:pPr>
        <w:ind w:left="1440"/>
      </w:pPr>
    </w:p>
    <w:p w14:paraId="495ED136" w14:textId="77777777" w:rsidR="002D319A" w:rsidRDefault="002D319A" w:rsidP="002D319A">
      <w:pPr>
        <w:keepNext/>
        <w:ind w:left="2160" w:hanging="720"/>
        <w:rPr>
          <w:szCs w:val="22"/>
        </w:rPr>
      </w:pPr>
      <w:r w:rsidRPr="00065F34">
        <w:rPr>
          <w:szCs w:val="22"/>
        </w:rPr>
        <w:t>End-use consumer</w:t>
      </w:r>
      <w:r>
        <w:rPr>
          <w:szCs w:val="22"/>
        </w:rPr>
        <w:t>’s</w:t>
      </w:r>
      <w:r w:rsidRPr="00065F34">
        <w:rPr>
          <w:szCs w:val="22"/>
        </w:rPr>
        <w:t xml:space="preserve"> name:</w:t>
      </w:r>
    </w:p>
    <w:p w14:paraId="558CEDBE" w14:textId="77777777" w:rsidR="002D319A" w:rsidRDefault="002D319A" w:rsidP="002D319A">
      <w:pPr>
        <w:keepNext/>
        <w:ind w:left="2160" w:hanging="720"/>
        <w:rPr>
          <w:szCs w:val="22"/>
        </w:rPr>
      </w:pPr>
      <w:r w:rsidRPr="00BF319D">
        <w:rPr>
          <w:color w:val="FF0000"/>
          <w:szCs w:val="22"/>
        </w:rPr>
        <w:t>«Facility name:»</w:t>
      </w:r>
    </w:p>
    <w:p w14:paraId="1A8965CC" w14:textId="77777777" w:rsidR="002D319A" w:rsidRDefault="002D319A" w:rsidP="002D319A">
      <w:pPr>
        <w:keepNext/>
        <w:ind w:left="2160" w:hanging="720"/>
        <w:rPr>
          <w:szCs w:val="22"/>
        </w:rPr>
      </w:pPr>
      <w:r w:rsidRPr="00065F34">
        <w:rPr>
          <w:szCs w:val="22"/>
        </w:rPr>
        <w:t>Facility location:</w:t>
      </w:r>
    </w:p>
    <w:p w14:paraId="2412F96F" w14:textId="0FFEB3EE" w:rsidR="002D319A" w:rsidRPr="00A137FE" w:rsidRDefault="002D319A" w:rsidP="002D319A">
      <w:pPr>
        <w:keepNext/>
        <w:ind w:left="1440"/>
        <w:rPr>
          <w:szCs w:val="22"/>
        </w:rPr>
      </w:pPr>
      <w:r>
        <w:rPr>
          <w:szCs w:val="22"/>
        </w:rPr>
        <w:t>12-month monitoring</w:t>
      </w:r>
      <w:r w:rsidRPr="00A137FE">
        <w:rPr>
          <w:szCs w:val="22"/>
        </w:rPr>
        <w:t xml:space="preserve"> period:</w:t>
      </w:r>
      <w:r w:rsidR="00A05BA7">
        <w:rPr>
          <w:szCs w:val="22"/>
        </w:rPr>
        <w:t xml:space="preserve">  </w:t>
      </w:r>
      <w:r w:rsidR="00A05BA7" w:rsidRPr="00F42B53">
        <w:rPr>
          <w:color w:val="FF0000"/>
          <w:szCs w:val="22"/>
        </w:rPr>
        <w:t>«Month Day»</w:t>
      </w:r>
      <w:r w:rsidR="00A05BA7" w:rsidRPr="00F42B53">
        <w:t xml:space="preserve"> through </w:t>
      </w:r>
      <w:r w:rsidR="00A05BA7" w:rsidRPr="00F42B53">
        <w:rPr>
          <w:color w:val="FF0000"/>
          <w:szCs w:val="22"/>
        </w:rPr>
        <w:t>«Month Day»</w:t>
      </w:r>
    </w:p>
    <w:p w14:paraId="06F7E541" w14:textId="77777777" w:rsidR="002D319A" w:rsidRPr="00A137FE" w:rsidRDefault="002D319A" w:rsidP="002D319A">
      <w:pPr>
        <w:keepNext/>
        <w:ind w:left="1440"/>
        <w:rPr>
          <w:szCs w:val="22"/>
        </w:rPr>
      </w:pPr>
      <w:r w:rsidRPr="00A137FE">
        <w:rPr>
          <w:szCs w:val="22"/>
        </w:rPr>
        <w:t xml:space="preserve">Date load confirmed as a </w:t>
      </w:r>
      <w:r>
        <w:rPr>
          <w:szCs w:val="22"/>
        </w:rPr>
        <w:t>Potential</w:t>
      </w:r>
      <w:r w:rsidRPr="00A137FE">
        <w:rPr>
          <w:szCs w:val="22"/>
        </w:rPr>
        <w:t xml:space="preserve"> NLSL:</w:t>
      </w:r>
    </w:p>
    <w:p w14:paraId="1E27243D" w14:textId="77777777" w:rsidR="002D319A" w:rsidRDefault="002D319A" w:rsidP="002D319A">
      <w:pPr>
        <w:keepNext/>
        <w:ind w:left="2160" w:hanging="720"/>
        <w:rPr>
          <w:szCs w:val="22"/>
        </w:rPr>
      </w:pPr>
      <w:r>
        <w:rPr>
          <w:szCs w:val="22"/>
        </w:rPr>
        <w:t>Potential</w:t>
      </w:r>
      <w:r w:rsidRPr="00A137FE">
        <w:rPr>
          <w:szCs w:val="22"/>
        </w:rPr>
        <w:t xml:space="preserve"> NLSL</w:t>
      </w:r>
      <w:r>
        <w:rPr>
          <w:szCs w:val="22"/>
        </w:rPr>
        <w:t xml:space="preserve"> description:</w:t>
      </w:r>
    </w:p>
    <w:p w14:paraId="5EA5F154" w14:textId="77777777" w:rsidR="002D319A" w:rsidRPr="007B106E" w:rsidRDefault="002D319A" w:rsidP="002D319A">
      <w:pPr>
        <w:ind w:left="1440"/>
        <w:rPr>
          <w:i/>
          <w:color w:val="FF00FF"/>
          <w:szCs w:val="22"/>
        </w:rPr>
      </w:pPr>
      <w:r w:rsidRPr="007B106E">
        <w:rPr>
          <w:i/>
          <w:color w:val="FF00FF"/>
          <w:szCs w:val="22"/>
        </w:rPr>
        <w:t>End Option 2</w:t>
      </w:r>
    </w:p>
    <w:p w14:paraId="1F28140F" w14:textId="77777777" w:rsidR="002D319A" w:rsidRPr="00762272" w:rsidRDefault="002D319A" w:rsidP="002D319A">
      <w:pPr>
        <w:ind w:left="720"/>
        <w:rPr>
          <w:szCs w:val="22"/>
        </w:rPr>
      </w:pPr>
    </w:p>
    <w:p w14:paraId="5F96568B" w14:textId="77777777" w:rsidR="002D319A" w:rsidRDefault="002D319A" w:rsidP="002D319A">
      <w:pPr>
        <w:ind w:left="1440"/>
        <w:rPr>
          <w:szCs w:val="22"/>
        </w:rPr>
      </w:pPr>
      <w:r w:rsidRPr="007B106E">
        <w:rPr>
          <w:i/>
          <w:color w:val="FF00FF"/>
          <w:szCs w:val="22"/>
          <w:u w:val="single"/>
        </w:rPr>
        <w:t>Option 1</w:t>
      </w:r>
      <w:r w:rsidRPr="007B106E">
        <w:rPr>
          <w:i/>
          <w:color w:val="FF00FF"/>
          <w:szCs w:val="22"/>
        </w:rPr>
        <w:t xml:space="preserve">:  Include the following if customer </w:t>
      </w:r>
      <w:r w:rsidRPr="007B106E">
        <w:rPr>
          <w:b/>
          <w:i/>
          <w:color w:val="FF00FF"/>
          <w:szCs w:val="22"/>
        </w:rPr>
        <w:t xml:space="preserve">has no </w:t>
      </w:r>
      <w:r>
        <w:rPr>
          <w:i/>
          <w:color w:val="FF00FF"/>
          <w:szCs w:val="22"/>
        </w:rPr>
        <w:t>PLANNED</w:t>
      </w:r>
      <w:r w:rsidRPr="007B106E">
        <w:rPr>
          <w:i/>
          <w:color w:val="FF00FF"/>
          <w:szCs w:val="22"/>
        </w:rPr>
        <w:t xml:space="preserve"> NLSLs.</w:t>
      </w:r>
    </w:p>
    <w:p w14:paraId="2582FD32" w14:textId="77777777" w:rsidR="002D319A" w:rsidRDefault="002D319A" w:rsidP="002D319A">
      <w:pPr>
        <w:keepNext/>
        <w:ind w:left="1440" w:hanging="720"/>
        <w:rPr>
          <w:szCs w:val="22"/>
        </w:rPr>
      </w:pPr>
      <w:r>
        <w:rPr>
          <w:szCs w:val="22"/>
        </w:rPr>
        <w:t>1.4</w:t>
      </w:r>
      <w:r>
        <w:rPr>
          <w:szCs w:val="22"/>
        </w:rPr>
        <w:tab/>
      </w:r>
      <w:r>
        <w:rPr>
          <w:b/>
          <w:szCs w:val="22"/>
        </w:rPr>
        <w:t>Planned NLSLs</w:t>
      </w:r>
    </w:p>
    <w:p w14:paraId="2D3833D1" w14:textId="77777777" w:rsidR="002D319A" w:rsidRDefault="002D319A" w:rsidP="002D319A">
      <w:pPr>
        <w:ind w:left="1440"/>
        <w:rPr>
          <w:szCs w:val="22"/>
        </w:rPr>
      </w:pPr>
      <w:r>
        <w:rPr>
          <w:color w:val="FF0000"/>
          <w:szCs w:val="22"/>
        </w:rPr>
        <w:t>«Customer Name»</w:t>
      </w:r>
      <w:r>
        <w:rPr>
          <w:szCs w:val="22"/>
        </w:rPr>
        <w:t xml:space="preserve"> has no Planned NLSLs.</w:t>
      </w:r>
    </w:p>
    <w:p w14:paraId="6028ABCB" w14:textId="77777777" w:rsidR="002D319A" w:rsidRPr="00900645" w:rsidRDefault="002D319A" w:rsidP="002D319A">
      <w:pPr>
        <w:keepNext/>
        <w:ind w:left="1440"/>
        <w:rPr>
          <w:i/>
          <w:color w:val="FF00FF"/>
        </w:rPr>
      </w:pPr>
      <w:r w:rsidRPr="007B106E">
        <w:rPr>
          <w:i/>
          <w:color w:val="FF00FF"/>
        </w:rPr>
        <w:t>End Option 1</w:t>
      </w:r>
    </w:p>
    <w:p w14:paraId="135386E8" w14:textId="77777777" w:rsidR="002D319A" w:rsidRDefault="002D319A" w:rsidP="002D319A">
      <w:pPr>
        <w:ind w:left="1440"/>
      </w:pPr>
    </w:p>
    <w:p w14:paraId="066B24F0" w14:textId="3B562131" w:rsidR="002D319A" w:rsidRDefault="002D319A" w:rsidP="002D319A">
      <w:pPr>
        <w:keepNext/>
        <w:ind w:left="1440"/>
        <w:rPr>
          <w:i/>
          <w:color w:val="FF00FF"/>
          <w:szCs w:val="22"/>
        </w:rPr>
      </w:pPr>
      <w:r w:rsidRPr="007B106E">
        <w:rPr>
          <w:i/>
          <w:color w:val="FF00FF"/>
          <w:szCs w:val="22"/>
          <w:u w:val="single"/>
        </w:rPr>
        <w:t xml:space="preserve">Option </w:t>
      </w:r>
      <w:r>
        <w:rPr>
          <w:i/>
          <w:color w:val="FF00FF"/>
          <w:szCs w:val="22"/>
          <w:u w:val="single"/>
        </w:rPr>
        <w:t>2</w:t>
      </w:r>
      <w:r w:rsidRPr="007B106E">
        <w:rPr>
          <w:i/>
          <w:color w:val="FF00FF"/>
          <w:szCs w:val="22"/>
        </w:rPr>
        <w:t xml:space="preserve">:  Include the following if customer </w:t>
      </w:r>
      <w:r w:rsidRPr="007B106E">
        <w:rPr>
          <w:b/>
          <w:i/>
          <w:color w:val="FF00FF"/>
          <w:szCs w:val="22"/>
        </w:rPr>
        <w:t>has</w:t>
      </w:r>
      <w:r>
        <w:rPr>
          <w:i/>
          <w:color w:val="FF00FF"/>
          <w:szCs w:val="22"/>
        </w:rPr>
        <w:t xml:space="preserve"> PLANNED </w:t>
      </w:r>
      <w:r w:rsidRPr="007B106E">
        <w:rPr>
          <w:i/>
          <w:color w:val="FF00FF"/>
          <w:szCs w:val="22"/>
        </w:rPr>
        <w:t>NLSL</w:t>
      </w:r>
      <w:r>
        <w:rPr>
          <w:i/>
          <w:color w:val="FF00FF"/>
          <w:szCs w:val="22"/>
        </w:rPr>
        <w:t>s and will serve the Planned NLSLs with Dedicated Resources and/or Consumer-Owned Resources.</w:t>
      </w:r>
    </w:p>
    <w:p w14:paraId="5774B692" w14:textId="5FB0A78D" w:rsidR="002D319A" w:rsidRPr="00A137FE" w:rsidRDefault="002D319A" w:rsidP="002D319A">
      <w:pPr>
        <w:keepNext/>
        <w:ind w:left="1440" w:hanging="720"/>
        <w:rPr>
          <w:szCs w:val="22"/>
        </w:rPr>
      </w:pPr>
      <w:r w:rsidRPr="00A137FE">
        <w:rPr>
          <w:szCs w:val="22"/>
        </w:rPr>
        <w:t>1.</w:t>
      </w:r>
      <w:r>
        <w:rPr>
          <w:szCs w:val="22"/>
        </w:rPr>
        <w:t>4</w:t>
      </w:r>
      <w:r w:rsidRPr="00A137FE">
        <w:rPr>
          <w:szCs w:val="22"/>
        </w:rPr>
        <w:tab/>
      </w:r>
      <w:r w:rsidRPr="00A137FE">
        <w:rPr>
          <w:b/>
          <w:szCs w:val="22"/>
        </w:rPr>
        <w:t>Planned NLSLs</w:t>
      </w:r>
      <w:r w:rsidR="00A05BA7" w:rsidRPr="00F42B53">
        <w:rPr>
          <w:b/>
          <w:i/>
          <w:vanish/>
          <w:color w:val="FF0000"/>
          <w:szCs w:val="22"/>
        </w:rPr>
        <w:t>(12/20/2022 Version)</w:t>
      </w:r>
    </w:p>
    <w:p w14:paraId="338CDF66" w14:textId="77777777" w:rsidR="002D319A" w:rsidRDefault="002D319A" w:rsidP="002D319A">
      <w:pPr>
        <w:ind w:left="1440"/>
        <w:rPr>
          <w:szCs w:val="22"/>
        </w:rPr>
      </w:pPr>
      <w:r>
        <w:rPr>
          <w:color w:val="FF0000"/>
          <w:szCs w:val="22"/>
        </w:rPr>
        <w:t>«Customer Name»</w:t>
      </w:r>
      <w:r w:rsidRPr="0054146D">
        <w:rPr>
          <w:szCs w:val="22"/>
        </w:rPr>
        <w:t xml:space="preserve"> has one or more</w:t>
      </w:r>
      <w:r w:rsidRPr="009C4FFF">
        <w:rPr>
          <w:szCs w:val="22"/>
        </w:rPr>
        <w:t xml:space="preserve"> Planned NLSLs</w:t>
      </w:r>
      <w:r w:rsidRPr="00FD7993">
        <w:rPr>
          <w:szCs w:val="22"/>
        </w:rPr>
        <w:t xml:space="preserve"> and elects to serve the</w:t>
      </w:r>
      <w:r w:rsidRPr="009C4FFF">
        <w:rPr>
          <w:szCs w:val="22"/>
        </w:rPr>
        <w:t xml:space="preserve"> Planned NLSLs listed below pursuant to section 23.3 and with resource amounts in Exhibit A that are not already used to serve any other portion of </w:t>
      </w:r>
      <w:r>
        <w:rPr>
          <w:color w:val="FF0000"/>
          <w:szCs w:val="22"/>
        </w:rPr>
        <w:t>«Customer Name»</w:t>
      </w:r>
      <w:r w:rsidRPr="009C4FFF">
        <w:rPr>
          <w:szCs w:val="22"/>
        </w:rPr>
        <w:t xml:space="preserve">’s </w:t>
      </w:r>
      <w:r w:rsidRPr="000976A1">
        <w:rPr>
          <w:szCs w:val="22"/>
        </w:rPr>
        <w:t xml:space="preserve">Total Retail Load.  </w:t>
      </w:r>
      <w:r>
        <w:rPr>
          <w:szCs w:val="22"/>
        </w:rPr>
        <w:t xml:space="preserve">BPA shall list such </w:t>
      </w:r>
      <w:r w:rsidRPr="000976A1">
        <w:rPr>
          <w:szCs w:val="22"/>
        </w:rPr>
        <w:t xml:space="preserve">Dedicated Resources </w:t>
      </w:r>
      <w:r>
        <w:rPr>
          <w:szCs w:val="22"/>
        </w:rPr>
        <w:t>and</w:t>
      </w:r>
      <w:r w:rsidRPr="000976A1">
        <w:rPr>
          <w:szCs w:val="22"/>
        </w:rPr>
        <w:t xml:space="preserve"> Consumer-Owned Resources in </w:t>
      </w:r>
      <w:r>
        <w:rPr>
          <w:szCs w:val="22"/>
        </w:rPr>
        <w:t>section </w:t>
      </w:r>
      <w:r w:rsidRPr="000976A1">
        <w:rPr>
          <w:szCs w:val="22"/>
        </w:rPr>
        <w:t xml:space="preserve">4 or </w:t>
      </w:r>
      <w:r>
        <w:rPr>
          <w:szCs w:val="22"/>
        </w:rPr>
        <w:t>section </w:t>
      </w:r>
      <w:r w:rsidRPr="000976A1">
        <w:rPr>
          <w:szCs w:val="22"/>
        </w:rPr>
        <w:t>7.4, respectively, of Exhibit A.</w:t>
      </w:r>
      <w:r>
        <w:rPr>
          <w:szCs w:val="22"/>
        </w:rPr>
        <w:t xml:space="preserve"> </w:t>
      </w:r>
    </w:p>
    <w:p w14:paraId="3E631629" w14:textId="77777777" w:rsidR="002D319A" w:rsidRPr="00A137FE" w:rsidRDefault="002D319A" w:rsidP="002D319A">
      <w:pPr>
        <w:ind w:left="1440"/>
        <w:rPr>
          <w:szCs w:val="22"/>
        </w:rPr>
      </w:pPr>
    </w:p>
    <w:p w14:paraId="7A55EF05" w14:textId="77777777" w:rsidR="002D319A" w:rsidRPr="00A137FE" w:rsidRDefault="002D319A" w:rsidP="002D319A">
      <w:pPr>
        <w:keepNext/>
        <w:ind w:left="1440"/>
        <w:rPr>
          <w:i/>
          <w:color w:val="FF00FF"/>
        </w:rPr>
      </w:pPr>
      <w:r w:rsidRPr="00A137FE">
        <w:rPr>
          <w:i/>
          <w:color w:val="FF00FF"/>
          <w:u w:val="single"/>
        </w:rPr>
        <w:t>Drafter’s Note</w:t>
      </w:r>
      <w:r w:rsidRPr="00A137FE">
        <w:rPr>
          <w:i/>
          <w:color w:val="FF00FF"/>
        </w:rPr>
        <w:t xml:space="preserve">:  If customer has more than one Planned NLSL, </w:t>
      </w:r>
      <w:r>
        <w:rPr>
          <w:i/>
          <w:color w:val="FF00FF"/>
        </w:rPr>
        <w:t>number</w:t>
      </w:r>
      <w:r w:rsidRPr="00A137FE">
        <w:rPr>
          <w:i/>
          <w:color w:val="FF00FF"/>
        </w:rPr>
        <w:t xml:space="preserve"> each separately as (</w:t>
      </w:r>
      <w:r>
        <w:rPr>
          <w:i/>
          <w:color w:val="FF00FF"/>
        </w:rPr>
        <w:t>1</w:t>
      </w:r>
      <w:r w:rsidRPr="00A137FE">
        <w:rPr>
          <w:i/>
          <w:color w:val="FF00FF"/>
        </w:rPr>
        <w:t>), (</w:t>
      </w:r>
      <w:r>
        <w:rPr>
          <w:i/>
          <w:color w:val="FF00FF"/>
        </w:rPr>
        <w:t>2</w:t>
      </w:r>
      <w:r w:rsidRPr="00A137FE">
        <w:rPr>
          <w:i/>
          <w:color w:val="FF00FF"/>
        </w:rPr>
        <w:t>), etc. and indent appropriately.</w:t>
      </w:r>
      <w:r>
        <w:rPr>
          <w:i/>
          <w:color w:val="FF00FF"/>
        </w:rPr>
        <w:t xml:space="preserve">  </w:t>
      </w:r>
      <w:r w:rsidRPr="005950F7">
        <w:rPr>
          <w:i/>
          <w:color w:val="FF00FF"/>
        </w:rPr>
        <w:t xml:space="preserve">Approximate load is the </w:t>
      </w:r>
      <w:r>
        <w:rPr>
          <w:i/>
          <w:color w:val="FF00FF"/>
        </w:rPr>
        <w:t xml:space="preserve">current </w:t>
      </w:r>
      <w:r w:rsidRPr="005950F7">
        <w:rPr>
          <w:i/>
          <w:color w:val="FF00FF"/>
        </w:rPr>
        <w:t>size of the load</w:t>
      </w:r>
      <w:r>
        <w:rPr>
          <w:i/>
          <w:color w:val="FF00FF"/>
        </w:rPr>
        <w:t xml:space="preserve">, not the expected growth over the 12-month monitoring </w:t>
      </w:r>
      <w:r>
        <w:rPr>
          <w:i/>
          <w:color w:val="FF00FF"/>
        </w:rPr>
        <w:lastRenderedPageBreak/>
        <w:t>period</w:t>
      </w:r>
      <w:r w:rsidRPr="005950F7">
        <w:rPr>
          <w:i/>
          <w:color w:val="FF00FF"/>
        </w:rPr>
        <w:t xml:space="preserve">.  </w:t>
      </w:r>
      <w:r>
        <w:rPr>
          <w:i/>
          <w:color w:val="FF00FF"/>
        </w:rPr>
        <w:t>Add facility name if there are two Planned NLSLs at same site or as needed.  Update, as needed, at the end of each monitoring period.</w:t>
      </w:r>
    </w:p>
    <w:p w14:paraId="4DBF81A3" w14:textId="77777777" w:rsidR="002D319A" w:rsidRPr="00A137FE" w:rsidRDefault="002D319A" w:rsidP="002D319A">
      <w:pPr>
        <w:keepNext/>
        <w:ind w:left="2160" w:hanging="720"/>
        <w:rPr>
          <w:szCs w:val="22"/>
        </w:rPr>
      </w:pPr>
      <w:r w:rsidRPr="00A137FE">
        <w:rPr>
          <w:szCs w:val="22"/>
        </w:rPr>
        <w:t>End–use consumer</w:t>
      </w:r>
      <w:r>
        <w:rPr>
          <w:szCs w:val="22"/>
        </w:rPr>
        <w:t>’s</w:t>
      </w:r>
      <w:r w:rsidRPr="00A137FE">
        <w:rPr>
          <w:szCs w:val="22"/>
        </w:rPr>
        <w:t xml:space="preserve"> name:</w:t>
      </w:r>
    </w:p>
    <w:p w14:paraId="46DD1691" w14:textId="77777777" w:rsidR="002D319A" w:rsidRDefault="002D319A" w:rsidP="002D319A">
      <w:pPr>
        <w:keepNext/>
        <w:ind w:left="1440"/>
        <w:rPr>
          <w:szCs w:val="22"/>
        </w:rPr>
      </w:pPr>
      <w:r w:rsidRPr="00BF319D">
        <w:rPr>
          <w:color w:val="FF0000"/>
          <w:szCs w:val="22"/>
        </w:rPr>
        <w:t xml:space="preserve">«Facility </w:t>
      </w:r>
      <w:r>
        <w:rPr>
          <w:color w:val="FF0000"/>
          <w:szCs w:val="22"/>
        </w:rPr>
        <w:t>n</w:t>
      </w:r>
      <w:r w:rsidRPr="00BF319D">
        <w:rPr>
          <w:color w:val="FF0000"/>
          <w:szCs w:val="22"/>
        </w:rPr>
        <w:t>ame:»</w:t>
      </w:r>
    </w:p>
    <w:p w14:paraId="2AB7960A" w14:textId="77777777" w:rsidR="002D319A" w:rsidRPr="00A137FE" w:rsidRDefault="002D319A" w:rsidP="002D319A">
      <w:pPr>
        <w:keepNext/>
        <w:ind w:left="1440"/>
        <w:rPr>
          <w:szCs w:val="22"/>
        </w:rPr>
      </w:pPr>
      <w:r w:rsidRPr="00A137FE">
        <w:rPr>
          <w:szCs w:val="22"/>
        </w:rPr>
        <w:t>Facility location:</w:t>
      </w:r>
    </w:p>
    <w:p w14:paraId="6003BD8C" w14:textId="209C87C1" w:rsidR="002D319A" w:rsidRPr="00A137FE" w:rsidRDefault="002D319A" w:rsidP="002D319A">
      <w:pPr>
        <w:keepNext/>
        <w:ind w:left="1440"/>
        <w:rPr>
          <w:szCs w:val="22"/>
        </w:rPr>
      </w:pPr>
      <w:r>
        <w:rPr>
          <w:szCs w:val="22"/>
        </w:rPr>
        <w:t>12-month monitoring</w:t>
      </w:r>
      <w:r w:rsidRPr="00A137FE">
        <w:rPr>
          <w:szCs w:val="22"/>
        </w:rPr>
        <w:t xml:space="preserve"> period:</w:t>
      </w:r>
      <w:r w:rsidR="00A05BA7">
        <w:rPr>
          <w:szCs w:val="22"/>
        </w:rPr>
        <w:t xml:space="preserve">  </w:t>
      </w:r>
      <w:r w:rsidR="00A05BA7" w:rsidRPr="00F42B53">
        <w:rPr>
          <w:color w:val="FF0000"/>
          <w:szCs w:val="22"/>
        </w:rPr>
        <w:t>«Month Day»</w:t>
      </w:r>
      <w:r w:rsidR="00A05BA7" w:rsidRPr="00F42B53">
        <w:t xml:space="preserve"> through </w:t>
      </w:r>
      <w:r w:rsidR="00A05BA7" w:rsidRPr="00F42B53">
        <w:rPr>
          <w:color w:val="FF0000"/>
          <w:szCs w:val="22"/>
        </w:rPr>
        <w:t>«Month Day»</w:t>
      </w:r>
    </w:p>
    <w:p w14:paraId="0A8B7B61" w14:textId="77777777" w:rsidR="002D319A" w:rsidRPr="00A137FE" w:rsidRDefault="002D319A" w:rsidP="002D319A">
      <w:pPr>
        <w:keepNext/>
        <w:ind w:left="1440"/>
        <w:rPr>
          <w:szCs w:val="22"/>
        </w:rPr>
      </w:pPr>
      <w:r w:rsidRPr="00A137FE">
        <w:rPr>
          <w:szCs w:val="22"/>
        </w:rPr>
        <w:t>Date load confirmed as a Planned NLSL:</w:t>
      </w:r>
    </w:p>
    <w:p w14:paraId="062D92CF" w14:textId="39F768E2" w:rsidR="002D319A" w:rsidRDefault="002D319A" w:rsidP="002D319A">
      <w:pPr>
        <w:keepNext/>
        <w:ind w:left="1440"/>
        <w:rPr>
          <w:szCs w:val="22"/>
        </w:rPr>
      </w:pPr>
      <w:r w:rsidRPr="00A137FE">
        <w:rPr>
          <w:szCs w:val="22"/>
        </w:rPr>
        <w:t>Planned NLSL</w:t>
      </w:r>
      <w:r>
        <w:rPr>
          <w:szCs w:val="22"/>
        </w:rPr>
        <w:t xml:space="preserve"> description</w:t>
      </w:r>
      <w:r w:rsidRPr="00A137FE">
        <w:rPr>
          <w:szCs w:val="22"/>
        </w:rPr>
        <w:t>:</w:t>
      </w:r>
    </w:p>
    <w:p w14:paraId="17AB8C3A" w14:textId="6A63FF89" w:rsidR="0044209E" w:rsidRPr="00F42B53" w:rsidRDefault="00A05BA7" w:rsidP="00A05BA7">
      <w:pPr>
        <w:keepNext/>
        <w:ind w:left="1440"/>
        <w:rPr>
          <w:szCs w:val="22"/>
        </w:rPr>
      </w:pPr>
      <w:r w:rsidRPr="00F42B53">
        <w:rPr>
          <w:szCs w:val="22"/>
        </w:rPr>
        <w:t xml:space="preserve">Manner of service:  </w:t>
      </w:r>
      <w:r w:rsidRPr="00F42B53">
        <w:rPr>
          <w:color w:val="FF0000"/>
          <w:szCs w:val="22"/>
        </w:rPr>
        <w:t>«Direct or Transfer»</w:t>
      </w:r>
    </w:p>
    <w:p w14:paraId="036244FC" w14:textId="77777777" w:rsidR="00A05BA7" w:rsidRPr="00F42B53" w:rsidRDefault="00A05BA7" w:rsidP="00A05BA7">
      <w:pPr>
        <w:ind w:left="1440"/>
        <w:rPr>
          <w:szCs w:val="22"/>
        </w:rPr>
      </w:pPr>
      <w:r w:rsidRPr="00F42B53">
        <w:rPr>
          <w:i/>
          <w:color w:val="FF00FF"/>
          <w:szCs w:val="22"/>
        </w:rPr>
        <w:t>Include if Planned NLSL is served with transfer:</w:t>
      </w:r>
      <w:r w:rsidRPr="00F42B53">
        <w:rPr>
          <w:szCs w:val="22"/>
        </w:rPr>
        <w:t xml:space="preserve">Transfer Service Costs Coverage: </w:t>
      </w:r>
      <w:r w:rsidRPr="00F42B53">
        <w:rPr>
          <w:color w:val="FF0000"/>
          <w:szCs w:val="22"/>
        </w:rPr>
        <w:t xml:space="preserve">«Passed Through BPA </w:t>
      </w:r>
      <w:r w:rsidRPr="00F42B53">
        <w:rPr>
          <w:i/>
          <w:color w:val="FF00FF"/>
          <w:szCs w:val="22"/>
        </w:rPr>
        <w:t>or</w:t>
      </w:r>
      <w:r w:rsidRPr="00F42B53">
        <w:rPr>
          <w:color w:val="FF0000"/>
          <w:szCs w:val="22"/>
        </w:rPr>
        <w:t xml:space="preserve"> Directly to Third Party Transmission Provider»</w:t>
      </w:r>
    </w:p>
    <w:p w14:paraId="6BFD1D62" w14:textId="77777777" w:rsidR="00A05BA7" w:rsidRPr="00F42B53" w:rsidRDefault="00A05BA7" w:rsidP="00A05BA7">
      <w:pPr>
        <w:ind w:left="1440"/>
        <w:rPr>
          <w:szCs w:val="22"/>
        </w:rPr>
      </w:pPr>
    </w:p>
    <w:p w14:paraId="685D2E63" w14:textId="77777777" w:rsidR="00A05BA7" w:rsidRPr="00F42B53" w:rsidRDefault="00A05BA7" w:rsidP="00A05BA7">
      <w:pPr>
        <w:keepNext/>
        <w:ind w:left="1440"/>
        <w:rPr>
          <w:i/>
          <w:color w:val="FF00FF"/>
          <w:szCs w:val="22"/>
        </w:rPr>
      </w:pPr>
      <w:r w:rsidRPr="00F42B53">
        <w:rPr>
          <w:i/>
          <w:color w:val="FF00FF"/>
          <w:szCs w:val="22"/>
          <w:u w:val="single"/>
        </w:rPr>
        <w:t>Option</w:t>
      </w:r>
      <w:r w:rsidRPr="00F42B53">
        <w:rPr>
          <w:i/>
          <w:color w:val="FF00FF"/>
          <w:szCs w:val="22"/>
        </w:rPr>
        <w:t>:  Include the following if the customer has one or more Planned NLSLs that are served with transfer.</w:t>
      </w:r>
    </w:p>
    <w:p w14:paraId="59C97A7C" w14:textId="77777777" w:rsidR="00A05BA7" w:rsidRPr="00F42B53" w:rsidRDefault="00A05BA7" w:rsidP="00A05BA7">
      <w:pPr>
        <w:keepNext/>
        <w:ind w:left="1440"/>
        <w:rPr>
          <w:b/>
          <w:szCs w:val="22"/>
        </w:rPr>
      </w:pPr>
      <w:r w:rsidRPr="00F42B53">
        <w:rPr>
          <w:szCs w:val="22"/>
        </w:rPr>
        <w:t>1.4.1</w:t>
      </w:r>
      <w:r w:rsidRPr="00F42B53">
        <w:rPr>
          <w:szCs w:val="22"/>
        </w:rPr>
        <w:tab/>
      </w:r>
      <w:r w:rsidRPr="00F42B53">
        <w:rPr>
          <w:b/>
          <w:szCs w:val="22"/>
        </w:rPr>
        <w:t>Planned NLSL(s) Served by Transfer Service</w:t>
      </w:r>
    </w:p>
    <w:p w14:paraId="216CBDD1" w14:textId="77777777" w:rsidR="00A05BA7" w:rsidRPr="00F42B53" w:rsidRDefault="00A05BA7" w:rsidP="00A05BA7">
      <w:pPr>
        <w:keepNext/>
        <w:ind w:left="2160"/>
        <w:rPr>
          <w:szCs w:val="22"/>
        </w:rPr>
      </w:pPr>
      <w:r w:rsidRPr="00F42B53">
        <w:rPr>
          <w:color w:val="FF0000"/>
          <w:szCs w:val="22"/>
        </w:rPr>
        <w:t>«Customer Name»</w:t>
      </w:r>
      <w:r w:rsidRPr="00F42B53">
        <w:rPr>
          <w:szCs w:val="22"/>
        </w:rPr>
        <w:t xml:space="preserve"> shall pay for any Transfer Service costs related to serving </w:t>
      </w:r>
      <w:r w:rsidRPr="00F42B53">
        <w:rPr>
          <w:color w:val="FF0000"/>
          <w:szCs w:val="22"/>
        </w:rPr>
        <w:t>«Customer Name»</w:t>
      </w:r>
      <w:r w:rsidRPr="00F42B53">
        <w:rPr>
          <w:szCs w:val="22"/>
        </w:rPr>
        <w:t>’s Planned NLSL(s) with Dedicated Resources or Consumer-Owned Resources during the applicable consecutive 12-month monitoring period.  These may include, but are not limited to, costs of transmission, ancillary services, energy imbalance charges, and any other charges assessed by the Third Party Transmission Provider associated with delivering resources to the Planned NLSL.</w:t>
      </w:r>
    </w:p>
    <w:p w14:paraId="63BABB70" w14:textId="77777777" w:rsidR="00A05BA7" w:rsidRPr="00F42B53" w:rsidRDefault="00A05BA7" w:rsidP="00A05BA7">
      <w:pPr>
        <w:keepNext/>
        <w:ind w:left="1440"/>
        <w:rPr>
          <w:szCs w:val="22"/>
        </w:rPr>
      </w:pPr>
    </w:p>
    <w:p w14:paraId="0DB5A097" w14:textId="77777777" w:rsidR="00A05BA7" w:rsidRPr="00F42B53" w:rsidRDefault="00A05BA7" w:rsidP="00A05BA7">
      <w:pPr>
        <w:keepNext/>
        <w:ind w:left="2160"/>
        <w:rPr>
          <w:i/>
          <w:color w:val="FF00FF"/>
          <w:szCs w:val="22"/>
        </w:rPr>
      </w:pPr>
      <w:r w:rsidRPr="00F42B53">
        <w:rPr>
          <w:i/>
          <w:color w:val="FF00FF"/>
          <w:szCs w:val="22"/>
          <w:u w:val="single"/>
        </w:rPr>
        <w:t>Suboption 1</w:t>
      </w:r>
      <w:r w:rsidRPr="00F42B53">
        <w:rPr>
          <w:i/>
          <w:color w:val="FF00FF"/>
          <w:szCs w:val="22"/>
        </w:rPr>
        <w:t>:  Include the following if the customer has one or more Planned NLSLs that are served with transfer and BPA passes through the Transfer Service costs to the customer.</w:t>
      </w:r>
    </w:p>
    <w:p w14:paraId="0BDE7FB9" w14:textId="77777777" w:rsidR="00A05BA7" w:rsidRPr="00F42B53" w:rsidRDefault="00A05BA7" w:rsidP="00A05BA7">
      <w:pPr>
        <w:keepNext/>
        <w:ind w:left="2160"/>
        <w:rPr>
          <w:szCs w:val="22"/>
        </w:rPr>
      </w:pPr>
      <w:r w:rsidRPr="00F42B53">
        <w:rPr>
          <w:szCs w:val="22"/>
        </w:rPr>
        <w:t xml:space="preserve">For </w:t>
      </w:r>
      <w:r w:rsidRPr="00F42B53">
        <w:rPr>
          <w:color w:val="FF0000"/>
          <w:szCs w:val="22"/>
        </w:rPr>
        <w:t>«Customer Name»</w:t>
      </w:r>
      <w:r w:rsidRPr="00F42B53">
        <w:rPr>
          <w:szCs w:val="22"/>
        </w:rPr>
        <w:t>’s Planned NLSL(s) listed above in section(s) 1.4(</w:t>
      </w:r>
      <w:r w:rsidRPr="00F42B53">
        <w:rPr>
          <w:color w:val="FF0000"/>
          <w:szCs w:val="22"/>
        </w:rPr>
        <w:t>«#»</w:t>
      </w:r>
      <w:r w:rsidRPr="00F42B53">
        <w:rPr>
          <w:szCs w:val="22"/>
        </w:rPr>
        <w:t xml:space="preserve">), BPA will pass through the applicable Transfer Service costs to </w:t>
      </w:r>
      <w:r w:rsidRPr="00F42B53">
        <w:rPr>
          <w:color w:val="FF0000"/>
          <w:szCs w:val="22"/>
        </w:rPr>
        <w:t>«Customer Name»</w:t>
      </w:r>
      <w:r w:rsidRPr="00F42B53">
        <w:rPr>
          <w:szCs w:val="22"/>
        </w:rPr>
        <w:t xml:space="preserve"> on a monthly basis after BPA has received and verified the charges.  </w:t>
      </w:r>
      <w:r w:rsidRPr="00F42B53">
        <w:t>At the end of the applicable consecutive 12</w:t>
      </w:r>
      <w:r w:rsidRPr="00F42B53">
        <w:noBreakHyphen/>
        <w:t xml:space="preserve">month monitoring period, </w:t>
      </w:r>
      <w:r w:rsidRPr="00F42B53">
        <w:rPr>
          <w:szCs w:val="22"/>
        </w:rPr>
        <w:t xml:space="preserve">BPA will determine if the Planned NLSL became an NLSL according to section 1.6 below.  However, if the Planned NLSL does not become an NLSL during the monitoring period, then </w:t>
      </w:r>
      <w:r w:rsidRPr="00F42B53">
        <w:t xml:space="preserve">BPA shall credit </w:t>
      </w:r>
      <w:r w:rsidRPr="00F42B53">
        <w:rPr>
          <w:color w:val="FF0000"/>
        </w:rPr>
        <w:t>«Customer Name»</w:t>
      </w:r>
      <w:r w:rsidRPr="00F42B53">
        <w:t xml:space="preserve"> </w:t>
      </w:r>
      <w:r w:rsidRPr="00F42B53">
        <w:rPr>
          <w:szCs w:val="22"/>
        </w:rPr>
        <w:t xml:space="preserve">for any eligible Transfer Service costs that BPA passed through and </w:t>
      </w:r>
      <w:r w:rsidRPr="00F42B53">
        <w:rPr>
          <w:color w:val="FF0000"/>
          <w:szCs w:val="22"/>
        </w:rPr>
        <w:t>«Customer Name»</w:t>
      </w:r>
      <w:r w:rsidRPr="00F42B53">
        <w:rPr>
          <w:szCs w:val="22"/>
        </w:rPr>
        <w:t xml:space="preserve"> paid related to serving the Planned NLSL.  If the load continues to be monitored as a Planned NLSL, then the applicable provisions of this section 1.4.1 will continue to apply. </w:t>
      </w:r>
    </w:p>
    <w:p w14:paraId="71D69EE4" w14:textId="77777777" w:rsidR="00A05BA7" w:rsidRPr="00F42B53" w:rsidRDefault="00A05BA7" w:rsidP="00A05BA7">
      <w:pPr>
        <w:ind w:left="2160"/>
        <w:rPr>
          <w:szCs w:val="22"/>
        </w:rPr>
      </w:pPr>
    </w:p>
    <w:p w14:paraId="519A83FE" w14:textId="77777777" w:rsidR="00A05BA7" w:rsidRPr="00F42B53" w:rsidRDefault="00A05BA7" w:rsidP="00A05BA7">
      <w:pPr>
        <w:keepNext/>
        <w:ind w:left="2880" w:hanging="720"/>
        <w:rPr>
          <w:szCs w:val="22"/>
        </w:rPr>
      </w:pPr>
      <w:r w:rsidRPr="00F42B53">
        <w:rPr>
          <w:color w:val="FF0000"/>
          <w:szCs w:val="22"/>
        </w:rPr>
        <w:t>«Placeholder for Special Provisions.»</w:t>
      </w:r>
    </w:p>
    <w:p w14:paraId="2FC68828" w14:textId="77777777" w:rsidR="00A05BA7" w:rsidRPr="00F42B53" w:rsidRDefault="00A05BA7" w:rsidP="00A05BA7">
      <w:pPr>
        <w:ind w:left="2160"/>
        <w:rPr>
          <w:i/>
          <w:color w:val="FF00FF"/>
          <w:szCs w:val="22"/>
        </w:rPr>
      </w:pPr>
      <w:r w:rsidRPr="00F42B53">
        <w:rPr>
          <w:i/>
          <w:color w:val="FF00FF"/>
          <w:szCs w:val="22"/>
        </w:rPr>
        <w:t>End Suboption 1</w:t>
      </w:r>
    </w:p>
    <w:p w14:paraId="6E623B0C" w14:textId="77777777" w:rsidR="00A05BA7" w:rsidRPr="00F42B53" w:rsidRDefault="00A05BA7" w:rsidP="00A05BA7">
      <w:pPr>
        <w:ind w:left="2160"/>
        <w:rPr>
          <w:i/>
          <w:color w:val="FF00FF"/>
          <w:szCs w:val="22"/>
        </w:rPr>
      </w:pPr>
    </w:p>
    <w:p w14:paraId="4980375E" w14:textId="77777777" w:rsidR="00A05BA7" w:rsidRPr="00F42B53" w:rsidRDefault="00A05BA7" w:rsidP="00A05BA7">
      <w:pPr>
        <w:keepNext/>
        <w:ind w:left="2160"/>
        <w:rPr>
          <w:i/>
          <w:color w:val="FF00FF"/>
          <w:szCs w:val="22"/>
        </w:rPr>
      </w:pPr>
      <w:r w:rsidRPr="00F42B53">
        <w:rPr>
          <w:i/>
          <w:color w:val="FF00FF"/>
          <w:szCs w:val="22"/>
          <w:u w:val="single"/>
        </w:rPr>
        <w:t>Suboption 2</w:t>
      </w:r>
      <w:r w:rsidRPr="00F42B53">
        <w:rPr>
          <w:i/>
          <w:color w:val="FF00FF"/>
          <w:szCs w:val="22"/>
        </w:rPr>
        <w:t xml:space="preserve">:  Include the following if the customer has one or more Planned NLSLs that are served with transfer and customer has a </w:t>
      </w:r>
      <w:r w:rsidRPr="00F42B53">
        <w:rPr>
          <w:i/>
          <w:color w:val="FF00FF"/>
          <w:szCs w:val="22"/>
        </w:rPr>
        <w:lastRenderedPageBreak/>
        <w:t>contract with the transmission provider to pay Transfer Service costs directly.</w:t>
      </w:r>
    </w:p>
    <w:p w14:paraId="56D8DC4D" w14:textId="77777777" w:rsidR="00A05BA7" w:rsidRPr="00F42B53" w:rsidRDefault="00A05BA7" w:rsidP="00A05BA7">
      <w:pPr>
        <w:ind w:left="2160"/>
        <w:rPr>
          <w:szCs w:val="22"/>
        </w:rPr>
      </w:pPr>
      <w:r w:rsidRPr="00F42B53">
        <w:rPr>
          <w:szCs w:val="22"/>
        </w:rPr>
        <w:t xml:space="preserve">For </w:t>
      </w:r>
      <w:r w:rsidRPr="00F42B53">
        <w:rPr>
          <w:color w:val="FF0000"/>
          <w:szCs w:val="22"/>
        </w:rPr>
        <w:t>«Customer Name»</w:t>
      </w:r>
      <w:r w:rsidRPr="00F42B53">
        <w:rPr>
          <w:szCs w:val="22"/>
        </w:rPr>
        <w:t>’s Planned NLSL(s) listed above in section(s) 1.4(</w:t>
      </w:r>
      <w:r w:rsidRPr="00F42B53">
        <w:rPr>
          <w:color w:val="FF0000"/>
          <w:szCs w:val="22"/>
        </w:rPr>
        <w:t>«#»</w:t>
      </w:r>
      <w:r w:rsidRPr="00F42B53">
        <w:rPr>
          <w:szCs w:val="22"/>
        </w:rPr>
        <w:t xml:space="preserve">), </w:t>
      </w:r>
      <w:r w:rsidRPr="00F42B53">
        <w:rPr>
          <w:color w:val="FF0000"/>
          <w:szCs w:val="22"/>
        </w:rPr>
        <w:t>«Customer Name»</w:t>
      </w:r>
      <w:r w:rsidRPr="00F42B53">
        <w:rPr>
          <w:szCs w:val="22"/>
        </w:rPr>
        <w:t xml:space="preserve"> contracts directly with </w:t>
      </w:r>
      <w:r w:rsidRPr="00F42B53">
        <w:rPr>
          <w:color w:val="FF0000"/>
          <w:szCs w:val="22"/>
        </w:rPr>
        <w:t>«Third Party Transmission Provider(s)»</w:t>
      </w:r>
      <w:r w:rsidRPr="00F42B53">
        <w:rPr>
          <w:szCs w:val="22"/>
        </w:rPr>
        <w:t xml:space="preserve"> to deliver its resources to serve </w:t>
      </w:r>
      <w:r w:rsidRPr="00F42B53">
        <w:rPr>
          <w:color w:val="FF0000"/>
          <w:szCs w:val="22"/>
        </w:rPr>
        <w:t>«Customer Name»</w:t>
      </w:r>
      <w:r w:rsidRPr="00F42B53">
        <w:rPr>
          <w:szCs w:val="22"/>
        </w:rPr>
        <w:t xml:space="preserve">’s Planned NLSL and will pay for all related costs directly through such agreement.  </w:t>
      </w:r>
      <w:r w:rsidRPr="00F42B53">
        <w:rPr>
          <w:color w:val="FF0000"/>
          <w:szCs w:val="22"/>
        </w:rPr>
        <w:t>«Customer Name»</w:t>
      </w:r>
      <w:r w:rsidRPr="00F42B53">
        <w:rPr>
          <w:szCs w:val="22"/>
        </w:rPr>
        <w:t xml:space="preserve"> shall provide BPA with such agreement and any amendments, once available.  Under no circumstance will BPA </w:t>
      </w:r>
      <w:r w:rsidRPr="00F42B53">
        <w:t xml:space="preserve">credit </w:t>
      </w:r>
      <w:r w:rsidRPr="00F42B53">
        <w:rPr>
          <w:color w:val="FF0000"/>
        </w:rPr>
        <w:t>«Customer Name»</w:t>
      </w:r>
      <w:r w:rsidRPr="00F42B53">
        <w:t xml:space="preserve"> </w:t>
      </w:r>
      <w:r w:rsidRPr="00F42B53">
        <w:rPr>
          <w:szCs w:val="22"/>
        </w:rPr>
        <w:t xml:space="preserve">for any Transfer Service costs paid directly to </w:t>
      </w:r>
      <w:r w:rsidRPr="00F42B53">
        <w:rPr>
          <w:color w:val="FF0000"/>
          <w:szCs w:val="22"/>
        </w:rPr>
        <w:t>«Third Party Transmission Provider»</w:t>
      </w:r>
      <w:r w:rsidRPr="00F42B53">
        <w:rPr>
          <w:szCs w:val="22"/>
        </w:rPr>
        <w:t xml:space="preserve"> for its Planned NLSLs.  </w:t>
      </w:r>
      <w:r w:rsidRPr="00F42B53">
        <w:t>At the end of the applicable consecutive 12</w:t>
      </w:r>
      <w:r w:rsidRPr="00F42B53">
        <w:noBreakHyphen/>
        <w:t xml:space="preserve">month monitoring period, </w:t>
      </w:r>
      <w:r w:rsidRPr="00F42B53">
        <w:rPr>
          <w:szCs w:val="22"/>
        </w:rPr>
        <w:t xml:space="preserve">BPA will determine if the Planned NLSL became an NLSL according to section 1.6 below. </w:t>
      </w:r>
      <w:r w:rsidRPr="00F42B53">
        <w:t xml:space="preserve"> </w:t>
      </w:r>
      <w:r w:rsidRPr="00F42B53">
        <w:rPr>
          <w:szCs w:val="22"/>
        </w:rPr>
        <w:t xml:space="preserve">If needed, </w:t>
      </w:r>
      <w:r w:rsidRPr="00F42B53">
        <w:t xml:space="preserve">BPA and </w:t>
      </w:r>
      <w:r w:rsidRPr="00F42B53">
        <w:rPr>
          <w:color w:val="FF0000"/>
        </w:rPr>
        <w:t>«Customer Name»</w:t>
      </w:r>
      <w:r w:rsidRPr="00F42B53">
        <w:t xml:space="preserve"> will work together to determine a plan for long-term service to the Planned NLSL including the feasibility of customer assigning their contract for transmission service to the load to BPA, prior to the</w:t>
      </w:r>
      <w:r w:rsidRPr="00F42B53">
        <w:rPr>
          <w:szCs w:val="22"/>
        </w:rPr>
        <w:t xml:space="preserve"> next upcoming 12-month monitoring period.</w:t>
      </w:r>
    </w:p>
    <w:p w14:paraId="588856EE" w14:textId="77777777" w:rsidR="00A05BA7" w:rsidRPr="00F42B53" w:rsidRDefault="00A05BA7" w:rsidP="00A05BA7">
      <w:pPr>
        <w:ind w:left="2160"/>
        <w:rPr>
          <w:szCs w:val="22"/>
        </w:rPr>
      </w:pPr>
    </w:p>
    <w:p w14:paraId="017BC3F4" w14:textId="77777777" w:rsidR="00A05BA7" w:rsidRPr="00F42B53" w:rsidRDefault="00A05BA7" w:rsidP="00A05BA7">
      <w:pPr>
        <w:keepNext/>
        <w:ind w:left="2880" w:hanging="720"/>
        <w:rPr>
          <w:szCs w:val="22"/>
        </w:rPr>
      </w:pPr>
      <w:r w:rsidRPr="00F42B53">
        <w:rPr>
          <w:color w:val="FF0000"/>
          <w:szCs w:val="22"/>
        </w:rPr>
        <w:t>«Placeholder for Special Provisions.»</w:t>
      </w:r>
      <w:r w:rsidRPr="00F42B53">
        <w:rPr>
          <w:szCs w:val="22"/>
        </w:rPr>
        <w:t xml:space="preserve"> </w:t>
      </w:r>
    </w:p>
    <w:p w14:paraId="041912CE" w14:textId="77777777" w:rsidR="00A05BA7" w:rsidRPr="00F42B53" w:rsidRDefault="00A05BA7" w:rsidP="00A05BA7">
      <w:pPr>
        <w:ind w:left="2160"/>
        <w:rPr>
          <w:i/>
          <w:color w:val="FF00FF"/>
          <w:szCs w:val="22"/>
        </w:rPr>
      </w:pPr>
      <w:r w:rsidRPr="00F42B53">
        <w:rPr>
          <w:i/>
          <w:color w:val="FF00FF"/>
          <w:szCs w:val="22"/>
        </w:rPr>
        <w:t>End Suboption 2</w:t>
      </w:r>
    </w:p>
    <w:p w14:paraId="637F75AC" w14:textId="1BE81A8F" w:rsidR="00A05BA7" w:rsidRPr="00A137FE" w:rsidRDefault="00A05BA7" w:rsidP="00A05BA7">
      <w:pPr>
        <w:ind w:left="2160"/>
        <w:rPr>
          <w:szCs w:val="22"/>
        </w:rPr>
      </w:pPr>
      <w:r w:rsidRPr="00F42B53">
        <w:rPr>
          <w:i/>
          <w:color w:val="FF00FF"/>
          <w:szCs w:val="22"/>
        </w:rPr>
        <w:t>End Option</w:t>
      </w:r>
    </w:p>
    <w:p w14:paraId="1D65D1D0" w14:textId="77777777" w:rsidR="002D319A" w:rsidRDefault="002D319A" w:rsidP="002D319A">
      <w:pPr>
        <w:ind w:left="1440"/>
        <w:rPr>
          <w:i/>
          <w:color w:val="FF00FF"/>
        </w:rPr>
      </w:pPr>
      <w:r w:rsidRPr="007B106E">
        <w:rPr>
          <w:i/>
          <w:color w:val="FF00FF"/>
        </w:rPr>
        <w:t xml:space="preserve">End Option </w:t>
      </w:r>
      <w:r>
        <w:rPr>
          <w:i/>
          <w:color w:val="FF00FF"/>
        </w:rPr>
        <w:t>2</w:t>
      </w:r>
    </w:p>
    <w:p w14:paraId="662EDE65" w14:textId="77777777" w:rsidR="002D319A" w:rsidRPr="00C562D4" w:rsidRDefault="002D319A" w:rsidP="002D319A">
      <w:pPr>
        <w:ind w:left="1440"/>
        <w:rPr>
          <w:i/>
        </w:rPr>
      </w:pPr>
    </w:p>
    <w:p w14:paraId="2F16AD9F" w14:textId="77777777" w:rsidR="002D319A" w:rsidRPr="007B106E" w:rsidRDefault="002D319A" w:rsidP="002D319A">
      <w:pPr>
        <w:keepNext/>
        <w:ind w:left="1440"/>
        <w:rPr>
          <w:i/>
          <w:color w:val="FF00FF"/>
          <w:szCs w:val="22"/>
        </w:rPr>
      </w:pPr>
      <w:r w:rsidRPr="007B106E">
        <w:rPr>
          <w:i/>
          <w:color w:val="FF00FF"/>
          <w:szCs w:val="22"/>
          <w:u w:val="single"/>
        </w:rPr>
        <w:t>Option 1</w:t>
      </w:r>
      <w:r w:rsidRPr="007B106E">
        <w:rPr>
          <w:i/>
          <w:color w:val="FF00FF"/>
          <w:szCs w:val="22"/>
        </w:rPr>
        <w:t xml:space="preserve">:  Include the following if customer </w:t>
      </w:r>
      <w:r w:rsidRPr="007B106E">
        <w:rPr>
          <w:b/>
          <w:i/>
          <w:color w:val="FF00FF"/>
          <w:szCs w:val="22"/>
        </w:rPr>
        <w:t xml:space="preserve">has no </w:t>
      </w:r>
      <w:r w:rsidRPr="007B106E">
        <w:rPr>
          <w:i/>
          <w:color w:val="FF00FF"/>
          <w:szCs w:val="22"/>
        </w:rPr>
        <w:t xml:space="preserve">NLSLs </w:t>
      </w:r>
      <w:r>
        <w:rPr>
          <w:i/>
          <w:color w:val="FF00FF"/>
          <w:szCs w:val="22"/>
        </w:rPr>
        <w:t>an</w:t>
      </w:r>
      <w:r w:rsidRPr="003432E7">
        <w:rPr>
          <w:i/>
          <w:color w:val="FF00FF"/>
          <w:szCs w:val="22"/>
        </w:rPr>
        <w:t>d DELETE both Options 1 and 2 for section 1.5.1 below.</w:t>
      </w:r>
    </w:p>
    <w:p w14:paraId="140F79F1" w14:textId="77777777" w:rsidR="002D319A" w:rsidRDefault="002D319A" w:rsidP="002D319A">
      <w:pPr>
        <w:keepNext/>
        <w:ind w:left="720"/>
        <w:rPr>
          <w:szCs w:val="22"/>
        </w:rPr>
      </w:pPr>
      <w:r>
        <w:rPr>
          <w:szCs w:val="22"/>
        </w:rPr>
        <w:t>1.5</w:t>
      </w:r>
      <w:r>
        <w:rPr>
          <w:szCs w:val="22"/>
        </w:rPr>
        <w:tab/>
      </w:r>
      <w:r>
        <w:rPr>
          <w:b/>
          <w:szCs w:val="22"/>
        </w:rPr>
        <w:t>NLSLs</w:t>
      </w:r>
    </w:p>
    <w:p w14:paraId="30C5C979" w14:textId="77777777" w:rsidR="002D319A" w:rsidRDefault="002D319A" w:rsidP="002D319A">
      <w:pPr>
        <w:ind w:left="1440"/>
        <w:rPr>
          <w:szCs w:val="22"/>
        </w:rPr>
      </w:pPr>
      <w:r>
        <w:rPr>
          <w:color w:val="FF0000"/>
          <w:szCs w:val="22"/>
        </w:rPr>
        <w:t>«Customer Name»</w:t>
      </w:r>
      <w:r>
        <w:rPr>
          <w:szCs w:val="22"/>
        </w:rPr>
        <w:t xml:space="preserve"> has no NLSLs.</w:t>
      </w:r>
    </w:p>
    <w:p w14:paraId="2ECF0644" w14:textId="77777777" w:rsidR="002D319A" w:rsidRPr="007B106E" w:rsidRDefault="002D319A" w:rsidP="002D319A">
      <w:pPr>
        <w:ind w:left="1440"/>
        <w:rPr>
          <w:i/>
          <w:color w:val="FF00FF"/>
        </w:rPr>
      </w:pPr>
      <w:r w:rsidRPr="007B106E">
        <w:rPr>
          <w:i/>
          <w:color w:val="FF00FF"/>
        </w:rPr>
        <w:t>End Option 1</w:t>
      </w:r>
    </w:p>
    <w:p w14:paraId="57303A57" w14:textId="77777777" w:rsidR="002D319A" w:rsidRDefault="002D319A" w:rsidP="002D319A">
      <w:pPr>
        <w:ind w:left="1440"/>
      </w:pPr>
    </w:p>
    <w:p w14:paraId="703AFB10" w14:textId="3DC0CF9C" w:rsidR="002D319A" w:rsidRPr="007B106E" w:rsidRDefault="002D319A" w:rsidP="002D319A">
      <w:pPr>
        <w:keepNext/>
        <w:ind w:left="1440"/>
        <w:rPr>
          <w:i/>
          <w:color w:val="FF00FF"/>
          <w:szCs w:val="22"/>
        </w:rPr>
      </w:pPr>
      <w:r>
        <w:rPr>
          <w:i/>
          <w:color w:val="FF00FF"/>
          <w:szCs w:val="22"/>
          <w:u w:val="single"/>
        </w:rPr>
        <w:t>Option 2</w:t>
      </w:r>
      <w:r w:rsidRPr="007B106E">
        <w:rPr>
          <w:i/>
          <w:color w:val="FF00FF"/>
          <w:szCs w:val="22"/>
        </w:rPr>
        <w:t xml:space="preserve">:  Include the following if customer </w:t>
      </w:r>
      <w:r w:rsidRPr="007B106E">
        <w:rPr>
          <w:b/>
          <w:i/>
          <w:color w:val="FF00FF"/>
          <w:szCs w:val="22"/>
        </w:rPr>
        <w:t>has</w:t>
      </w:r>
      <w:r w:rsidRPr="007B106E">
        <w:rPr>
          <w:i/>
          <w:color w:val="FF00FF"/>
          <w:szCs w:val="22"/>
        </w:rPr>
        <w:t xml:space="preserve"> NLSL</w:t>
      </w:r>
      <w:r>
        <w:rPr>
          <w:i/>
          <w:color w:val="FF00FF"/>
          <w:szCs w:val="22"/>
        </w:rPr>
        <w:t>s</w:t>
      </w:r>
      <w:r w:rsidRPr="007B106E">
        <w:rPr>
          <w:i/>
          <w:color w:val="FF00FF"/>
          <w:szCs w:val="22"/>
        </w:rPr>
        <w:t xml:space="preserve"> </w:t>
      </w:r>
      <w:r>
        <w:rPr>
          <w:i/>
          <w:color w:val="FF00FF"/>
          <w:szCs w:val="22"/>
        </w:rPr>
        <w:t>and will serve the NLSLs with Dedicated Resources and/or Consumer-Owned Resources</w:t>
      </w:r>
      <w:r w:rsidRPr="007B106E">
        <w:rPr>
          <w:i/>
          <w:color w:val="FF00FF"/>
          <w:szCs w:val="22"/>
        </w:rPr>
        <w:t>.</w:t>
      </w:r>
    </w:p>
    <w:p w14:paraId="21BE7E63" w14:textId="2029A676" w:rsidR="002D319A" w:rsidRDefault="002D319A" w:rsidP="002D319A">
      <w:pPr>
        <w:keepNext/>
        <w:ind w:left="1440" w:hanging="720"/>
        <w:rPr>
          <w:szCs w:val="22"/>
        </w:rPr>
      </w:pPr>
      <w:r>
        <w:rPr>
          <w:szCs w:val="22"/>
        </w:rPr>
        <w:t>1.5</w:t>
      </w:r>
      <w:r>
        <w:rPr>
          <w:szCs w:val="22"/>
        </w:rPr>
        <w:tab/>
      </w:r>
      <w:r>
        <w:rPr>
          <w:b/>
          <w:szCs w:val="22"/>
        </w:rPr>
        <w:t>NLSLs</w:t>
      </w:r>
      <w:r w:rsidR="00A05BA7" w:rsidRPr="00F42B53">
        <w:rPr>
          <w:b/>
          <w:i/>
          <w:vanish/>
          <w:color w:val="FF0000"/>
          <w:szCs w:val="22"/>
        </w:rPr>
        <w:t>(12/20/2022 Version)</w:t>
      </w:r>
    </w:p>
    <w:p w14:paraId="24037342" w14:textId="77777777" w:rsidR="002D319A" w:rsidRPr="00E12094" w:rsidRDefault="002D319A" w:rsidP="002D319A">
      <w:pPr>
        <w:ind w:left="1440"/>
        <w:rPr>
          <w:szCs w:val="22"/>
        </w:rPr>
      </w:pPr>
      <w:r>
        <w:rPr>
          <w:color w:val="FF0000"/>
          <w:szCs w:val="22"/>
        </w:rPr>
        <w:t>«Customer Name»</w:t>
      </w:r>
      <w:r>
        <w:rPr>
          <w:szCs w:val="22"/>
        </w:rPr>
        <w:t xml:space="preserve"> </w:t>
      </w:r>
      <w:r w:rsidRPr="000976A1">
        <w:rPr>
          <w:szCs w:val="22"/>
        </w:rPr>
        <w:t xml:space="preserve">has </w:t>
      </w:r>
      <w:r>
        <w:rPr>
          <w:szCs w:val="22"/>
        </w:rPr>
        <w:t>one or more</w:t>
      </w:r>
      <w:r w:rsidRPr="000976A1">
        <w:rPr>
          <w:szCs w:val="22"/>
        </w:rPr>
        <w:t xml:space="preserve"> NLSL</w:t>
      </w:r>
      <w:r>
        <w:rPr>
          <w:szCs w:val="22"/>
        </w:rPr>
        <w:t>s</w:t>
      </w:r>
      <w:r w:rsidRPr="000976A1">
        <w:rPr>
          <w:szCs w:val="22"/>
        </w:rPr>
        <w:t xml:space="preserve"> and elects to serve the NLSL</w:t>
      </w:r>
      <w:r>
        <w:rPr>
          <w:szCs w:val="22"/>
        </w:rPr>
        <w:t>s listed below</w:t>
      </w:r>
      <w:r w:rsidRPr="000976A1">
        <w:rPr>
          <w:szCs w:val="22"/>
        </w:rPr>
        <w:t xml:space="preserve"> </w:t>
      </w:r>
      <w:r>
        <w:rPr>
          <w:szCs w:val="22"/>
        </w:rPr>
        <w:t xml:space="preserve">pursuant to section 23.3 of the body of this Agreement and </w:t>
      </w:r>
      <w:r w:rsidRPr="000976A1">
        <w:rPr>
          <w:szCs w:val="22"/>
        </w:rPr>
        <w:t xml:space="preserve">with resource amounts in Exhibit A that are not already used to serve any other portion of </w:t>
      </w:r>
      <w:r w:rsidRPr="000976A1">
        <w:rPr>
          <w:color w:val="FF0000"/>
          <w:szCs w:val="22"/>
        </w:rPr>
        <w:t>«Customer Name»</w:t>
      </w:r>
      <w:r w:rsidRPr="000976A1">
        <w:rPr>
          <w:szCs w:val="22"/>
        </w:rPr>
        <w:t xml:space="preserve">’s Total Retail Load.  </w:t>
      </w:r>
      <w:bookmarkStart w:id="86" w:name="OLE_LINK22"/>
      <w:r>
        <w:rPr>
          <w:szCs w:val="22"/>
        </w:rPr>
        <w:t>BPA shall list such</w:t>
      </w:r>
      <w:r w:rsidRPr="000976A1">
        <w:rPr>
          <w:szCs w:val="22"/>
        </w:rPr>
        <w:t xml:space="preserve"> Dedicated Resources </w:t>
      </w:r>
      <w:r>
        <w:rPr>
          <w:szCs w:val="22"/>
        </w:rPr>
        <w:t>and</w:t>
      </w:r>
      <w:r w:rsidRPr="000976A1">
        <w:rPr>
          <w:szCs w:val="22"/>
        </w:rPr>
        <w:t xml:space="preserve"> Consumer-Owned Resources in </w:t>
      </w:r>
      <w:r>
        <w:rPr>
          <w:szCs w:val="22"/>
        </w:rPr>
        <w:t>section </w:t>
      </w:r>
      <w:r w:rsidRPr="000976A1">
        <w:rPr>
          <w:szCs w:val="22"/>
        </w:rPr>
        <w:t xml:space="preserve">4 or </w:t>
      </w:r>
      <w:r>
        <w:rPr>
          <w:szCs w:val="22"/>
        </w:rPr>
        <w:t>section </w:t>
      </w:r>
      <w:r w:rsidRPr="000976A1">
        <w:rPr>
          <w:szCs w:val="22"/>
        </w:rPr>
        <w:t>7.4, respectively, of Exhibit A</w:t>
      </w:r>
      <w:bookmarkEnd w:id="86"/>
      <w:r>
        <w:rPr>
          <w:szCs w:val="22"/>
        </w:rPr>
        <w:t>.</w:t>
      </w:r>
    </w:p>
    <w:p w14:paraId="336975E8" w14:textId="77777777" w:rsidR="002D319A" w:rsidRPr="00E12094" w:rsidRDefault="002D319A" w:rsidP="002D319A">
      <w:pPr>
        <w:ind w:left="1440"/>
        <w:rPr>
          <w:szCs w:val="22"/>
        </w:rPr>
      </w:pPr>
    </w:p>
    <w:p w14:paraId="6FDD1155" w14:textId="77777777" w:rsidR="002D319A" w:rsidRDefault="002D319A" w:rsidP="002D319A">
      <w:pPr>
        <w:keepNext/>
        <w:ind w:left="1440"/>
        <w:rPr>
          <w:i/>
          <w:color w:val="FF00FF"/>
        </w:rPr>
      </w:pPr>
      <w:r w:rsidRPr="00A137FE">
        <w:rPr>
          <w:i/>
          <w:color w:val="FF00FF"/>
          <w:u w:val="single"/>
        </w:rPr>
        <w:lastRenderedPageBreak/>
        <w:t>Drafter’s Note</w:t>
      </w:r>
      <w:r w:rsidRPr="00A137FE">
        <w:rPr>
          <w:i/>
          <w:color w:val="FF00FF"/>
        </w:rPr>
        <w:t xml:space="preserve">:  If customer has more than one NLSL, </w:t>
      </w:r>
      <w:r>
        <w:rPr>
          <w:i/>
          <w:color w:val="FF00FF"/>
        </w:rPr>
        <w:t>letter</w:t>
      </w:r>
      <w:r w:rsidRPr="00A137FE">
        <w:rPr>
          <w:i/>
          <w:color w:val="FF00FF"/>
        </w:rPr>
        <w:t xml:space="preserve"> each separately as (</w:t>
      </w:r>
      <w:r>
        <w:rPr>
          <w:i/>
          <w:color w:val="FF00FF"/>
        </w:rPr>
        <w:t>1</w:t>
      </w:r>
      <w:r w:rsidRPr="00A137FE">
        <w:rPr>
          <w:i/>
          <w:color w:val="FF00FF"/>
        </w:rPr>
        <w:t>), (</w:t>
      </w:r>
      <w:r>
        <w:rPr>
          <w:i/>
          <w:color w:val="FF00FF"/>
        </w:rPr>
        <w:t>2</w:t>
      </w:r>
      <w:r w:rsidRPr="00A137FE">
        <w:rPr>
          <w:i/>
          <w:color w:val="FF00FF"/>
        </w:rPr>
        <w:t>), etc. and indent appropriately.</w:t>
      </w:r>
      <w:r>
        <w:rPr>
          <w:i/>
          <w:color w:val="FF00FF"/>
        </w:rPr>
        <w:t xml:space="preserve">  Add facility name if there are two NLSLs at same site or as needed.  </w:t>
      </w:r>
    </w:p>
    <w:p w14:paraId="0EEED1BC" w14:textId="77777777" w:rsidR="002D319A" w:rsidRDefault="002D319A" w:rsidP="002D319A">
      <w:pPr>
        <w:keepNext/>
        <w:ind w:left="1440"/>
        <w:rPr>
          <w:szCs w:val="22"/>
        </w:rPr>
      </w:pPr>
      <w:r w:rsidRPr="00F76E9A">
        <w:rPr>
          <w:szCs w:val="22"/>
        </w:rPr>
        <w:t>End–use consumer</w:t>
      </w:r>
      <w:r>
        <w:rPr>
          <w:szCs w:val="22"/>
        </w:rPr>
        <w:t>’s</w:t>
      </w:r>
      <w:r w:rsidRPr="00F76E9A">
        <w:rPr>
          <w:szCs w:val="22"/>
        </w:rPr>
        <w:t xml:space="preserve"> name:</w:t>
      </w:r>
    </w:p>
    <w:p w14:paraId="7AF0C37A" w14:textId="77777777" w:rsidR="002D319A" w:rsidRDefault="002D319A" w:rsidP="002D319A">
      <w:pPr>
        <w:keepNext/>
        <w:ind w:left="1440"/>
        <w:rPr>
          <w:szCs w:val="22"/>
        </w:rPr>
      </w:pPr>
      <w:r w:rsidRPr="00BF319D">
        <w:rPr>
          <w:color w:val="FF0000"/>
          <w:szCs w:val="22"/>
        </w:rPr>
        <w:t>«Facility name:»</w:t>
      </w:r>
    </w:p>
    <w:p w14:paraId="018829A4" w14:textId="77777777" w:rsidR="002D319A" w:rsidRDefault="002D319A" w:rsidP="002D319A">
      <w:pPr>
        <w:keepNext/>
        <w:ind w:left="1440"/>
        <w:rPr>
          <w:szCs w:val="22"/>
        </w:rPr>
      </w:pPr>
      <w:r w:rsidRPr="00F76E9A">
        <w:rPr>
          <w:szCs w:val="22"/>
        </w:rPr>
        <w:t>Facility location:</w:t>
      </w:r>
    </w:p>
    <w:p w14:paraId="5FB2380A" w14:textId="407C9CF9" w:rsidR="002D319A" w:rsidRDefault="002D319A" w:rsidP="002D319A">
      <w:pPr>
        <w:keepNext/>
        <w:ind w:left="1440"/>
        <w:rPr>
          <w:szCs w:val="22"/>
        </w:rPr>
      </w:pPr>
      <w:r w:rsidRPr="00631F29">
        <w:rPr>
          <w:szCs w:val="22"/>
        </w:rPr>
        <w:t>12-month monitoring period:</w:t>
      </w:r>
      <w:r>
        <w:rPr>
          <w:szCs w:val="22"/>
        </w:rPr>
        <w:t xml:space="preserve"> </w:t>
      </w:r>
      <w:r w:rsidR="00A05BA7">
        <w:rPr>
          <w:szCs w:val="22"/>
        </w:rPr>
        <w:t xml:space="preserve"> </w:t>
      </w:r>
      <w:r w:rsidR="00A05BA7" w:rsidRPr="00F42B53">
        <w:rPr>
          <w:color w:val="FF0000"/>
          <w:szCs w:val="22"/>
        </w:rPr>
        <w:t>«Month Day»</w:t>
      </w:r>
      <w:r w:rsidR="00A05BA7" w:rsidRPr="00F42B53">
        <w:t xml:space="preserve"> through </w:t>
      </w:r>
      <w:r w:rsidR="00A05BA7" w:rsidRPr="00F42B53">
        <w:rPr>
          <w:color w:val="FF0000"/>
          <w:szCs w:val="22"/>
        </w:rPr>
        <w:t>«Month Day»</w:t>
      </w:r>
    </w:p>
    <w:p w14:paraId="531CD211" w14:textId="75D6289B" w:rsidR="002D319A" w:rsidRDefault="002D319A" w:rsidP="002D319A">
      <w:pPr>
        <w:keepNext/>
        <w:ind w:left="1440"/>
        <w:rPr>
          <w:szCs w:val="22"/>
        </w:rPr>
      </w:pPr>
      <w:r w:rsidRPr="00F76E9A">
        <w:rPr>
          <w:szCs w:val="22"/>
        </w:rPr>
        <w:t>Date load determined as an NLSL:</w:t>
      </w:r>
      <w:r w:rsidR="00A05BA7">
        <w:rPr>
          <w:szCs w:val="22"/>
        </w:rPr>
        <w:t xml:space="preserve">  </w:t>
      </w:r>
      <w:r w:rsidR="00A05BA7" w:rsidRPr="00F42B53">
        <w:rPr>
          <w:color w:val="FF0000"/>
          <w:szCs w:val="22"/>
        </w:rPr>
        <w:t xml:space="preserve">«Month Day, Year» </w:t>
      </w:r>
      <w:r w:rsidR="00A05BA7" w:rsidRPr="00F42B53">
        <w:rPr>
          <w:szCs w:val="22"/>
        </w:rPr>
        <w:t xml:space="preserve">(See BPA Administrator’s letter dated </w:t>
      </w:r>
      <w:r w:rsidR="00A05BA7" w:rsidRPr="00F42B53">
        <w:rPr>
          <w:color w:val="FF0000"/>
          <w:szCs w:val="22"/>
        </w:rPr>
        <w:t>«Month Day, Year»</w:t>
      </w:r>
      <w:r w:rsidR="00A05BA7" w:rsidRPr="00F42B53">
        <w:rPr>
          <w:szCs w:val="22"/>
        </w:rPr>
        <w:t>)</w:t>
      </w:r>
    </w:p>
    <w:p w14:paraId="13B3B3D7" w14:textId="7D62B5A1" w:rsidR="002D319A" w:rsidRDefault="00A05BA7" w:rsidP="002D319A">
      <w:pPr>
        <w:keepNext/>
        <w:ind w:left="1440"/>
        <w:rPr>
          <w:szCs w:val="22"/>
        </w:rPr>
      </w:pPr>
      <w:r w:rsidRPr="00F42B53">
        <w:rPr>
          <w:i/>
          <w:color w:val="FF00FF"/>
          <w:u w:val="single"/>
        </w:rPr>
        <w:t>Drafter’s Note</w:t>
      </w:r>
      <w:r w:rsidRPr="00F42B53">
        <w:rPr>
          <w:i/>
          <w:color w:val="FF00FF"/>
        </w:rPr>
        <w:t>:  Use amount and monitoring period dates at the point when the load triggered NLSL status.</w:t>
      </w:r>
      <w:r w:rsidR="002D319A">
        <w:rPr>
          <w:szCs w:val="22"/>
        </w:rPr>
        <w:t>Approximate load:</w:t>
      </w:r>
      <w:r>
        <w:rPr>
          <w:szCs w:val="22"/>
        </w:rPr>
        <w:t xml:space="preserve">  </w:t>
      </w:r>
      <w:r w:rsidRPr="00F42B53">
        <w:rPr>
          <w:color w:val="FF0000"/>
          <w:szCs w:val="22"/>
        </w:rPr>
        <w:t>«X.XXX»</w:t>
      </w:r>
      <w:r w:rsidRPr="00F42B53">
        <w:t xml:space="preserve"> aMW (load measured from </w:t>
      </w:r>
      <w:r w:rsidRPr="00F42B53">
        <w:rPr>
          <w:color w:val="FF0000"/>
          <w:szCs w:val="22"/>
        </w:rPr>
        <w:t>«Month Day, Year»</w:t>
      </w:r>
      <w:r w:rsidRPr="00F42B53">
        <w:t xml:space="preserve"> through </w:t>
      </w:r>
      <w:r w:rsidRPr="00F42B53">
        <w:rPr>
          <w:color w:val="FF0000"/>
          <w:szCs w:val="22"/>
        </w:rPr>
        <w:t>«Month Day, Year»</w:t>
      </w:r>
      <w:r w:rsidRPr="00F42B53">
        <w:t>)</w:t>
      </w:r>
    </w:p>
    <w:p w14:paraId="7006F487" w14:textId="77777777" w:rsidR="002D319A" w:rsidRDefault="002D319A" w:rsidP="002D319A">
      <w:pPr>
        <w:keepNext/>
        <w:ind w:left="1440"/>
        <w:rPr>
          <w:szCs w:val="22"/>
        </w:rPr>
      </w:pPr>
      <w:r w:rsidRPr="00F76E9A">
        <w:rPr>
          <w:szCs w:val="22"/>
        </w:rPr>
        <w:t>Description of NLSL:</w:t>
      </w:r>
    </w:p>
    <w:p w14:paraId="55DFCC70" w14:textId="44EEEB58" w:rsidR="002D319A" w:rsidRDefault="002D319A" w:rsidP="002D319A">
      <w:pPr>
        <w:keepNext/>
        <w:ind w:left="1440"/>
        <w:rPr>
          <w:color w:val="FF0000"/>
          <w:szCs w:val="22"/>
        </w:rPr>
      </w:pPr>
      <w:r w:rsidRPr="00F76E9A">
        <w:rPr>
          <w:szCs w:val="22"/>
        </w:rPr>
        <w:t>Manner of service:</w:t>
      </w:r>
      <w:r w:rsidR="00A05BA7">
        <w:rPr>
          <w:szCs w:val="22"/>
        </w:rPr>
        <w:t xml:space="preserve">  </w:t>
      </w:r>
      <w:r w:rsidR="00A05BA7" w:rsidRPr="00F42B53">
        <w:rPr>
          <w:color w:val="FF0000"/>
          <w:szCs w:val="22"/>
        </w:rPr>
        <w:t>«Direct or Transfer»</w:t>
      </w:r>
    </w:p>
    <w:p w14:paraId="09B43696" w14:textId="77777777" w:rsidR="00A05BA7" w:rsidRPr="00F42B53" w:rsidRDefault="00A05BA7" w:rsidP="00A05BA7">
      <w:pPr>
        <w:ind w:left="1440"/>
        <w:rPr>
          <w:szCs w:val="22"/>
        </w:rPr>
      </w:pPr>
      <w:r w:rsidRPr="00F42B53">
        <w:rPr>
          <w:i/>
          <w:color w:val="FF00FF"/>
          <w:szCs w:val="22"/>
        </w:rPr>
        <w:t>Include if NLSL is served with transfer:</w:t>
      </w:r>
      <w:r w:rsidRPr="00F42B53">
        <w:rPr>
          <w:szCs w:val="22"/>
        </w:rPr>
        <w:t xml:space="preserve">Transfer Service Costs Coverage: </w:t>
      </w:r>
      <w:r w:rsidRPr="00F42B53">
        <w:rPr>
          <w:color w:val="FF0000"/>
          <w:szCs w:val="22"/>
        </w:rPr>
        <w:t xml:space="preserve">«Passed Through BPA </w:t>
      </w:r>
      <w:r w:rsidRPr="00F42B53">
        <w:rPr>
          <w:i/>
          <w:color w:val="FF00FF"/>
          <w:szCs w:val="22"/>
        </w:rPr>
        <w:t>or</w:t>
      </w:r>
      <w:r w:rsidRPr="00F42B53">
        <w:rPr>
          <w:color w:val="FF0000"/>
          <w:szCs w:val="22"/>
        </w:rPr>
        <w:t xml:space="preserve"> Directly to Third Party Transmission Provider»</w:t>
      </w:r>
    </w:p>
    <w:p w14:paraId="619ECE84" w14:textId="77777777" w:rsidR="00A05BA7" w:rsidRPr="00F42B53" w:rsidRDefault="00A05BA7" w:rsidP="00A05BA7">
      <w:pPr>
        <w:keepNext/>
        <w:ind w:left="1440"/>
        <w:rPr>
          <w:szCs w:val="22"/>
        </w:rPr>
      </w:pPr>
    </w:p>
    <w:p w14:paraId="2465765F" w14:textId="77777777" w:rsidR="00A05BA7" w:rsidRPr="00F42B53" w:rsidRDefault="00A05BA7" w:rsidP="00A05BA7">
      <w:pPr>
        <w:keepNext/>
        <w:ind w:left="1440"/>
        <w:rPr>
          <w:i/>
          <w:color w:val="FF00FF"/>
          <w:szCs w:val="22"/>
        </w:rPr>
      </w:pPr>
      <w:r w:rsidRPr="00F42B53">
        <w:rPr>
          <w:i/>
          <w:color w:val="FF00FF"/>
          <w:szCs w:val="22"/>
          <w:u w:val="single"/>
        </w:rPr>
        <w:t>Option</w:t>
      </w:r>
      <w:r w:rsidRPr="00F42B53">
        <w:rPr>
          <w:i/>
          <w:color w:val="FF00FF"/>
          <w:szCs w:val="22"/>
        </w:rPr>
        <w:t>:  Include the following if the customer has one or more NLSLs that are served with transfer.</w:t>
      </w:r>
    </w:p>
    <w:p w14:paraId="637ADAE0" w14:textId="77777777" w:rsidR="00A05BA7" w:rsidRPr="00F42B53" w:rsidRDefault="00A05BA7" w:rsidP="00A05BA7">
      <w:pPr>
        <w:keepNext/>
        <w:ind w:left="1440"/>
        <w:rPr>
          <w:b/>
          <w:szCs w:val="22"/>
        </w:rPr>
      </w:pPr>
      <w:r w:rsidRPr="00F42B53">
        <w:rPr>
          <w:szCs w:val="22"/>
        </w:rPr>
        <w:t>1.5.1</w:t>
      </w:r>
      <w:r w:rsidRPr="00F42B53">
        <w:rPr>
          <w:szCs w:val="22"/>
        </w:rPr>
        <w:tab/>
      </w:r>
      <w:r w:rsidRPr="00F42B53">
        <w:rPr>
          <w:b/>
          <w:szCs w:val="22"/>
        </w:rPr>
        <w:t>NLSL(s) Served by Transfer Service</w:t>
      </w:r>
    </w:p>
    <w:p w14:paraId="7B2B9E56" w14:textId="77777777" w:rsidR="00A05BA7" w:rsidRPr="00F42B53" w:rsidRDefault="00A05BA7" w:rsidP="00A05BA7">
      <w:pPr>
        <w:keepNext/>
        <w:ind w:left="2160"/>
        <w:rPr>
          <w:szCs w:val="22"/>
        </w:rPr>
      </w:pPr>
      <w:r w:rsidRPr="00F42B53">
        <w:rPr>
          <w:color w:val="FF0000"/>
          <w:szCs w:val="22"/>
        </w:rPr>
        <w:t>«Customer Name»</w:t>
      </w:r>
      <w:r w:rsidRPr="00F42B53">
        <w:rPr>
          <w:szCs w:val="22"/>
        </w:rPr>
        <w:t xml:space="preserve"> shall pay for any Transfer Service costs related to serving </w:t>
      </w:r>
      <w:r w:rsidRPr="00F42B53">
        <w:rPr>
          <w:color w:val="FF0000"/>
          <w:szCs w:val="22"/>
        </w:rPr>
        <w:t>«Customer Name»</w:t>
      </w:r>
      <w:r w:rsidRPr="00F42B53">
        <w:rPr>
          <w:szCs w:val="22"/>
        </w:rPr>
        <w:t>’s NLSL(s)s with Dedicated Resources or Consumer-Owned Resources during the applicable consecutive 12-month monitoring period.  These may include, but are not limited to, costs of transmission, ancillary services, energy imbalance charges, and any other charges assessed by the Third Party Transmission Provider associated with delivering resources to the NLSL.</w:t>
      </w:r>
    </w:p>
    <w:p w14:paraId="536636B6" w14:textId="77777777" w:rsidR="00A05BA7" w:rsidRPr="00F42B53" w:rsidRDefault="00A05BA7" w:rsidP="00A05BA7">
      <w:pPr>
        <w:keepNext/>
        <w:ind w:left="1440"/>
        <w:rPr>
          <w:szCs w:val="22"/>
        </w:rPr>
      </w:pPr>
    </w:p>
    <w:p w14:paraId="134DCC7F" w14:textId="77777777" w:rsidR="00A05BA7" w:rsidRPr="00F42B53" w:rsidRDefault="00A05BA7" w:rsidP="00A05BA7">
      <w:pPr>
        <w:keepNext/>
        <w:ind w:left="2160"/>
        <w:rPr>
          <w:i/>
          <w:color w:val="FF00FF"/>
          <w:szCs w:val="22"/>
        </w:rPr>
      </w:pPr>
      <w:r w:rsidRPr="00F42B53">
        <w:rPr>
          <w:i/>
          <w:color w:val="FF00FF"/>
          <w:szCs w:val="22"/>
          <w:u w:val="single"/>
        </w:rPr>
        <w:t>Suboption 1</w:t>
      </w:r>
      <w:r w:rsidRPr="00F42B53">
        <w:rPr>
          <w:i/>
          <w:color w:val="FF00FF"/>
          <w:szCs w:val="22"/>
        </w:rPr>
        <w:t>:  Include the following if the customer has one or more NLSLs that are served with transfer and BPA passes through the Transfer Service costs to the customer.</w:t>
      </w:r>
    </w:p>
    <w:p w14:paraId="2AAAD897" w14:textId="77777777" w:rsidR="00A05BA7" w:rsidRPr="00F42B53" w:rsidRDefault="00A05BA7" w:rsidP="00A05BA7">
      <w:pPr>
        <w:keepNext/>
        <w:ind w:left="2160"/>
        <w:rPr>
          <w:szCs w:val="22"/>
        </w:rPr>
      </w:pPr>
      <w:r w:rsidRPr="00F42B53">
        <w:rPr>
          <w:szCs w:val="22"/>
        </w:rPr>
        <w:t xml:space="preserve">For </w:t>
      </w:r>
      <w:r w:rsidRPr="00F42B53">
        <w:rPr>
          <w:color w:val="FF0000"/>
          <w:szCs w:val="22"/>
        </w:rPr>
        <w:t>«Customer Name»</w:t>
      </w:r>
      <w:r w:rsidRPr="00F42B53">
        <w:rPr>
          <w:szCs w:val="22"/>
        </w:rPr>
        <w:t>’s NLSL(s) listed above in section(s) 1.5(</w:t>
      </w:r>
      <w:r w:rsidRPr="00F42B53">
        <w:rPr>
          <w:color w:val="FF0000"/>
          <w:szCs w:val="22"/>
        </w:rPr>
        <w:t>«#»</w:t>
      </w:r>
      <w:r w:rsidRPr="00F42B53">
        <w:rPr>
          <w:szCs w:val="22"/>
        </w:rPr>
        <w:t xml:space="preserve">), BPA will pass through the applicable Transfer Service costs to </w:t>
      </w:r>
      <w:r w:rsidRPr="00F42B53">
        <w:rPr>
          <w:color w:val="FF0000"/>
          <w:szCs w:val="22"/>
        </w:rPr>
        <w:t>«Customer Name»</w:t>
      </w:r>
      <w:r w:rsidRPr="00F42B53">
        <w:rPr>
          <w:szCs w:val="22"/>
        </w:rPr>
        <w:t xml:space="preserve"> on a monthly basis after BPA has received and verified the charges.</w:t>
      </w:r>
    </w:p>
    <w:p w14:paraId="7743D206" w14:textId="77777777" w:rsidR="00A05BA7" w:rsidRPr="00F42B53" w:rsidRDefault="00A05BA7" w:rsidP="00A05BA7">
      <w:pPr>
        <w:ind w:left="2160"/>
        <w:rPr>
          <w:szCs w:val="22"/>
        </w:rPr>
      </w:pPr>
    </w:p>
    <w:p w14:paraId="7FDD20B8" w14:textId="77777777" w:rsidR="00A05BA7" w:rsidRPr="00F42B53" w:rsidRDefault="00A05BA7" w:rsidP="00A05BA7">
      <w:pPr>
        <w:keepNext/>
        <w:ind w:left="2880" w:hanging="720"/>
        <w:rPr>
          <w:szCs w:val="22"/>
        </w:rPr>
      </w:pPr>
      <w:r w:rsidRPr="00F42B53">
        <w:rPr>
          <w:color w:val="FF0000"/>
          <w:szCs w:val="22"/>
        </w:rPr>
        <w:t>«Placeholder for Special Provisions.»</w:t>
      </w:r>
    </w:p>
    <w:p w14:paraId="613D2C73" w14:textId="77777777" w:rsidR="00A05BA7" w:rsidRPr="00F42B53" w:rsidRDefault="00A05BA7" w:rsidP="00A05BA7">
      <w:pPr>
        <w:ind w:left="2160"/>
        <w:rPr>
          <w:i/>
          <w:color w:val="FF00FF"/>
          <w:szCs w:val="22"/>
        </w:rPr>
      </w:pPr>
      <w:r w:rsidRPr="00F42B53">
        <w:rPr>
          <w:i/>
          <w:color w:val="FF00FF"/>
          <w:szCs w:val="22"/>
        </w:rPr>
        <w:t>End Suboption 1</w:t>
      </w:r>
    </w:p>
    <w:p w14:paraId="02DF307E" w14:textId="77777777" w:rsidR="00A05BA7" w:rsidRPr="00F42B53" w:rsidRDefault="00A05BA7" w:rsidP="00A05BA7">
      <w:pPr>
        <w:ind w:left="2160"/>
        <w:rPr>
          <w:i/>
          <w:color w:val="FF00FF"/>
          <w:szCs w:val="22"/>
        </w:rPr>
      </w:pPr>
    </w:p>
    <w:p w14:paraId="4753F6CA" w14:textId="77777777" w:rsidR="00A05BA7" w:rsidRPr="00F42B53" w:rsidRDefault="00A05BA7" w:rsidP="00A05BA7">
      <w:pPr>
        <w:keepNext/>
        <w:ind w:left="2160"/>
        <w:rPr>
          <w:i/>
          <w:color w:val="FF00FF"/>
          <w:szCs w:val="22"/>
        </w:rPr>
      </w:pPr>
      <w:r w:rsidRPr="00F42B53">
        <w:rPr>
          <w:i/>
          <w:color w:val="FF00FF"/>
          <w:szCs w:val="22"/>
          <w:u w:val="single"/>
        </w:rPr>
        <w:t>Suboption 2</w:t>
      </w:r>
      <w:r w:rsidRPr="00F42B53">
        <w:rPr>
          <w:i/>
          <w:color w:val="FF00FF"/>
          <w:szCs w:val="22"/>
        </w:rPr>
        <w:t>:  Include the following if the customer has one or more NLSLs that are served with transfer and customer has a contract with the transmission provider to pay Transfer Service costs directly.</w:t>
      </w:r>
    </w:p>
    <w:p w14:paraId="7B2F72E1" w14:textId="77777777" w:rsidR="00A05BA7" w:rsidRPr="00F42B53" w:rsidRDefault="00A05BA7" w:rsidP="00A05BA7">
      <w:pPr>
        <w:ind w:left="2160"/>
        <w:rPr>
          <w:szCs w:val="22"/>
        </w:rPr>
      </w:pPr>
      <w:r w:rsidRPr="00F42B53">
        <w:rPr>
          <w:szCs w:val="22"/>
        </w:rPr>
        <w:t xml:space="preserve">For </w:t>
      </w:r>
      <w:r w:rsidRPr="00F42B53">
        <w:rPr>
          <w:color w:val="FF0000"/>
          <w:szCs w:val="22"/>
        </w:rPr>
        <w:t>«Customer Name»</w:t>
      </w:r>
      <w:r w:rsidRPr="00F42B53">
        <w:rPr>
          <w:szCs w:val="22"/>
        </w:rPr>
        <w:t>’s NLSL(s) listed above in section(s) 1.5(</w:t>
      </w:r>
      <w:r w:rsidRPr="00F42B53">
        <w:rPr>
          <w:color w:val="FF0000"/>
          <w:szCs w:val="22"/>
        </w:rPr>
        <w:t>«#»</w:t>
      </w:r>
      <w:r w:rsidRPr="00F42B53">
        <w:rPr>
          <w:szCs w:val="22"/>
        </w:rPr>
        <w:t xml:space="preserve">), </w:t>
      </w:r>
      <w:r w:rsidRPr="00F42B53">
        <w:rPr>
          <w:color w:val="FF0000"/>
          <w:szCs w:val="22"/>
        </w:rPr>
        <w:t>«Customer Name»</w:t>
      </w:r>
      <w:r w:rsidRPr="00F42B53">
        <w:rPr>
          <w:szCs w:val="22"/>
        </w:rPr>
        <w:t xml:space="preserve"> contracts directly with </w:t>
      </w:r>
      <w:r w:rsidRPr="00F42B53">
        <w:rPr>
          <w:color w:val="FF0000"/>
          <w:szCs w:val="22"/>
        </w:rPr>
        <w:t>«Third Party Transmission Provider(s)»</w:t>
      </w:r>
      <w:r w:rsidRPr="00F42B53">
        <w:rPr>
          <w:szCs w:val="22"/>
        </w:rPr>
        <w:t xml:space="preserve"> to deliver its resources to serve </w:t>
      </w:r>
      <w:r w:rsidRPr="00F42B53">
        <w:rPr>
          <w:color w:val="FF0000"/>
          <w:szCs w:val="22"/>
        </w:rPr>
        <w:t>«Customer Name»</w:t>
      </w:r>
      <w:r w:rsidRPr="00F42B53">
        <w:rPr>
          <w:szCs w:val="22"/>
        </w:rPr>
        <w:t xml:space="preserve">’s NLSL and will pay for all related costs directly through such agreement.  </w:t>
      </w:r>
      <w:r w:rsidRPr="00F42B53">
        <w:rPr>
          <w:color w:val="FF0000"/>
          <w:szCs w:val="22"/>
        </w:rPr>
        <w:t>«Customer Name»</w:t>
      </w:r>
      <w:r w:rsidRPr="00F42B53">
        <w:rPr>
          <w:szCs w:val="22"/>
        </w:rPr>
        <w:t xml:space="preserve"> shall provide BPA with such agreement and any amendments, once available.</w:t>
      </w:r>
    </w:p>
    <w:p w14:paraId="66572E3A" w14:textId="77777777" w:rsidR="00A05BA7" w:rsidRPr="00F42B53" w:rsidRDefault="00A05BA7" w:rsidP="00A05BA7">
      <w:pPr>
        <w:ind w:left="2160"/>
        <w:rPr>
          <w:szCs w:val="22"/>
        </w:rPr>
      </w:pPr>
    </w:p>
    <w:p w14:paraId="39955717" w14:textId="77777777" w:rsidR="00A05BA7" w:rsidRPr="00F42B53" w:rsidRDefault="00A05BA7" w:rsidP="00A05BA7">
      <w:pPr>
        <w:keepNext/>
        <w:ind w:left="2880" w:hanging="720"/>
        <w:rPr>
          <w:szCs w:val="22"/>
        </w:rPr>
      </w:pPr>
      <w:r w:rsidRPr="00F42B53">
        <w:rPr>
          <w:color w:val="FF0000"/>
          <w:szCs w:val="22"/>
        </w:rPr>
        <w:t>«Placeholder for Special Provisions.»</w:t>
      </w:r>
      <w:r w:rsidRPr="00F42B53">
        <w:rPr>
          <w:szCs w:val="22"/>
        </w:rPr>
        <w:t xml:space="preserve"> </w:t>
      </w:r>
    </w:p>
    <w:p w14:paraId="313AD60A" w14:textId="77777777" w:rsidR="00A05BA7" w:rsidRPr="00F42B53" w:rsidRDefault="00A05BA7" w:rsidP="00A05BA7">
      <w:pPr>
        <w:ind w:left="2160"/>
        <w:rPr>
          <w:i/>
          <w:color w:val="FF00FF"/>
          <w:szCs w:val="22"/>
        </w:rPr>
      </w:pPr>
      <w:r w:rsidRPr="00F42B53">
        <w:rPr>
          <w:i/>
          <w:color w:val="FF00FF"/>
          <w:szCs w:val="22"/>
        </w:rPr>
        <w:t>End Suboption 2</w:t>
      </w:r>
    </w:p>
    <w:p w14:paraId="1CC76EF4" w14:textId="56129AB7" w:rsidR="00A05BA7" w:rsidRDefault="00A05BA7" w:rsidP="00A05BA7">
      <w:pPr>
        <w:ind w:left="2160"/>
        <w:rPr>
          <w:szCs w:val="22"/>
        </w:rPr>
      </w:pPr>
      <w:r w:rsidRPr="00F42B53">
        <w:rPr>
          <w:i/>
          <w:color w:val="FF00FF"/>
          <w:szCs w:val="22"/>
        </w:rPr>
        <w:t>End Option</w:t>
      </w:r>
    </w:p>
    <w:p w14:paraId="05B2C606" w14:textId="77777777" w:rsidR="002D319A" w:rsidRPr="007B106E" w:rsidRDefault="002D319A" w:rsidP="002D319A">
      <w:pPr>
        <w:ind w:left="1440"/>
        <w:rPr>
          <w:i/>
          <w:color w:val="FF00FF"/>
        </w:rPr>
      </w:pPr>
      <w:r w:rsidRPr="007B106E">
        <w:rPr>
          <w:i/>
          <w:color w:val="FF00FF"/>
        </w:rPr>
        <w:t xml:space="preserve">End Option </w:t>
      </w:r>
      <w:r>
        <w:rPr>
          <w:i/>
          <w:color w:val="FF00FF"/>
        </w:rPr>
        <w:t>2</w:t>
      </w:r>
    </w:p>
    <w:p w14:paraId="366385C8" w14:textId="77777777" w:rsidR="002D319A" w:rsidRPr="00F065B3" w:rsidRDefault="002D319A" w:rsidP="002D319A">
      <w:pPr>
        <w:ind w:left="1440"/>
      </w:pPr>
    </w:p>
    <w:p w14:paraId="23102CF0" w14:textId="77777777" w:rsidR="002D319A" w:rsidRPr="007B106E" w:rsidRDefault="002D319A" w:rsidP="002D319A">
      <w:pPr>
        <w:keepNext/>
        <w:ind w:left="2160"/>
        <w:rPr>
          <w:i/>
          <w:color w:val="FF00FF"/>
          <w:szCs w:val="22"/>
        </w:rPr>
      </w:pPr>
      <w:r w:rsidRPr="007B106E">
        <w:rPr>
          <w:i/>
          <w:color w:val="FF00FF"/>
          <w:szCs w:val="22"/>
          <w:u w:val="single"/>
        </w:rPr>
        <w:t>Option 1</w:t>
      </w:r>
      <w:r w:rsidRPr="007B106E">
        <w:rPr>
          <w:i/>
          <w:color w:val="FF00FF"/>
          <w:szCs w:val="22"/>
        </w:rPr>
        <w:t xml:space="preserve">:  Include the following if customer </w:t>
      </w:r>
      <w:r w:rsidRPr="00624BAA">
        <w:rPr>
          <w:b/>
          <w:i/>
          <w:color w:val="FF00FF"/>
          <w:szCs w:val="22"/>
        </w:rPr>
        <w:t>has</w:t>
      </w:r>
      <w:r>
        <w:rPr>
          <w:i/>
          <w:color w:val="FF00FF"/>
          <w:szCs w:val="22"/>
        </w:rPr>
        <w:t xml:space="preserve"> an NLSL but </w:t>
      </w:r>
      <w:r w:rsidRPr="007B106E">
        <w:rPr>
          <w:b/>
          <w:i/>
          <w:color w:val="FF00FF"/>
          <w:szCs w:val="22"/>
        </w:rPr>
        <w:t xml:space="preserve">has no </w:t>
      </w:r>
      <w:r w:rsidRPr="007B106E">
        <w:rPr>
          <w:i/>
          <w:color w:val="FF00FF"/>
          <w:szCs w:val="22"/>
        </w:rPr>
        <w:t xml:space="preserve">onsite renewable or cogeneration facilities to </w:t>
      </w:r>
      <w:r>
        <w:rPr>
          <w:i/>
          <w:color w:val="FF00FF"/>
          <w:szCs w:val="22"/>
        </w:rPr>
        <w:t>serve</w:t>
      </w:r>
      <w:r w:rsidRPr="007B106E">
        <w:rPr>
          <w:i/>
          <w:color w:val="FF00FF"/>
          <w:szCs w:val="22"/>
        </w:rPr>
        <w:t xml:space="preserve"> an NLSL:</w:t>
      </w:r>
    </w:p>
    <w:p w14:paraId="3E98C084" w14:textId="77777777" w:rsidR="002D319A" w:rsidRDefault="002D319A" w:rsidP="002D319A">
      <w:pPr>
        <w:keepNext/>
        <w:ind w:left="2160" w:hanging="720"/>
        <w:rPr>
          <w:szCs w:val="22"/>
        </w:rPr>
      </w:pPr>
      <w:r>
        <w:rPr>
          <w:szCs w:val="22"/>
        </w:rPr>
        <w:t>1.5.1</w:t>
      </w:r>
      <w:r>
        <w:rPr>
          <w:b/>
          <w:szCs w:val="22"/>
        </w:rPr>
        <w:tab/>
        <w:t>Renewable Resource/Cogeneration Exception</w:t>
      </w:r>
    </w:p>
    <w:p w14:paraId="051E4CD1" w14:textId="77777777" w:rsidR="002D319A" w:rsidRDefault="002D319A" w:rsidP="002D319A">
      <w:pPr>
        <w:ind w:left="2160"/>
        <w:rPr>
          <w:szCs w:val="22"/>
        </w:rPr>
      </w:pPr>
      <w:r>
        <w:rPr>
          <w:color w:val="FF0000"/>
          <w:szCs w:val="22"/>
        </w:rPr>
        <w:t>«Customer Name»</w:t>
      </w:r>
      <w:r>
        <w:rPr>
          <w:szCs w:val="22"/>
        </w:rPr>
        <w:t>’s end-use consumer is not currently applying an onsite renewable resource or cogeneration facility to an NLSL.</w:t>
      </w:r>
    </w:p>
    <w:p w14:paraId="76759EA0" w14:textId="77777777" w:rsidR="002D319A" w:rsidRPr="007B106E" w:rsidRDefault="002D319A" w:rsidP="002D319A">
      <w:pPr>
        <w:ind w:left="2160"/>
        <w:rPr>
          <w:i/>
          <w:color w:val="FF00FF"/>
          <w:szCs w:val="22"/>
        </w:rPr>
      </w:pPr>
      <w:r w:rsidRPr="007B106E">
        <w:rPr>
          <w:i/>
          <w:color w:val="FF00FF"/>
          <w:szCs w:val="22"/>
        </w:rPr>
        <w:t>End Option 1</w:t>
      </w:r>
    </w:p>
    <w:p w14:paraId="195362E1" w14:textId="77777777" w:rsidR="002D319A" w:rsidRDefault="002D319A" w:rsidP="002D319A">
      <w:pPr>
        <w:ind w:left="2160"/>
        <w:rPr>
          <w:szCs w:val="22"/>
        </w:rPr>
      </w:pPr>
    </w:p>
    <w:p w14:paraId="2F0503DE" w14:textId="77777777" w:rsidR="002D319A" w:rsidRPr="007B106E" w:rsidRDefault="002D319A" w:rsidP="002D319A">
      <w:pPr>
        <w:keepNext/>
        <w:ind w:left="2160"/>
        <w:rPr>
          <w:i/>
          <w:color w:val="FF00FF"/>
          <w:szCs w:val="22"/>
        </w:rPr>
      </w:pPr>
      <w:r w:rsidRPr="007B106E">
        <w:rPr>
          <w:i/>
          <w:color w:val="FF00FF"/>
          <w:szCs w:val="22"/>
          <w:u w:val="single"/>
        </w:rPr>
        <w:t>Option 2</w:t>
      </w:r>
      <w:r w:rsidRPr="007B106E">
        <w:rPr>
          <w:i/>
          <w:color w:val="FF00FF"/>
          <w:szCs w:val="22"/>
        </w:rPr>
        <w:t>:  Include the following if customer</w:t>
      </w:r>
      <w:r>
        <w:rPr>
          <w:i/>
          <w:color w:val="FF00FF"/>
          <w:szCs w:val="22"/>
        </w:rPr>
        <w:t xml:space="preserve"> </w:t>
      </w:r>
      <w:r w:rsidRPr="00624BAA">
        <w:rPr>
          <w:b/>
          <w:i/>
          <w:color w:val="FF00FF"/>
          <w:szCs w:val="22"/>
        </w:rPr>
        <w:t>has</w:t>
      </w:r>
      <w:r>
        <w:rPr>
          <w:i/>
          <w:color w:val="FF00FF"/>
          <w:szCs w:val="22"/>
        </w:rPr>
        <w:t xml:space="preserve"> an NLSL and</w:t>
      </w:r>
      <w:r w:rsidRPr="007B106E">
        <w:rPr>
          <w:i/>
          <w:color w:val="FF00FF"/>
          <w:szCs w:val="22"/>
        </w:rPr>
        <w:t xml:space="preserve"> </w:t>
      </w:r>
      <w:r w:rsidRPr="007B106E">
        <w:rPr>
          <w:b/>
          <w:i/>
          <w:color w:val="FF00FF"/>
          <w:szCs w:val="22"/>
        </w:rPr>
        <w:t>has</w:t>
      </w:r>
      <w:r w:rsidRPr="007B106E">
        <w:rPr>
          <w:i/>
          <w:color w:val="FF00FF"/>
          <w:szCs w:val="22"/>
        </w:rPr>
        <w:t xml:space="preserve"> an onsite renewable or cogeneration facility to </w:t>
      </w:r>
      <w:r>
        <w:rPr>
          <w:i/>
          <w:color w:val="FF00FF"/>
          <w:szCs w:val="22"/>
        </w:rPr>
        <w:t>serve</w:t>
      </w:r>
      <w:r w:rsidRPr="007B106E">
        <w:rPr>
          <w:i/>
          <w:color w:val="FF00FF"/>
          <w:szCs w:val="22"/>
        </w:rPr>
        <w:t xml:space="preserve"> </w:t>
      </w:r>
      <w:r>
        <w:rPr>
          <w:i/>
          <w:color w:val="FF00FF"/>
          <w:szCs w:val="22"/>
        </w:rPr>
        <w:t>that</w:t>
      </w:r>
      <w:r w:rsidRPr="007B106E">
        <w:rPr>
          <w:i/>
          <w:color w:val="FF00FF"/>
          <w:szCs w:val="22"/>
        </w:rPr>
        <w:t xml:space="preserve"> NLSL.</w:t>
      </w:r>
    </w:p>
    <w:p w14:paraId="6E7222FA" w14:textId="77777777" w:rsidR="002D319A" w:rsidRDefault="002D319A" w:rsidP="002D319A">
      <w:pPr>
        <w:keepNext/>
        <w:ind w:left="2160" w:hanging="720"/>
        <w:rPr>
          <w:szCs w:val="22"/>
        </w:rPr>
      </w:pPr>
      <w:r>
        <w:rPr>
          <w:szCs w:val="22"/>
        </w:rPr>
        <w:t>1.5.1</w:t>
      </w:r>
      <w:r>
        <w:rPr>
          <w:b/>
          <w:szCs w:val="22"/>
        </w:rPr>
        <w:tab/>
        <w:t>Renewable Resource/Cogeneration Exception</w:t>
      </w:r>
    </w:p>
    <w:p w14:paraId="2BB4CE07" w14:textId="77777777" w:rsidR="002D319A" w:rsidRDefault="002D319A" w:rsidP="002D319A">
      <w:pPr>
        <w:keepNext/>
        <w:ind w:left="2160"/>
        <w:rPr>
          <w:i/>
          <w:color w:val="FF00FF"/>
          <w:szCs w:val="22"/>
        </w:rPr>
      </w:pPr>
      <w:r w:rsidRPr="007B106E">
        <w:rPr>
          <w:i/>
          <w:color w:val="FF00FF"/>
          <w:szCs w:val="22"/>
          <w:u w:val="single"/>
        </w:rPr>
        <w:t>Drafter’s Note</w:t>
      </w:r>
      <w:r w:rsidRPr="007B106E">
        <w:rPr>
          <w:i/>
          <w:color w:val="FF00FF"/>
          <w:szCs w:val="22"/>
        </w:rPr>
        <w:t>:  Use Revision 5 to Exhibit D under Flathead’s Subscription Contract 00PB-12172 as a template and coordinate with the NLSL expert and general counsel to add specific renewable or cogeneration resource information.</w:t>
      </w:r>
    </w:p>
    <w:p w14:paraId="5250AA19" w14:textId="77777777" w:rsidR="002D319A" w:rsidRPr="00093886" w:rsidRDefault="002D319A" w:rsidP="002D319A">
      <w:pPr>
        <w:keepNext/>
        <w:ind w:left="2160"/>
        <w:rPr>
          <w:i/>
          <w:color w:val="FF00FF"/>
          <w:szCs w:val="22"/>
        </w:rPr>
      </w:pPr>
      <w:r w:rsidRPr="007B106E">
        <w:rPr>
          <w:i/>
          <w:color w:val="FF00FF"/>
          <w:szCs w:val="22"/>
          <w:u w:val="single"/>
        </w:rPr>
        <w:t>Option</w:t>
      </w:r>
      <w:r w:rsidRPr="007B106E">
        <w:rPr>
          <w:i/>
          <w:color w:val="FF00FF"/>
          <w:szCs w:val="22"/>
        </w:rPr>
        <w:t>:  Choose whether customer is applying a renewable or cogeneration facility.</w:t>
      </w:r>
    </w:p>
    <w:p w14:paraId="7B9A6CD3" w14:textId="2812CC61" w:rsidR="002D319A" w:rsidRDefault="002D319A" w:rsidP="002D319A">
      <w:pPr>
        <w:ind w:left="2160"/>
        <w:rPr>
          <w:szCs w:val="22"/>
        </w:rPr>
      </w:pPr>
      <w:r>
        <w:rPr>
          <w:color w:val="FF0000"/>
          <w:szCs w:val="22"/>
        </w:rPr>
        <w:t>«Customer Name»</w:t>
      </w:r>
      <w:r>
        <w:rPr>
          <w:szCs w:val="22"/>
        </w:rPr>
        <w:t xml:space="preserve">’s end-use consumer is applying an onsite </w:t>
      </w:r>
      <w:r w:rsidRPr="000976A1">
        <w:rPr>
          <w:color w:val="FF0000"/>
          <w:szCs w:val="22"/>
        </w:rPr>
        <w:t>«</w:t>
      </w:r>
      <w:r w:rsidRPr="000976A1">
        <w:rPr>
          <w:szCs w:val="22"/>
        </w:rPr>
        <w:t xml:space="preserve">renewable resource </w:t>
      </w:r>
      <w:r w:rsidRPr="000976A1">
        <w:rPr>
          <w:color w:val="FF0000"/>
          <w:szCs w:val="22"/>
        </w:rPr>
        <w:t>or</w:t>
      </w:r>
      <w:r w:rsidRPr="000976A1">
        <w:rPr>
          <w:szCs w:val="22"/>
        </w:rPr>
        <w:t xml:space="preserve"> cogeneration facility</w:t>
      </w:r>
      <w:r w:rsidRPr="000976A1">
        <w:rPr>
          <w:color w:val="FF0000"/>
          <w:szCs w:val="22"/>
        </w:rPr>
        <w:t>»</w:t>
      </w:r>
      <w:r w:rsidRPr="000976A1">
        <w:rPr>
          <w:szCs w:val="22"/>
        </w:rPr>
        <w:t xml:space="preserve"> to its NLSL listed in section 1.</w:t>
      </w:r>
      <w:r>
        <w:rPr>
          <w:szCs w:val="22"/>
        </w:rPr>
        <w:t xml:space="preserve">5 </w:t>
      </w:r>
      <w:r w:rsidRPr="000976A1">
        <w:rPr>
          <w:szCs w:val="22"/>
        </w:rPr>
        <w:t>of this</w:t>
      </w:r>
      <w:r>
        <w:rPr>
          <w:szCs w:val="22"/>
        </w:rPr>
        <w:t xml:space="preserve"> exhibit.</w:t>
      </w:r>
      <w:r w:rsidR="00A05BA7" w:rsidRPr="00A05BA7">
        <w:rPr>
          <w:i/>
          <w:color w:val="FF00FF"/>
          <w:szCs w:val="22"/>
          <w:u w:val="single"/>
        </w:rPr>
        <w:t xml:space="preserve"> </w:t>
      </w:r>
      <w:r w:rsidR="00A05BA7">
        <w:rPr>
          <w:i/>
          <w:color w:val="FF00FF"/>
          <w:szCs w:val="22"/>
          <w:u w:val="single"/>
        </w:rPr>
        <w:t xml:space="preserve"> </w:t>
      </w:r>
      <w:r w:rsidR="00A05BA7" w:rsidRPr="00F42B53">
        <w:rPr>
          <w:i/>
          <w:color w:val="FF00FF"/>
          <w:szCs w:val="22"/>
          <w:u w:val="single"/>
        </w:rPr>
        <w:t>Suboption</w:t>
      </w:r>
      <w:r w:rsidR="00A05BA7" w:rsidRPr="00F42B53">
        <w:rPr>
          <w:i/>
          <w:color w:val="FF00FF"/>
          <w:szCs w:val="22"/>
        </w:rPr>
        <w:t xml:space="preserve">:  Include the following if the customers’ onsite renewable or cogeneration facility is served with Transfer. </w:t>
      </w:r>
      <w:r w:rsidR="00A05BA7" w:rsidRPr="00F42B53">
        <w:rPr>
          <w:szCs w:val="22"/>
        </w:rPr>
        <w:t xml:space="preserve">BPA shall not be responsible for paying for Transfer Service costs related to applying </w:t>
      </w:r>
      <w:r w:rsidR="00A05BA7" w:rsidRPr="00F42B53">
        <w:rPr>
          <w:color w:val="FF0000"/>
          <w:szCs w:val="22"/>
        </w:rPr>
        <w:t>«Customer Name»</w:t>
      </w:r>
      <w:r w:rsidR="00A05BA7" w:rsidRPr="00F42B53">
        <w:rPr>
          <w:szCs w:val="22"/>
        </w:rPr>
        <w:t>’s dedicated resources to its NLSL.</w:t>
      </w:r>
      <w:r w:rsidR="00A05BA7" w:rsidRPr="00F42B53">
        <w:rPr>
          <w:i/>
          <w:color w:val="FF00FF"/>
          <w:szCs w:val="22"/>
        </w:rPr>
        <w:t>End Suboption</w:t>
      </w:r>
    </w:p>
    <w:p w14:paraId="6E4DE27F" w14:textId="77777777" w:rsidR="002D319A" w:rsidRPr="007B106E" w:rsidRDefault="002D319A" w:rsidP="002D319A">
      <w:pPr>
        <w:ind w:left="2160"/>
        <w:rPr>
          <w:i/>
          <w:color w:val="FF00FF"/>
          <w:szCs w:val="22"/>
        </w:rPr>
      </w:pPr>
      <w:r w:rsidRPr="007B106E">
        <w:rPr>
          <w:i/>
          <w:color w:val="FF00FF"/>
          <w:szCs w:val="22"/>
        </w:rPr>
        <w:t>End Option 2</w:t>
      </w:r>
    </w:p>
    <w:p w14:paraId="3CF7081D" w14:textId="77777777" w:rsidR="002D319A" w:rsidRPr="009D6404" w:rsidRDefault="002D319A" w:rsidP="002D319A">
      <w:pPr>
        <w:rPr>
          <w:szCs w:val="22"/>
        </w:rPr>
      </w:pPr>
    </w:p>
    <w:p w14:paraId="6BFF229D" w14:textId="77777777" w:rsidR="002D319A" w:rsidRPr="003438B6" w:rsidRDefault="002D319A" w:rsidP="002D319A">
      <w:pPr>
        <w:keepNext/>
        <w:ind w:left="720"/>
        <w:rPr>
          <w:i/>
          <w:color w:val="FF00FF"/>
          <w:szCs w:val="22"/>
        </w:rPr>
      </w:pPr>
      <w:r w:rsidRPr="003438B6">
        <w:rPr>
          <w:i/>
          <w:color w:val="FF00FF"/>
          <w:szCs w:val="22"/>
          <w:u w:val="single"/>
        </w:rPr>
        <w:t>Drafter’s Note</w:t>
      </w:r>
      <w:r w:rsidRPr="003438B6">
        <w:rPr>
          <w:i/>
          <w:color w:val="FF00FF"/>
          <w:szCs w:val="22"/>
        </w:rPr>
        <w:t>:  Include the following sections 1.6 through 1.</w:t>
      </w:r>
      <w:r>
        <w:rPr>
          <w:i/>
          <w:color w:val="FF00FF"/>
          <w:szCs w:val="22"/>
        </w:rPr>
        <w:t>9</w:t>
      </w:r>
      <w:r w:rsidRPr="003438B6">
        <w:rPr>
          <w:i/>
          <w:color w:val="FF00FF"/>
          <w:szCs w:val="22"/>
        </w:rPr>
        <w:t xml:space="preserve"> if a customer </w:t>
      </w:r>
      <w:r w:rsidRPr="003438B6">
        <w:rPr>
          <w:b/>
          <w:i/>
          <w:color w:val="FF00FF"/>
          <w:szCs w:val="22"/>
        </w:rPr>
        <w:t>has</w:t>
      </w:r>
      <w:r w:rsidRPr="003438B6">
        <w:rPr>
          <w:i/>
          <w:color w:val="FF00FF"/>
          <w:szCs w:val="22"/>
        </w:rPr>
        <w:t xml:space="preserve"> one or more Potential NLSLs, Planned NLSLs, or NLSLs.</w:t>
      </w:r>
    </w:p>
    <w:p w14:paraId="35DFD852" w14:textId="77777777" w:rsidR="002D319A" w:rsidRPr="003438B6" w:rsidRDefault="002D319A" w:rsidP="002D319A">
      <w:pPr>
        <w:keepNext/>
        <w:ind w:left="1440" w:hanging="720"/>
        <w:rPr>
          <w:b/>
          <w:bCs/>
        </w:rPr>
      </w:pPr>
      <w:r w:rsidRPr="003438B6">
        <w:rPr>
          <w:szCs w:val="22"/>
        </w:rPr>
        <w:t>1.6</w:t>
      </w:r>
      <w:r w:rsidRPr="003438B6">
        <w:rPr>
          <w:szCs w:val="22"/>
        </w:rPr>
        <w:tab/>
      </w:r>
      <w:r w:rsidRPr="003438B6">
        <w:rPr>
          <w:b/>
          <w:szCs w:val="22"/>
        </w:rPr>
        <w:t>Load Status at the End of the Consecutive 12</w:t>
      </w:r>
      <w:r w:rsidRPr="003438B6">
        <w:rPr>
          <w:b/>
          <w:szCs w:val="22"/>
        </w:rPr>
        <w:noBreakHyphen/>
        <w:t>Month Monitoring Period</w:t>
      </w:r>
    </w:p>
    <w:p w14:paraId="677AA238" w14:textId="77777777" w:rsidR="002D319A" w:rsidRPr="00A137FE" w:rsidRDefault="002D319A" w:rsidP="002D319A">
      <w:pPr>
        <w:ind w:left="1440"/>
      </w:pPr>
      <w:r w:rsidRPr="003438B6">
        <w:t>Under section 23.3.1 of th</w:t>
      </w:r>
      <w:r>
        <w:t>e body of this Agreement, a</w:t>
      </w:r>
      <w:r w:rsidRPr="00A137FE">
        <w:t xml:space="preserve">t the end of </w:t>
      </w:r>
      <w:r>
        <w:t>each consecutive 12</w:t>
      </w:r>
      <w:r>
        <w:noBreakHyphen/>
        <w:t>month monitoring</w:t>
      </w:r>
      <w:r w:rsidRPr="00A137FE">
        <w:t xml:space="preserve"> period </w:t>
      </w:r>
      <w:r>
        <w:t xml:space="preserve">of </w:t>
      </w:r>
      <w:r w:rsidRPr="00A137FE">
        <w:t xml:space="preserve">a facility’s </w:t>
      </w:r>
      <w:r>
        <w:t xml:space="preserve">load, </w:t>
      </w:r>
      <w:r w:rsidRPr="00A137FE">
        <w:t xml:space="preserve">BPA </w:t>
      </w:r>
      <w:r>
        <w:t xml:space="preserve">will </w:t>
      </w:r>
      <w:r w:rsidRPr="00A137FE">
        <w:t xml:space="preserve">determine if the metered load at </w:t>
      </w:r>
      <w:r>
        <w:t>a</w:t>
      </w:r>
      <w:r w:rsidRPr="00A137FE">
        <w:t xml:space="preserve"> facility has grown by ten Average </w:t>
      </w:r>
      <w:r w:rsidRPr="00A137FE">
        <w:rPr>
          <w:szCs w:val="22"/>
        </w:rPr>
        <w:t>Megawatts</w:t>
      </w:r>
      <w:r w:rsidRPr="00A137FE">
        <w:t xml:space="preserve"> </w:t>
      </w:r>
      <w:r>
        <w:t>or more during the preceding consecutive 12</w:t>
      </w:r>
      <w:r>
        <w:noBreakHyphen/>
      </w:r>
      <w:r w:rsidRPr="00A137FE">
        <w:t xml:space="preserve">month </w:t>
      </w:r>
      <w:r>
        <w:t>monitoring</w:t>
      </w:r>
      <w:r w:rsidRPr="00A137FE">
        <w:t xml:space="preserve"> period.</w:t>
      </w:r>
    </w:p>
    <w:p w14:paraId="66AE35C7" w14:textId="77777777" w:rsidR="002D319A" w:rsidRPr="00A137FE" w:rsidRDefault="002D319A" w:rsidP="002D319A">
      <w:pPr>
        <w:ind w:left="1440"/>
      </w:pPr>
    </w:p>
    <w:p w14:paraId="445201AA" w14:textId="77777777" w:rsidR="002D319A" w:rsidRPr="00A137FE" w:rsidRDefault="002D319A" w:rsidP="00C753AE">
      <w:pPr>
        <w:ind w:left="1440"/>
      </w:pPr>
      <w:r w:rsidRPr="00A137FE">
        <w:t>If the load has grown by ten Average Megawatts</w:t>
      </w:r>
      <w:r>
        <w:t xml:space="preserve"> or more in the preceding consecutive 12</w:t>
      </w:r>
      <w:r>
        <w:noBreakHyphen/>
      </w:r>
      <w:r w:rsidRPr="00A137FE">
        <w:t xml:space="preserve">month </w:t>
      </w:r>
      <w:r>
        <w:t>monitoring</w:t>
      </w:r>
      <w:r w:rsidRPr="00A137FE">
        <w:t xml:space="preserve"> period, </w:t>
      </w:r>
      <w:r>
        <w:t xml:space="preserve">then the load is an NLSL, and BPA shall </w:t>
      </w:r>
      <w:r w:rsidRPr="00A137FE">
        <w:t xml:space="preserve">notify </w:t>
      </w:r>
      <w:r w:rsidRPr="00C753AE">
        <w:rPr>
          <w:color w:val="FF0000"/>
        </w:rPr>
        <w:t>«Customer Name»</w:t>
      </w:r>
      <w:r w:rsidRPr="00A137FE">
        <w:t xml:space="preserve"> of </w:t>
      </w:r>
      <w:r>
        <w:t>the NLSL</w:t>
      </w:r>
      <w:r w:rsidRPr="00A137FE">
        <w:t xml:space="preserve"> </w:t>
      </w:r>
      <w:r w:rsidRPr="009445A6">
        <w:t>designation</w:t>
      </w:r>
      <w:r w:rsidRPr="00114581">
        <w:t xml:space="preserve"> and </w:t>
      </w:r>
      <w:r w:rsidRPr="009445A6">
        <w:t xml:space="preserve">shall update this </w:t>
      </w:r>
      <w:r w:rsidRPr="00114581">
        <w:t>section 1.</w:t>
      </w:r>
      <w:r>
        <w:t xml:space="preserve">  Any future increases in the load shall be part of the NLSL.</w:t>
      </w:r>
    </w:p>
    <w:p w14:paraId="19169F97" w14:textId="77777777" w:rsidR="002D319A" w:rsidRPr="00A137FE" w:rsidRDefault="002D319A" w:rsidP="00C753AE">
      <w:pPr>
        <w:ind w:left="1440"/>
      </w:pPr>
    </w:p>
    <w:p w14:paraId="13F52C9D" w14:textId="28E979CD" w:rsidR="002D319A" w:rsidRPr="00A137FE" w:rsidRDefault="002D319A" w:rsidP="002D319A">
      <w:pPr>
        <w:ind w:left="1440"/>
      </w:pPr>
      <w:r w:rsidRPr="00A137FE">
        <w:t xml:space="preserve">If the load has grown by less than ten Average </w:t>
      </w:r>
      <w:r w:rsidRPr="00A137FE">
        <w:rPr>
          <w:szCs w:val="22"/>
        </w:rPr>
        <w:t>Megawatts</w:t>
      </w:r>
      <w:r w:rsidRPr="00A137FE">
        <w:t xml:space="preserve"> in the </w:t>
      </w:r>
      <w:r>
        <w:t>preceding consecutive 12</w:t>
      </w:r>
      <w:r>
        <w:noBreakHyphen/>
      </w:r>
      <w:r w:rsidRPr="00A137FE">
        <w:t xml:space="preserve">month </w:t>
      </w:r>
      <w:r>
        <w:t>monitoring</w:t>
      </w:r>
      <w:r w:rsidRPr="00A137FE">
        <w:t xml:space="preserve"> period, </w:t>
      </w:r>
      <w:r>
        <w:t xml:space="preserve">then BPA shall </w:t>
      </w:r>
      <w:r w:rsidRPr="00A137FE">
        <w:t xml:space="preserve">notify </w:t>
      </w:r>
      <w:r w:rsidRPr="00A137FE">
        <w:rPr>
          <w:color w:val="FF0000"/>
          <w:szCs w:val="22"/>
        </w:rPr>
        <w:t xml:space="preserve">«Customer </w:t>
      </w:r>
      <w:r w:rsidRPr="00A137FE">
        <w:rPr>
          <w:color w:val="FF0000"/>
          <w:szCs w:val="22"/>
        </w:rPr>
        <w:lastRenderedPageBreak/>
        <w:t>Name»</w:t>
      </w:r>
      <w:r w:rsidRPr="00A137FE">
        <w:t xml:space="preserve"> </w:t>
      </w:r>
      <w:r>
        <w:t xml:space="preserve">the load remains a Potential NLSL or Planned NLSL, </w:t>
      </w:r>
      <w:r w:rsidRPr="00A137FE">
        <w:t xml:space="preserve">and </w:t>
      </w:r>
      <w:r>
        <w:t>BPA will continue to</w:t>
      </w:r>
      <w:r w:rsidRPr="00A137FE">
        <w:t xml:space="preserve"> monitor the </w:t>
      </w:r>
      <w:r>
        <w:t xml:space="preserve">load </w:t>
      </w:r>
      <w:r w:rsidRPr="00A137FE">
        <w:t xml:space="preserve">growth in </w:t>
      </w:r>
      <w:r>
        <w:t>the</w:t>
      </w:r>
      <w:r w:rsidRPr="00A137FE">
        <w:t xml:space="preserve"> subsequent </w:t>
      </w:r>
      <w:r>
        <w:t>consecutive 12</w:t>
      </w:r>
      <w:r>
        <w:noBreakHyphen/>
        <w:t>month monitoring</w:t>
      </w:r>
      <w:r w:rsidRPr="00A137FE">
        <w:t xml:space="preserve"> period.  </w:t>
      </w:r>
      <w:r>
        <w:t xml:space="preserve">BPA shall also determine if liquidated damages are applicable pursuant to </w:t>
      </w:r>
      <w:r w:rsidRPr="00816550">
        <w:t>section 1.</w:t>
      </w:r>
      <w:r>
        <w:t xml:space="preserve">9 below.  </w:t>
      </w:r>
      <w:r w:rsidRPr="00114581">
        <w:t>BPA</w:t>
      </w:r>
      <w:r w:rsidRPr="00A137FE">
        <w:t xml:space="preserve"> </w:t>
      </w:r>
      <w:r>
        <w:t>shall</w:t>
      </w:r>
      <w:r w:rsidRPr="00A137FE">
        <w:t xml:space="preserve"> update </w:t>
      </w:r>
      <w:r w:rsidRPr="00FD5523">
        <w:t>section 1.7 b</w:t>
      </w:r>
      <w:r w:rsidRPr="00A137FE">
        <w:t>elow to</w:t>
      </w:r>
      <w:r>
        <w:t xml:space="preserve"> add or revise the amount</w:t>
      </w:r>
      <w:r w:rsidRPr="00A137FE">
        <w:t xml:space="preserve"> of Grandfathered Load</w:t>
      </w:r>
      <w:r>
        <w:t xml:space="preserve"> to</w:t>
      </w:r>
      <w:r w:rsidRPr="00A137FE">
        <w:t xml:space="preserve"> include the amount</w:t>
      </w:r>
      <w:r>
        <w:t xml:space="preserve"> that </w:t>
      </w:r>
      <w:r w:rsidRPr="00A137FE">
        <w:t xml:space="preserve">the load increased during the </w:t>
      </w:r>
      <w:r>
        <w:t>preceding consecutive 12</w:t>
      </w:r>
      <w:r>
        <w:noBreakHyphen/>
        <w:t xml:space="preserve">month monitoring </w:t>
      </w:r>
      <w:r w:rsidRPr="00A137FE">
        <w:t>period.</w:t>
      </w:r>
    </w:p>
    <w:p w14:paraId="3FBD44D3" w14:textId="77777777" w:rsidR="002D319A" w:rsidRPr="00A137FE" w:rsidRDefault="002D319A" w:rsidP="002D319A">
      <w:pPr>
        <w:ind w:left="1440"/>
      </w:pPr>
    </w:p>
    <w:p w14:paraId="5B06188F" w14:textId="77777777" w:rsidR="002D319A" w:rsidRPr="00A137FE" w:rsidRDefault="002D319A" w:rsidP="002D319A">
      <w:pPr>
        <w:keepNext/>
        <w:ind w:left="1440" w:hanging="720"/>
        <w:rPr>
          <w:szCs w:val="22"/>
        </w:rPr>
      </w:pPr>
      <w:r w:rsidRPr="00A137FE">
        <w:t>1.</w:t>
      </w:r>
      <w:r>
        <w:t>7</w:t>
      </w:r>
      <w:r w:rsidRPr="00A137FE">
        <w:tab/>
      </w:r>
      <w:r w:rsidRPr="00A137FE">
        <w:rPr>
          <w:b/>
          <w:szCs w:val="22"/>
        </w:rPr>
        <w:t>Grandfat</w:t>
      </w:r>
      <w:r>
        <w:rPr>
          <w:b/>
          <w:szCs w:val="22"/>
        </w:rPr>
        <w:t>hered Load for Potential NLSLs, Planned NLSLs, and NLSLs</w:t>
      </w:r>
    </w:p>
    <w:p w14:paraId="13E911D9" w14:textId="77777777" w:rsidR="002D319A" w:rsidRDefault="002D319A" w:rsidP="002D319A">
      <w:pPr>
        <w:ind w:left="1440"/>
      </w:pPr>
      <w:r>
        <w:rPr>
          <w:szCs w:val="22"/>
        </w:rPr>
        <w:t xml:space="preserve">Any Grandfathered Load </w:t>
      </w:r>
      <w:r w:rsidRPr="00981666">
        <w:rPr>
          <w:szCs w:val="22"/>
        </w:rPr>
        <w:t>will</w:t>
      </w:r>
      <w:r w:rsidRPr="007E06FF">
        <w:rPr>
          <w:szCs w:val="22"/>
        </w:rPr>
        <w:t xml:space="preserve"> be </w:t>
      </w:r>
      <w:r w:rsidRPr="007E06FF">
        <w:rPr>
          <w:noProof/>
          <w:szCs w:val="22"/>
        </w:rPr>
        <w:t>included</w:t>
      </w:r>
      <w:r w:rsidRPr="007E06FF">
        <w:rPr>
          <w:szCs w:val="22"/>
        </w:rPr>
        <w:t xml:space="preserve"> in the calculation of </w:t>
      </w:r>
      <w:r w:rsidRPr="007E06FF">
        <w:rPr>
          <w:color w:val="FF0000"/>
          <w:szCs w:val="22"/>
        </w:rPr>
        <w:t>«Customer Name»</w:t>
      </w:r>
      <w:r w:rsidRPr="007E06FF">
        <w:rPr>
          <w:szCs w:val="22"/>
        </w:rPr>
        <w:t xml:space="preserve">’s Firm Requirements Power eligible for service </w:t>
      </w:r>
      <w:r w:rsidRPr="007E06FF">
        <w:t xml:space="preserve">at BPA’s </w:t>
      </w:r>
      <w:r>
        <w:t>PF</w:t>
      </w:r>
      <w:r w:rsidRPr="007E06FF">
        <w:t xml:space="preserve"> rates</w:t>
      </w:r>
      <w:r w:rsidRPr="007E06FF">
        <w:rPr>
          <w:szCs w:val="22"/>
        </w:rPr>
        <w:t>.</w:t>
      </w:r>
    </w:p>
    <w:p w14:paraId="6F5E7AE2" w14:textId="77777777" w:rsidR="002D319A" w:rsidRDefault="002D319A" w:rsidP="002D319A">
      <w:pPr>
        <w:ind w:left="1440"/>
      </w:pPr>
    </w:p>
    <w:p w14:paraId="169D3421" w14:textId="77777777" w:rsidR="002D319A" w:rsidRPr="00A137FE" w:rsidRDefault="002D319A" w:rsidP="002D319A">
      <w:pPr>
        <w:ind w:left="1440"/>
      </w:pPr>
      <w:r w:rsidRPr="00114581">
        <w:t>BPA shall list</w:t>
      </w:r>
      <w:r>
        <w:t xml:space="preserve"> any</w:t>
      </w:r>
      <w:r w:rsidRPr="00A137FE">
        <w:t xml:space="preserve"> </w:t>
      </w:r>
      <w:r>
        <w:t>Potential NLSLs, Planned NLSLs and NLSLs</w:t>
      </w:r>
      <w:r w:rsidRPr="00A137FE">
        <w:t xml:space="preserve"> </w:t>
      </w:r>
      <w:r>
        <w:t>with</w:t>
      </w:r>
      <w:r w:rsidRPr="00A137FE">
        <w:t xml:space="preserve"> Grandfathered Load </w:t>
      </w:r>
      <w:r>
        <w:t>in the table below.  Upon</w:t>
      </w:r>
      <w:r w:rsidRPr="005D2578">
        <w:t xml:space="preserve"> </w:t>
      </w:r>
      <w:r>
        <w:t>BPA’s</w:t>
      </w:r>
      <w:r w:rsidRPr="005D2578">
        <w:t xml:space="preserve"> determin</w:t>
      </w:r>
      <w:r>
        <w:t xml:space="preserve">ation that a monitored load is an </w:t>
      </w:r>
      <w:r w:rsidRPr="005D2578">
        <w:t>NLSL,</w:t>
      </w:r>
      <w:r w:rsidRPr="00A137FE">
        <w:t xml:space="preserve"> </w:t>
      </w:r>
      <w:r>
        <w:t xml:space="preserve">all </w:t>
      </w:r>
      <w:r w:rsidRPr="00A137FE">
        <w:t>measured amounts</w:t>
      </w:r>
      <w:r>
        <w:t xml:space="preserve"> of load of such NLSL</w:t>
      </w:r>
      <w:r w:rsidRPr="00A137FE">
        <w:t xml:space="preserve"> that exceed the listed Grandfathered Load </w:t>
      </w:r>
      <w:r>
        <w:t xml:space="preserve">amount </w:t>
      </w:r>
      <w:r w:rsidRPr="00A137FE">
        <w:t xml:space="preserve">shall </w:t>
      </w:r>
      <w:r w:rsidRPr="003A3B27">
        <w:t xml:space="preserve">be </w:t>
      </w:r>
      <w:r w:rsidRPr="003A3B27">
        <w:rPr>
          <w:color w:val="FF0000"/>
          <w:szCs w:val="22"/>
        </w:rPr>
        <w:t>«</w:t>
      </w:r>
      <w:r w:rsidRPr="00A137FE">
        <w:rPr>
          <w:color w:val="FF0000"/>
          <w:szCs w:val="22"/>
        </w:rPr>
        <w:t>Customer Name»</w:t>
      </w:r>
      <w:r w:rsidRPr="00A137FE">
        <w:t xml:space="preserve">’s </w:t>
      </w:r>
      <w:r>
        <w:t>NLSL</w:t>
      </w:r>
      <w:r w:rsidRPr="00A137FE">
        <w:t xml:space="preserve"> and will be served in accordance with </w:t>
      </w:r>
      <w:r>
        <w:t>section 23.3 of the body of this Agreement and</w:t>
      </w:r>
      <w:r w:rsidRPr="00A137FE">
        <w:t xml:space="preserve"> </w:t>
      </w:r>
      <w:r>
        <w:t>this section 1 of Exhibit D.</w:t>
      </w:r>
    </w:p>
    <w:p w14:paraId="27E58B90" w14:textId="77777777" w:rsidR="002D319A" w:rsidRDefault="002D319A" w:rsidP="002D319A">
      <w:pPr>
        <w:ind w:left="1440"/>
      </w:pPr>
    </w:p>
    <w:p w14:paraId="2C27E848" w14:textId="77777777" w:rsidR="002D319A" w:rsidRPr="001C6BBA" w:rsidRDefault="002D319A" w:rsidP="002D319A">
      <w:pPr>
        <w:keepNext/>
        <w:ind w:left="1440"/>
        <w:rPr>
          <w:i/>
          <w:color w:val="FF00FF"/>
          <w:u w:val="single"/>
        </w:rPr>
      </w:pPr>
      <w:r w:rsidRPr="001C6BBA">
        <w:rPr>
          <w:i/>
          <w:color w:val="FF00FF"/>
          <w:u w:val="single"/>
        </w:rPr>
        <w:t>Drafter’s Note</w:t>
      </w:r>
      <w:r w:rsidRPr="004A17D7">
        <w:rPr>
          <w:i/>
          <w:color w:val="FF00FF"/>
        </w:rPr>
        <w:t xml:space="preserve">:  </w:t>
      </w:r>
      <w:r w:rsidRPr="00BE1C71">
        <w:rPr>
          <w:i/>
          <w:color w:val="FF00FF"/>
        </w:rPr>
        <w:t xml:space="preserve">Add a row for each additional </w:t>
      </w:r>
      <w:r>
        <w:rPr>
          <w:i/>
          <w:color w:val="FF00FF"/>
        </w:rPr>
        <w:t>P</w:t>
      </w:r>
      <w:r w:rsidRPr="00BE1C71">
        <w:rPr>
          <w:i/>
          <w:color w:val="FF00FF"/>
        </w:rPr>
        <w:t>otential</w:t>
      </w:r>
      <w:r>
        <w:rPr>
          <w:i/>
          <w:color w:val="FF00FF"/>
        </w:rPr>
        <w:t xml:space="preserve"> NLSL, Planned</w:t>
      </w:r>
      <w:r w:rsidRPr="00BE1C71">
        <w:rPr>
          <w:i/>
          <w:color w:val="FF00FF"/>
        </w:rPr>
        <w:t xml:space="preserve"> NLSL</w:t>
      </w:r>
      <w:r>
        <w:rPr>
          <w:i/>
          <w:color w:val="FF00FF"/>
        </w:rPr>
        <w:t>, or NLSL</w:t>
      </w:r>
      <w:r w:rsidRPr="00BE1C71">
        <w:rPr>
          <w:i/>
          <w:color w:val="FF00FF"/>
        </w:rPr>
        <w:t xml:space="preserve"> that has Grandfathered Load</w:t>
      </w:r>
      <w:r>
        <w:rPr>
          <w:i/>
          <w:color w:val="FF00FF"/>
        </w:rPr>
        <w:t>.   Update at the end of each monitoring period.  If customer has no Grandfathered Load, include N/A and retain «XX.XXX» as applicable.</w:t>
      </w:r>
    </w:p>
    <w:tbl>
      <w:tblPr>
        <w:tblStyle w:val="TableGrid"/>
        <w:tblW w:w="0" w:type="auto"/>
        <w:tblInd w:w="1555" w:type="dxa"/>
        <w:tblLayout w:type="fixed"/>
        <w:tblCellMar>
          <w:top w:w="29" w:type="dxa"/>
          <w:left w:w="115" w:type="dxa"/>
          <w:bottom w:w="29" w:type="dxa"/>
          <w:right w:w="115" w:type="dxa"/>
        </w:tblCellMar>
        <w:tblLook w:val="04A0" w:firstRow="1" w:lastRow="0" w:firstColumn="1" w:lastColumn="0" w:noHBand="0" w:noVBand="1"/>
      </w:tblPr>
      <w:tblGrid>
        <w:gridCol w:w="1909"/>
        <w:gridCol w:w="1613"/>
        <w:gridCol w:w="1615"/>
        <w:gridCol w:w="1620"/>
      </w:tblGrid>
      <w:tr w:rsidR="002D319A" w:rsidRPr="00A137FE" w14:paraId="2E7BA89A" w14:textId="77777777" w:rsidTr="00DA5CE0">
        <w:tc>
          <w:tcPr>
            <w:tcW w:w="6757" w:type="dxa"/>
            <w:gridSpan w:val="4"/>
            <w:tcBorders>
              <w:top w:val="single" w:sz="4" w:space="0" w:color="auto"/>
              <w:left w:val="single" w:sz="4" w:space="0" w:color="auto"/>
              <w:bottom w:val="single" w:sz="4" w:space="0" w:color="auto"/>
              <w:right w:val="single" w:sz="4" w:space="0" w:color="auto"/>
            </w:tcBorders>
          </w:tcPr>
          <w:p w14:paraId="1206EB40" w14:textId="77777777" w:rsidR="002D319A" w:rsidRPr="00A137FE" w:rsidRDefault="002D319A" w:rsidP="00DA5CE0">
            <w:pPr>
              <w:keepNext/>
              <w:jc w:val="center"/>
              <w:rPr>
                <w:b/>
              </w:rPr>
            </w:pPr>
            <w:r>
              <w:rPr>
                <w:b/>
              </w:rPr>
              <w:t>Grandfathered Load</w:t>
            </w:r>
          </w:p>
        </w:tc>
      </w:tr>
      <w:tr w:rsidR="002D319A" w:rsidRPr="00A137FE" w14:paraId="0EEDA27A" w14:textId="77777777" w:rsidTr="00DA5CE0">
        <w:tc>
          <w:tcPr>
            <w:tcW w:w="1909" w:type="dxa"/>
            <w:tcBorders>
              <w:top w:val="single" w:sz="4" w:space="0" w:color="auto"/>
              <w:left w:val="single" w:sz="4" w:space="0" w:color="auto"/>
              <w:bottom w:val="single" w:sz="4" w:space="0" w:color="auto"/>
              <w:right w:val="single" w:sz="4" w:space="0" w:color="auto"/>
            </w:tcBorders>
            <w:vAlign w:val="center"/>
            <w:hideMark/>
          </w:tcPr>
          <w:p w14:paraId="58FFF82E" w14:textId="77777777" w:rsidR="002D319A" w:rsidRPr="00A137FE" w:rsidRDefault="002D319A" w:rsidP="00DA5CE0">
            <w:pPr>
              <w:keepNext/>
              <w:jc w:val="center"/>
              <w:rPr>
                <w:b/>
              </w:rPr>
            </w:pPr>
            <w:r>
              <w:rPr>
                <w:b/>
              </w:rPr>
              <w:t>Facility Name</w:t>
            </w:r>
          </w:p>
        </w:tc>
        <w:tc>
          <w:tcPr>
            <w:tcW w:w="1613" w:type="dxa"/>
            <w:tcBorders>
              <w:top w:val="single" w:sz="4" w:space="0" w:color="auto"/>
              <w:left w:val="single" w:sz="4" w:space="0" w:color="auto"/>
              <w:bottom w:val="single" w:sz="4" w:space="0" w:color="auto"/>
              <w:right w:val="single" w:sz="4" w:space="0" w:color="auto"/>
            </w:tcBorders>
            <w:vAlign w:val="center"/>
          </w:tcPr>
          <w:p w14:paraId="6EE0ED8D" w14:textId="77777777" w:rsidR="002D319A" w:rsidRPr="00A137FE" w:rsidRDefault="002D319A" w:rsidP="00DA5CE0">
            <w:pPr>
              <w:jc w:val="center"/>
              <w:rPr>
                <w:b/>
              </w:rPr>
            </w:pPr>
            <w:r>
              <w:rPr>
                <w:b/>
              </w:rPr>
              <w:t>Status of NLSL</w:t>
            </w:r>
          </w:p>
        </w:tc>
        <w:tc>
          <w:tcPr>
            <w:tcW w:w="1615" w:type="dxa"/>
            <w:tcBorders>
              <w:top w:val="single" w:sz="4" w:space="0" w:color="auto"/>
              <w:left w:val="single" w:sz="4" w:space="0" w:color="auto"/>
              <w:bottom w:val="single" w:sz="4" w:space="0" w:color="auto"/>
              <w:right w:val="single" w:sz="4" w:space="0" w:color="auto"/>
            </w:tcBorders>
            <w:vAlign w:val="center"/>
            <w:hideMark/>
          </w:tcPr>
          <w:p w14:paraId="46062931" w14:textId="77777777" w:rsidR="002D319A" w:rsidRPr="00A137FE" w:rsidRDefault="002D319A" w:rsidP="00DA5CE0">
            <w:pPr>
              <w:jc w:val="center"/>
              <w:rPr>
                <w:b/>
              </w:rPr>
            </w:pPr>
            <w:r w:rsidRPr="00A137FE">
              <w:rPr>
                <w:b/>
              </w:rPr>
              <w:t>Energy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5671716" w14:textId="77777777" w:rsidR="002D319A" w:rsidRPr="00A137FE" w:rsidRDefault="002D319A" w:rsidP="00DA5CE0">
            <w:pPr>
              <w:jc w:val="center"/>
              <w:rPr>
                <w:b/>
              </w:rPr>
            </w:pPr>
            <w:r w:rsidRPr="00A137FE">
              <w:rPr>
                <w:b/>
              </w:rPr>
              <w:t>Peak</w:t>
            </w:r>
          </w:p>
        </w:tc>
      </w:tr>
      <w:tr w:rsidR="002D319A" w:rsidRPr="00A137FE" w14:paraId="3AF9FF30" w14:textId="77777777" w:rsidTr="00DA5CE0">
        <w:trPr>
          <w:trHeight w:val="107"/>
        </w:trPr>
        <w:tc>
          <w:tcPr>
            <w:tcW w:w="1909" w:type="dxa"/>
            <w:tcBorders>
              <w:top w:val="single" w:sz="4" w:space="0" w:color="auto"/>
              <w:left w:val="single" w:sz="4" w:space="0" w:color="auto"/>
              <w:bottom w:val="single" w:sz="4" w:space="0" w:color="auto"/>
              <w:right w:val="single" w:sz="4" w:space="0" w:color="auto"/>
            </w:tcBorders>
            <w:hideMark/>
          </w:tcPr>
          <w:p w14:paraId="4D7EE2FC" w14:textId="77777777" w:rsidR="002D319A" w:rsidRPr="00A137FE" w:rsidRDefault="002D319A" w:rsidP="00DA5CE0">
            <w:pPr>
              <w:keepNext/>
            </w:pPr>
            <w:r>
              <w:rPr>
                <w:color w:val="FF0000"/>
              </w:rPr>
              <w:t>«Name of Potential</w:t>
            </w:r>
            <w:r w:rsidRPr="00A137FE">
              <w:rPr>
                <w:color w:val="FF0000"/>
              </w:rPr>
              <w:t xml:space="preserve"> NLSL</w:t>
            </w:r>
            <w:r>
              <w:rPr>
                <w:color w:val="FF0000"/>
              </w:rPr>
              <w:t>, Planned NLSL, or NLSL</w:t>
            </w:r>
            <w:r w:rsidRPr="00A137FE">
              <w:rPr>
                <w:color w:val="FF0000"/>
              </w:rPr>
              <w:t xml:space="preserve"> </w:t>
            </w:r>
            <w:r w:rsidRPr="00A137FE">
              <w:rPr>
                <w:i/>
                <w:color w:val="FF0000"/>
              </w:rPr>
              <w:t>or</w:t>
            </w:r>
            <w:r w:rsidRPr="00A137FE">
              <w:rPr>
                <w:color w:val="FF0000"/>
              </w:rPr>
              <w:t xml:space="preserve"> N/A»</w:t>
            </w:r>
          </w:p>
        </w:tc>
        <w:tc>
          <w:tcPr>
            <w:tcW w:w="1613" w:type="dxa"/>
            <w:tcBorders>
              <w:top w:val="single" w:sz="4" w:space="0" w:color="auto"/>
              <w:left w:val="single" w:sz="4" w:space="0" w:color="auto"/>
              <w:bottom w:val="single" w:sz="4" w:space="0" w:color="auto"/>
              <w:right w:val="single" w:sz="4" w:space="0" w:color="auto"/>
            </w:tcBorders>
          </w:tcPr>
          <w:p w14:paraId="17D6AE06" w14:textId="77777777" w:rsidR="002D319A" w:rsidRPr="00A137FE" w:rsidRDefault="002D319A" w:rsidP="00DA5CE0">
            <w:pPr>
              <w:keepNext/>
              <w:jc w:val="center"/>
              <w:rPr>
                <w:color w:val="FF0000"/>
                <w:szCs w:val="22"/>
              </w:rPr>
            </w:pPr>
            <w:r>
              <w:rPr>
                <w:color w:val="FF0000"/>
                <w:szCs w:val="22"/>
              </w:rPr>
              <w:t>«Potential NLSL, Planned NLSL or NLSL</w:t>
            </w:r>
            <w:r w:rsidRPr="00A137FE">
              <w:rPr>
                <w:i/>
                <w:color w:val="FF0000"/>
              </w:rPr>
              <w:t xml:space="preserve"> or</w:t>
            </w:r>
            <w:r w:rsidRPr="00A137FE">
              <w:rPr>
                <w:color w:val="FF0000"/>
              </w:rPr>
              <w:t xml:space="preserve"> N/A</w:t>
            </w:r>
            <w:r>
              <w:rPr>
                <w:color w:val="FF0000"/>
                <w:szCs w:val="22"/>
              </w:rPr>
              <w:t xml:space="preserve"> »</w:t>
            </w:r>
          </w:p>
        </w:tc>
        <w:tc>
          <w:tcPr>
            <w:tcW w:w="1615" w:type="dxa"/>
            <w:tcBorders>
              <w:top w:val="single" w:sz="4" w:space="0" w:color="auto"/>
              <w:left w:val="single" w:sz="4" w:space="0" w:color="auto"/>
              <w:bottom w:val="single" w:sz="4" w:space="0" w:color="auto"/>
              <w:right w:val="single" w:sz="4" w:space="0" w:color="auto"/>
            </w:tcBorders>
          </w:tcPr>
          <w:p w14:paraId="21DED2CE" w14:textId="77777777" w:rsidR="002D319A" w:rsidRPr="00A137FE" w:rsidRDefault="002D319A" w:rsidP="00DA5CE0">
            <w:pPr>
              <w:keepNext/>
              <w:jc w:val="center"/>
            </w:pPr>
            <w:r w:rsidRPr="00A137FE">
              <w:rPr>
                <w:color w:val="FF0000"/>
                <w:szCs w:val="22"/>
              </w:rPr>
              <w:t>«XX.XXX»</w:t>
            </w:r>
            <w:r w:rsidRPr="00A137FE">
              <w:t xml:space="preserve"> aMW</w:t>
            </w:r>
          </w:p>
        </w:tc>
        <w:tc>
          <w:tcPr>
            <w:tcW w:w="1620" w:type="dxa"/>
            <w:tcBorders>
              <w:top w:val="single" w:sz="4" w:space="0" w:color="auto"/>
              <w:left w:val="single" w:sz="4" w:space="0" w:color="auto"/>
              <w:bottom w:val="single" w:sz="4" w:space="0" w:color="auto"/>
              <w:right w:val="single" w:sz="4" w:space="0" w:color="auto"/>
            </w:tcBorders>
          </w:tcPr>
          <w:p w14:paraId="7C49EC45" w14:textId="77777777" w:rsidR="002D319A" w:rsidRPr="00A137FE" w:rsidRDefault="002D319A" w:rsidP="00DA5CE0">
            <w:pPr>
              <w:keepNext/>
              <w:jc w:val="center"/>
            </w:pPr>
            <w:r w:rsidRPr="00A137FE">
              <w:rPr>
                <w:color w:val="FF0000"/>
                <w:szCs w:val="22"/>
              </w:rPr>
              <w:t>«XX.XXX»</w:t>
            </w:r>
            <w:r w:rsidRPr="00A137FE">
              <w:t xml:space="preserve"> MW</w:t>
            </w:r>
          </w:p>
        </w:tc>
      </w:tr>
    </w:tbl>
    <w:p w14:paraId="23BFB279" w14:textId="77777777" w:rsidR="002D319A" w:rsidRDefault="002D319A" w:rsidP="002D319A">
      <w:pPr>
        <w:ind w:left="1440" w:hanging="720"/>
      </w:pPr>
    </w:p>
    <w:p w14:paraId="0C2EA43A" w14:textId="77777777" w:rsidR="002D319A" w:rsidRDefault="002D319A" w:rsidP="002D319A">
      <w:pPr>
        <w:keepNext/>
        <w:ind w:left="1440" w:hanging="720"/>
      </w:pPr>
      <w:r>
        <w:t>1.8</w:t>
      </w:r>
      <w:r>
        <w:tab/>
      </w:r>
      <w:r>
        <w:rPr>
          <w:b/>
        </w:rPr>
        <w:t>Additional</w:t>
      </w:r>
      <w:r w:rsidRPr="00343C30">
        <w:rPr>
          <w:b/>
        </w:rPr>
        <w:t xml:space="preserve"> Requirements for </w:t>
      </w:r>
      <w:r>
        <w:rPr>
          <w:b/>
        </w:rPr>
        <w:t xml:space="preserve">Planned </w:t>
      </w:r>
      <w:r w:rsidRPr="00343C30">
        <w:rPr>
          <w:b/>
        </w:rPr>
        <w:t>NLSLs and NLSLs</w:t>
      </w:r>
    </w:p>
    <w:p w14:paraId="745EF77F" w14:textId="77777777" w:rsidR="002D319A" w:rsidRDefault="002D319A" w:rsidP="002D319A">
      <w:pPr>
        <w:keepNext/>
        <w:ind w:left="1440"/>
        <w:rPr>
          <w:b/>
        </w:rPr>
      </w:pPr>
    </w:p>
    <w:p w14:paraId="7A49A657" w14:textId="77777777" w:rsidR="002D319A" w:rsidRPr="00A137FE" w:rsidRDefault="002D319A" w:rsidP="002D319A">
      <w:pPr>
        <w:keepNext/>
        <w:ind w:left="1440"/>
      </w:pPr>
      <w:r w:rsidRPr="00343C30">
        <w:t>1.</w:t>
      </w:r>
      <w:r>
        <w:t>8.1</w:t>
      </w:r>
      <w:r>
        <w:rPr>
          <w:b/>
        </w:rPr>
        <w:tab/>
        <w:t>S</w:t>
      </w:r>
      <w:r w:rsidRPr="00A137FE">
        <w:rPr>
          <w:b/>
        </w:rPr>
        <w:t>ubmittal of Initial Forecast</w:t>
      </w:r>
    </w:p>
    <w:p w14:paraId="767F4453" w14:textId="77777777" w:rsidR="002D319A" w:rsidRDefault="002D319A" w:rsidP="002D319A">
      <w:pPr>
        <w:ind w:left="2160"/>
      </w:pPr>
      <w:r w:rsidRPr="00A137FE">
        <w:t xml:space="preserve">By June 30 of each year, unless another date is agreed to by the Parties, </w:t>
      </w:r>
      <w:r w:rsidRPr="00A137FE">
        <w:rPr>
          <w:color w:val="FF0000"/>
          <w:szCs w:val="22"/>
        </w:rPr>
        <w:t>«Customer Name»</w:t>
      </w:r>
      <w:r w:rsidRPr="00A137FE">
        <w:t xml:space="preserve"> shall provide BPA with forecasted energy amounts for each Diurnal period and peak amounts for each </w:t>
      </w:r>
      <w:r>
        <w:t>month to serve any Planned NLSL</w:t>
      </w:r>
      <w:r w:rsidRPr="00A137FE">
        <w:t>s</w:t>
      </w:r>
      <w:r>
        <w:t xml:space="preserve"> and NLSL</w:t>
      </w:r>
      <w:r w:rsidRPr="00A137FE">
        <w:t xml:space="preserve">s for the upcoming Fiscal Year.  BPA shall use </w:t>
      </w:r>
      <w:r w:rsidRPr="00A137FE">
        <w:rPr>
          <w:color w:val="FF0000"/>
          <w:szCs w:val="22"/>
        </w:rPr>
        <w:t>«Customer Name»</w:t>
      </w:r>
      <w:r w:rsidRPr="00A137FE">
        <w:t xml:space="preserve">’s initial forecast to determine the Dedicated Resource </w:t>
      </w:r>
      <w:r>
        <w:t>a</w:t>
      </w:r>
      <w:r w:rsidRPr="00A137FE">
        <w:t xml:space="preserve">mounts </w:t>
      </w:r>
      <w:r>
        <w:t>required to serve the Planned NLSLs and NLSL</w:t>
      </w:r>
      <w:r w:rsidRPr="00A137FE">
        <w:t xml:space="preserve">s.  However, if BPA determines </w:t>
      </w:r>
      <w:r w:rsidRPr="00A137FE">
        <w:rPr>
          <w:color w:val="FF0000"/>
          <w:szCs w:val="22"/>
        </w:rPr>
        <w:t>«Customer Name»</w:t>
      </w:r>
      <w:r w:rsidRPr="00A137FE">
        <w:t xml:space="preserve">’s initial forecast to be unreasonable, then BPA may replace </w:t>
      </w:r>
      <w:r w:rsidRPr="00A137FE">
        <w:rPr>
          <w:color w:val="FF0000"/>
          <w:szCs w:val="22"/>
        </w:rPr>
        <w:t>«Customer Name»</w:t>
      </w:r>
      <w:r w:rsidRPr="00A137FE">
        <w:t xml:space="preserve">’s initial forecast with a </w:t>
      </w:r>
      <w:r>
        <w:t xml:space="preserve">final </w:t>
      </w:r>
      <w:r w:rsidRPr="00A137FE">
        <w:t xml:space="preserve">forecast that BPA develops.  </w:t>
      </w:r>
      <w:r>
        <w:t xml:space="preserve">If </w:t>
      </w:r>
      <w:r w:rsidRPr="004C2C7B">
        <w:rPr>
          <w:color w:val="FF0000"/>
        </w:rPr>
        <w:t>«Customer Name»</w:t>
      </w:r>
      <w:r>
        <w:t xml:space="preserve"> is serving any Planned NLSLs or NLSLs with </w:t>
      </w:r>
      <w:r>
        <w:lastRenderedPageBreak/>
        <w:t xml:space="preserve">Dedicated Resource amounts, then </w:t>
      </w:r>
      <w:r w:rsidRPr="00A137FE">
        <w:t xml:space="preserve">BPA shall revise section 4 of Exhibit A to capture such </w:t>
      </w:r>
      <w:r>
        <w:t>a</w:t>
      </w:r>
      <w:r w:rsidRPr="00A137FE">
        <w:t>mounts by September 1</w:t>
      </w:r>
      <w:r>
        <w:t>5</w:t>
      </w:r>
      <w:r w:rsidRPr="00A137FE">
        <w:t xml:space="preserve"> of each year.</w:t>
      </w:r>
    </w:p>
    <w:p w14:paraId="0B6D1393" w14:textId="77777777" w:rsidR="002D319A" w:rsidRPr="00A137FE" w:rsidRDefault="002D319A" w:rsidP="002D319A">
      <w:pPr>
        <w:ind w:left="720"/>
      </w:pPr>
    </w:p>
    <w:p w14:paraId="7294A5C6" w14:textId="0427186B" w:rsidR="002D319A" w:rsidRDefault="002D319A" w:rsidP="002D319A">
      <w:pPr>
        <w:keepNext/>
        <w:ind w:left="1440" w:hanging="720"/>
      </w:pPr>
      <w:r w:rsidRPr="00343C30">
        <w:t>1.</w:t>
      </w:r>
      <w:r>
        <w:t>9</w:t>
      </w:r>
      <w:r>
        <w:tab/>
      </w:r>
      <w:r w:rsidRPr="00C45FFF">
        <w:rPr>
          <w:b/>
        </w:rPr>
        <w:t>Liquidated Damages for Planned NLSLs</w:t>
      </w:r>
      <w:r>
        <w:rPr>
          <w:b/>
          <w:i/>
          <w:vanish/>
          <w:color w:val="FF0000"/>
          <w:szCs w:val="22"/>
        </w:rPr>
        <w:t>(</w:t>
      </w:r>
      <w:r w:rsidR="002F362C">
        <w:rPr>
          <w:b/>
          <w:i/>
          <w:vanish/>
          <w:color w:val="FF0000"/>
          <w:szCs w:val="22"/>
        </w:rPr>
        <w:t>10</w:t>
      </w:r>
      <w:r>
        <w:rPr>
          <w:b/>
          <w:i/>
          <w:vanish/>
          <w:color w:val="FF0000"/>
          <w:szCs w:val="22"/>
        </w:rPr>
        <w:t>/</w:t>
      </w:r>
      <w:r w:rsidR="002F362C">
        <w:rPr>
          <w:b/>
          <w:i/>
          <w:vanish/>
          <w:color w:val="FF0000"/>
          <w:szCs w:val="22"/>
        </w:rPr>
        <w:t>18</w:t>
      </w:r>
      <w:r>
        <w:rPr>
          <w:b/>
          <w:i/>
          <w:vanish/>
          <w:color w:val="FF0000"/>
          <w:szCs w:val="22"/>
        </w:rPr>
        <w:t>/</w:t>
      </w:r>
      <w:r w:rsidR="002F362C">
        <w:rPr>
          <w:b/>
          <w:i/>
          <w:vanish/>
          <w:color w:val="FF0000"/>
          <w:szCs w:val="22"/>
        </w:rPr>
        <w:t xml:space="preserve">2021 </w:t>
      </w:r>
      <w:r>
        <w:rPr>
          <w:b/>
          <w:i/>
          <w:vanish/>
          <w:color w:val="FF0000"/>
          <w:szCs w:val="22"/>
        </w:rPr>
        <w:t>Version)</w:t>
      </w:r>
    </w:p>
    <w:p w14:paraId="4BA87FAF" w14:textId="77777777" w:rsidR="002D319A" w:rsidRDefault="002D319A" w:rsidP="002D319A">
      <w:pPr>
        <w:ind w:left="1440"/>
        <w:rPr>
          <w:szCs w:val="22"/>
        </w:rPr>
      </w:pPr>
      <w:r w:rsidDel="00FD44A9">
        <w:t>This section 1.</w:t>
      </w:r>
      <w:r>
        <w:t>9</w:t>
      </w:r>
      <w:r w:rsidDel="00FD44A9">
        <w:t xml:space="preserve"> will not apply if </w:t>
      </w:r>
      <w:r w:rsidRPr="00A137FE">
        <w:rPr>
          <w:color w:val="FF0000"/>
          <w:szCs w:val="22"/>
        </w:rPr>
        <w:t>«Customer Name»</w:t>
      </w:r>
      <w:r>
        <w:t xml:space="preserve">’s Net Requirement </w:t>
      </w:r>
      <w:r w:rsidDel="00FD44A9">
        <w:rPr>
          <w:szCs w:val="22"/>
        </w:rPr>
        <w:t xml:space="preserve">is greater than its </w:t>
      </w:r>
      <w:r>
        <w:rPr>
          <w:szCs w:val="22"/>
        </w:rPr>
        <w:t xml:space="preserve">applicable </w:t>
      </w:r>
      <w:r w:rsidDel="00FD44A9">
        <w:rPr>
          <w:szCs w:val="22"/>
        </w:rPr>
        <w:t>RHWM</w:t>
      </w:r>
      <w:r>
        <w:t xml:space="preserve"> for the</w:t>
      </w:r>
      <w:r w:rsidDel="00FD44A9">
        <w:t xml:space="preserve"> </w:t>
      </w:r>
      <w:r>
        <w:t>Fiscal Year(s)</w:t>
      </w:r>
      <w:r w:rsidDel="00FD44A9">
        <w:t xml:space="preserve"> </w:t>
      </w:r>
      <w:r>
        <w:t xml:space="preserve">coinciding with a consecutive </w:t>
      </w:r>
      <w:r w:rsidDel="00FD44A9">
        <w:t>12</w:t>
      </w:r>
      <w:r>
        <w:noBreakHyphen/>
      </w:r>
      <w:r w:rsidDel="00FD44A9">
        <w:t>month monitoring period</w:t>
      </w:r>
      <w:r>
        <w:t xml:space="preserve">.  In addition, </w:t>
      </w:r>
      <w:r>
        <w:rPr>
          <w:szCs w:val="22"/>
        </w:rPr>
        <w:t xml:space="preserve">consistent with the Existing Resource removal terms and conditions of </w:t>
      </w:r>
      <w:r w:rsidRPr="00C4510B">
        <w:rPr>
          <w:szCs w:val="22"/>
        </w:rPr>
        <w:t>section 10.5</w:t>
      </w:r>
      <w:r>
        <w:rPr>
          <w:szCs w:val="22"/>
        </w:rPr>
        <w:t xml:space="preserve"> of the body of the Agreement,</w:t>
      </w:r>
      <w:r>
        <w:rPr>
          <w:rStyle w:val="CommentReference"/>
          <w:szCs w:val="20"/>
        </w:rPr>
        <w:t xml:space="preserve"> </w:t>
      </w:r>
      <w:r w:rsidRPr="006855B7">
        <w:rPr>
          <w:rStyle w:val="CommentReference"/>
          <w:szCs w:val="22"/>
        </w:rPr>
        <w:t>t</w:t>
      </w:r>
      <w:r>
        <w:t>his section 1.9 will not apply to any Fiscal Year coinciding with a consecutive 12</w:t>
      </w:r>
      <w:r>
        <w:noBreakHyphen/>
        <w:t xml:space="preserve">month monitoring period when </w:t>
      </w:r>
      <w:r w:rsidRPr="00A137FE">
        <w:rPr>
          <w:color w:val="FF0000"/>
          <w:szCs w:val="22"/>
        </w:rPr>
        <w:t>«Customer Name»</w:t>
      </w:r>
      <w:r>
        <w:rPr>
          <w:szCs w:val="22"/>
        </w:rPr>
        <w:t>’s applicable Net Requirement does not change with the inclusion of the resource dedicated to serve the applicable Planned NLSL.</w:t>
      </w:r>
    </w:p>
    <w:p w14:paraId="1A374600" w14:textId="77777777" w:rsidR="002D319A" w:rsidRDefault="002D319A" w:rsidP="002D319A">
      <w:pPr>
        <w:ind w:left="1440"/>
        <w:rPr>
          <w:szCs w:val="22"/>
        </w:rPr>
      </w:pPr>
    </w:p>
    <w:p w14:paraId="55853747" w14:textId="77777777" w:rsidR="002D319A" w:rsidRDefault="002D319A" w:rsidP="002D319A">
      <w:pPr>
        <w:ind w:left="1440"/>
      </w:pPr>
      <w:r w:rsidRPr="00A137FE">
        <w:t>If</w:t>
      </w:r>
      <w:r>
        <w:t xml:space="preserve"> BPA determines that a Planned NLSL </w:t>
      </w:r>
      <w:r w:rsidRPr="00A137FE">
        <w:t xml:space="preserve">has grown by less than ten Average </w:t>
      </w:r>
      <w:r w:rsidRPr="00A137FE">
        <w:rPr>
          <w:szCs w:val="22"/>
        </w:rPr>
        <w:t>Megawatts</w:t>
      </w:r>
      <w:r w:rsidRPr="00A137FE">
        <w:t xml:space="preserve"> in the</w:t>
      </w:r>
      <w:r>
        <w:t xml:space="preserve"> consecutive 12</w:t>
      </w:r>
      <w:r>
        <w:noBreakHyphen/>
        <w:t>month</w:t>
      </w:r>
      <w:r w:rsidRPr="00A137FE">
        <w:t xml:space="preserve"> </w:t>
      </w:r>
      <w:r>
        <w:t xml:space="preserve">monitoring period just completed, then BPA shall charge and </w:t>
      </w:r>
      <w:r w:rsidRPr="00A137FE">
        <w:rPr>
          <w:color w:val="FF0000"/>
          <w:szCs w:val="22"/>
        </w:rPr>
        <w:t>«Customer Name»</w:t>
      </w:r>
      <w:r w:rsidRPr="009C4FFF">
        <w:t xml:space="preserve"> </w:t>
      </w:r>
      <w:r>
        <w:t>shall</w:t>
      </w:r>
      <w:r w:rsidRPr="009C4FFF">
        <w:t xml:space="preserve"> pay BPA </w:t>
      </w:r>
      <w:r>
        <w:t>the annual</w:t>
      </w:r>
      <w:r w:rsidRPr="009C4FFF">
        <w:t xml:space="preserve"> </w:t>
      </w:r>
      <w:r>
        <w:t xml:space="preserve">liquidated damages </w:t>
      </w:r>
      <w:r w:rsidRPr="009C4FFF">
        <w:t xml:space="preserve">charge </w:t>
      </w:r>
      <w:r>
        <w:t>calculated by BPA as follows:</w:t>
      </w:r>
      <w:r w:rsidRPr="009C4FFF">
        <w:t xml:space="preserve"> </w:t>
      </w:r>
    </w:p>
    <w:p w14:paraId="72A6915B" w14:textId="77777777" w:rsidR="002D319A" w:rsidRDefault="002D319A" w:rsidP="002D319A">
      <w:pPr>
        <w:ind w:left="1440"/>
        <w:rPr>
          <w:szCs w:val="22"/>
        </w:rPr>
      </w:pPr>
    </w:p>
    <w:p w14:paraId="7B2345D8" w14:textId="77777777" w:rsidR="002D319A" w:rsidRDefault="002D319A" w:rsidP="002D319A">
      <w:pPr>
        <w:keepNext/>
        <w:ind w:left="1440"/>
        <w:rPr>
          <w:szCs w:val="22"/>
        </w:rPr>
      </w:pPr>
      <w:r>
        <w:rPr>
          <w:szCs w:val="22"/>
        </w:rPr>
        <w:t>1.9.1</w:t>
      </w:r>
      <w:r>
        <w:rPr>
          <w:szCs w:val="22"/>
        </w:rPr>
        <w:tab/>
      </w:r>
      <w:r>
        <w:rPr>
          <w:b/>
          <w:szCs w:val="22"/>
        </w:rPr>
        <w:t>Load Subject to Liquidated Damages</w:t>
      </w:r>
      <w:r>
        <w:rPr>
          <w:szCs w:val="22"/>
        </w:rPr>
        <w:t xml:space="preserve"> </w:t>
      </w:r>
    </w:p>
    <w:p w14:paraId="133B5DFE" w14:textId="77777777" w:rsidR="002D319A" w:rsidRDefault="002D319A" w:rsidP="002D319A">
      <w:pPr>
        <w:ind w:left="2160"/>
        <w:rPr>
          <w:szCs w:val="22"/>
        </w:rPr>
      </w:pPr>
      <w:r>
        <w:rPr>
          <w:szCs w:val="22"/>
        </w:rPr>
        <w:t>To calculate the load subject to liquidated damages, BPA will multiply the applicable load by the RHWM Ratio.  The applicable load is defined as the metered load at the Planned NLSL(s) during the 12</w:t>
      </w:r>
      <w:r>
        <w:rPr>
          <w:szCs w:val="22"/>
        </w:rPr>
        <w:noBreakHyphen/>
        <w:t xml:space="preserve">month monitoring period minus any Grandfathered Load(s).  The RHWM Ratio is defined as the lesser of:  (1) the difference of the average of the applicable RHWM(s) during the 12-month monitoring period and the average of the applicable Annual Net Requirement(s) during the 12-month monitoring period divided by the Applicable Load or (2) one.  The load calculation described in this section 1.9.1 is expressed in the following formula: </w:t>
      </w:r>
    </w:p>
    <w:p w14:paraId="679189C0" w14:textId="77777777" w:rsidR="002D319A" w:rsidRDefault="002D319A" w:rsidP="002D319A">
      <w:pPr>
        <w:ind w:left="2160"/>
        <w:rPr>
          <w:szCs w:val="22"/>
        </w:rPr>
      </w:pPr>
    </w:p>
    <w:p w14:paraId="555E7898" w14:textId="77777777" w:rsidR="002D319A" w:rsidRDefault="002D319A" w:rsidP="002D319A">
      <w:pPr>
        <w:ind w:left="2160"/>
        <w:rPr>
          <w:szCs w:val="22"/>
        </w:rPr>
      </w:pPr>
      <m:oMathPara>
        <m:oMath>
          <m:r>
            <w:rPr>
              <w:rFonts w:ascii="Cambria Math" w:hAnsi="Cambria Math"/>
              <w:szCs w:val="22"/>
            </w:rPr>
            <m:t>Applicable Load ×RHWM Ratio =LD Load</m:t>
          </m:r>
        </m:oMath>
      </m:oMathPara>
    </w:p>
    <w:p w14:paraId="24454400" w14:textId="77777777" w:rsidR="002D319A" w:rsidRDefault="002D319A" w:rsidP="002D319A">
      <w:pPr>
        <w:ind w:left="2160"/>
        <w:rPr>
          <w:szCs w:val="22"/>
        </w:rPr>
      </w:pPr>
    </w:p>
    <w:p w14:paraId="104E733E" w14:textId="77777777" w:rsidR="002D319A" w:rsidRDefault="002D319A" w:rsidP="002D319A">
      <w:pPr>
        <w:ind w:left="2160"/>
        <w:rPr>
          <w:szCs w:val="22"/>
        </w:rPr>
      </w:pPr>
      <w:r>
        <w:rPr>
          <w:szCs w:val="22"/>
        </w:rPr>
        <w:t>Where:</w:t>
      </w:r>
    </w:p>
    <w:p w14:paraId="2CA7D0B1" w14:textId="77777777" w:rsidR="002D319A" w:rsidRDefault="002D319A" w:rsidP="002D319A">
      <w:pPr>
        <w:ind w:left="2160"/>
        <w:rPr>
          <w:szCs w:val="22"/>
        </w:rPr>
      </w:pPr>
    </w:p>
    <w:p w14:paraId="3CFDCE7F" w14:textId="77777777" w:rsidR="002D319A" w:rsidRDefault="002D319A" w:rsidP="002D319A">
      <w:pPr>
        <w:ind w:left="2160"/>
        <w:rPr>
          <w:szCs w:val="22"/>
        </w:rPr>
      </w:pPr>
      <w:r>
        <w:rPr>
          <w:szCs w:val="22"/>
        </w:rPr>
        <w:t>Applicable Load = the metered load at the Planned NLSL(s) – any Grandfathered load(s)</w:t>
      </w:r>
    </w:p>
    <w:p w14:paraId="6FE7C0D1" w14:textId="77777777" w:rsidR="002D319A" w:rsidRDefault="002D319A" w:rsidP="002D319A">
      <w:pPr>
        <w:ind w:left="2160"/>
        <w:rPr>
          <w:szCs w:val="22"/>
        </w:rPr>
      </w:pPr>
    </w:p>
    <w:p w14:paraId="28DCF43C" w14:textId="77777777" w:rsidR="002D319A" w:rsidRDefault="002D319A" w:rsidP="002D319A">
      <w:pPr>
        <w:ind w:left="2160"/>
        <w:rPr>
          <w:szCs w:val="22"/>
        </w:rPr>
      </w:pPr>
      <w:r>
        <w:rPr>
          <w:szCs w:val="22"/>
        </w:rPr>
        <w:t>RHWM Ratio =</w:t>
      </w:r>
    </w:p>
    <w:p w14:paraId="3F926143" w14:textId="77777777" w:rsidR="002D319A" w:rsidRDefault="002D319A" w:rsidP="002D319A">
      <w:pPr>
        <w:ind w:left="2160"/>
        <w:rPr>
          <w:szCs w:val="22"/>
        </w:rPr>
      </w:pPr>
      <w:r>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Average of RHWM</m:t>
              </m:r>
              <m:d>
                <m:dPr>
                  <m:ctrlPr>
                    <w:rPr>
                      <w:rFonts w:ascii="Cambria Math" w:hAnsi="Cambria Math"/>
                      <w:i/>
                      <w:szCs w:val="22"/>
                    </w:rPr>
                  </m:ctrlPr>
                </m:dPr>
                <m:e>
                  <m:r>
                    <w:rPr>
                      <w:rFonts w:ascii="Cambria Math" w:hAnsi="Cambria Math"/>
                      <w:szCs w:val="22"/>
                    </w:rPr>
                    <m:t>s</m:t>
                  </m:r>
                </m:e>
              </m:d>
              <m:r>
                <w:rPr>
                  <w:rFonts w:ascii="Cambria Math" w:hAnsi="Cambria Math"/>
                  <w:szCs w:val="22"/>
                </w:rPr>
                <m:t>-Average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6DAA1B68" w14:textId="77777777" w:rsidR="002D319A" w:rsidRDefault="002D319A" w:rsidP="002D319A">
      <w:pPr>
        <w:ind w:left="2160"/>
        <w:rPr>
          <w:szCs w:val="22"/>
        </w:rPr>
      </w:pPr>
    </w:p>
    <w:p w14:paraId="31EA5D58" w14:textId="77777777" w:rsidR="002D319A" w:rsidRDefault="002D319A" w:rsidP="002D319A">
      <w:pPr>
        <w:ind w:left="2160"/>
        <w:rPr>
          <w:szCs w:val="22"/>
        </w:rPr>
      </w:pPr>
      <w:r>
        <w:rPr>
          <w:szCs w:val="22"/>
        </w:rPr>
        <w:t>LD Load = load subject to liquidated damages</w:t>
      </w:r>
    </w:p>
    <w:p w14:paraId="070BB67D" w14:textId="77777777" w:rsidR="002D319A" w:rsidRDefault="002D319A" w:rsidP="002D319A">
      <w:pPr>
        <w:ind w:left="2160"/>
        <w:rPr>
          <w:szCs w:val="22"/>
        </w:rPr>
      </w:pPr>
    </w:p>
    <w:p w14:paraId="676491C1" w14:textId="77777777" w:rsidR="002D319A" w:rsidRDefault="002D319A" w:rsidP="002D319A">
      <w:pPr>
        <w:keepNext/>
        <w:ind w:left="1440"/>
        <w:rPr>
          <w:szCs w:val="22"/>
        </w:rPr>
      </w:pPr>
      <w:r>
        <w:rPr>
          <w:szCs w:val="22"/>
        </w:rPr>
        <w:t>1.9.2</w:t>
      </w:r>
      <w:r>
        <w:rPr>
          <w:szCs w:val="22"/>
        </w:rPr>
        <w:tab/>
      </w:r>
      <w:r w:rsidRPr="00522EEB">
        <w:rPr>
          <w:b/>
        </w:rPr>
        <w:t>Annual Liquated Damages Charge</w:t>
      </w:r>
    </w:p>
    <w:p w14:paraId="183889BC" w14:textId="77777777" w:rsidR="002D319A" w:rsidRDefault="002D319A" w:rsidP="002D319A">
      <w:pPr>
        <w:ind w:left="2160"/>
        <w:rPr>
          <w:szCs w:val="22"/>
        </w:rPr>
      </w:pPr>
      <w:r>
        <w:t xml:space="preserve">The annual liquated damages charge shall be the greater of $0 or the product of the load calculated in section 1.9.1 above and the difference between the </w:t>
      </w:r>
      <w:r>
        <w:rPr>
          <w:szCs w:val="22"/>
        </w:rPr>
        <w:t>average</w:t>
      </w:r>
      <w:r w:rsidRPr="001B3F15">
        <w:rPr>
          <w:szCs w:val="22"/>
        </w:rPr>
        <w:t xml:space="preserve"> of</w:t>
      </w:r>
      <w:r>
        <w:rPr>
          <w:szCs w:val="22"/>
        </w:rPr>
        <w:t xml:space="preserve"> </w:t>
      </w:r>
      <w:r w:rsidRPr="001B3F15">
        <w:rPr>
          <w:szCs w:val="22"/>
        </w:rPr>
        <w:t xml:space="preserve">the weighted average Powerdex Mid-Columbia </w:t>
      </w:r>
      <w:r w:rsidRPr="001B3F15">
        <w:rPr>
          <w:szCs w:val="22"/>
        </w:rPr>
        <w:lastRenderedPageBreak/>
        <w:t xml:space="preserve">Hourly </w:t>
      </w:r>
      <w:r w:rsidRPr="00AE0D66">
        <w:rPr>
          <w:szCs w:val="22"/>
        </w:rPr>
        <w:t>Index prices for</w:t>
      </w:r>
      <w:r w:rsidRPr="001B3F15">
        <w:rPr>
          <w:szCs w:val="22"/>
        </w:rPr>
        <w:t xml:space="preserve"> the</w:t>
      </w:r>
      <w:r>
        <w:rPr>
          <w:szCs w:val="22"/>
        </w:rPr>
        <w:t xml:space="preserve"> </w:t>
      </w:r>
      <w:r w:rsidRPr="001B3F15">
        <w:rPr>
          <w:szCs w:val="22"/>
        </w:rPr>
        <w:t xml:space="preserve">applicable </w:t>
      </w:r>
      <w:r>
        <w:rPr>
          <w:szCs w:val="22"/>
        </w:rPr>
        <w:t>12-month monitoring period</w:t>
      </w:r>
      <w:r w:rsidRPr="001B3F15">
        <w:rPr>
          <w:szCs w:val="22"/>
        </w:rPr>
        <w:t xml:space="preserve"> </w:t>
      </w:r>
      <w:r>
        <w:rPr>
          <w:szCs w:val="22"/>
        </w:rPr>
        <w:t>and</w:t>
      </w:r>
      <w:r w:rsidRPr="001B3F15">
        <w:rPr>
          <w:szCs w:val="22"/>
        </w:rPr>
        <w:t xml:space="preserve"> the weighted average of the applicable</w:t>
      </w:r>
      <w:r>
        <w:rPr>
          <w:szCs w:val="22"/>
        </w:rPr>
        <w:t xml:space="preserve"> 12-month monitoring period</w:t>
      </w:r>
      <w:r w:rsidRPr="001B3F15">
        <w:rPr>
          <w:szCs w:val="22"/>
        </w:rPr>
        <w:t xml:space="preserve"> Priority Firm Power Tier 1 Equivalent rate.</w:t>
      </w:r>
      <w:r>
        <w:rPr>
          <w:szCs w:val="22"/>
        </w:rPr>
        <w:t xml:space="preserve"> </w:t>
      </w:r>
      <w:r w:rsidRPr="001B3F15">
        <w:rPr>
          <w:szCs w:val="22"/>
        </w:rPr>
        <w:t xml:space="preserve"> </w:t>
      </w:r>
      <w:r>
        <w:rPr>
          <w:szCs w:val="22"/>
        </w:rPr>
        <w:t>The annual liquidated damages charge calculation described in this section 1.9.2 is expressed in the following formula:</w:t>
      </w:r>
    </w:p>
    <w:p w14:paraId="4C08A4FF" w14:textId="77777777" w:rsidR="002D319A" w:rsidRDefault="002D319A" w:rsidP="002D319A">
      <w:pPr>
        <w:ind w:left="2160"/>
        <w:rPr>
          <w:szCs w:val="22"/>
        </w:rPr>
      </w:pPr>
    </w:p>
    <w:p w14:paraId="02AEB138" w14:textId="77777777" w:rsidR="002D319A" w:rsidRPr="005D763E" w:rsidRDefault="002D319A" w:rsidP="002D319A">
      <w:pPr>
        <w:ind w:left="2160"/>
        <w:rPr>
          <w:szCs w:val="22"/>
        </w:rPr>
      </w:pPr>
      <m:oMath>
        <m:r>
          <w:rPr>
            <w:rFonts w:ascii="Cambria Math" w:hAnsi="Cambria Math"/>
            <w:szCs w:val="22"/>
          </w:rPr>
          <m:t>Max ($0, LD Load ×(Average Market-Average Priority Firm)</m:t>
        </m:r>
      </m:oMath>
      <w:r>
        <w:rPr>
          <w:szCs w:val="22"/>
        </w:rPr>
        <w:t>)</w:t>
      </w:r>
    </w:p>
    <w:p w14:paraId="02D15803" w14:textId="77777777" w:rsidR="002D319A" w:rsidRDefault="002D319A" w:rsidP="002D319A">
      <w:pPr>
        <w:ind w:left="2160"/>
        <w:rPr>
          <w:szCs w:val="22"/>
        </w:rPr>
      </w:pPr>
    </w:p>
    <w:p w14:paraId="342A1414" w14:textId="77777777" w:rsidR="002D319A" w:rsidRDefault="002D319A" w:rsidP="002D319A">
      <w:pPr>
        <w:ind w:left="2160"/>
        <w:rPr>
          <w:szCs w:val="22"/>
        </w:rPr>
      </w:pPr>
      <w:r>
        <w:rPr>
          <w:szCs w:val="22"/>
        </w:rPr>
        <w:t>Where:</w:t>
      </w:r>
    </w:p>
    <w:p w14:paraId="4D511B73" w14:textId="77777777" w:rsidR="002D319A" w:rsidRDefault="002D319A" w:rsidP="002D319A">
      <w:pPr>
        <w:ind w:left="2160"/>
        <w:rPr>
          <w:szCs w:val="22"/>
        </w:rPr>
      </w:pPr>
    </w:p>
    <w:p w14:paraId="3B96FB52" w14:textId="77777777" w:rsidR="002D319A" w:rsidRDefault="002D319A" w:rsidP="002D319A">
      <w:pPr>
        <w:ind w:left="2160"/>
        <w:rPr>
          <w:szCs w:val="22"/>
        </w:rPr>
      </w:pPr>
      <w:r>
        <w:rPr>
          <w:szCs w:val="22"/>
        </w:rPr>
        <w:t>LD Load = load calculated in section 1.9.1 above</w:t>
      </w:r>
    </w:p>
    <w:p w14:paraId="2A344BE3" w14:textId="77777777" w:rsidR="002D319A" w:rsidRDefault="002D319A" w:rsidP="002D319A">
      <w:pPr>
        <w:ind w:left="2160"/>
        <w:rPr>
          <w:szCs w:val="22"/>
        </w:rPr>
      </w:pPr>
    </w:p>
    <w:p w14:paraId="335007CD" w14:textId="77777777" w:rsidR="002D319A" w:rsidRDefault="002D319A" w:rsidP="002D319A">
      <w:pPr>
        <w:ind w:left="2160"/>
        <w:rPr>
          <w:szCs w:val="22"/>
        </w:rPr>
      </w:pPr>
      <w:r>
        <w:rPr>
          <w:szCs w:val="22"/>
        </w:rPr>
        <w:t xml:space="preserve">Average Market = </w:t>
      </w:r>
      <w:r>
        <w:t xml:space="preserve">the </w:t>
      </w:r>
      <w:r>
        <w:rPr>
          <w:szCs w:val="22"/>
        </w:rPr>
        <w:t>average</w:t>
      </w:r>
      <w:r w:rsidRPr="001B3F15">
        <w:rPr>
          <w:szCs w:val="22"/>
        </w:rPr>
        <w:t xml:space="preserve"> of</w:t>
      </w:r>
      <w:r>
        <w:rPr>
          <w:szCs w:val="22"/>
        </w:rPr>
        <w:t xml:space="preserve"> </w:t>
      </w:r>
      <w:r w:rsidRPr="001B3F15">
        <w:rPr>
          <w:szCs w:val="22"/>
        </w:rPr>
        <w:t xml:space="preserve">the weighted average Powerdex Mid-Columbia Hourly </w:t>
      </w:r>
      <w:r w:rsidRPr="00AE0D66">
        <w:rPr>
          <w:szCs w:val="22"/>
        </w:rPr>
        <w:t>Index prices for</w:t>
      </w:r>
      <w:r w:rsidRPr="001B3F15">
        <w:rPr>
          <w:szCs w:val="22"/>
        </w:rPr>
        <w:t xml:space="preserve"> the</w:t>
      </w:r>
      <w:r>
        <w:rPr>
          <w:szCs w:val="22"/>
        </w:rPr>
        <w:t xml:space="preserve"> </w:t>
      </w:r>
      <w:r w:rsidRPr="001B3F15">
        <w:rPr>
          <w:szCs w:val="22"/>
        </w:rPr>
        <w:t xml:space="preserve">applicable </w:t>
      </w:r>
      <w:r>
        <w:rPr>
          <w:szCs w:val="22"/>
        </w:rPr>
        <w:t>monitoring period</w:t>
      </w:r>
    </w:p>
    <w:p w14:paraId="20481020" w14:textId="77777777" w:rsidR="002D319A" w:rsidRDefault="002D319A" w:rsidP="002D319A">
      <w:pPr>
        <w:ind w:left="2160"/>
        <w:rPr>
          <w:szCs w:val="22"/>
        </w:rPr>
      </w:pPr>
    </w:p>
    <w:p w14:paraId="079F6E80" w14:textId="77777777" w:rsidR="002D319A" w:rsidRDefault="002D319A" w:rsidP="002D319A">
      <w:pPr>
        <w:ind w:left="2160"/>
        <w:rPr>
          <w:szCs w:val="22"/>
        </w:rPr>
      </w:pPr>
      <w:r>
        <w:rPr>
          <w:szCs w:val="22"/>
        </w:rPr>
        <w:t xml:space="preserve">Average Priority Firm = </w:t>
      </w:r>
      <w:r w:rsidRPr="001B3F15">
        <w:rPr>
          <w:szCs w:val="22"/>
        </w:rPr>
        <w:t>weighted average of the applicable</w:t>
      </w:r>
      <w:r>
        <w:rPr>
          <w:szCs w:val="22"/>
        </w:rPr>
        <w:t xml:space="preserve"> 12-month monitoring period</w:t>
      </w:r>
      <w:r w:rsidRPr="001B3F15">
        <w:rPr>
          <w:szCs w:val="22"/>
        </w:rPr>
        <w:t xml:space="preserve"> Priority Firm Power Tier 1 Equivalent rate</w:t>
      </w:r>
    </w:p>
    <w:p w14:paraId="0A5ED3EF" w14:textId="77777777" w:rsidR="002D319A" w:rsidRDefault="002D319A" w:rsidP="002D319A">
      <w:pPr>
        <w:ind w:left="2160"/>
        <w:rPr>
          <w:szCs w:val="22"/>
        </w:rPr>
      </w:pPr>
    </w:p>
    <w:p w14:paraId="72F52A79" w14:textId="77777777" w:rsidR="002D319A" w:rsidRDefault="002D319A" w:rsidP="002D319A">
      <w:pPr>
        <w:ind w:left="2160"/>
        <w:rPr>
          <w:szCs w:val="22"/>
        </w:rPr>
      </w:pPr>
      <w:r w:rsidRPr="001B3F15">
        <w:rPr>
          <w:szCs w:val="22"/>
        </w:rPr>
        <w:t>The Priority Firm</w:t>
      </w:r>
      <w:r>
        <w:rPr>
          <w:szCs w:val="22"/>
        </w:rPr>
        <w:t xml:space="preserve"> </w:t>
      </w:r>
      <w:r w:rsidRPr="001B3F15">
        <w:rPr>
          <w:szCs w:val="22"/>
        </w:rPr>
        <w:t>Power Tier 1 Equivalent rate is subject to adjustment during the Rate Period</w:t>
      </w:r>
      <w:r>
        <w:rPr>
          <w:szCs w:val="22"/>
        </w:rPr>
        <w:t xml:space="preserve"> </w:t>
      </w:r>
      <w:r w:rsidRPr="001B3F15">
        <w:rPr>
          <w:szCs w:val="22"/>
        </w:rPr>
        <w:t>in accordance with the Power Rate Schedules and General Rate Schedule</w:t>
      </w:r>
      <w:r>
        <w:rPr>
          <w:szCs w:val="22"/>
        </w:rPr>
        <w:t xml:space="preserve"> </w:t>
      </w:r>
      <w:r w:rsidRPr="001B3F15">
        <w:rPr>
          <w:szCs w:val="22"/>
        </w:rPr>
        <w:t>Provisions.</w:t>
      </w:r>
      <w:r>
        <w:rPr>
          <w:szCs w:val="22"/>
        </w:rPr>
        <w:t xml:space="preserve"> </w:t>
      </w:r>
      <w:r w:rsidRPr="001B3F15">
        <w:rPr>
          <w:szCs w:val="22"/>
        </w:rPr>
        <w:t xml:space="preserve"> If the applicable Priority Firm Power Tier 1 Equivalent </w:t>
      </w:r>
      <w:r w:rsidRPr="004D0FEE">
        <w:rPr>
          <w:szCs w:val="22"/>
        </w:rPr>
        <w:t>rate is</w:t>
      </w:r>
      <w:r>
        <w:rPr>
          <w:szCs w:val="22"/>
        </w:rPr>
        <w:t xml:space="preserve"> </w:t>
      </w:r>
      <w:r w:rsidRPr="001B3F15">
        <w:rPr>
          <w:szCs w:val="22"/>
        </w:rPr>
        <w:t xml:space="preserve">adjusted, then BPA will use </w:t>
      </w:r>
      <w:r>
        <w:rPr>
          <w:szCs w:val="22"/>
        </w:rPr>
        <w:t>such</w:t>
      </w:r>
      <w:r w:rsidRPr="001B3F15">
        <w:rPr>
          <w:szCs w:val="22"/>
        </w:rPr>
        <w:t xml:space="preserve"> </w:t>
      </w:r>
      <w:r>
        <w:rPr>
          <w:szCs w:val="22"/>
        </w:rPr>
        <w:t xml:space="preserve">applicable </w:t>
      </w:r>
      <w:r w:rsidRPr="001B3F15">
        <w:rPr>
          <w:szCs w:val="22"/>
        </w:rPr>
        <w:t>adjusted rate</w:t>
      </w:r>
      <w:r>
        <w:rPr>
          <w:szCs w:val="22"/>
        </w:rPr>
        <w:t>.</w:t>
      </w:r>
    </w:p>
    <w:p w14:paraId="76A069B5" w14:textId="77777777" w:rsidR="00012A75" w:rsidRPr="00126290" w:rsidRDefault="00012A75" w:rsidP="00126290">
      <w:pPr>
        <w:rPr>
          <w:i/>
          <w:szCs w:val="22"/>
        </w:rPr>
      </w:pPr>
    </w:p>
    <w:p w14:paraId="03043E11" w14:textId="77777777" w:rsidR="009B0611" w:rsidRPr="00ED40CF" w:rsidRDefault="00085A4B" w:rsidP="007D7B3E">
      <w:pPr>
        <w:keepNext/>
        <w:rPr>
          <w:b/>
          <w:i/>
          <w:vanish/>
        </w:rPr>
      </w:pPr>
      <w:bookmarkStart w:id="87" w:name="OLE_LINK58"/>
      <w:bookmarkStart w:id="88" w:name="OLE_LINK59"/>
      <w:bookmarkStart w:id="89" w:name="OLE_LINK104"/>
      <w:bookmarkStart w:id="90" w:name="OLE_LINK134"/>
      <w:r w:rsidRPr="000976A1">
        <w:rPr>
          <w:b/>
        </w:rPr>
        <w:t>2</w:t>
      </w:r>
      <w:r w:rsidR="009B0611" w:rsidRPr="000976A1">
        <w:rPr>
          <w:b/>
        </w:rPr>
        <w:t>.</w:t>
      </w:r>
      <w:r w:rsidR="009B0611" w:rsidRPr="000976A1">
        <w:tab/>
      </w:r>
      <w:r w:rsidR="009B0611" w:rsidRPr="000976A1">
        <w:rPr>
          <w:b/>
        </w:rPr>
        <w:t>RESOURCE SUPPORT SERVICES</w:t>
      </w:r>
      <w:r w:rsidR="0009731C" w:rsidRPr="00F56E24">
        <w:rPr>
          <w:b/>
          <w:i/>
          <w:vanish/>
          <w:color w:val="FF0000"/>
          <w:szCs w:val="22"/>
        </w:rPr>
        <w:t>(07/21/09 Version)</w:t>
      </w:r>
    </w:p>
    <w:p w14:paraId="7597642B" w14:textId="77777777" w:rsidR="00C07A22" w:rsidRDefault="002E750A" w:rsidP="00BD6DFA">
      <w:pPr>
        <w:keepNext/>
        <w:ind w:left="720"/>
        <w:rPr>
          <w:rFonts w:cs="Arial"/>
          <w:szCs w:val="22"/>
        </w:rPr>
      </w:pPr>
      <w:r w:rsidRPr="002E750A">
        <w:rPr>
          <w:rFonts w:cs="Arial"/>
          <w:szCs w:val="22"/>
        </w:rPr>
        <w:t xml:space="preserve">RSS is only available to </w:t>
      </w:r>
      <w:r w:rsidRPr="000976A1">
        <w:rPr>
          <w:color w:val="FF0000"/>
          <w:szCs w:val="22"/>
        </w:rPr>
        <w:t>«Customer Name»</w:t>
      </w:r>
      <w:r w:rsidRPr="000976A1">
        <w:rPr>
          <w:szCs w:val="22"/>
        </w:rPr>
        <w:t xml:space="preserve"> </w:t>
      </w:r>
      <w:r w:rsidRPr="002E750A">
        <w:rPr>
          <w:rFonts w:cs="Arial"/>
          <w:szCs w:val="22"/>
        </w:rPr>
        <w:t xml:space="preserve">to support </w:t>
      </w:r>
      <w:r w:rsidR="00DA5225">
        <w:rPr>
          <w:rFonts w:cs="Arial"/>
          <w:szCs w:val="22"/>
        </w:rPr>
        <w:t xml:space="preserve">renewable </w:t>
      </w:r>
      <w:r w:rsidRPr="002E750A">
        <w:rPr>
          <w:rFonts w:cs="Arial"/>
          <w:szCs w:val="22"/>
        </w:rPr>
        <w:t xml:space="preserve">resources that are </w:t>
      </w:r>
      <w:r w:rsidR="00DA5225">
        <w:rPr>
          <w:rFonts w:cs="Arial"/>
          <w:szCs w:val="22"/>
        </w:rPr>
        <w:t xml:space="preserve">added after September 30, 2006 and are </w:t>
      </w:r>
      <w:r w:rsidRPr="002E750A">
        <w:rPr>
          <w:rFonts w:cs="Arial"/>
          <w:szCs w:val="22"/>
        </w:rPr>
        <w:t xml:space="preserve">Specified Resources used to serve Total Retail Load.  </w:t>
      </w:r>
      <w:r w:rsidRPr="000976A1">
        <w:rPr>
          <w:color w:val="FF0000"/>
          <w:szCs w:val="22"/>
        </w:rPr>
        <w:t>«Customer Name»</w:t>
      </w:r>
      <w:r>
        <w:rPr>
          <w:szCs w:val="22"/>
        </w:rPr>
        <w:t>’s</w:t>
      </w:r>
      <w:r w:rsidRPr="000976A1">
        <w:rPr>
          <w:szCs w:val="22"/>
        </w:rPr>
        <w:t xml:space="preserve"> </w:t>
      </w:r>
      <w:r w:rsidRPr="002E750A">
        <w:rPr>
          <w:rFonts w:cs="Arial"/>
          <w:szCs w:val="22"/>
        </w:rPr>
        <w:t xml:space="preserve">purchase of RSS shall include </w:t>
      </w:r>
      <w:r w:rsidR="00DA5225">
        <w:rPr>
          <w:rFonts w:cs="Arial"/>
          <w:szCs w:val="22"/>
        </w:rPr>
        <w:t>those</w:t>
      </w:r>
      <w:r w:rsidR="00DA5225" w:rsidRPr="002E750A">
        <w:rPr>
          <w:rFonts w:cs="Arial"/>
          <w:szCs w:val="22"/>
        </w:rPr>
        <w:t xml:space="preserve"> </w:t>
      </w:r>
      <w:r w:rsidRPr="002E750A">
        <w:rPr>
          <w:rFonts w:cs="Arial"/>
          <w:szCs w:val="22"/>
        </w:rPr>
        <w:t xml:space="preserve">support services necessary </w:t>
      </w:r>
      <w:r w:rsidR="00DA5225">
        <w:rPr>
          <w:rFonts w:cs="Arial"/>
          <w:szCs w:val="22"/>
        </w:rPr>
        <w:t xml:space="preserve">and consistent with </w:t>
      </w:r>
      <w:r w:rsidR="00DA5225" w:rsidRPr="00DA5225">
        <w:rPr>
          <w:rFonts w:cs="Arial"/>
          <w:color w:val="FF0000"/>
          <w:szCs w:val="22"/>
        </w:rPr>
        <w:t>«Customer Name»</w:t>
      </w:r>
      <w:r w:rsidR="00DA5225">
        <w:rPr>
          <w:rFonts w:cs="Arial"/>
          <w:szCs w:val="22"/>
        </w:rPr>
        <w:t xml:space="preserve">’s Slice/Block purchase </w:t>
      </w:r>
      <w:r w:rsidRPr="002E750A">
        <w:rPr>
          <w:rFonts w:cs="Arial"/>
          <w:szCs w:val="22"/>
        </w:rPr>
        <w:t>to convert the actual scheduled output from the resource being supported into a flat annual block.</w:t>
      </w:r>
    </w:p>
    <w:p w14:paraId="04A09046" w14:textId="77777777" w:rsidR="00B73331" w:rsidRPr="009708FE" w:rsidRDefault="00B73331" w:rsidP="000C4ACF">
      <w:pPr>
        <w:rPr>
          <w:i/>
          <w:szCs w:val="22"/>
        </w:rPr>
      </w:pPr>
    </w:p>
    <w:p w14:paraId="3AAE5FA0" w14:textId="23CA40DF" w:rsidR="0023249E" w:rsidRPr="000976A1" w:rsidRDefault="00145F66" w:rsidP="002677C5">
      <w:pPr>
        <w:ind w:left="1440" w:hanging="720"/>
        <w:rPr>
          <w:szCs w:val="22"/>
        </w:rPr>
      </w:pPr>
      <w:r w:rsidRPr="000976A1">
        <w:rPr>
          <w:szCs w:val="22"/>
        </w:rPr>
        <w:t>2.1</w:t>
      </w:r>
      <w:r w:rsidRPr="000976A1">
        <w:rPr>
          <w:szCs w:val="22"/>
        </w:rPr>
        <w:tab/>
      </w:r>
      <w:r w:rsidR="00614AB0" w:rsidRPr="00594D35">
        <w:rPr>
          <w:szCs w:val="22"/>
        </w:rPr>
        <w:t>BPA shall develop the RSS products to support applicable Specified Resources listed in section 2 of Exhibit A for the FY 2012</w:t>
      </w:r>
      <w:r w:rsidR="00614AB0">
        <w:rPr>
          <w:szCs w:val="22"/>
        </w:rPr>
        <w:t xml:space="preserve"> through </w:t>
      </w:r>
      <w:r w:rsidR="00A05F12">
        <w:rPr>
          <w:szCs w:val="22"/>
        </w:rPr>
        <w:t>FY </w:t>
      </w:r>
      <w:r w:rsidR="00614AB0" w:rsidRPr="00594D35">
        <w:rPr>
          <w:szCs w:val="22"/>
        </w:rPr>
        <w:t>2014 Purchase Period and offer such as a revision to this exhibit by August</w:t>
      </w:r>
      <w:r w:rsidR="00614AB0">
        <w:rPr>
          <w:szCs w:val="22"/>
        </w:rPr>
        <w:t> </w:t>
      </w:r>
      <w:r w:rsidR="00614AB0" w:rsidRPr="00594D35">
        <w:rPr>
          <w:szCs w:val="22"/>
        </w:rPr>
        <w:t>1, 2009 and by August</w:t>
      </w:r>
      <w:r w:rsidR="00614AB0">
        <w:rPr>
          <w:szCs w:val="22"/>
        </w:rPr>
        <w:t> </w:t>
      </w:r>
      <w:r w:rsidR="00614AB0" w:rsidRPr="00594D35">
        <w:rPr>
          <w:szCs w:val="22"/>
        </w:rPr>
        <w:t xml:space="preserve">1 prior to each Notice Deadline thereafter.  Prior to that date, BPA shall provide </w:t>
      </w:r>
      <w:r w:rsidR="00614AB0" w:rsidRPr="00594D35">
        <w:rPr>
          <w:color w:val="FF0000"/>
          <w:szCs w:val="22"/>
        </w:rPr>
        <w:t>«Customer Name»</w:t>
      </w:r>
      <w:r w:rsidR="00614AB0" w:rsidRPr="00594D35">
        <w:rPr>
          <w:szCs w:val="22"/>
        </w:rPr>
        <w:t xml:space="preserve"> a reasonable opportunity to provide input into the development of the products and the related contract provisions.  By the November</w:t>
      </w:r>
      <w:r w:rsidR="00614AB0">
        <w:rPr>
          <w:szCs w:val="22"/>
        </w:rPr>
        <w:t> </w:t>
      </w:r>
      <w:r w:rsidR="00614AB0" w:rsidRPr="00594D35">
        <w:rPr>
          <w:szCs w:val="22"/>
        </w:rPr>
        <w:t xml:space="preserve">1, 2009 Notice Deadline </w:t>
      </w:r>
      <w:r w:rsidR="00614AB0" w:rsidRPr="00E34917">
        <w:rPr>
          <w:szCs w:val="22"/>
        </w:rPr>
        <w:t xml:space="preserve">and </w:t>
      </w:r>
      <w:r w:rsidR="009341E5" w:rsidRPr="00E34917">
        <w:rPr>
          <w:szCs w:val="22"/>
        </w:rPr>
        <w:t>by</w:t>
      </w:r>
      <w:r w:rsidR="009341E5">
        <w:rPr>
          <w:szCs w:val="22"/>
        </w:rPr>
        <w:t xml:space="preserve"> </w:t>
      </w:r>
      <w:r w:rsidR="00614AB0" w:rsidRPr="00594D35">
        <w:rPr>
          <w:szCs w:val="22"/>
        </w:rPr>
        <w:t>each Notice Deadline thereafter,</w:t>
      </w:r>
      <w:r w:rsidR="00614AB0" w:rsidRPr="00594D35">
        <w:rPr>
          <w:color w:val="FF0000"/>
          <w:szCs w:val="22"/>
        </w:rPr>
        <w:t xml:space="preserve"> «Customer Name»</w:t>
      </w:r>
      <w:r w:rsidR="00614AB0" w:rsidRPr="00594D35">
        <w:rPr>
          <w:szCs w:val="22"/>
        </w:rPr>
        <w:t xml:space="preserve"> shall notify BPA</w:t>
      </w:r>
      <w:r w:rsidR="00614AB0">
        <w:rPr>
          <w:szCs w:val="22"/>
        </w:rPr>
        <w:t xml:space="preserve"> in writing</w:t>
      </w:r>
      <w:r w:rsidR="00614AB0" w:rsidRPr="00594D35">
        <w:rPr>
          <w:szCs w:val="22"/>
        </w:rPr>
        <w:t xml:space="preserve"> of any RSS products it elects to buy from BPA under the terms of this Agreement and shall identify the applicable resource(s), for which it shall purchase the RSS product(s) for the upcoming </w:t>
      </w:r>
      <w:r w:rsidR="00614AB0">
        <w:rPr>
          <w:szCs w:val="22"/>
        </w:rPr>
        <w:t>P</w:t>
      </w:r>
      <w:r w:rsidR="00614AB0" w:rsidRPr="00594D35">
        <w:rPr>
          <w:szCs w:val="22"/>
        </w:rPr>
        <w:t xml:space="preserve">urchase </w:t>
      </w:r>
      <w:r w:rsidR="00614AB0">
        <w:rPr>
          <w:szCs w:val="22"/>
        </w:rPr>
        <w:t>P</w:t>
      </w:r>
      <w:r w:rsidR="00614AB0" w:rsidRPr="00594D35">
        <w:rPr>
          <w:szCs w:val="22"/>
        </w:rPr>
        <w:t xml:space="preserve">eriod.  Such election shall be a binding commitment of both Parties.  If </w:t>
      </w:r>
      <w:r w:rsidR="00614AB0" w:rsidRPr="00594D35">
        <w:rPr>
          <w:color w:val="FF0000"/>
          <w:szCs w:val="22"/>
        </w:rPr>
        <w:t xml:space="preserve">«Customer Name» </w:t>
      </w:r>
      <w:r w:rsidR="00614AB0" w:rsidRPr="00594D35">
        <w:rPr>
          <w:szCs w:val="22"/>
        </w:rPr>
        <w:t>makes such election, the Parties shall revise this exhibit so that it incorporates the agreed changes to applicable provisions, including the applicable resource amounts, if known, by March</w:t>
      </w:r>
      <w:r w:rsidR="00614AB0">
        <w:rPr>
          <w:szCs w:val="22"/>
        </w:rPr>
        <w:t> </w:t>
      </w:r>
      <w:r w:rsidR="00614AB0" w:rsidRPr="00594D35">
        <w:rPr>
          <w:szCs w:val="22"/>
        </w:rPr>
        <w:t>31, 2010 or by March</w:t>
      </w:r>
      <w:r w:rsidR="00614AB0">
        <w:rPr>
          <w:szCs w:val="22"/>
        </w:rPr>
        <w:t> </w:t>
      </w:r>
      <w:r w:rsidR="00614AB0" w:rsidRPr="00594D35">
        <w:rPr>
          <w:szCs w:val="22"/>
        </w:rPr>
        <w:t xml:space="preserve">31 of the year following the Notice Deadline for future years. </w:t>
      </w:r>
      <w:r w:rsidR="00614AB0">
        <w:rPr>
          <w:szCs w:val="22"/>
        </w:rPr>
        <w:t xml:space="preserve"> </w:t>
      </w:r>
      <w:r w:rsidR="00614AB0" w:rsidRPr="00594D35">
        <w:rPr>
          <w:szCs w:val="22"/>
        </w:rPr>
        <w:t>By September</w:t>
      </w:r>
      <w:r w:rsidR="00614AB0">
        <w:rPr>
          <w:szCs w:val="22"/>
        </w:rPr>
        <w:t> </w:t>
      </w:r>
      <w:r w:rsidR="00614AB0" w:rsidRPr="00594D35">
        <w:rPr>
          <w:szCs w:val="22"/>
        </w:rPr>
        <w:t xml:space="preserve">30 of the last Rate Case </w:t>
      </w:r>
      <w:r w:rsidR="00614AB0" w:rsidRPr="00594D35">
        <w:rPr>
          <w:szCs w:val="22"/>
        </w:rPr>
        <w:lastRenderedPageBreak/>
        <w:t>Year prior to the first Rate Period when service begins, and by each applicable September</w:t>
      </w:r>
      <w:r w:rsidR="00614AB0">
        <w:rPr>
          <w:szCs w:val="22"/>
        </w:rPr>
        <w:t> </w:t>
      </w:r>
      <w:r w:rsidR="00614AB0" w:rsidRPr="00594D35">
        <w:rPr>
          <w:szCs w:val="22"/>
        </w:rPr>
        <w:t>30 thereafter in accordance with the applicable incorporated contract language, BPA shall update the relevant tables included in the incorporated contract language with the applicable charges and any necessary updates to resource amounts.</w:t>
      </w:r>
    </w:p>
    <w:p w14:paraId="4E9761C1" w14:textId="77777777" w:rsidR="0023249E" w:rsidRPr="000976A1" w:rsidRDefault="0023249E" w:rsidP="00017504">
      <w:pPr>
        <w:ind w:left="720"/>
        <w:rPr>
          <w:szCs w:val="22"/>
        </w:rPr>
      </w:pPr>
    </w:p>
    <w:p w14:paraId="208E00C8" w14:textId="77777777" w:rsidR="009B0611" w:rsidRDefault="00145F66" w:rsidP="00145F66">
      <w:pPr>
        <w:ind w:left="1440" w:hanging="720"/>
        <w:rPr>
          <w:szCs w:val="22"/>
        </w:rPr>
      </w:pPr>
      <w:r w:rsidRPr="000976A1">
        <w:t>2.2</w:t>
      </w:r>
      <w:r w:rsidRPr="000976A1">
        <w:tab/>
      </w:r>
      <w:r w:rsidR="00614AB0" w:rsidRPr="00594D35">
        <w:rPr>
          <w:szCs w:val="22"/>
        </w:rPr>
        <w:t xml:space="preserve">If </w:t>
      </w:r>
      <w:r w:rsidR="00614AB0" w:rsidRPr="00594D35">
        <w:rPr>
          <w:color w:val="FF0000"/>
          <w:szCs w:val="22"/>
        </w:rPr>
        <w:t>«Customer Name»</w:t>
      </w:r>
      <w:r w:rsidR="00614AB0" w:rsidRPr="00594D35">
        <w:rPr>
          <w:szCs w:val="22"/>
        </w:rPr>
        <w:t xml:space="preserve"> adds a new Specified Resource within a Purchase Period to meet its obligations to serve Above-RHWM Load with Dedicated Resources, consistent with section 3.5.1 of the body of this Agreement, </w:t>
      </w:r>
      <w:r w:rsidR="00614AB0" w:rsidRPr="00594D35">
        <w:rPr>
          <w:color w:val="FF0000"/>
          <w:szCs w:val="22"/>
        </w:rPr>
        <w:t>«Customer Name»</w:t>
      </w:r>
      <w:r w:rsidR="00614AB0" w:rsidRPr="00594D35">
        <w:rPr>
          <w:szCs w:val="22"/>
        </w:rPr>
        <w:t xml:space="preserve"> may purchase DFS or FORS to support such resource.  </w:t>
      </w:r>
      <w:r w:rsidR="00614AB0" w:rsidRPr="00594D35">
        <w:rPr>
          <w:color w:val="FF0000"/>
          <w:szCs w:val="22"/>
        </w:rPr>
        <w:t>«Customer Name»</w:t>
      </w:r>
      <w:r w:rsidR="00614AB0" w:rsidRPr="00594D35">
        <w:rPr>
          <w:szCs w:val="22"/>
        </w:rPr>
        <w:t xml:space="preserve"> shall request a copy of the then-current DFS or FORS standard contract provisions from BPA and shall notify BPA in writing by October 31 of a Rate Case Year that it elects to purchase DFS or FORS for the new Specified Resource under the terms stated in the then-current contract provisions and the terms of this section</w:t>
      </w:r>
      <w:r w:rsidR="00614AB0">
        <w:rPr>
          <w:szCs w:val="22"/>
        </w:rPr>
        <w:t> </w:t>
      </w:r>
      <w:r w:rsidR="00614AB0" w:rsidRPr="00594D35">
        <w:rPr>
          <w:szCs w:val="22"/>
        </w:rPr>
        <w:t xml:space="preserve">2.2.  Such election shall be a binding commitment of both Parties.  The elected DFS or FORS will be effective at the start of the upcoming Rate Period.  The duration of such purchase shall be for the remainder of the Purchase Period and for the following Purchase Period.  If </w:t>
      </w:r>
      <w:r w:rsidR="00614AB0" w:rsidRPr="00594D35">
        <w:rPr>
          <w:color w:val="FF0000"/>
          <w:szCs w:val="22"/>
        </w:rPr>
        <w:t xml:space="preserve">«Customer Name» </w:t>
      </w:r>
      <w:r w:rsidR="00614AB0" w:rsidRPr="00594D35">
        <w:rPr>
          <w:szCs w:val="22"/>
        </w:rPr>
        <w:t>makes such election, the Parties shall revise this exhibit by March</w:t>
      </w:r>
      <w:r w:rsidR="00614AB0">
        <w:rPr>
          <w:szCs w:val="22"/>
        </w:rPr>
        <w:t> </w:t>
      </w:r>
      <w:r w:rsidR="00614AB0" w:rsidRPr="00594D35">
        <w:rPr>
          <w:szCs w:val="22"/>
        </w:rPr>
        <w:t xml:space="preserve">31 of the calendar year after </w:t>
      </w:r>
      <w:r w:rsidR="00614AB0" w:rsidRPr="00594D35">
        <w:rPr>
          <w:color w:val="FF0000"/>
          <w:szCs w:val="22"/>
        </w:rPr>
        <w:t>«Customer Name»</w:t>
      </w:r>
      <w:r w:rsidR="00614AB0" w:rsidRPr="00594D35">
        <w:rPr>
          <w:szCs w:val="22"/>
        </w:rPr>
        <w:t xml:space="preserve"> has given notice of its election.  Such revision shall incorporate the agreed changes to applicable provisions, including the applicable resource amounts, if known.  By September</w:t>
      </w:r>
      <w:r w:rsidR="00614AB0">
        <w:rPr>
          <w:szCs w:val="22"/>
        </w:rPr>
        <w:t> </w:t>
      </w:r>
      <w:r w:rsidR="00614AB0" w:rsidRPr="00594D35">
        <w:rPr>
          <w:szCs w:val="22"/>
        </w:rPr>
        <w:t>30 of the last Rate Case Year prior to the first Rate Period when service begins, and by each applicable September</w:t>
      </w:r>
      <w:r w:rsidR="00614AB0">
        <w:rPr>
          <w:szCs w:val="22"/>
        </w:rPr>
        <w:t> </w:t>
      </w:r>
      <w:r w:rsidR="00614AB0" w:rsidRPr="00594D35">
        <w:rPr>
          <w:szCs w:val="22"/>
        </w:rPr>
        <w:t>30 thereafter</w:t>
      </w:r>
      <w:r w:rsidR="00614AB0">
        <w:rPr>
          <w:szCs w:val="22"/>
        </w:rPr>
        <w:t>,</w:t>
      </w:r>
      <w:r w:rsidR="00614AB0" w:rsidRPr="00594D35">
        <w:rPr>
          <w:szCs w:val="22"/>
        </w:rPr>
        <w:t xml:space="preserve"> in accordance with the applicable incorporated contract language, BPA shall update the relevant tables included in the incorporated contract language with the applicable charges and any necessary updates to resource amounts.</w:t>
      </w:r>
    </w:p>
    <w:p w14:paraId="02C0C011" w14:textId="77777777" w:rsidR="00621B4A" w:rsidRDefault="00621B4A" w:rsidP="00145F66">
      <w:pPr>
        <w:ind w:left="1440" w:hanging="720"/>
        <w:rPr>
          <w:szCs w:val="22"/>
        </w:rPr>
      </w:pPr>
    </w:p>
    <w:p w14:paraId="5ADA62AF" w14:textId="77777777" w:rsidR="00D32470" w:rsidRPr="00123811" w:rsidRDefault="00D32470" w:rsidP="00D32470">
      <w:pPr>
        <w:keepNext/>
        <w:ind w:left="1440"/>
        <w:rPr>
          <w:i/>
          <w:color w:val="FF00FF"/>
          <w:szCs w:val="22"/>
        </w:rPr>
      </w:pPr>
      <w:bookmarkStart w:id="91" w:name="OLE_LINK73"/>
      <w:bookmarkStart w:id="92" w:name="OLE_LINK74"/>
      <w:bookmarkEnd w:id="87"/>
      <w:bookmarkEnd w:id="88"/>
      <w:bookmarkEnd w:id="84"/>
      <w:bookmarkEnd w:id="85"/>
      <w:r w:rsidRPr="00D32470">
        <w:rPr>
          <w:i/>
          <w:color w:val="FF00FF"/>
          <w:szCs w:val="22"/>
          <w:u w:val="single"/>
        </w:rPr>
        <w:t>Option 1</w:t>
      </w:r>
      <w:r w:rsidRPr="003820FF">
        <w:rPr>
          <w:i/>
          <w:color w:val="FF00FF"/>
          <w:szCs w:val="22"/>
        </w:rPr>
        <w:t>:</w:t>
      </w:r>
      <w:r w:rsidRPr="00D32470">
        <w:rPr>
          <w:i/>
          <w:color w:val="FF00FF"/>
          <w:szCs w:val="22"/>
        </w:rPr>
        <w:t xml:space="preserve">  I</w:t>
      </w:r>
      <w:r w:rsidRPr="00123811">
        <w:rPr>
          <w:i/>
          <w:color w:val="FF00FF"/>
          <w:szCs w:val="22"/>
        </w:rPr>
        <w:t>nclude the following version if customer purchases DFS.</w:t>
      </w:r>
    </w:p>
    <w:p w14:paraId="0708A7DF" w14:textId="77777777" w:rsidR="00D32470" w:rsidRPr="009708FE" w:rsidRDefault="00D32470" w:rsidP="00D32470">
      <w:pPr>
        <w:autoSpaceDE w:val="0"/>
        <w:autoSpaceDN w:val="0"/>
        <w:adjustRightInd w:val="0"/>
        <w:ind w:left="1440"/>
        <w:rPr>
          <w:i/>
          <w:color w:val="0000FF"/>
          <w:szCs w:val="22"/>
        </w:rPr>
      </w:pPr>
      <w:r w:rsidRPr="009708FE">
        <w:rPr>
          <w:i/>
          <w:color w:val="0000FF"/>
          <w:szCs w:val="22"/>
          <w:u w:val="single"/>
        </w:rPr>
        <w:t>Reviewer’s Note</w:t>
      </w:r>
      <w:r w:rsidRPr="009708FE">
        <w:rPr>
          <w:i/>
          <w:color w:val="0000FF"/>
          <w:szCs w:val="22"/>
        </w:rPr>
        <w:t>:  The DFS language and tables below have been drafted assuming DFS is provided on an individual resource basis.  If after a future 7(i) process it is advantageous for a customer to use a “portfolio approach” for pricing DFS for multiple resources getting DFS, then the language below will need to be modified.  Such modification will need to occur prior to September 30 of a Rate Case Year.</w:t>
      </w:r>
    </w:p>
    <w:p w14:paraId="721CD6BF" w14:textId="77777777" w:rsidR="00D32470" w:rsidRPr="00123811" w:rsidRDefault="00D32470" w:rsidP="00D32470">
      <w:pPr>
        <w:keepNext/>
        <w:ind w:left="1440" w:hanging="720"/>
        <w:rPr>
          <w:b/>
          <w:szCs w:val="22"/>
        </w:rPr>
      </w:pPr>
      <w:r w:rsidRPr="00123811">
        <w:rPr>
          <w:szCs w:val="22"/>
        </w:rPr>
        <w:t>2.3</w:t>
      </w:r>
      <w:r w:rsidRPr="00123811">
        <w:rPr>
          <w:szCs w:val="22"/>
        </w:rPr>
        <w:tab/>
      </w:r>
      <w:r w:rsidRPr="00123811">
        <w:rPr>
          <w:b/>
          <w:szCs w:val="22"/>
        </w:rPr>
        <w:t>Diurnal Flattening Service (DFS)</w:t>
      </w:r>
      <w:r w:rsidRPr="00123811">
        <w:rPr>
          <w:b/>
          <w:i/>
          <w:vanish/>
          <w:color w:val="FF0000"/>
          <w:szCs w:val="22"/>
        </w:rPr>
        <w:t>(0</w:t>
      </w:r>
      <w:r>
        <w:rPr>
          <w:b/>
          <w:i/>
          <w:vanish/>
          <w:color w:val="FF0000"/>
          <w:szCs w:val="22"/>
        </w:rPr>
        <w:t>6</w:t>
      </w:r>
      <w:r w:rsidRPr="00123811">
        <w:rPr>
          <w:b/>
          <w:i/>
          <w:vanish/>
          <w:color w:val="FF0000"/>
          <w:szCs w:val="22"/>
        </w:rPr>
        <w:t>/</w:t>
      </w:r>
      <w:r w:rsidR="00C52485">
        <w:rPr>
          <w:b/>
          <w:i/>
          <w:vanish/>
          <w:color w:val="FF0000"/>
          <w:szCs w:val="22"/>
        </w:rPr>
        <w:t>0</w:t>
      </w:r>
      <w:r>
        <w:rPr>
          <w:b/>
          <w:i/>
          <w:vanish/>
          <w:color w:val="FF0000"/>
          <w:szCs w:val="22"/>
        </w:rPr>
        <w:t>1</w:t>
      </w:r>
      <w:r w:rsidRPr="00123811">
        <w:rPr>
          <w:b/>
          <w:i/>
          <w:vanish/>
          <w:color w:val="FF0000"/>
          <w:szCs w:val="22"/>
        </w:rPr>
        <w:t>/09 Version)</w:t>
      </w:r>
    </w:p>
    <w:p w14:paraId="57675B31" w14:textId="77777777" w:rsidR="00D32470" w:rsidRPr="00123811" w:rsidRDefault="00D32470" w:rsidP="00D32470">
      <w:pPr>
        <w:ind w:left="1440"/>
        <w:rPr>
          <w:szCs w:val="22"/>
        </w:rPr>
      </w:pPr>
      <w:r w:rsidRPr="00123811">
        <w:rPr>
          <w:szCs w:val="22"/>
        </w:rPr>
        <w:t>From October 1, 20</w:t>
      </w:r>
      <w:r w:rsidRPr="00123811">
        <w:rPr>
          <w:color w:val="FF0000"/>
          <w:szCs w:val="22"/>
        </w:rPr>
        <w:t>«</w:t>
      </w:r>
      <w:r>
        <w:rPr>
          <w:color w:val="FF0000"/>
          <w:szCs w:val="22"/>
        </w:rPr>
        <w:t>##</w:t>
      </w:r>
      <w:r w:rsidRPr="00123811">
        <w:rPr>
          <w:color w:val="FF0000"/>
          <w:szCs w:val="22"/>
        </w:rPr>
        <w:t>»</w:t>
      </w:r>
      <w:r w:rsidRPr="00123811">
        <w:rPr>
          <w:szCs w:val="22"/>
        </w:rPr>
        <w:t xml:space="preserve"> through September 30, 20</w:t>
      </w:r>
      <w:r w:rsidRPr="00123811">
        <w:rPr>
          <w:color w:val="FF0000"/>
          <w:szCs w:val="22"/>
        </w:rPr>
        <w:t>«</w:t>
      </w:r>
      <w:r>
        <w:rPr>
          <w:color w:val="FF0000"/>
          <w:szCs w:val="22"/>
        </w:rPr>
        <w:t>##</w:t>
      </w:r>
      <w:r w:rsidRPr="00123811">
        <w:rPr>
          <w:color w:val="FF0000"/>
          <w:szCs w:val="22"/>
        </w:rPr>
        <w:t>»</w:t>
      </w:r>
      <w:r w:rsidRPr="00123811">
        <w:rPr>
          <w:szCs w:val="22"/>
        </w:rPr>
        <w:t xml:space="preserve">, BPA shall support </w:t>
      </w:r>
      <w:r w:rsidRPr="00123811">
        <w:rPr>
          <w:color w:val="FF0000"/>
          <w:szCs w:val="22"/>
        </w:rPr>
        <w:t>«Customer Name»</w:t>
      </w:r>
      <w:r w:rsidRPr="00123811">
        <w:rPr>
          <w:color w:val="000000"/>
          <w:szCs w:val="22"/>
        </w:rPr>
        <w:t xml:space="preserve">’s Specified Resources listed in section 2.3.6.1 below with DFS in accordance with section 2.3.1 below.  </w:t>
      </w:r>
      <w:r w:rsidRPr="00123811">
        <w:rPr>
          <w:color w:val="FF0000"/>
          <w:szCs w:val="22"/>
        </w:rPr>
        <w:t xml:space="preserve">«Customer Name» </w:t>
      </w:r>
      <w:r w:rsidRPr="00123811">
        <w:rPr>
          <w:szCs w:val="22"/>
        </w:rPr>
        <w:t xml:space="preserve">shall apply such resources </w:t>
      </w:r>
      <w:r w:rsidRPr="00123811">
        <w:rPr>
          <w:color w:val="000000"/>
          <w:szCs w:val="22"/>
        </w:rPr>
        <w:t xml:space="preserve">to serve </w:t>
      </w:r>
      <w:r w:rsidRPr="00123811">
        <w:rPr>
          <w:color w:val="FF0000"/>
          <w:szCs w:val="22"/>
        </w:rPr>
        <w:t>«Customer Name»</w:t>
      </w:r>
      <w:r w:rsidRPr="00123811">
        <w:rPr>
          <w:color w:val="000000"/>
          <w:szCs w:val="22"/>
        </w:rPr>
        <w:t>’s Total Retail Load</w:t>
      </w:r>
      <w:r w:rsidRPr="00123811">
        <w:rPr>
          <w:szCs w:val="22"/>
        </w:rPr>
        <w:t xml:space="preserve"> and provide BPA with any necessary information concerning such resources in accordance with sections 2.3.2, 2.3.3, and 2.3.4 below.</w:t>
      </w:r>
      <w:r w:rsidRPr="00123811">
        <w:rPr>
          <w:color w:val="000000"/>
          <w:szCs w:val="22"/>
        </w:rPr>
        <w:t xml:space="preserve">  BPA shall charge for DFS in accordance with section 2.3.5 below and shall update the tables in section 2.3.6 below.  </w:t>
      </w:r>
      <w:r w:rsidRPr="00123811">
        <w:rPr>
          <w:color w:val="FF0000"/>
          <w:szCs w:val="22"/>
        </w:rPr>
        <w:t xml:space="preserve">«Customer Name» </w:t>
      </w:r>
      <w:r w:rsidRPr="00123811">
        <w:rPr>
          <w:szCs w:val="22"/>
        </w:rPr>
        <w:t>shall schedule such resources, Block Product amounts and DFS Support Amounts in accordance with section 2.3.7 and section 6 of Exhibit F.  Definitions that are specific to this section 2.3 are listed below in section 2.3.8.</w:t>
      </w:r>
    </w:p>
    <w:p w14:paraId="33223FBE" w14:textId="77777777" w:rsidR="00D32470" w:rsidRPr="00123811" w:rsidRDefault="00D32470" w:rsidP="00D32470">
      <w:pPr>
        <w:ind w:left="1440"/>
        <w:rPr>
          <w:szCs w:val="22"/>
        </w:rPr>
      </w:pPr>
    </w:p>
    <w:p w14:paraId="43F426CD" w14:textId="77777777" w:rsidR="00D32470" w:rsidRPr="00123811" w:rsidRDefault="00D32470" w:rsidP="00D32470">
      <w:pPr>
        <w:keepNext/>
        <w:ind w:left="1440"/>
        <w:rPr>
          <w:b/>
          <w:color w:val="000000"/>
          <w:szCs w:val="22"/>
        </w:rPr>
      </w:pPr>
      <w:r w:rsidRPr="00123811">
        <w:rPr>
          <w:color w:val="000000"/>
          <w:szCs w:val="22"/>
        </w:rPr>
        <w:t>2.3.1</w:t>
      </w:r>
      <w:r w:rsidRPr="00123811">
        <w:rPr>
          <w:color w:val="000000"/>
          <w:szCs w:val="22"/>
        </w:rPr>
        <w:tab/>
      </w:r>
      <w:r w:rsidRPr="00123811">
        <w:rPr>
          <w:b/>
          <w:color w:val="000000"/>
          <w:szCs w:val="22"/>
        </w:rPr>
        <w:t>DFS Obligations</w:t>
      </w:r>
    </w:p>
    <w:p w14:paraId="08816AF5" w14:textId="77777777" w:rsidR="00D32470" w:rsidRPr="00123811" w:rsidRDefault="00D32470" w:rsidP="00D32470">
      <w:pPr>
        <w:ind w:left="2160"/>
        <w:rPr>
          <w:color w:val="000000"/>
          <w:szCs w:val="22"/>
        </w:rPr>
      </w:pPr>
      <w:r w:rsidRPr="00123811">
        <w:rPr>
          <w:color w:val="000000"/>
          <w:szCs w:val="22"/>
        </w:rPr>
        <w:t xml:space="preserve">To support variations in the generation of </w:t>
      </w:r>
      <w:r w:rsidRPr="00123811">
        <w:rPr>
          <w:color w:val="FF0000"/>
          <w:szCs w:val="22"/>
        </w:rPr>
        <w:t>«Customer Name»</w:t>
      </w:r>
      <w:r w:rsidRPr="00123811">
        <w:rPr>
          <w:color w:val="000000"/>
          <w:szCs w:val="22"/>
        </w:rPr>
        <w:t>’s Specified Renewable Resources listed in 2.3.6.1,</w:t>
      </w:r>
      <w:r w:rsidRPr="00123811">
        <w:rPr>
          <w:color w:val="FF0000"/>
          <w:szCs w:val="22"/>
        </w:rPr>
        <w:t xml:space="preserve"> </w:t>
      </w:r>
      <w:r w:rsidRPr="00123811">
        <w:rPr>
          <w:color w:val="000000"/>
          <w:szCs w:val="22"/>
        </w:rPr>
        <w:t xml:space="preserve">BPA will make DFS available to </w:t>
      </w:r>
      <w:r w:rsidRPr="00123811">
        <w:rPr>
          <w:color w:val="FF0000"/>
          <w:szCs w:val="22"/>
        </w:rPr>
        <w:t xml:space="preserve">«Customer Name» </w:t>
      </w:r>
      <w:r w:rsidRPr="00123811">
        <w:rPr>
          <w:color w:val="000000"/>
          <w:szCs w:val="22"/>
        </w:rPr>
        <w:t xml:space="preserve">for such Specified Renewable Resources in </w:t>
      </w:r>
      <w:r w:rsidRPr="00123811" w:rsidDel="001871E0">
        <w:rPr>
          <w:color w:val="000000"/>
          <w:szCs w:val="22"/>
        </w:rPr>
        <w:t>months</w:t>
      </w:r>
      <w:r w:rsidRPr="00123811">
        <w:rPr>
          <w:color w:val="000000"/>
          <w:szCs w:val="22"/>
        </w:rPr>
        <w:t xml:space="preserve"> when </w:t>
      </w:r>
      <w:r w:rsidRPr="00123811">
        <w:rPr>
          <w:color w:val="FF0000"/>
          <w:szCs w:val="22"/>
        </w:rPr>
        <w:t>«Customer Name»</w:t>
      </w:r>
      <w:r w:rsidRPr="00123811">
        <w:rPr>
          <w:szCs w:val="22"/>
        </w:rPr>
        <w:t xml:space="preserve">’s total Block Product amounts are equal to or </w:t>
      </w:r>
      <w:r>
        <w:rPr>
          <w:szCs w:val="22"/>
        </w:rPr>
        <w:t>greater</w:t>
      </w:r>
      <w:r w:rsidRPr="00123811">
        <w:rPr>
          <w:szCs w:val="22"/>
        </w:rPr>
        <w:t xml:space="preserve"> than the combined Operating Maximums minus the total </w:t>
      </w:r>
      <w:r w:rsidRPr="00123811">
        <w:rPr>
          <w:color w:val="000000"/>
          <w:szCs w:val="22"/>
        </w:rPr>
        <w:t xml:space="preserve">Planned Resource Amounts for such Specified Renewable Resources for such months.  The total amount of DFS </w:t>
      </w:r>
      <w:r w:rsidRPr="00123811" w:rsidDel="009050EE">
        <w:rPr>
          <w:color w:val="000000"/>
          <w:szCs w:val="22"/>
        </w:rPr>
        <w:t>service</w:t>
      </w:r>
      <w:r w:rsidRPr="00123811">
        <w:rPr>
          <w:color w:val="000000"/>
          <w:szCs w:val="22"/>
        </w:rPr>
        <w:t xml:space="preserve"> provided to </w:t>
      </w:r>
      <w:r w:rsidRPr="00123811">
        <w:rPr>
          <w:color w:val="FF0000"/>
          <w:szCs w:val="22"/>
        </w:rPr>
        <w:t>«Customer Name»</w:t>
      </w:r>
      <w:r w:rsidRPr="00123811">
        <w:rPr>
          <w:color w:val="000000"/>
          <w:szCs w:val="22"/>
        </w:rPr>
        <w:t xml:space="preserve"> for the month shall not exceed the total Block Product amount for that month.</w:t>
      </w:r>
    </w:p>
    <w:p w14:paraId="67F0DC5E" w14:textId="77777777" w:rsidR="00D32470" w:rsidRPr="00123811" w:rsidRDefault="00D32470" w:rsidP="00D32470">
      <w:pPr>
        <w:ind w:left="2160"/>
        <w:rPr>
          <w:color w:val="000000"/>
          <w:szCs w:val="22"/>
        </w:rPr>
      </w:pPr>
    </w:p>
    <w:p w14:paraId="1E42F82A" w14:textId="77777777" w:rsidR="00D32470" w:rsidRPr="00123811" w:rsidRDefault="00D32470" w:rsidP="00D32470">
      <w:pPr>
        <w:ind w:left="2160"/>
      </w:pPr>
      <w:r w:rsidRPr="00123811">
        <w:rPr>
          <w:szCs w:val="22"/>
        </w:rPr>
        <w:t xml:space="preserve">Pursuant to section 4.5 of the body of this Agreement, sections 1.3 and 2.6 of Exhibit C, and section 2.3.1 of this exhibit, for each hour there is a combined DFS Excess Amount, </w:t>
      </w:r>
      <w:r w:rsidRPr="00123811">
        <w:t xml:space="preserve"> </w:t>
      </w:r>
      <w:r w:rsidRPr="00123811">
        <w:rPr>
          <w:color w:val="FF0000"/>
          <w:szCs w:val="22"/>
        </w:rPr>
        <w:t xml:space="preserve">«Customer Name» </w:t>
      </w:r>
      <w:r w:rsidRPr="00123811">
        <w:rPr>
          <w:color w:val="000000"/>
          <w:szCs w:val="22"/>
        </w:rPr>
        <w:t>shall</w:t>
      </w:r>
      <w:r w:rsidRPr="00123811">
        <w:t xml:space="preserve"> reduce </w:t>
      </w:r>
      <w:r w:rsidRPr="00123811">
        <w:rPr>
          <w:color w:val="FF0000"/>
          <w:szCs w:val="22"/>
        </w:rPr>
        <w:t>«Customer Name»</w:t>
      </w:r>
      <w:r w:rsidRPr="008F7B17">
        <w:rPr>
          <w:color w:val="000000"/>
          <w:szCs w:val="22"/>
        </w:rPr>
        <w:t xml:space="preserve">’s </w:t>
      </w:r>
      <w:r w:rsidRPr="00123811">
        <w:rPr>
          <w:color w:val="000000"/>
          <w:szCs w:val="22"/>
        </w:rPr>
        <w:t xml:space="preserve">total Block Product amount by the combined DFS Excess Amount for each such hour.  On each such hour, </w:t>
      </w:r>
      <w:r w:rsidRPr="00123811">
        <w:rPr>
          <w:color w:val="FF0000"/>
          <w:szCs w:val="22"/>
        </w:rPr>
        <w:t>«Customer Name»</w:t>
      </w:r>
      <w:r w:rsidRPr="00123811">
        <w:rPr>
          <w:color w:val="000000"/>
          <w:szCs w:val="22"/>
        </w:rPr>
        <w:t xml:space="preserve"> shall calculate and </w:t>
      </w:r>
      <w:r w:rsidRPr="00123811">
        <w:t>schedule both the reduced total Block Product amount, and the combined generation of such Specified Renewable Resources, all to its Total Retail Load.</w:t>
      </w:r>
    </w:p>
    <w:p w14:paraId="0A3719F6" w14:textId="77777777" w:rsidR="00D32470" w:rsidRPr="00123811" w:rsidRDefault="00D32470" w:rsidP="00D32470">
      <w:pPr>
        <w:ind w:left="2160"/>
      </w:pPr>
    </w:p>
    <w:p w14:paraId="7EEB9667" w14:textId="77777777" w:rsidR="00D32470" w:rsidRDefault="00D32470" w:rsidP="00D32470">
      <w:pPr>
        <w:ind w:left="2160"/>
        <w:rPr>
          <w:color w:val="000000"/>
          <w:szCs w:val="22"/>
        </w:rPr>
      </w:pPr>
      <w:r w:rsidRPr="00123811">
        <w:rPr>
          <w:color w:val="000000"/>
          <w:szCs w:val="22"/>
        </w:rPr>
        <w:t xml:space="preserve">In the event that BPA proposes to adopt a rate schedule for a portfolio application of DFS to multiple </w:t>
      </w:r>
      <w:r w:rsidRPr="00123811">
        <w:rPr>
          <w:color w:val="FF0000"/>
          <w:szCs w:val="22"/>
        </w:rPr>
        <w:t>«Customer Name»</w:t>
      </w:r>
      <w:r w:rsidRPr="00123811">
        <w:rPr>
          <w:color w:val="000000"/>
          <w:szCs w:val="22"/>
        </w:rPr>
        <w:t xml:space="preserve"> resources then BPA will, upon establishing such rate schedule, propose amendments to the necessary subsections of this exhibit</w:t>
      </w:r>
      <w:r>
        <w:rPr>
          <w:color w:val="000000"/>
          <w:szCs w:val="22"/>
        </w:rPr>
        <w:t xml:space="preserve"> as needed to implement the rate schedule</w:t>
      </w:r>
      <w:r w:rsidRPr="00123811">
        <w:rPr>
          <w:color w:val="000000"/>
          <w:szCs w:val="22"/>
        </w:rPr>
        <w:t xml:space="preserve">. </w:t>
      </w:r>
    </w:p>
    <w:p w14:paraId="2EF5FBC8" w14:textId="77777777" w:rsidR="00D32470" w:rsidRPr="00123811" w:rsidRDefault="00D32470" w:rsidP="00D32470">
      <w:pPr>
        <w:ind w:left="2160"/>
        <w:rPr>
          <w:color w:val="000000"/>
          <w:szCs w:val="22"/>
        </w:rPr>
      </w:pPr>
    </w:p>
    <w:p w14:paraId="2DC905FE" w14:textId="77777777" w:rsidR="00D32470" w:rsidRPr="00123811" w:rsidRDefault="00D32470" w:rsidP="00D32470">
      <w:pPr>
        <w:ind w:left="2160"/>
        <w:rPr>
          <w:szCs w:val="22"/>
        </w:rPr>
      </w:pPr>
      <w:r w:rsidRPr="00123811">
        <w:rPr>
          <w:color w:val="000000"/>
          <w:szCs w:val="22"/>
        </w:rPr>
        <w:t xml:space="preserve">In any </w:t>
      </w:r>
      <w:r>
        <w:rPr>
          <w:color w:val="000000"/>
          <w:szCs w:val="22"/>
        </w:rPr>
        <w:t xml:space="preserve">election </w:t>
      </w:r>
      <w:r w:rsidRPr="00123811">
        <w:rPr>
          <w:color w:val="000000"/>
          <w:szCs w:val="22"/>
        </w:rPr>
        <w:t xml:space="preserve">period where </w:t>
      </w:r>
      <w:r w:rsidRPr="00123811">
        <w:rPr>
          <w:color w:val="FF0000"/>
          <w:szCs w:val="22"/>
        </w:rPr>
        <w:t>«Customer Name»</w:t>
      </w:r>
      <w:r w:rsidRPr="00123811">
        <w:rPr>
          <w:color w:val="000000"/>
          <w:szCs w:val="22"/>
        </w:rPr>
        <w:t xml:space="preserve"> has elected to </w:t>
      </w:r>
      <w:r>
        <w:rPr>
          <w:color w:val="000000"/>
          <w:szCs w:val="22"/>
        </w:rPr>
        <w:t>purchase</w:t>
      </w:r>
      <w:r w:rsidRPr="00123811">
        <w:rPr>
          <w:color w:val="000000"/>
          <w:szCs w:val="22"/>
        </w:rPr>
        <w:t xml:space="preserve"> DFS, any yearly changes in the number of Specified Resources or change in </w:t>
      </w:r>
      <w:r w:rsidRPr="00123811">
        <w:rPr>
          <w:color w:val="FF0000"/>
          <w:szCs w:val="22"/>
        </w:rPr>
        <w:t>«Customer Name»</w:t>
      </w:r>
      <w:r w:rsidRPr="00123811">
        <w:rPr>
          <w:szCs w:val="22"/>
        </w:rPr>
        <w:t xml:space="preserve">’s total Block Product amounts </w:t>
      </w:r>
      <w:r>
        <w:rPr>
          <w:szCs w:val="22"/>
        </w:rPr>
        <w:t>shall</w:t>
      </w:r>
      <w:r w:rsidRPr="00123811">
        <w:rPr>
          <w:szCs w:val="22"/>
        </w:rPr>
        <w:t xml:space="preserve"> require changes to: (</w:t>
      </w:r>
      <w:r>
        <w:rPr>
          <w:szCs w:val="22"/>
        </w:rPr>
        <w:t>1</w:t>
      </w:r>
      <w:r w:rsidRPr="00123811">
        <w:rPr>
          <w:szCs w:val="22"/>
        </w:rPr>
        <w:t xml:space="preserve">) the Specified Resources listed in </w:t>
      </w:r>
      <w:r w:rsidR="009D3D63" w:rsidRPr="00123811">
        <w:rPr>
          <w:szCs w:val="22"/>
        </w:rPr>
        <w:t>section</w:t>
      </w:r>
      <w:r w:rsidR="009D3D63">
        <w:rPr>
          <w:szCs w:val="22"/>
        </w:rPr>
        <w:t> </w:t>
      </w:r>
      <w:r w:rsidRPr="00123811">
        <w:rPr>
          <w:szCs w:val="22"/>
        </w:rPr>
        <w:t>2.3.6.</w:t>
      </w:r>
      <w:r>
        <w:rPr>
          <w:szCs w:val="22"/>
        </w:rPr>
        <w:t>2</w:t>
      </w:r>
      <w:r w:rsidRPr="00123811">
        <w:rPr>
          <w:szCs w:val="22"/>
        </w:rPr>
        <w:t>; (</w:t>
      </w:r>
      <w:r>
        <w:rPr>
          <w:szCs w:val="22"/>
        </w:rPr>
        <w:t>2</w:t>
      </w:r>
      <w:r w:rsidRPr="00123811">
        <w:rPr>
          <w:szCs w:val="22"/>
        </w:rPr>
        <w:t xml:space="preserve">) the Specified Resource’s, Operating Maximum, Planned Resource Amounts and DFS Support Amounts in </w:t>
      </w:r>
      <w:r w:rsidR="009D3D63" w:rsidRPr="00123811">
        <w:rPr>
          <w:szCs w:val="22"/>
        </w:rPr>
        <w:t>section</w:t>
      </w:r>
      <w:r w:rsidR="009D3D63">
        <w:rPr>
          <w:szCs w:val="22"/>
        </w:rPr>
        <w:t> </w:t>
      </w:r>
      <w:r w:rsidRPr="00123811">
        <w:rPr>
          <w:szCs w:val="22"/>
        </w:rPr>
        <w:t>2.3.6.1; and (</w:t>
      </w:r>
      <w:r>
        <w:rPr>
          <w:szCs w:val="22"/>
        </w:rPr>
        <w:t>3</w:t>
      </w:r>
      <w:r w:rsidRPr="00123811">
        <w:rPr>
          <w:szCs w:val="22"/>
        </w:rPr>
        <w:t>) charges shown in section 2.3.6.3 calculated in the previous rate case.</w:t>
      </w:r>
    </w:p>
    <w:p w14:paraId="13F7AF0D" w14:textId="77777777" w:rsidR="00D32470" w:rsidRPr="00123811" w:rsidRDefault="00D32470" w:rsidP="00D32470">
      <w:pPr>
        <w:ind w:left="2160"/>
        <w:rPr>
          <w:color w:val="000000"/>
          <w:szCs w:val="22"/>
        </w:rPr>
      </w:pPr>
    </w:p>
    <w:p w14:paraId="20034E08" w14:textId="77777777" w:rsidR="00D32470" w:rsidRPr="00123811" w:rsidRDefault="00D32470" w:rsidP="00D32470">
      <w:pPr>
        <w:ind w:left="2160"/>
        <w:rPr>
          <w:color w:val="000000"/>
          <w:szCs w:val="22"/>
        </w:rPr>
      </w:pPr>
      <w:r w:rsidRPr="00123811">
        <w:rPr>
          <w:color w:val="000000"/>
          <w:szCs w:val="22"/>
        </w:rPr>
        <w:t>For the hours within each month in which BPA does not provide D</w:t>
      </w:r>
      <w:r w:rsidRPr="00123811" w:rsidDel="009050EE">
        <w:rPr>
          <w:color w:val="000000"/>
          <w:szCs w:val="22"/>
        </w:rPr>
        <w:t xml:space="preserve">iurnal </w:t>
      </w:r>
      <w:r w:rsidRPr="00123811">
        <w:rPr>
          <w:color w:val="000000"/>
          <w:szCs w:val="22"/>
        </w:rPr>
        <w:t>F</w:t>
      </w:r>
      <w:r w:rsidRPr="00123811" w:rsidDel="009050EE">
        <w:rPr>
          <w:color w:val="000000"/>
          <w:szCs w:val="22"/>
        </w:rPr>
        <w:t xml:space="preserve">lattening </w:t>
      </w:r>
      <w:r w:rsidRPr="00123811">
        <w:rPr>
          <w:color w:val="000000"/>
          <w:szCs w:val="22"/>
        </w:rPr>
        <w:t>S</w:t>
      </w:r>
      <w:r w:rsidRPr="00123811" w:rsidDel="009050EE">
        <w:rPr>
          <w:color w:val="000000"/>
          <w:szCs w:val="22"/>
        </w:rPr>
        <w:t>ervice</w:t>
      </w:r>
      <w:r w:rsidRPr="00123811">
        <w:rPr>
          <w:color w:val="000000"/>
          <w:szCs w:val="22"/>
        </w:rPr>
        <w:t xml:space="preserve"> </w:t>
      </w:r>
      <w:r w:rsidRPr="00123811">
        <w:rPr>
          <w:color w:val="FF0000"/>
          <w:szCs w:val="22"/>
        </w:rPr>
        <w:t>«Customer Name»</w:t>
      </w:r>
      <w:r w:rsidRPr="00123811">
        <w:rPr>
          <w:szCs w:val="22"/>
        </w:rPr>
        <w:t xml:space="preserve"> shall not be obligated to pay for </w:t>
      </w:r>
      <w:r w:rsidRPr="00123811">
        <w:rPr>
          <w:color w:val="000000"/>
          <w:szCs w:val="22"/>
        </w:rPr>
        <w:t>D</w:t>
      </w:r>
      <w:r w:rsidRPr="00123811" w:rsidDel="009050EE">
        <w:rPr>
          <w:color w:val="000000"/>
          <w:szCs w:val="22"/>
        </w:rPr>
        <w:t xml:space="preserve">iurnal </w:t>
      </w:r>
      <w:r w:rsidRPr="00123811">
        <w:rPr>
          <w:color w:val="000000"/>
          <w:szCs w:val="22"/>
        </w:rPr>
        <w:t>F</w:t>
      </w:r>
      <w:r w:rsidRPr="00123811" w:rsidDel="009050EE">
        <w:rPr>
          <w:color w:val="000000"/>
          <w:szCs w:val="22"/>
        </w:rPr>
        <w:t xml:space="preserve">lattening </w:t>
      </w:r>
      <w:r w:rsidRPr="00123811">
        <w:rPr>
          <w:color w:val="000000"/>
          <w:szCs w:val="22"/>
        </w:rPr>
        <w:t>S</w:t>
      </w:r>
      <w:r w:rsidRPr="00123811" w:rsidDel="009050EE">
        <w:rPr>
          <w:color w:val="000000"/>
          <w:szCs w:val="22"/>
        </w:rPr>
        <w:t>ervice</w:t>
      </w:r>
      <w:r w:rsidRPr="00123811">
        <w:rPr>
          <w:color w:val="000000"/>
          <w:szCs w:val="22"/>
        </w:rPr>
        <w:t xml:space="preserve"> for those hours within such month</w:t>
      </w:r>
      <w:r w:rsidRPr="00123811">
        <w:rPr>
          <w:szCs w:val="22"/>
        </w:rPr>
        <w:t xml:space="preserve"> and shall not revise in real</w:t>
      </w:r>
      <w:r w:rsidRPr="00123811">
        <w:rPr>
          <w:szCs w:val="22"/>
        </w:rPr>
        <w:noBreakHyphen/>
        <w:t>time its Block Product deliveries for those hours within such month.</w:t>
      </w:r>
    </w:p>
    <w:p w14:paraId="39D5473F" w14:textId="77777777" w:rsidR="00D32470" w:rsidRPr="00123811" w:rsidRDefault="00D32470" w:rsidP="00D32470">
      <w:pPr>
        <w:ind w:left="2160"/>
        <w:rPr>
          <w:color w:val="000000"/>
          <w:szCs w:val="22"/>
        </w:rPr>
      </w:pPr>
    </w:p>
    <w:p w14:paraId="461B1A85" w14:textId="77777777" w:rsidR="00D32470" w:rsidRPr="00123811" w:rsidRDefault="00D32470" w:rsidP="00D32470">
      <w:pPr>
        <w:ind w:left="2160"/>
        <w:rPr>
          <w:color w:val="000000"/>
          <w:szCs w:val="22"/>
        </w:rPr>
      </w:pPr>
      <w:r w:rsidRPr="00123811">
        <w:rPr>
          <w:color w:val="000000"/>
          <w:szCs w:val="22"/>
        </w:rPr>
        <w:t xml:space="preserve">DFS is a BPA Power Services product, and </w:t>
      </w:r>
      <w:r w:rsidRPr="00123811">
        <w:rPr>
          <w:color w:val="FF0000"/>
          <w:szCs w:val="22"/>
        </w:rPr>
        <w:t>«Customer Name»</w:t>
      </w:r>
      <w:r w:rsidRPr="00123811">
        <w:rPr>
          <w:szCs w:val="22"/>
        </w:rPr>
        <w:t xml:space="preserve"> </w:t>
      </w:r>
      <w:r>
        <w:rPr>
          <w:szCs w:val="22"/>
        </w:rPr>
        <w:t>shall be</w:t>
      </w:r>
      <w:r w:rsidRPr="00123811">
        <w:rPr>
          <w:szCs w:val="22"/>
        </w:rPr>
        <w:t xml:space="preserve"> </w:t>
      </w:r>
      <w:r w:rsidRPr="00123811">
        <w:rPr>
          <w:color w:val="000000"/>
          <w:szCs w:val="22"/>
        </w:rPr>
        <w:t xml:space="preserve">responsible for </w:t>
      </w:r>
      <w:r>
        <w:rPr>
          <w:color w:val="000000"/>
          <w:szCs w:val="22"/>
        </w:rPr>
        <w:t>any</w:t>
      </w:r>
      <w:r w:rsidRPr="00123811">
        <w:rPr>
          <w:color w:val="000000"/>
          <w:szCs w:val="22"/>
        </w:rPr>
        <w:t xml:space="preserve"> non-Power Service obligations </w:t>
      </w:r>
      <w:r>
        <w:rPr>
          <w:color w:val="000000"/>
          <w:szCs w:val="22"/>
        </w:rPr>
        <w:t xml:space="preserve">needed for </w:t>
      </w:r>
      <w:r w:rsidRPr="00123811">
        <w:rPr>
          <w:color w:val="000000"/>
          <w:szCs w:val="22"/>
        </w:rPr>
        <w:t xml:space="preserve">DFS service </w:t>
      </w:r>
      <w:r>
        <w:rPr>
          <w:color w:val="000000"/>
          <w:szCs w:val="22"/>
        </w:rPr>
        <w:t xml:space="preserve">and </w:t>
      </w:r>
      <w:r w:rsidRPr="00123811">
        <w:rPr>
          <w:color w:val="000000"/>
          <w:szCs w:val="22"/>
        </w:rPr>
        <w:t xml:space="preserve">to </w:t>
      </w:r>
      <w:r>
        <w:rPr>
          <w:color w:val="000000"/>
          <w:szCs w:val="22"/>
        </w:rPr>
        <w:t xml:space="preserve">meet </w:t>
      </w:r>
      <w:r w:rsidRPr="00123811">
        <w:rPr>
          <w:color w:val="000000"/>
          <w:szCs w:val="22"/>
        </w:rPr>
        <w:t xml:space="preserve">its Total Retail Load, </w:t>
      </w:r>
      <w:r>
        <w:rPr>
          <w:color w:val="000000"/>
          <w:szCs w:val="22"/>
        </w:rPr>
        <w:t>including but not limited to</w:t>
      </w:r>
      <w:r w:rsidRPr="00123811">
        <w:rPr>
          <w:color w:val="000000"/>
          <w:szCs w:val="22"/>
        </w:rPr>
        <w:t xml:space="preserve"> transmission, </w:t>
      </w:r>
      <w:r>
        <w:rPr>
          <w:color w:val="000000"/>
          <w:szCs w:val="22"/>
        </w:rPr>
        <w:t xml:space="preserve">other reserves, and </w:t>
      </w:r>
      <w:r w:rsidRPr="00123811">
        <w:rPr>
          <w:color w:val="000000"/>
          <w:szCs w:val="22"/>
        </w:rPr>
        <w:t>replacement power</w:t>
      </w:r>
      <w:r>
        <w:rPr>
          <w:color w:val="000000"/>
          <w:szCs w:val="22"/>
        </w:rPr>
        <w:t>.</w:t>
      </w:r>
    </w:p>
    <w:p w14:paraId="18D549F8" w14:textId="77777777" w:rsidR="00D32470" w:rsidRPr="00123811" w:rsidRDefault="00D32470" w:rsidP="00D32470">
      <w:pPr>
        <w:ind w:left="2160"/>
        <w:rPr>
          <w:color w:val="000000"/>
          <w:szCs w:val="22"/>
        </w:rPr>
      </w:pPr>
    </w:p>
    <w:p w14:paraId="498366EA" w14:textId="77777777" w:rsidR="00D32470" w:rsidRPr="00123811" w:rsidRDefault="00D32470" w:rsidP="00D32470">
      <w:pPr>
        <w:ind w:left="2160"/>
        <w:rPr>
          <w:color w:val="000000"/>
          <w:szCs w:val="22"/>
        </w:rPr>
      </w:pPr>
      <w:r w:rsidRPr="00123811">
        <w:rPr>
          <w:color w:val="000000"/>
          <w:szCs w:val="22"/>
        </w:rPr>
        <w:lastRenderedPageBreak/>
        <w:t xml:space="preserve">BPA shall on an hourly basis provide DFS Support Amounts for delivery to </w:t>
      </w:r>
      <w:r w:rsidRPr="00123811">
        <w:rPr>
          <w:color w:val="FF0000"/>
          <w:szCs w:val="22"/>
        </w:rPr>
        <w:t>«Customer Name»</w:t>
      </w:r>
      <w:r>
        <w:rPr>
          <w:color w:val="000000"/>
          <w:szCs w:val="22"/>
        </w:rPr>
        <w:t>’</w:t>
      </w:r>
      <w:r w:rsidRPr="00123811">
        <w:rPr>
          <w:color w:val="000000"/>
          <w:szCs w:val="22"/>
        </w:rPr>
        <w:t>s Total Retail Load</w:t>
      </w:r>
      <w:r w:rsidRPr="00123811">
        <w:rPr>
          <w:color w:val="FF0000"/>
          <w:szCs w:val="22"/>
        </w:rPr>
        <w:t xml:space="preserve"> </w:t>
      </w:r>
      <w:r w:rsidRPr="00123811">
        <w:rPr>
          <w:color w:val="000000"/>
          <w:szCs w:val="22"/>
        </w:rPr>
        <w:t>as follows:</w:t>
      </w:r>
    </w:p>
    <w:p w14:paraId="51100536" w14:textId="77777777" w:rsidR="00D32470" w:rsidRPr="00123811" w:rsidRDefault="00D32470" w:rsidP="00D32470">
      <w:pPr>
        <w:ind w:left="2160"/>
        <w:rPr>
          <w:szCs w:val="22"/>
        </w:rPr>
      </w:pPr>
    </w:p>
    <w:p w14:paraId="6EA4B92A" w14:textId="77777777" w:rsidR="00D32470" w:rsidRPr="00123811" w:rsidRDefault="00D32470" w:rsidP="00D32470">
      <w:pPr>
        <w:ind w:left="3060" w:hanging="900"/>
        <w:rPr>
          <w:color w:val="000000"/>
          <w:szCs w:val="22"/>
        </w:rPr>
      </w:pPr>
      <w:r w:rsidRPr="00123811">
        <w:rPr>
          <w:szCs w:val="22"/>
        </w:rPr>
        <w:t>2.3.1.1</w:t>
      </w:r>
      <w:r w:rsidRPr="00123811">
        <w:rPr>
          <w:szCs w:val="22"/>
        </w:rPr>
        <w:tab/>
        <w:t xml:space="preserve">The hourly individual </w:t>
      </w:r>
      <w:r w:rsidRPr="00123811">
        <w:rPr>
          <w:color w:val="000000"/>
          <w:szCs w:val="22"/>
        </w:rPr>
        <w:t>DFS Support Amount for each Specified Renewable Resource listed in 2.3.6.1 shall be computed as follows:</w:t>
      </w:r>
    </w:p>
    <w:p w14:paraId="40606436" w14:textId="77777777" w:rsidR="00D32470" w:rsidRPr="00123811" w:rsidRDefault="00D32470" w:rsidP="00D32470">
      <w:pPr>
        <w:ind w:left="3060"/>
        <w:rPr>
          <w:color w:val="000000"/>
          <w:szCs w:val="22"/>
        </w:rPr>
      </w:pPr>
    </w:p>
    <w:p w14:paraId="4CF1514B" w14:textId="77777777" w:rsidR="00D32470" w:rsidRPr="00123811" w:rsidRDefault="00D32470" w:rsidP="00D32470">
      <w:pPr>
        <w:ind w:left="3600" w:hanging="540"/>
        <w:rPr>
          <w:color w:val="000000"/>
          <w:szCs w:val="22"/>
        </w:rPr>
      </w:pPr>
      <w:r w:rsidRPr="00123811">
        <w:rPr>
          <w:color w:val="000000"/>
          <w:szCs w:val="22"/>
        </w:rPr>
        <w:t>(1)</w:t>
      </w:r>
      <w:r w:rsidRPr="00123811">
        <w:rPr>
          <w:color w:val="000000"/>
          <w:szCs w:val="22"/>
        </w:rPr>
        <w:tab/>
      </w:r>
      <w:r>
        <w:rPr>
          <w:color w:val="000000"/>
          <w:szCs w:val="22"/>
        </w:rPr>
        <w:t>f</w:t>
      </w:r>
      <w:r w:rsidRPr="00123811">
        <w:rPr>
          <w:color w:val="000000"/>
          <w:szCs w:val="22"/>
        </w:rPr>
        <w:t>or hours when the scheduled generation of such Specified Renewable Resource is equal to or greater than the Operating Minimum of such resource, the hourly individual DFS Support Amount shall be equal to the Planned Resource Amount minus the greater of the scheduled</w:t>
      </w:r>
      <w:r w:rsidRPr="00123811">
        <w:t xml:space="preserve"> generation </w:t>
      </w:r>
      <w:r w:rsidRPr="00123811">
        <w:rPr>
          <w:color w:val="000000"/>
          <w:szCs w:val="22"/>
        </w:rPr>
        <w:t>or the Operating Minimum for such Specified Renewable Resource.</w:t>
      </w:r>
    </w:p>
    <w:p w14:paraId="60C896BE" w14:textId="77777777" w:rsidR="00D32470" w:rsidRPr="00123811" w:rsidRDefault="00D32470" w:rsidP="00D32470">
      <w:pPr>
        <w:ind w:left="3600" w:hanging="540"/>
        <w:rPr>
          <w:szCs w:val="22"/>
        </w:rPr>
      </w:pPr>
    </w:p>
    <w:p w14:paraId="0A4BD177" w14:textId="77777777" w:rsidR="00D32470" w:rsidRPr="00123811" w:rsidRDefault="00D32470" w:rsidP="00D32470">
      <w:pPr>
        <w:ind w:left="3600" w:hanging="540"/>
        <w:rPr>
          <w:color w:val="000000"/>
          <w:szCs w:val="22"/>
        </w:rPr>
      </w:pPr>
      <w:r w:rsidRPr="00123811">
        <w:rPr>
          <w:color w:val="000000"/>
          <w:szCs w:val="22"/>
        </w:rPr>
        <w:t>(2)</w:t>
      </w:r>
      <w:r w:rsidRPr="00123811">
        <w:rPr>
          <w:color w:val="000000"/>
          <w:szCs w:val="22"/>
        </w:rPr>
        <w:tab/>
      </w:r>
      <w:r>
        <w:rPr>
          <w:color w:val="000000"/>
          <w:szCs w:val="22"/>
        </w:rPr>
        <w:t>f</w:t>
      </w:r>
      <w:r w:rsidRPr="00123811">
        <w:rPr>
          <w:color w:val="000000"/>
          <w:szCs w:val="22"/>
        </w:rPr>
        <w:t>or hours when the scheduled generation of such Specified Renewable Resource is less than the Operating Minimum</w:t>
      </w:r>
      <w:r>
        <w:rPr>
          <w:color w:val="000000"/>
          <w:szCs w:val="22"/>
        </w:rPr>
        <w:t>, then</w:t>
      </w:r>
      <w:r w:rsidRPr="00123811">
        <w:rPr>
          <w:color w:val="000000"/>
          <w:szCs w:val="22"/>
        </w:rPr>
        <w:t xml:space="preserve"> the hourly individual DFS Support Amount for such Specified Renewable Resource shall be zero</w:t>
      </w:r>
      <w:r>
        <w:rPr>
          <w:color w:val="000000"/>
          <w:szCs w:val="22"/>
        </w:rPr>
        <w:t>, and</w:t>
      </w:r>
    </w:p>
    <w:p w14:paraId="19AF7EED" w14:textId="77777777" w:rsidR="00D32470" w:rsidRPr="00123811" w:rsidRDefault="00D32470" w:rsidP="00D32470">
      <w:pPr>
        <w:ind w:left="3600" w:hanging="540"/>
        <w:rPr>
          <w:szCs w:val="22"/>
        </w:rPr>
      </w:pPr>
    </w:p>
    <w:p w14:paraId="7CA50284" w14:textId="77777777" w:rsidR="00D32470" w:rsidRPr="00123811" w:rsidRDefault="00D32470" w:rsidP="00D32470">
      <w:pPr>
        <w:ind w:left="3600" w:hanging="540"/>
        <w:rPr>
          <w:szCs w:val="22"/>
        </w:rPr>
      </w:pPr>
      <w:r w:rsidRPr="00123811">
        <w:rPr>
          <w:color w:val="000000"/>
          <w:szCs w:val="22"/>
        </w:rPr>
        <w:t>(3)</w:t>
      </w:r>
      <w:r w:rsidRPr="00123811">
        <w:rPr>
          <w:color w:val="000000"/>
          <w:szCs w:val="22"/>
        </w:rPr>
        <w:tab/>
      </w:r>
      <w:r>
        <w:rPr>
          <w:color w:val="000000"/>
          <w:szCs w:val="22"/>
        </w:rPr>
        <w:t>f</w:t>
      </w:r>
      <w:r w:rsidRPr="00123811">
        <w:rPr>
          <w:color w:val="000000"/>
          <w:szCs w:val="22"/>
        </w:rPr>
        <w:t>or hours when the scheduled generation of such Specified Renewable Resource is greater than the Planned Resource Amount</w:t>
      </w:r>
      <w:r>
        <w:rPr>
          <w:color w:val="000000"/>
          <w:szCs w:val="22"/>
        </w:rPr>
        <w:t>,</w:t>
      </w:r>
      <w:r w:rsidRPr="00123811">
        <w:rPr>
          <w:color w:val="000000"/>
          <w:szCs w:val="22"/>
        </w:rPr>
        <w:t xml:space="preserve"> the</w:t>
      </w:r>
      <w:r>
        <w:rPr>
          <w:color w:val="000000"/>
          <w:szCs w:val="22"/>
        </w:rPr>
        <w:t>n the</w:t>
      </w:r>
      <w:r w:rsidRPr="00123811">
        <w:rPr>
          <w:color w:val="000000"/>
          <w:szCs w:val="22"/>
        </w:rPr>
        <w:t xml:space="preserve"> hourly individual DFS Support Amount for each such Specified Renewable Resource shall be zero.</w:t>
      </w:r>
    </w:p>
    <w:p w14:paraId="615E7989" w14:textId="77777777" w:rsidR="00D32470" w:rsidRPr="00123811" w:rsidRDefault="00D32470" w:rsidP="00D32470">
      <w:pPr>
        <w:ind w:left="3600" w:hanging="540"/>
        <w:rPr>
          <w:szCs w:val="22"/>
        </w:rPr>
      </w:pPr>
    </w:p>
    <w:p w14:paraId="00697914" w14:textId="77777777" w:rsidR="00D32470" w:rsidRPr="00123811" w:rsidRDefault="00D32470" w:rsidP="00D32470">
      <w:pPr>
        <w:ind w:left="3060" w:hanging="900"/>
        <w:rPr>
          <w:color w:val="000000"/>
          <w:szCs w:val="22"/>
        </w:rPr>
      </w:pPr>
      <w:r w:rsidRPr="00123811">
        <w:rPr>
          <w:szCs w:val="22"/>
        </w:rPr>
        <w:t>2.3.1.2</w:t>
      </w:r>
      <w:r w:rsidRPr="00123811">
        <w:rPr>
          <w:szCs w:val="22"/>
        </w:rPr>
        <w:tab/>
        <w:t xml:space="preserve">The hourly individual </w:t>
      </w:r>
      <w:r w:rsidRPr="00123811">
        <w:rPr>
          <w:color w:val="000000"/>
          <w:szCs w:val="22"/>
        </w:rPr>
        <w:t>DFS Excess Amount for each Specified Renewable Resource listed in 2.3.6.1 shall be computed as follows:</w:t>
      </w:r>
    </w:p>
    <w:p w14:paraId="6956B4DA" w14:textId="77777777" w:rsidR="00D32470" w:rsidRPr="00123811" w:rsidRDefault="00D32470" w:rsidP="00D32470">
      <w:pPr>
        <w:ind w:left="3060" w:hanging="900"/>
        <w:rPr>
          <w:color w:val="000000"/>
          <w:szCs w:val="22"/>
        </w:rPr>
      </w:pPr>
    </w:p>
    <w:p w14:paraId="3E64FF11" w14:textId="77777777" w:rsidR="00D32470" w:rsidRPr="00123811" w:rsidRDefault="00D32470" w:rsidP="00D32470">
      <w:pPr>
        <w:ind w:left="3600" w:hanging="540"/>
        <w:rPr>
          <w:color w:val="000000"/>
          <w:szCs w:val="22"/>
        </w:rPr>
      </w:pPr>
      <w:r w:rsidRPr="00123811">
        <w:rPr>
          <w:color w:val="000000"/>
          <w:szCs w:val="22"/>
        </w:rPr>
        <w:t>(1)</w:t>
      </w:r>
      <w:r w:rsidRPr="00123811">
        <w:rPr>
          <w:color w:val="000000"/>
          <w:szCs w:val="22"/>
        </w:rPr>
        <w:tab/>
      </w:r>
      <w:r>
        <w:rPr>
          <w:color w:val="000000"/>
          <w:szCs w:val="22"/>
        </w:rPr>
        <w:t>f</w:t>
      </w:r>
      <w:r w:rsidRPr="00123811">
        <w:rPr>
          <w:color w:val="000000"/>
          <w:szCs w:val="22"/>
        </w:rPr>
        <w:t xml:space="preserve">or hours when the scheduled generation of such Specified Renewable Resource is greater than the Planned Resource Amount the hourly individual DFS Excess Amount shall be equal to the lesser of </w:t>
      </w:r>
      <w:r>
        <w:rPr>
          <w:color w:val="000000"/>
          <w:szCs w:val="22"/>
        </w:rPr>
        <w:t xml:space="preserve">(A) </w:t>
      </w:r>
      <w:r w:rsidRPr="00123811">
        <w:rPr>
          <w:color w:val="000000"/>
          <w:szCs w:val="22"/>
        </w:rPr>
        <w:t xml:space="preserve">the Operating Maximum, or </w:t>
      </w:r>
      <w:r>
        <w:rPr>
          <w:color w:val="000000"/>
          <w:szCs w:val="22"/>
        </w:rPr>
        <w:t xml:space="preserve">(B) </w:t>
      </w:r>
      <w:r w:rsidRPr="00123811">
        <w:rPr>
          <w:color w:val="000000"/>
          <w:szCs w:val="22"/>
        </w:rPr>
        <w:t>the scheduled generation minus the Planned Resource Amount for such Specified Renewable Resource</w:t>
      </w:r>
      <w:r>
        <w:rPr>
          <w:color w:val="000000"/>
          <w:szCs w:val="22"/>
        </w:rPr>
        <w:t>; and</w:t>
      </w:r>
    </w:p>
    <w:p w14:paraId="4399F84E" w14:textId="77777777" w:rsidR="00D32470" w:rsidRPr="00123811" w:rsidRDefault="00D32470" w:rsidP="00D32470">
      <w:pPr>
        <w:ind w:left="3600" w:hanging="540"/>
        <w:rPr>
          <w:color w:val="000000"/>
          <w:szCs w:val="22"/>
        </w:rPr>
      </w:pPr>
    </w:p>
    <w:p w14:paraId="04D7ACF8" w14:textId="77777777" w:rsidR="00D32470" w:rsidRPr="00123811" w:rsidRDefault="00D32470" w:rsidP="00D32470">
      <w:pPr>
        <w:ind w:left="3600" w:hanging="540"/>
        <w:rPr>
          <w:color w:val="000000"/>
          <w:szCs w:val="22"/>
        </w:rPr>
      </w:pPr>
      <w:r w:rsidRPr="00123811">
        <w:rPr>
          <w:color w:val="000000"/>
          <w:szCs w:val="22"/>
        </w:rPr>
        <w:t>(2)</w:t>
      </w:r>
      <w:r w:rsidRPr="00123811">
        <w:rPr>
          <w:color w:val="000000"/>
          <w:szCs w:val="22"/>
        </w:rPr>
        <w:tab/>
      </w:r>
      <w:r>
        <w:rPr>
          <w:color w:val="000000"/>
          <w:szCs w:val="22"/>
        </w:rPr>
        <w:t>f</w:t>
      </w:r>
      <w:r w:rsidRPr="00123811">
        <w:rPr>
          <w:color w:val="000000"/>
          <w:szCs w:val="22"/>
        </w:rPr>
        <w:t>or hours when the scheduled generation of such Specified Renewable Resource is greater than the Operating Maximum</w:t>
      </w:r>
      <w:r>
        <w:rPr>
          <w:color w:val="000000"/>
          <w:szCs w:val="22"/>
        </w:rPr>
        <w:t>, then</w:t>
      </w:r>
      <w:r w:rsidRPr="00123811">
        <w:rPr>
          <w:color w:val="000000"/>
          <w:szCs w:val="22"/>
        </w:rPr>
        <w:t xml:space="preserve"> the hourly individual DFS Excess Amount shall be equal to Operating Maximum for such Specified Renewable Resource.</w:t>
      </w:r>
    </w:p>
    <w:p w14:paraId="61135765" w14:textId="77777777" w:rsidR="00D32470" w:rsidRPr="00123811" w:rsidRDefault="00D32470" w:rsidP="00D32470">
      <w:pPr>
        <w:ind w:left="3600" w:hanging="540"/>
        <w:rPr>
          <w:szCs w:val="22"/>
        </w:rPr>
      </w:pPr>
    </w:p>
    <w:p w14:paraId="3E0CAB76" w14:textId="77777777" w:rsidR="00D32470" w:rsidRPr="00123811" w:rsidRDefault="00D32470" w:rsidP="00D32470">
      <w:pPr>
        <w:ind w:left="3060" w:hanging="900"/>
        <w:rPr>
          <w:color w:val="000000"/>
          <w:szCs w:val="22"/>
        </w:rPr>
      </w:pPr>
      <w:r w:rsidRPr="00123811">
        <w:rPr>
          <w:szCs w:val="22"/>
        </w:rPr>
        <w:t>2.3.1.3</w:t>
      </w:r>
      <w:r w:rsidRPr="00123811">
        <w:rPr>
          <w:szCs w:val="22"/>
        </w:rPr>
        <w:tab/>
        <w:t xml:space="preserve">For </w:t>
      </w:r>
      <w:r>
        <w:rPr>
          <w:szCs w:val="22"/>
        </w:rPr>
        <w:t xml:space="preserve">any </w:t>
      </w:r>
      <w:r w:rsidRPr="00123811">
        <w:rPr>
          <w:szCs w:val="22"/>
        </w:rPr>
        <w:t xml:space="preserve">hours </w:t>
      </w:r>
      <w:r>
        <w:rPr>
          <w:szCs w:val="22"/>
        </w:rPr>
        <w:t xml:space="preserve">in the month </w:t>
      </w:r>
      <w:r w:rsidRPr="00123811">
        <w:rPr>
          <w:color w:val="000000"/>
          <w:szCs w:val="22"/>
        </w:rPr>
        <w:t>when the total scheduled</w:t>
      </w:r>
      <w:r w:rsidRPr="00123811">
        <w:t xml:space="preserve"> generation for</w:t>
      </w:r>
      <w:r w:rsidRPr="00123811">
        <w:rPr>
          <w:color w:val="000000"/>
          <w:szCs w:val="22"/>
        </w:rPr>
        <w:t xml:space="preserve"> such Specified Renewable Resources is less than the total Planned Resource Amount, then: </w:t>
      </w:r>
    </w:p>
    <w:p w14:paraId="071AABAE" w14:textId="77777777" w:rsidR="00D32470" w:rsidRPr="00123811" w:rsidRDefault="00D32470" w:rsidP="00D32470">
      <w:pPr>
        <w:ind w:left="3060"/>
        <w:rPr>
          <w:color w:val="000000"/>
          <w:szCs w:val="22"/>
        </w:rPr>
      </w:pPr>
    </w:p>
    <w:p w14:paraId="2538F593" w14:textId="77777777" w:rsidR="00D32470" w:rsidRPr="00123811" w:rsidRDefault="00D32470" w:rsidP="00D32470">
      <w:pPr>
        <w:ind w:left="3600" w:hanging="540"/>
        <w:rPr>
          <w:color w:val="000000"/>
          <w:szCs w:val="22"/>
        </w:rPr>
      </w:pPr>
      <w:r w:rsidRPr="00123811">
        <w:rPr>
          <w:color w:val="000000"/>
          <w:szCs w:val="22"/>
        </w:rPr>
        <w:t>(1)</w:t>
      </w:r>
      <w:r w:rsidRPr="00123811">
        <w:rPr>
          <w:color w:val="000000"/>
          <w:szCs w:val="22"/>
        </w:rPr>
        <w:tab/>
        <w:t xml:space="preserve">BPA shall provide a combined DFS Support Amount in hourly amounts equal to </w:t>
      </w:r>
      <w:r>
        <w:rPr>
          <w:color w:val="000000"/>
          <w:szCs w:val="22"/>
        </w:rPr>
        <w:t xml:space="preserve">the </w:t>
      </w:r>
      <w:r w:rsidRPr="00123811">
        <w:rPr>
          <w:color w:val="000000"/>
          <w:szCs w:val="22"/>
        </w:rPr>
        <w:t>greater of (</w:t>
      </w:r>
      <w:r>
        <w:rPr>
          <w:color w:val="000000"/>
          <w:szCs w:val="22"/>
        </w:rPr>
        <w:t>A</w:t>
      </w:r>
      <w:r w:rsidRPr="00123811">
        <w:rPr>
          <w:color w:val="000000"/>
          <w:szCs w:val="22"/>
        </w:rPr>
        <w:t>) zero; or (</w:t>
      </w:r>
      <w:r>
        <w:rPr>
          <w:color w:val="000000"/>
          <w:szCs w:val="22"/>
        </w:rPr>
        <w:t>B</w:t>
      </w:r>
      <w:r w:rsidRPr="00123811">
        <w:rPr>
          <w:color w:val="000000"/>
          <w:szCs w:val="22"/>
        </w:rPr>
        <w:t>) the sum of the hourly individual DFS Support Amount of each Specified Renewable Resource</w:t>
      </w:r>
      <w:r>
        <w:rPr>
          <w:color w:val="000000"/>
          <w:szCs w:val="22"/>
        </w:rPr>
        <w:t xml:space="preserve"> minus the hourly individual DFS Excess Amount of each </w:t>
      </w:r>
      <w:r w:rsidRPr="00A33605">
        <w:rPr>
          <w:color w:val="000000"/>
          <w:szCs w:val="22"/>
        </w:rPr>
        <w:t xml:space="preserve">Specified </w:t>
      </w:r>
      <w:r>
        <w:rPr>
          <w:color w:val="000000"/>
          <w:szCs w:val="22"/>
        </w:rPr>
        <w:t xml:space="preserve">Renewable </w:t>
      </w:r>
      <w:r w:rsidRPr="00A33605">
        <w:rPr>
          <w:color w:val="000000"/>
          <w:szCs w:val="22"/>
        </w:rPr>
        <w:t>Resource</w:t>
      </w:r>
      <w:r w:rsidRPr="00123811">
        <w:rPr>
          <w:color w:val="000000"/>
          <w:szCs w:val="22"/>
        </w:rPr>
        <w:t>;</w:t>
      </w:r>
      <w:r>
        <w:rPr>
          <w:color w:val="000000"/>
          <w:szCs w:val="22"/>
        </w:rPr>
        <w:t xml:space="preserve"> </w:t>
      </w:r>
    </w:p>
    <w:p w14:paraId="1531C732" w14:textId="77777777" w:rsidR="00D32470" w:rsidRPr="00123811" w:rsidRDefault="00D32470" w:rsidP="00D32470">
      <w:pPr>
        <w:ind w:left="3060"/>
        <w:rPr>
          <w:color w:val="000000"/>
          <w:szCs w:val="22"/>
        </w:rPr>
      </w:pPr>
    </w:p>
    <w:p w14:paraId="31B384E2" w14:textId="77777777" w:rsidR="00D32470" w:rsidRPr="00123811" w:rsidRDefault="00D32470" w:rsidP="00D32470">
      <w:pPr>
        <w:ind w:left="3600" w:hanging="540"/>
        <w:rPr>
          <w:color w:val="000000"/>
          <w:szCs w:val="22"/>
        </w:rPr>
      </w:pPr>
      <w:r w:rsidRPr="00123811">
        <w:rPr>
          <w:color w:val="000000"/>
          <w:szCs w:val="22"/>
        </w:rPr>
        <w:t>(2)</w:t>
      </w:r>
      <w:r w:rsidRPr="00123811">
        <w:rPr>
          <w:color w:val="000000"/>
          <w:szCs w:val="22"/>
        </w:rPr>
        <w:tab/>
      </w:r>
      <w:r>
        <w:rPr>
          <w:color w:val="000000"/>
          <w:szCs w:val="22"/>
        </w:rPr>
        <w:t>t</w:t>
      </w:r>
      <w:r w:rsidRPr="00123811">
        <w:rPr>
          <w:color w:val="000000"/>
          <w:szCs w:val="22"/>
        </w:rPr>
        <w:t>he combined DFS Excess Amount shall be zero;</w:t>
      </w:r>
    </w:p>
    <w:p w14:paraId="4EFDA306" w14:textId="77777777" w:rsidR="00D32470" w:rsidRPr="00123811" w:rsidRDefault="00D32470" w:rsidP="00D32470">
      <w:pPr>
        <w:ind w:left="3600" w:hanging="540"/>
        <w:rPr>
          <w:color w:val="000000"/>
          <w:szCs w:val="22"/>
        </w:rPr>
      </w:pPr>
    </w:p>
    <w:p w14:paraId="7363FD9C" w14:textId="77777777" w:rsidR="00D32470" w:rsidRPr="00123811" w:rsidRDefault="00D32470" w:rsidP="00D32470">
      <w:pPr>
        <w:ind w:left="3600" w:hanging="540"/>
        <w:rPr>
          <w:color w:val="000000"/>
          <w:szCs w:val="22"/>
        </w:rPr>
      </w:pPr>
      <w:r w:rsidRPr="00123811">
        <w:rPr>
          <w:color w:val="000000"/>
          <w:szCs w:val="22"/>
        </w:rPr>
        <w:t>(3)</w:t>
      </w:r>
      <w:r w:rsidRPr="00123811">
        <w:rPr>
          <w:color w:val="000000"/>
          <w:szCs w:val="22"/>
        </w:rPr>
        <w:tab/>
      </w:r>
      <w:r w:rsidRPr="00123811">
        <w:rPr>
          <w:color w:val="FF0000"/>
          <w:szCs w:val="22"/>
        </w:rPr>
        <w:t>«Customer Name»</w:t>
      </w:r>
      <w:r w:rsidRPr="00123811">
        <w:rPr>
          <w:szCs w:val="22"/>
        </w:rPr>
        <w:t xml:space="preserve"> shall not reduce its total Block Product amount; and</w:t>
      </w:r>
    </w:p>
    <w:p w14:paraId="5E05411B" w14:textId="77777777" w:rsidR="00D32470" w:rsidRPr="00123811" w:rsidRDefault="00D32470" w:rsidP="00D32470">
      <w:pPr>
        <w:ind w:left="3060"/>
        <w:rPr>
          <w:color w:val="000000"/>
          <w:szCs w:val="22"/>
        </w:rPr>
      </w:pPr>
    </w:p>
    <w:p w14:paraId="0A9F972E" w14:textId="77777777" w:rsidR="00D32470" w:rsidRPr="00123811" w:rsidRDefault="00D32470" w:rsidP="00D32470">
      <w:pPr>
        <w:ind w:left="3600" w:hanging="540"/>
        <w:rPr>
          <w:color w:val="000000"/>
          <w:szCs w:val="22"/>
        </w:rPr>
      </w:pPr>
      <w:r w:rsidRPr="00123811">
        <w:rPr>
          <w:color w:val="000000"/>
          <w:szCs w:val="22"/>
        </w:rPr>
        <w:t>(4)</w:t>
      </w:r>
      <w:r w:rsidRPr="00123811">
        <w:rPr>
          <w:color w:val="000000"/>
          <w:szCs w:val="22"/>
        </w:rPr>
        <w:tab/>
      </w:r>
      <w:r w:rsidRPr="00123811">
        <w:rPr>
          <w:color w:val="FF0000"/>
          <w:szCs w:val="22"/>
        </w:rPr>
        <w:t>«Customer Name»</w:t>
      </w:r>
      <w:r w:rsidRPr="00123811">
        <w:rPr>
          <w:szCs w:val="22"/>
        </w:rPr>
        <w:t xml:space="preserve"> shall calculate and schedule to its Total Retail Load:  </w:t>
      </w:r>
      <w:r w:rsidRPr="00123811">
        <w:rPr>
          <w:color w:val="000000"/>
          <w:szCs w:val="22"/>
        </w:rPr>
        <w:t>(</w:t>
      </w:r>
      <w:r>
        <w:rPr>
          <w:color w:val="000000"/>
          <w:szCs w:val="22"/>
        </w:rPr>
        <w:t>A</w:t>
      </w:r>
      <w:r w:rsidRPr="00123811">
        <w:rPr>
          <w:color w:val="000000"/>
          <w:szCs w:val="22"/>
        </w:rPr>
        <w:t>) the generation of each Specified Renewable Resource; (</w:t>
      </w:r>
      <w:r>
        <w:rPr>
          <w:color w:val="000000"/>
          <w:szCs w:val="22"/>
        </w:rPr>
        <w:t>B</w:t>
      </w:r>
      <w:r w:rsidRPr="00123811">
        <w:rPr>
          <w:color w:val="000000"/>
          <w:szCs w:val="22"/>
        </w:rPr>
        <w:t>) the combined DFS Support Amount; and (</w:t>
      </w:r>
      <w:r>
        <w:rPr>
          <w:color w:val="000000"/>
          <w:szCs w:val="22"/>
        </w:rPr>
        <w:t>C</w:t>
      </w:r>
      <w:r w:rsidRPr="00123811">
        <w:rPr>
          <w:color w:val="000000"/>
          <w:szCs w:val="22"/>
        </w:rPr>
        <w:t>) </w:t>
      </w:r>
      <w:r w:rsidRPr="00123811">
        <w:rPr>
          <w:color w:val="FF0000"/>
          <w:szCs w:val="22"/>
        </w:rPr>
        <w:t>«Customer Name»</w:t>
      </w:r>
      <w:r w:rsidRPr="00123811">
        <w:rPr>
          <w:color w:val="000000"/>
          <w:szCs w:val="22"/>
        </w:rPr>
        <w:t>’s total Block Product amount.</w:t>
      </w:r>
    </w:p>
    <w:p w14:paraId="2777888B" w14:textId="77777777" w:rsidR="00D32470" w:rsidRPr="00123811" w:rsidRDefault="00D32470" w:rsidP="00D32470">
      <w:pPr>
        <w:ind w:left="2160"/>
        <w:rPr>
          <w:color w:val="000000"/>
          <w:szCs w:val="22"/>
        </w:rPr>
      </w:pPr>
    </w:p>
    <w:p w14:paraId="2FBE0541" w14:textId="77777777" w:rsidR="00D32470" w:rsidRPr="00123811" w:rsidRDefault="00D32470" w:rsidP="00D32470">
      <w:pPr>
        <w:ind w:left="3060" w:hanging="900"/>
        <w:rPr>
          <w:color w:val="000000"/>
          <w:szCs w:val="22"/>
        </w:rPr>
      </w:pPr>
      <w:r w:rsidRPr="00123811">
        <w:rPr>
          <w:color w:val="000000"/>
          <w:szCs w:val="22"/>
        </w:rPr>
        <w:t>2.3.1.4</w:t>
      </w:r>
      <w:r w:rsidRPr="00123811">
        <w:rPr>
          <w:color w:val="000000"/>
          <w:szCs w:val="22"/>
        </w:rPr>
        <w:tab/>
        <w:t xml:space="preserve">For any hours in the month when the total scheduled generation of such Specified Renewable Resource is equal to the total Planned Resource Amount, then: </w:t>
      </w:r>
    </w:p>
    <w:p w14:paraId="27DC5067" w14:textId="77777777" w:rsidR="00D32470" w:rsidRPr="00123811" w:rsidRDefault="00D32470" w:rsidP="00D32470">
      <w:pPr>
        <w:ind w:left="3060"/>
        <w:rPr>
          <w:color w:val="000000"/>
          <w:szCs w:val="22"/>
        </w:rPr>
      </w:pPr>
    </w:p>
    <w:p w14:paraId="4A054553" w14:textId="77777777" w:rsidR="00D32470" w:rsidRPr="00123811" w:rsidRDefault="00D32470" w:rsidP="00D32470">
      <w:pPr>
        <w:ind w:left="3600" w:hanging="540"/>
        <w:rPr>
          <w:color w:val="000000"/>
          <w:szCs w:val="22"/>
        </w:rPr>
      </w:pPr>
      <w:r w:rsidRPr="00123811">
        <w:rPr>
          <w:color w:val="000000"/>
          <w:szCs w:val="22"/>
        </w:rPr>
        <w:t>(1)</w:t>
      </w:r>
      <w:r w:rsidRPr="00123811">
        <w:rPr>
          <w:color w:val="000000"/>
          <w:szCs w:val="22"/>
        </w:rPr>
        <w:tab/>
        <w:t>BPA shall not provide a DFS Support Amount;</w:t>
      </w:r>
    </w:p>
    <w:p w14:paraId="47416D0D" w14:textId="77777777" w:rsidR="00D32470" w:rsidRPr="00123811" w:rsidRDefault="00D32470" w:rsidP="00D32470">
      <w:pPr>
        <w:ind w:left="3060"/>
        <w:rPr>
          <w:color w:val="000000"/>
          <w:szCs w:val="22"/>
        </w:rPr>
      </w:pPr>
    </w:p>
    <w:p w14:paraId="340154C7" w14:textId="77777777" w:rsidR="00D32470" w:rsidRPr="00123811" w:rsidRDefault="00D32470" w:rsidP="00D32470">
      <w:pPr>
        <w:ind w:left="3600" w:hanging="540"/>
        <w:rPr>
          <w:color w:val="000000"/>
          <w:szCs w:val="22"/>
        </w:rPr>
      </w:pPr>
      <w:r w:rsidRPr="00123811">
        <w:rPr>
          <w:color w:val="000000"/>
          <w:szCs w:val="22"/>
        </w:rPr>
        <w:t>(2)</w:t>
      </w:r>
      <w:r w:rsidRPr="00123811">
        <w:rPr>
          <w:color w:val="000000"/>
          <w:szCs w:val="22"/>
        </w:rPr>
        <w:tab/>
      </w:r>
      <w:r>
        <w:rPr>
          <w:color w:val="000000"/>
          <w:szCs w:val="22"/>
        </w:rPr>
        <w:t>t</w:t>
      </w:r>
      <w:r w:rsidRPr="00123811">
        <w:rPr>
          <w:color w:val="000000"/>
          <w:szCs w:val="22"/>
        </w:rPr>
        <w:t>he combined DFS Excess Amount shall be zero;</w:t>
      </w:r>
    </w:p>
    <w:p w14:paraId="321E33F4" w14:textId="77777777" w:rsidR="00D32470" w:rsidRPr="00123811" w:rsidRDefault="00D32470" w:rsidP="00D32470">
      <w:pPr>
        <w:ind w:left="3600" w:hanging="540"/>
        <w:rPr>
          <w:color w:val="000000"/>
          <w:szCs w:val="22"/>
        </w:rPr>
      </w:pPr>
    </w:p>
    <w:p w14:paraId="4BBBF36D" w14:textId="77777777" w:rsidR="00D32470" w:rsidRPr="00123811" w:rsidRDefault="00D32470" w:rsidP="00D32470">
      <w:pPr>
        <w:ind w:left="3600" w:hanging="540"/>
        <w:rPr>
          <w:szCs w:val="22"/>
        </w:rPr>
      </w:pPr>
      <w:r w:rsidRPr="00123811">
        <w:rPr>
          <w:color w:val="000000"/>
          <w:szCs w:val="22"/>
        </w:rPr>
        <w:t>(3)</w:t>
      </w:r>
      <w:r w:rsidRPr="00123811">
        <w:rPr>
          <w:color w:val="000000"/>
          <w:szCs w:val="22"/>
        </w:rPr>
        <w:tab/>
      </w:r>
      <w:r w:rsidRPr="00123811">
        <w:rPr>
          <w:color w:val="FF0000"/>
          <w:szCs w:val="22"/>
        </w:rPr>
        <w:t>«Customer Name»</w:t>
      </w:r>
      <w:r w:rsidRPr="00123811">
        <w:rPr>
          <w:szCs w:val="22"/>
        </w:rPr>
        <w:t xml:space="preserve"> shall not reduce its total Block Product amount</w:t>
      </w:r>
      <w:r w:rsidRPr="00123811" w:rsidDel="009050EE">
        <w:rPr>
          <w:szCs w:val="22"/>
        </w:rPr>
        <w:t>;</w:t>
      </w:r>
      <w:r w:rsidRPr="00123811">
        <w:rPr>
          <w:szCs w:val="22"/>
        </w:rPr>
        <w:t xml:space="preserve"> and</w:t>
      </w:r>
    </w:p>
    <w:p w14:paraId="047689FF" w14:textId="77777777" w:rsidR="00D32470" w:rsidRPr="00123811" w:rsidRDefault="00D32470" w:rsidP="00D32470">
      <w:pPr>
        <w:ind w:left="3060"/>
        <w:rPr>
          <w:color w:val="000000"/>
          <w:szCs w:val="22"/>
        </w:rPr>
      </w:pPr>
    </w:p>
    <w:p w14:paraId="5298B69B" w14:textId="77777777" w:rsidR="00D32470" w:rsidRPr="00123811" w:rsidRDefault="00D32470" w:rsidP="00D32470">
      <w:pPr>
        <w:ind w:left="3600" w:hanging="540"/>
        <w:rPr>
          <w:color w:val="000000"/>
          <w:szCs w:val="22"/>
        </w:rPr>
      </w:pPr>
      <w:r w:rsidRPr="00123811">
        <w:rPr>
          <w:color w:val="000000"/>
          <w:szCs w:val="22"/>
        </w:rPr>
        <w:t>(4)</w:t>
      </w:r>
      <w:r w:rsidRPr="00123811">
        <w:rPr>
          <w:color w:val="000000"/>
          <w:szCs w:val="22"/>
        </w:rPr>
        <w:tab/>
      </w:r>
      <w:r w:rsidRPr="00123811">
        <w:rPr>
          <w:color w:val="FF0000"/>
          <w:szCs w:val="22"/>
        </w:rPr>
        <w:t>«Customer Name»</w:t>
      </w:r>
      <w:r w:rsidRPr="00123811">
        <w:rPr>
          <w:szCs w:val="22"/>
        </w:rPr>
        <w:t xml:space="preserve"> shall schedule to its Total Retail Load:  (</w:t>
      </w:r>
      <w:r>
        <w:rPr>
          <w:color w:val="000000"/>
          <w:szCs w:val="22"/>
        </w:rPr>
        <w:t>A</w:t>
      </w:r>
      <w:r w:rsidRPr="00123811">
        <w:rPr>
          <w:color w:val="000000"/>
          <w:szCs w:val="22"/>
        </w:rPr>
        <w:t>) the generation of each Specified Renewable Resource; (</w:t>
      </w:r>
      <w:r>
        <w:rPr>
          <w:color w:val="000000"/>
          <w:szCs w:val="22"/>
        </w:rPr>
        <w:t>B</w:t>
      </w:r>
      <w:r w:rsidRPr="00123811">
        <w:rPr>
          <w:color w:val="000000"/>
          <w:szCs w:val="22"/>
        </w:rPr>
        <w:t>) no DFS Support Amount; and (</w:t>
      </w:r>
      <w:r>
        <w:rPr>
          <w:color w:val="000000"/>
          <w:szCs w:val="22"/>
        </w:rPr>
        <w:t>C</w:t>
      </w:r>
      <w:r w:rsidRPr="00123811">
        <w:rPr>
          <w:color w:val="000000"/>
          <w:szCs w:val="22"/>
        </w:rPr>
        <w:t>) </w:t>
      </w:r>
      <w:r w:rsidRPr="00123811">
        <w:rPr>
          <w:color w:val="FF0000"/>
          <w:szCs w:val="22"/>
        </w:rPr>
        <w:t>«Customer Name»</w:t>
      </w:r>
      <w:r w:rsidRPr="00123811">
        <w:rPr>
          <w:color w:val="000000"/>
          <w:szCs w:val="22"/>
        </w:rPr>
        <w:t>’s total Block Product amount.</w:t>
      </w:r>
    </w:p>
    <w:p w14:paraId="47A23046" w14:textId="77777777" w:rsidR="00D32470" w:rsidRPr="00123811" w:rsidRDefault="00D32470" w:rsidP="00D32470">
      <w:pPr>
        <w:ind w:left="2160"/>
        <w:rPr>
          <w:color w:val="000000"/>
          <w:szCs w:val="22"/>
        </w:rPr>
      </w:pPr>
    </w:p>
    <w:p w14:paraId="3422D0B6" w14:textId="77777777" w:rsidR="00D32470" w:rsidRPr="00123811" w:rsidRDefault="00D32470" w:rsidP="00D32470">
      <w:pPr>
        <w:ind w:left="3060" w:hanging="900"/>
        <w:rPr>
          <w:color w:val="000000"/>
          <w:szCs w:val="22"/>
        </w:rPr>
      </w:pPr>
      <w:r w:rsidRPr="00123811">
        <w:rPr>
          <w:color w:val="000000"/>
          <w:szCs w:val="22"/>
        </w:rPr>
        <w:t>2.3.1.5</w:t>
      </w:r>
      <w:r w:rsidRPr="00123811">
        <w:rPr>
          <w:color w:val="000000"/>
          <w:szCs w:val="22"/>
        </w:rPr>
        <w:tab/>
        <w:t xml:space="preserve">For any hours in the month when the total scheduled generation for such Specified Renewable Resource is greater than the total Planned Resource Amount, then </w:t>
      </w:r>
    </w:p>
    <w:p w14:paraId="36ADA372" w14:textId="77777777" w:rsidR="00D32470" w:rsidRPr="00123811" w:rsidRDefault="00D32470" w:rsidP="00D32470">
      <w:pPr>
        <w:ind w:left="3060"/>
        <w:rPr>
          <w:color w:val="000000"/>
          <w:szCs w:val="22"/>
        </w:rPr>
      </w:pPr>
    </w:p>
    <w:p w14:paraId="3E641146" w14:textId="77777777" w:rsidR="00D32470" w:rsidRPr="00123811" w:rsidRDefault="00D32470" w:rsidP="00D32470">
      <w:pPr>
        <w:ind w:left="3600" w:hanging="540"/>
        <w:rPr>
          <w:color w:val="000000"/>
          <w:szCs w:val="22"/>
        </w:rPr>
      </w:pPr>
      <w:r w:rsidRPr="00123811">
        <w:rPr>
          <w:color w:val="000000"/>
          <w:szCs w:val="22"/>
        </w:rPr>
        <w:t>(1)</w:t>
      </w:r>
      <w:r w:rsidRPr="00123811">
        <w:rPr>
          <w:color w:val="000000"/>
          <w:szCs w:val="22"/>
        </w:rPr>
        <w:tab/>
        <w:t xml:space="preserve">BPA shall not provide a DFS Support Amount;  </w:t>
      </w:r>
    </w:p>
    <w:p w14:paraId="1FF78180" w14:textId="77777777" w:rsidR="00D32470" w:rsidRPr="00123811" w:rsidRDefault="00D32470" w:rsidP="00D32470">
      <w:pPr>
        <w:ind w:left="3060"/>
        <w:rPr>
          <w:color w:val="000000"/>
          <w:szCs w:val="22"/>
        </w:rPr>
      </w:pPr>
    </w:p>
    <w:p w14:paraId="752FC185" w14:textId="77777777" w:rsidR="00D32470" w:rsidRPr="00123811" w:rsidRDefault="00D32470" w:rsidP="00D32470">
      <w:pPr>
        <w:ind w:left="3600" w:hanging="540"/>
        <w:rPr>
          <w:color w:val="000000"/>
          <w:szCs w:val="22"/>
        </w:rPr>
      </w:pPr>
      <w:r w:rsidRPr="00123811">
        <w:rPr>
          <w:color w:val="000000"/>
          <w:szCs w:val="22"/>
        </w:rPr>
        <w:t>(2)</w:t>
      </w:r>
      <w:r w:rsidRPr="00123811">
        <w:rPr>
          <w:color w:val="000000"/>
          <w:szCs w:val="22"/>
        </w:rPr>
        <w:tab/>
      </w:r>
      <w:r w:rsidRPr="00123811">
        <w:rPr>
          <w:color w:val="FF0000"/>
          <w:szCs w:val="22"/>
        </w:rPr>
        <w:t>«Customer Name»</w:t>
      </w:r>
      <w:r w:rsidRPr="00123811">
        <w:rPr>
          <w:szCs w:val="22"/>
        </w:rPr>
        <w:t xml:space="preserve"> will reduce its total Block Product schedule by an amount</w:t>
      </w:r>
      <w:r w:rsidRPr="00123811">
        <w:rPr>
          <w:color w:val="000000"/>
          <w:szCs w:val="22"/>
        </w:rPr>
        <w:t xml:space="preserve"> equal to the greater of (</w:t>
      </w:r>
      <w:r>
        <w:rPr>
          <w:color w:val="000000"/>
          <w:szCs w:val="22"/>
        </w:rPr>
        <w:t>A</w:t>
      </w:r>
      <w:r w:rsidRPr="00123811">
        <w:rPr>
          <w:color w:val="000000"/>
          <w:szCs w:val="22"/>
        </w:rPr>
        <w:t>) zero</w:t>
      </w:r>
      <w:r>
        <w:rPr>
          <w:color w:val="000000"/>
          <w:szCs w:val="22"/>
        </w:rPr>
        <w:t>,</w:t>
      </w:r>
      <w:r w:rsidRPr="00123811">
        <w:rPr>
          <w:color w:val="000000"/>
          <w:szCs w:val="22"/>
        </w:rPr>
        <w:t xml:space="preserve"> or (</w:t>
      </w:r>
      <w:r>
        <w:rPr>
          <w:color w:val="000000"/>
          <w:szCs w:val="22"/>
        </w:rPr>
        <w:t>B</w:t>
      </w:r>
      <w:r w:rsidRPr="00123811">
        <w:rPr>
          <w:color w:val="000000"/>
          <w:szCs w:val="22"/>
        </w:rPr>
        <w:t>) the sum of the hourly individual DFS Excess Amount of each Specified Renewable Resource minus the hourly individual DFS Support Amount of each Specified Renewable Resource;</w:t>
      </w:r>
    </w:p>
    <w:p w14:paraId="44200A18" w14:textId="77777777" w:rsidR="00D32470" w:rsidRPr="00123811" w:rsidRDefault="00D32470" w:rsidP="00D32470">
      <w:pPr>
        <w:ind w:left="3060"/>
        <w:rPr>
          <w:color w:val="000000"/>
          <w:szCs w:val="22"/>
        </w:rPr>
      </w:pPr>
    </w:p>
    <w:p w14:paraId="1C302173" w14:textId="77777777" w:rsidR="00D32470" w:rsidRPr="00123811" w:rsidRDefault="00D32470" w:rsidP="00D32470">
      <w:pPr>
        <w:ind w:left="3600" w:hanging="540"/>
        <w:rPr>
          <w:color w:val="000000"/>
          <w:szCs w:val="22"/>
        </w:rPr>
      </w:pPr>
      <w:r w:rsidRPr="00123811">
        <w:rPr>
          <w:color w:val="000000"/>
          <w:szCs w:val="22"/>
        </w:rPr>
        <w:lastRenderedPageBreak/>
        <w:t>(3)</w:t>
      </w:r>
      <w:r w:rsidRPr="00123811">
        <w:rPr>
          <w:color w:val="000000"/>
          <w:szCs w:val="22"/>
        </w:rPr>
        <w:tab/>
      </w:r>
      <w:r w:rsidRPr="00123811">
        <w:rPr>
          <w:color w:val="FF0000"/>
          <w:szCs w:val="22"/>
        </w:rPr>
        <w:t>«Customer Name»</w:t>
      </w:r>
      <w:r w:rsidRPr="00123811">
        <w:rPr>
          <w:szCs w:val="22"/>
        </w:rPr>
        <w:t xml:space="preserve"> shall calculate and schedule to its Total Retail Load:  </w:t>
      </w:r>
      <w:r w:rsidRPr="00123811">
        <w:rPr>
          <w:color w:val="000000"/>
          <w:szCs w:val="22"/>
        </w:rPr>
        <w:t>(</w:t>
      </w:r>
      <w:r>
        <w:rPr>
          <w:color w:val="000000"/>
          <w:szCs w:val="22"/>
        </w:rPr>
        <w:t>A</w:t>
      </w:r>
      <w:r w:rsidRPr="00123811">
        <w:rPr>
          <w:color w:val="000000"/>
          <w:szCs w:val="22"/>
        </w:rPr>
        <w:t>) the generation of each Specified Renewable Resource up to its Operating Maximum amount; (</w:t>
      </w:r>
      <w:r>
        <w:rPr>
          <w:color w:val="000000"/>
          <w:szCs w:val="22"/>
        </w:rPr>
        <w:t>B</w:t>
      </w:r>
      <w:r w:rsidRPr="00123811">
        <w:rPr>
          <w:color w:val="000000"/>
          <w:szCs w:val="22"/>
        </w:rPr>
        <w:t>) no DFS Support Amount; and (</w:t>
      </w:r>
      <w:r>
        <w:rPr>
          <w:color w:val="000000"/>
          <w:szCs w:val="22"/>
        </w:rPr>
        <w:t>C</w:t>
      </w:r>
      <w:r w:rsidRPr="00123811">
        <w:rPr>
          <w:color w:val="000000"/>
          <w:szCs w:val="22"/>
        </w:rPr>
        <w:t>) </w:t>
      </w:r>
      <w:r w:rsidRPr="00123811">
        <w:rPr>
          <w:color w:val="FF0000"/>
          <w:szCs w:val="22"/>
        </w:rPr>
        <w:t>«Customer Name»</w:t>
      </w:r>
      <w:r w:rsidRPr="00123811">
        <w:rPr>
          <w:color w:val="000000"/>
          <w:szCs w:val="22"/>
        </w:rPr>
        <w:t>’s reduced Block Product amount; and</w:t>
      </w:r>
    </w:p>
    <w:p w14:paraId="7D7FED60" w14:textId="77777777" w:rsidR="00D32470" w:rsidRPr="00123811" w:rsidRDefault="00D32470" w:rsidP="00D32470">
      <w:pPr>
        <w:ind w:left="2880" w:firstLine="180"/>
        <w:rPr>
          <w:color w:val="000000"/>
          <w:szCs w:val="22"/>
        </w:rPr>
      </w:pPr>
    </w:p>
    <w:p w14:paraId="2FC26959" w14:textId="77777777" w:rsidR="00D32470" w:rsidRPr="00123811" w:rsidRDefault="00D32470" w:rsidP="00D32470">
      <w:pPr>
        <w:ind w:left="3600" w:hanging="540"/>
        <w:rPr>
          <w:color w:val="000000"/>
          <w:szCs w:val="22"/>
        </w:rPr>
      </w:pPr>
      <w:r w:rsidRPr="00123811">
        <w:rPr>
          <w:szCs w:val="22"/>
        </w:rPr>
        <w:t>(4)</w:t>
      </w:r>
      <w:r w:rsidRPr="00123811">
        <w:rPr>
          <w:color w:val="FF0000"/>
          <w:szCs w:val="22"/>
        </w:rPr>
        <w:tab/>
        <w:t xml:space="preserve">«Customer Name» </w:t>
      </w:r>
      <w:r w:rsidRPr="00123811">
        <w:rPr>
          <w:color w:val="000000"/>
          <w:szCs w:val="22"/>
        </w:rPr>
        <w:t xml:space="preserve">shall </w:t>
      </w:r>
      <w:r w:rsidRPr="00123811" w:rsidDel="009050EE">
        <w:rPr>
          <w:color w:val="000000"/>
          <w:szCs w:val="22"/>
        </w:rPr>
        <w:t xml:space="preserve">also </w:t>
      </w:r>
      <w:r w:rsidRPr="00123811">
        <w:rPr>
          <w:color w:val="000000"/>
          <w:szCs w:val="22"/>
        </w:rPr>
        <w:t xml:space="preserve">use or dispose of any scheduled generation </w:t>
      </w:r>
      <w:r w:rsidRPr="00123811">
        <w:t>above the combined Operating Maximum</w:t>
      </w:r>
      <w:r w:rsidRPr="00123811">
        <w:rPr>
          <w:color w:val="000000"/>
          <w:szCs w:val="22"/>
        </w:rPr>
        <w:t xml:space="preserve"> amount for the</w:t>
      </w:r>
      <w:r w:rsidRPr="00123811">
        <w:rPr>
          <w:szCs w:val="22"/>
        </w:rPr>
        <w:t xml:space="preserve"> </w:t>
      </w:r>
      <w:r w:rsidRPr="00123811">
        <w:rPr>
          <w:color w:val="000000"/>
          <w:szCs w:val="22"/>
        </w:rPr>
        <w:t>Specified Renewable Resources listed in section 2.3.6.1</w:t>
      </w:r>
      <w:r w:rsidRPr="00123811">
        <w:t xml:space="preserve">.  BPA </w:t>
      </w:r>
      <w:r>
        <w:t>shall</w:t>
      </w:r>
      <w:r w:rsidRPr="00123811">
        <w:t xml:space="preserve"> not pay or give </w:t>
      </w:r>
      <w:r>
        <w:t xml:space="preserve">a </w:t>
      </w:r>
      <w:r w:rsidRPr="00123811">
        <w:t xml:space="preserve">credit </w:t>
      </w:r>
      <w:r>
        <w:t xml:space="preserve">to </w:t>
      </w:r>
      <w:r w:rsidRPr="00123811">
        <w:rPr>
          <w:color w:val="FF0000"/>
          <w:szCs w:val="22"/>
        </w:rPr>
        <w:t>«Customer Name»</w:t>
      </w:r>
      <w:r>
        <w:rPr>
          <w:color w:val="FF0000"/>
          <w:szCs w:val="22"/>
        </w:rPr>
        <w:t xml:space="preserve"> </w:t>
      </w:r>
      <w:r w:rsidRPr="00123811">
        <w:t>for any such used or disposed generation above the combined Operating Maximum</w:t>
      </w:r>
      <w:r w:rsidRPr="00123811">
        <w:rPr>
          <w:color w:val="000000"/>
          <w:szCs w:val="22"/>
        </w:rPr>
        <w:t xml:space="preserve"> amount.</w:t>
      </w:r>
    </w:p>
    <w:p w14:paraId="50503D58" w14:textId="77777777" w:rsidR="00D32470" w:rsidRPr="00123811" w:rsidRDefault="00D32470" w:rsidP="00D32470">
      <w:pPr>
        <w:ind w:left="1440"/>
        <w:rPr>
          <w:color w:val="000000"/>
          <w:szCs w:val="22"/>
        </w:rPr>
      </w:pPr>
    </w:p>
    <w:p w14:paraId="314E33C8" w14:textId="77777777" w:rsidR="00D32470" w:rsidRPr="00123811" w:rsidRDefault="00D32470" w:rsidP="00D32470">
      <w:pPr>
        <w:keepNext/>
        <w:ind w:left="2160" w:hanging="720"/>
        <w:rPr>
          <w:b/>
          <w:szCs w:val="22"/>
        </w:rPr>
      </w:pPr>
      <w:r w:rsidRPr="00123811">
        <w:rPr>
          <w:szCs w:val="22"/>
        </w:rPr>
        <w:t>2.3.2</w:t>
      </w:r>
      <w:r w:rsidRPr="00123811">
        <w:rPr>
          <w:szCs w:val="22"/>
        </w:rPr>
        <w:tab/>
      </w:r>
      <w:r w:rsidRPr="00123811">
        <w:rPr>
          <w:b/>
          <w:szCs w:val="22"/>
        </w:rPr>
        <w:t>Operational Requirements</w:t>
      </w:r>
    </w:p>
    <w:p w14:paraId="20255F31" w14:textId="77777777" w:rsidR="00D32470" w:rsidRPr="00123811" w:rsidRDefault="00D32470" w:rsidP="00D32470">
      <w:pPr>
        <w:autoSpaceDE w:val="0"/>
        <w:autoSpaceDN w:val="0"/>
        <w:adjustRightInd w:val="0"/>
        <w:ind w:left="2160"/>
        <w:rPr>
          <w:rFonts w:cs="Century Schoolbook"/>
          <w:szCs w:val="22"/>
        </w:rPr>
      </w:pPr>
      <w:r w:rsidRPr="00123811">
        <w:rPr>
          <w:color w:val="FF0000"/>
          <w:szCs w:val="22"/>
        </w:rPr>
        <w:t>«Customer Name»</w:t>
      </w:r>
      <w:r w:rsidRPr="00123811">
        <w:rPr>
          <w:szCs w:val="22"/>
        </w:rPr>
        <w:t xml:space="preserve"> </w:t>
      </w:r>
      <w:r w:rsidRPr="00123811">
        <w:rPr>
          <w:rFonts w:cs="Century Schoolbook"/>
          <w:szCs w:val="22"/>
        </w:rPr>
        <w:t xml:space="preserve">shall apply the output from </w:t>
      </w:r>
      <w:r w:rsidRPr="00123811">
        <w:rPr>
          <w:szCs w:val="22"/>
        </w:rPr>
        <w:t xml:space="preserve">the Specified Resources listed in section 2.3.6.1 below, </w:t>
      </w:r>
      <w:r w:rsidRPr="00123811">
        <w:rPr>
          <w:rFonts w:cs="Century Schoolbook"/>
          <w:szCs w:val="22"/>
        </w:rPr>
        <w:t xml:space="preserve">as such output is generated, to serve </w:t>
      </w:r>
      <w:r w:rsidRPr="00123811">
        <w:rPr>
          <w:color w:val="FF0000"/>
          <w:szCs w:val="22"/>
        </w:rPr>
        <w:t>«Customer Name»</w:t>
      </w:r>
      <w:r w:rsidRPr="00123811">
        <w:rPr>
          <w:rFonts w:cs="Century Schoolbook"/>
          <w:szCs w:val="22"/>
        </w:rPr>
        <w:t>’s Total Retail Load.  If for any hour the output generated by each individual Specified Resource is less than Operating Minimum for that individual Specified Resource</w:t>
      </w:r>
      <w:r>
        <w:rPr>
          <w:rFonts w:cs="Century Schoolbook"/>
          <w:szCs w:val="22"/>
        </w:rPr>
        <w:t>,</w:t>
      </w:r>
      <w:r w:rsidRPr="00123811">
        <w:rPr>
          <w:rFonts w:cs="Century Schoolbook"/>
          <w:szCs w:val="22"/>
        </w:rPr>
        <w:t xml:space="preserve"> then: (</w:t>
      </w:r>
      <w:r>
        <w:rPr>
          <w:rFonts w:cs="Century Schoolbook"/>
          <w:szCs w:val="22"/>
        </w:rPr>
        <w:t>1</w:t>
      </w:r>
      <w:r w:rsidRPr="00123811">
        <w:rPr>
          <w:rFonts w:cs="Century Schoolbook"/>
          <w:szCs w:val="22"/>
        </w:rPr>
        <w:t>) the individual DFS Support Amount for such Specified Resource shall be zero; and (</w:t>
      </w:r>
      <w:r>
        <w:rPr>
          <w:rFonts w:cs="Century Schoolbook"/>
          <w:szCs w:val="22"/>
        </w:rPr>
        <w:t>2</w:t>
      </w:r>
      <w:r w:rsidRPr="00123811">
        <w:rPr>
          <w:rFonts w:cs="Century Schoolbook"/>
          <w:szCs w:val="22"/>
        </w:rPr>
        <w:t>) the individual DFS Excess Amount for such Specified Resource shall be zero.</w:t>
      </w:r>
    </w:p>
    <w:p w14:paraId="54C1A4FB" w14:textId="77777777" w:rsidR="00D32470" w:rsidRPr="00123811" w:rsidRDefault="00D32470" w:rsidP="00D32470">
      <w:pPr>
        <w:autoSpaceDE w:val="0"/>
        <w:autoSpaceDN w:val="0"/>
        <w:adjustRightInd w:val="0"/>
        <w:ind w:left="2160"/>
        <w:rPr>
          <w:szCs w:val="22"/>
        </w:rPr>
      </w:pPr>
    </w:p>
    <w:p w14:paraId="23E30448" w14:textId="77777777" w:rsidR="00D32470" w:rsidRPr="00123811" w:rsidRDefault="00D32470" w:rsidP="00D32470">
      <w:pPr>
        <w:keepNext/>
        <w:ind w:left="2160" w:hanging="720"/>
        <w:rPr>
          <w:b/>
          <w:szCs w:val="22"/>
        </w:rPr>
      </w:pPr>
      <w:r w:rsidRPr="00123811">
        <w:rPr>
          <w:szCs w:val="22"/>
        </w:rPr>
        <w:t>2.3.3</w:t>
      </w:r>
      <w:r w:rsidRPr="00123811">
        <w:rPr>
          <w:szCs w:val="22"/>
        </w:rPr>
        <w:tab/>
      </w:r>
      <w:r w:rsidRPr="00123811">
        <w:rPr>
          <w:b/>
          <w:szCs w:val="22"/>
        </w:rPr>
        <w:t>Information Requirements</w:t>
      </w:r>
    </w:p>
    <w:p w14:paraId="5728027D" w14:textId="77777777" w:rsidR="00D32470" w:rsidRPr="00123811" w:rsidRDefault="00D32470" w:rsidP="00D32470">
      <w:pPr>
        <w:ind w:left="2160"/>
        <w:rPr>
          <w:szCs w:val="22"/>
        </w:rPr>
      </w:pPr>
      <w:r w:rsidRPr="00123811">
        <w:rPr>
          <w:color w:val="FF0000"/>
          <w:szCs w:val="22"/>
        </w:rPr>
        <w:t>«Customer Name»</w:t>
      </w:r>
      <w:r w:rsidRPr="00123811">
        <w:rPr>
          <w:szCs w:val="22"/>
        </w:rPr>
        <w:t xml:space="preserve"> shall provide BPA with hourly meter data from the Specified Resources listed in section 2.3.6.1 below in accordance with section 17.3 of the body of this Agreement.  If </w:t>
      </w:r>
      <w:r w:rsidRPr="00123811">
        <w:rPr>
          <w:color w:val="FF0000"/>
          <w:szCs w:val="22"/>
        </w:rPr>
        <w:t>«Customer Name»</w:t>
      </w:r>
      <w:r w:rsidRPr="00123811">
        <w:rPr>
          <w:szCs w:val="22"/>
        </w:rPr>
        <w:t xml:space="preserve"> installs or upgrades a meter to meet such requirement, then </w:t>
      </w:r>
      <w:r w:rsidRPr="00123811">
        <w:rPr>
          <w:color w:val="FF0000"/>
          <w:szCs w:val="22"/>
        </w:rPr>
        <w:t>«Customer Name»</w:t>
      </w:r>
      <w:r w:rsidRPr="00123811">
        <w:rPr>
          <w:szCs w:val="22"/>
        </w:rPr>
        <w:t xml:space="preserve"> shall pay for any costs or related services attributable to the new or upgraded meters.  </w:t>
      </w:r>
      <w:r w:rsidRPr="00123811">
        <w:rPr>
          <w:color w:val="FF0000"/>
          <w:szCs w:val="22"/>
        </w:rPr>
        <w:t>«Customer Name»</w:t>
      </w:r>
      <w:r w:rsidRPr="00123811">
        <w:rPr>
          <w:szCs w:val="22"/>
        </w:rPr>
        <w:t xml:space="preserve"> shall provide hourly generation forecast data and schedule data to BPA for such resources in accordance with Exhibit F.  </w:t>
      </w:r>
    </w:p>
    <w:p w14:paraId="34F4686D" w14:textId="77777777" w:rsidR="00D32470" w:rsidRPr="00123811" w:rsidRDefault="00D32470" w:rsidP="00D32470">
      <w:pPr>
        <w:ind w:left="2160"/>
        <w:rPr>
          <w:szCs w:val="22"/>
        </w:rPr>
      </w:pPr>
    </w:p>
    <w:p w14:paraId="1F56F078" w14:textId="77777777" w:rsidR="00D32470" w:rsidRPr="00123811" w:rsidRDefault="00D32470" w:rsidP="00D32470">
      <w:pPr>
        <w:ind w:left="2160"/>
        <w:rPr>
          <w:szCs w:val="22"/>
        </w:rPr>
      </w:pPr>
      <w:r w:rsidRPr="00123811">
        <w:rPr>
          <w:szCs w:val="22"/>
        </w:rPr>
        <w:t xml:space="preserve">By October 31 of each Rate Case Year, </w:t>
      </w:r>
      <w:r w:rsidRPr="00123811">
        <w:rPr>
          <w:color w:val="FF0000"/>
          <w:szCs w:val="22"/>
        </w:rPr>
        <w:t>«Customer Name»</w:t>
      </w:r>
      <w:r w:rsidRPr="00123811">
        <w:rPr>
          <w:szCs w:val="22"/>
        </w:rPr>
        <w:t xml:space="preserve"> shall also provide BPA (in a format determined by BPA) with the resource information, including historical and forecast resource data, that BPA determines is necessary to provide DFS.</w:t>
      </w:r>
    </w:p>
    <w:p w14:paraId="65540162" w14:textId="77777777" w:rsidR="00D32470" w:rsidRPr="00123811" w:rsidRDefault="00D32470" w:rsidP="00D32470">
      <w:pPr>
        <w:ind w:left="2160"/>
        <w:rPr>
          <w:szCs w:val="22"/>
        </w:rPr>
      </w:pPr>
    </w:p>
    <w:p w14:paraId="62C60BFA" w14:textId="77777777" w:rsidR="00D32470" w:rsidRPr="00123811" w:rsidRDefault="00D32470" w:rsidP="00D32470">
      <w:pPr>
        <w:keepNext/>
        <w:ind w:left="2160"/>
        <w:rPr>
          <w:szCs w:val="22"/>
        </w:rPr>
      </w:pPr>
      <w:r w:rsidRPr="00D32470">
        <w:rPr>
          <w:i/>
          <w:color w:val="FF00FF"/>
          <w:szCs w:val="22"/>
          <w:u w:val="single"/>
        </w:rPr>
        <w:t>Sub-Option 1</w:t>
      </w:r>
      <w:r w:rsidRPr="003820FF">
        <w:rPr>
          <w:i/>
          <w:color w:val="FF00FF"/>
          <w:szCs w:val="22"/>
        </w:rPr>
        <w:t>:</w:t>
      </w:r>
      <w:r w:rsidRPr="00123811">
        <w:rPr>
          <w:i/>
          <w:color w:val="FF00FF"/>
          <w:szCs w:val="22"/>
        </w:rPr>
        <w:t xml:space="preserve">  Include the following language if customer is NOT served by Transfer Service:</w:t>
      </w:r>
    </w:p>
    <w:p w14:paraId="62C66DEE" w14:textId="77777777" w:rsidR="00D32470" w:rsidRPr="00123811" w:rsidRDefault="00D32470" w:rsidP="00D32470">
      <w:pPr>
        <w:keepNext/>
        <w:ind w:left="2160" w:hanging="720"/>
        <w:rPr>
          <w:b/>
          <w:szCs w:val="22"/>
        </w:rPr>
      </w:pPr>
      <w:r w:rsidRPr="00123811">
        <w:rPr>
          <w:szCs w:val="22"/>
        </w:rPr>
        <w:t>2.3.4</w:t>
      </w:r>
      <w:r w:rsidRPr="00123811">
        <w:rPr>
          <w:szCs w:val="22"/>
        </w:rPr>
        <w:tab/>
      </w:r>
      <w:r w:rsidRPr="00123811">
        <w:rPr>
          <w:b/>
          <w:szCs w:val="22"/>
        </w:rPr>
        <w:t>Delivery Requirements</w:t>
      </w:r>
    </w:p>
    <w:p w14:paraId="717423D1" w14:textId="77777777" w:rsidR="00D32470" w:rsidRPr="00123811" w:rsidRDefault="00D32470" w:rsidP="00D32470">
      <w:pPr>
        <w:ind w:left="2160"/>
        <w:rPr>
          <w:szCs w:val="22"/>
        </w:rPr>
      </w:pPr>
      <w:r w:rsidRPr="00123811">
        <w:rPr>
          <w:color w:val="FF0000"/>
          <w:szCs w:val="22"/>
        </w:rPr>
        <w:t>«Customer Name»</w:t>
      </w:r>
      <w:r w:rsidRPr="00123811">
        <w:rPr>
          <w:szCs w:val="22"/>
        </w:rPr>
        <w:t xml:space="preserve"> shall deliver power associated with the Specified Resources listed below in section 2.3.6.1 on non-firm or firm transmission, regardless of whether the resource is located inside or outside BPA’s Balancing Authority Area.  </w:t>
      </w:r>
      <w:r w:rsidRPr="00123811">
        <w:rPr>
          <w:rFonts w:cs="CKIHEC+CenturySchoolbook"/>
          <w:color w:val="000000"/>
          <w:szCs w:val="22"/>
        </w:rPr>
        <w:t xml:space="preserve">BPA shall have no obligation for any costs or related services attributable to </w:t>
      </w:r>
      <w:r w:rsidRPr="00123811">
        <w:rPr>
          <w:color w:val="FF0000"/>
          <w:szCs w:val="22"/>
        </w:rPr>
        <w:t xml:space="preserve">«Customer </w:t>
      </w:r>
      <w:r w:rsidRPr="00123811">
        <w:rPr>
          <w:color w:val="FF0000"/>
          <w:szCs w:val="22"/>
        </w:rPr>
        <w:lastRenderedPageBreak/>
        <w:t>Name»</w:t>
      </w:r>
      <w:r w:rsidRPr="00123811">
        <w:rPr>
          <w:szCs w:val="22"/>
        </w:rPr>
        <w:t xml:space="preserve">’s acquisition of such firm or non-firm transmission.  If </w:t>
      </w:r>
      <w:r w:rsidRPr="00123811">
        <w:rPr>
          <w:color w:val="FF0000"/>
          <w:szCs w:val="22"/>
        </w:rPr>
        <w:t>«Customer Name»</w:t>
      </w:r>
      <w:r w:rsidRPr="00123811">
        <w:rPr>
          <w:szCs w:val="22"/>
        </w:rPr>
        <w:t xml:space="preserve">’s use of non-firm transmission results in an Unauthorized Increase Charge, then BPA shall assess </w:t>
      </w:r>
      <w:r w:rsidRPr="00123811">
        <w:rPr>
          <w:color w:val="FF0000"/>
          <w:szCs w:val="22"/>
        </w:rPr>
        <w:t>«Customer Name»</w:t>
      </w:r>
      <w:r w:rsidRPr="00123811">
        <w:rPr>
          <w:szCs w:val="22"/>
        </w:rPr>
        <w:t xml:space="preserve"> such Unauthorized Increase Charge. </w:t>
      </w:r>
    </w:p>
    <w:p w14:paraId="0F8EF965" w14:textId="77777777" w:rsidR="00D32470" w:rsidRPr="00123811" w:rsidRDefault="00D32470" w:rsidP="00D32470">
      <w:pPr>
        <w:ind w:left="2160"/>
        <w:rPr>
          <w:i/>
          <w:color w:val="FF00FF"/>
          <w:szCs w:val="22"/>
        </w:rPr>
      </w:pPr>
      <w:r w:rsidRPr="00123811">
        <w:rPr>
          <w:i/>
          <w:color w:val="FF00FF"/>
          <w:szCs w:val="22"/>
        </w:rPr>
        <w:t>End Sub-Option 1</w:t>
      </w:r>
    </w:p>
    <w:p w14:paraId="7B0263E4" w14:textId="77777777" w:rsidR="00D32470" w:rsidRPr="00123811" w:rsidRDefault="00D32470" w:rsidP="00D32470">
      <w:pPr>
        <w:ind w:left="1440"/>
        <w:rPr>
          <w:szCs w:val="22"/>
        </w:rPr>
      </w:pPr>
    </w:p>
    <w:p w14:paraId="25BF179E" w14:textId="77777777" w:rsidR="00D32470" w:rsidRPr="00C52485" w:rsidRDefault="00D32470" w:rsidP="00D32470">
      <w:pPr>
        <w:ind w:left="2160"/>
        <w:rPr>
          <w:color w:val="FF00FF"/>
          <w:szCs w:val="22"/>
        </w:rPr>
      </w:pPr>
      <w:r w:rsidRPr="00D32470">
        <w:rPr>
          <w:i/>
          <w:color w:val="FF00FF"/>
          <w:szCs w:val="22"/>
          <w:u w:val="single"/>
        </w:rPr>
        <w:t>Sub-Option 2</w:t>
      </w:r>
      <w:r w:rsidRPr="004A139C">
        <w:rPr>
          <w:i/>
          <w:color w:val="FF00FF"/>
          <w:szCs w:val="22"/>
        </w:rPr>
        <w:t>:</w:t>
      </w:r>
      <w:r w:rsidRPr="00D32470">
        <w:rPr>
          <w:i/>
          <w:color w:val="FF00FF"/>
          <w:szCs w:val="22"/>
        </w:rPr>
        <w:t xml:space="preserve">  I</w:t>
      </w:r>
      <w:r w:rsidRPr="00123811">
        <w:rPr>
          <w:i/>
          <w:color w:val="FF00FF"/>
          <w:szCs w:val="22"/>
        </w:rPr>
        <w:t xml:space="preserve">nclude the following language if customer is served </w:t>
      </w:r>
      <w:r w:rsidR="004F44A9">
        <w:rPr>
          <w:i/>
          <w:color w:val="FF00FF"/>
          <w:szCs w:val="22"/>
        </w:rPr>
        <w:t xml:space="preserve">entirely </w:t>
      </w:r>
      <w:r w:rsidRPr="00123811">
        <w:rPr>
          <w:i/>
          <w:color w:val="FF00FF"/>
          <w:szCs w:val="22"/>
        </w:rPr>
        <w:t>by Transfer Service:</w:t>
      </w:r>
    </w:p>
    <w:p w14:paraId="2EF9D08E" w14:textId="77777777" w:rsidR="00D32470" w:rsidRPr="009708FE" w:rsidRDefault="00D32470" w:rsidP="00D32470">
      <w:pPr>
        <w:ind w:left="2160"/>
        <w:rPr>
          <w:i/>
          <w:color w:val="0000FF"/>
          <w:szCs w:val="22"/>
        </w:rPr>
      </w:pPr>
      <w:r w:rsidRPr="009708FE">
        <w:rPr>
          <w:i/>
          <w:color w:val="0000FF"/>
          <w:szCs w:val="22"/>
          <w:u w:val="single"/>
        </w:rPr>
        <w:t>Reviewer’s Note</w:t>
      </w:r>
      <w:r w:rsidRPr="009708FE">
        <w:rPr>
          <w:i/>
          <w:color w:val="0000FF"/>
          <w:szCs w:val="22"/>
        </w:rPr>
        <w:t xml:space="preserve">:  An agreed-upon plan of service is a required condition prior to March 31 of the year following the customer’s election to purchase DFS.  Although this provision will be out-of-date by the time the exhibit revision is signed (since by then the plan of service will be in place) it needs to be included since it is a term of the agreement the customer will commit to </w:t>
      </w:r>
      <w:r w:rsidR="004F44A9" w:rsidRPr="009708FE">
        <w:rPr>
          <w:i/>
          <w:color w:val="0000FF"/>
          <w:szCs w:val="22"/>
        </w:rPr>
        <w:t>on September 30</w:t>
      </w:r>
      <w:r w:rsidRPr="009708FE">
        <w:rPr>
          <w:i/>
          <w:color w:val="0000FF"/>
          <w:szCs w:val="22"/>
        </w:rPr>
        <w:t>. (See section 2.1 and 2.2 of this exhibit for details.)  The March 31, 201</w:t>
      </w:r>
      <w:r w:rsidR="004F44A9" w:rsidRPr="009708FE">
        <w:rPr>
          <w:i/>
          <w:color w:val="0000FF"/>
          <w:szCs w:val="22"/>
        </w:rPr>
        <w:t>2</w:t>
      </w:r>
      <w:r w:rsidRPr="009708FE">
        <w:rPr>
          <w:i/>
          <w:color w:val="0000FF"/>
          <w:szCs w:val="22"/>
        </w:rPr>
        <w:t xml:space="preserve"> date will be revised for future notice opportunities and purchase periods.</w:t>
      </w:r>
    </w:p>
    <w:p w14:paraId="40C2AE5A" w14:textId="77777777" w:rsidR="00D32470" w:rsidRPr="00123811" w:rsidRDefault="00D32470" w:rsidP="00D32470">
      <w:pPr>
        <w:keepNext/>
        <w:ind w:left="2160" w:hanging="720"/>
        <w:rPr>
          <w:b/>
          <w:szCs w:val="22"/>
        </w:rPr>
      </w:pPr>
      <w:r w:rsidRPr="00123811">
        <w:rPr>
          <w:szCs w:val="22"/>
        </w:rPr>
        <w:t>2.3.4</w:t>
      </w:r>
      <w:r w:rsidRPr="00123811">
        <w:rPr>
          <w:szCs w:val="22"/>
        </w:rPr>
        <w:tab/>
      </w:r>
      <w:r w:rsidRPr="00123811">
        <w:rPr>
          <w:b/>
          <w:szCs w:val="22"/>
        </w:rPr>
        <w:t>Delivery Requirements</w:t>
      </w:r>
      <w:r w:rsidR="00EA7272">
        <w:rPr>
          <w:b/>
          <w:szCs w:val="22"/>
        </w:rPr>
        <w:t xml:space="preserve"> </w:t>
      </w:r>
      <w:r w:rsidR="00EA7272" w:rsidRPr="00EA7272">
        <w:rPr>
          <w:b/>
          <w:i/>
          <w:vanish/>
          <w:color w:val="FF0000"/>
          <w:szCs w:val="22"/>
        </w:rPr>
        <w:t>(08/01/11 Version)</w:t>
      </w:r>
    </w:p>
    <w:p w14:paraId="07A79993" w14:textId="77777777" w:rsidR="00D32470" w:rsidRPr="00123811" w:rsidRDefault="00D32470" w:rsidP="00D32470">
      <w:pPr>
        <w:autoSpaceDE w:val="0"/>
        <w:autoSpaceDN w:val="0"/>
        <w:adjustRightInd w:val="0"/>
        <w:ind w:left="2160"/>
        <w:rPr>
          <w:szCs w:val="22"/>
        </w:rPr>
      </w:pPr>
      <w:r w:rsidRPr="00123811">
        <w:rPr>
          <w:szCs w:val="22"/>
        </w:rPr>
        <w:t xml:space="preserve">For each Specified Resource listed in section 2.3.6.1 below, Power Services and </w:t>
      </w:r>
      <w:r w:rsidRPr="00123811">
        <w:rPr>
          <w:color w:val="FF0000"/>
          <w:szCs w:val="22"/>
        </w:rPr>
        <w:t>«Customer Name»</w:t>
      </w:r>
      <w:r w:rsidRPr="00123811">
        <w:rPr>
          <w:szCs w:val="22"/>
        </w:rPr>
        <w:t xml:space="preserve"> agree to develop by March 31, 201</w:t>
      </w:r>
      <w:r w:rsidR="004F44A9">
        <w:rPr>
          <w:szCs w:val="22"/>
        </w:rPr>
        <w:t>2</w:t>
      </w:r>
      <w:r w:rsidRPr="00123811">
        <w:rPr>
          <w:szCs w:val="22"/>
        </w:rPr>
        <w:t>, a plan of service to enable delivery of power to load that best fits the challenges of each Specified Resource.  Such challenges include but are not limited to the existing circumstances of transmission constraints.  If the Parties do not develop a plan by March 31, 201</w:t>
      </w:r>
      <w:r w:rsidR="004F44A9">
        <w:rPr>
          <w:szCs w:val="22"/>
        </w:rPr>
        <w:t>2</w:t>
      </w:r>
      <w:r w:rsidRPr="00123811">
        <w:rPr>
          <w:szCs w:val="22"/>
        </w:rPr>
        <w:t xml:space="preserve">, and cannot mutually agree to a revised deadline for completion of the plan of service, then BPA’s obligation to sell and </w:t>
      </w:r>
      <w:r w:rsidRPr="00123811">
        <w:rPr>
          <w:color w:val="FF0000"/>
          <w:szCs w:val="22"/>
        </w:rPr>
        <w:t>«Customer Name»</w:t>
      </w:r>
      <w:r w:rsidRPr="00123811">
        <w:rPr>
          <w:szCs w:val="22"/>
        </w:rPr>
        <w:t>’s obligation to purchase DFS will expire.  Once the plan of service is established, the Parties may periodically reevaluate what constitutes the best plan of service and revise it accordingly. In any such plan of service, the power from the Specified Resources shall be delivered on firm transmission.</w:t>
      </w:r>
    </w:p>
    <w:p w14:paraId="43BB5EF0" w14:textId="77777777" w:rsidR="00D32470" w:rsidRPr="00123811" w:rsidRDefault="00D32470" w:rsidP="00D32470">
      <w:pPr>
        <w:autoSpaceDE w:val="0"/>
        <w:autoSpaceDN w:val="0"/>
        <w:adjustRightInd w:val="0"/>
        <w:ind w:left="2160"/>
        <w:rPr>
          <w:i/>
          <w:color w:val="FF00FF"/>
          <w:szCs w:val="22"/>
        </w:rPr>
      </w:pPr>
      <w:r w:rsidRPr="00123811">
        <w:rPr>
          <w:i/>
          <w:color w:val="FF00FF"/>
          <w:szCs w:val="22"/>
        </w:rPr>
        <w:t>End Sub-Option 2</w:t>
      </w:r>
    </w:p>
    <w:p w14:paraId="0636026B" w14:textId="77777777" w:rsidR="004F44A9" w:rsidRPr="004F44A9" w:rsidRDefault="004F44A9" w:rsidP="004F44A9">
      <w:pPr>
        <w:ind w:left="2160"/>
        <w:rPr>
          <w:b/>
          <w:i/>
          <w:szCs w:val="22"/>
          <w:u w:val="single"/>
        </w:rPr>
      </w:pPr>
    </w:p>
    <w:p w14:paraId="6107858E" w14:textId="77777777" w:rsidR="004F44A9" w:rsidRDefault="004F44A9" w:rsidP="004F44A9">
      <w:pPr>
        <w:ind w:left="2160"/>
        <w:rPr>
          <w:szCs w:val="22"/>
        </w:rPr>
      </w:pPr>
      <w:r w:rsidRPr="00D75B8B">
        <w:rPr>
          <w:i/>
          <w:color w:val="FF00FF"/>
          <w:szCs w:val="22"/>
          <w:u w:val="single"/>
        </w:rPr>
        <w:t>Sub-Option 3</w:t>
      </w:r>
      <w:r w:rsidRPr="00A208E4">
        <w:rPr>
          <w:i/>
          <w:color w:val="FF00FF"/>
          <w:szCs w:val="22"/>
        </w:rPr>
        <w:t>:</w:t>
      </w:r>
      <w:r w:rsidRPr="00B73128">
        <w:rPr>
          <w:i/>
          <w:color w:val="FF00FF"/>
          <w:szCs w:val="22"/>
        </w:rPr>
        <w:t xml:space="preserve">  Include the following language if customer </w:t>
      </w:r>
      <w:r>
        <w:rPr>
          <w:i/>
          <w:color w:val="FF00FF"/>
          <w:szCs w:val="22"/>
        </w:rPr>
        <w:t>has load</w:t>
      </w:r>
      <w:r w:rsidRPr="00B73128">
        <w:rPr>
          <w:i/>
          <w:color w:val="FF00FF"/>
          <w:szCs w:val="22"/>
        </w:rPr>
        <w:t xml:space="preserve"> served by Transfer Service</w:t>
      </w:r>
      <w:r>
        <w:rPr>
          <w:i/>
          <w:color w:val="FF00FF"/>
          <w:szCs w:val="22"/>
        </w:rPr>
        <w:t xml:space="preserve"> AND directly connected load.</w:t>
      </w:r>
    </w:p>
    <w:p w14:paraId="789B8BBF" w14:textId="77777777" w:rsidR="004F44A9" w:rsidRPr="009708FE" w:rsidRDefault="004F44A9" w:rsidP="004F44A9">
      <w:pPr>
        <w:ind w:left="2160"/>
        <w:rPr>
          <w:i/>
          <w:color w:val="0000FF"/>
          <w:szCs w:val="22"/>
        </w:rPr>
      </w:pPr>
      <w:r w:rsidRPr="009708FE">
        <w:rPr>
          <w:i/>
          <w:color w:val="0000FF"/>
          <w:szCs w:val="22"/>
          <w:u w:val="single"/>
        </w:rPr>
        <w:t>Reviewer’s Note</w:t>
      </w:r>
      <w:r w:rsidRPr="009708FE">
        <w:rPr>
          <w:i/>
          <w:color w:val="0000FF"/>
          <w:szCs w:val="22"/>
        </w:rPr>
        <w:t>:  An agreed-upon plan of service is a required condition prior to March 31 of the year following the customer’s election to purchase DFS if that DFS is for a resource serving load served by Transfer Service.  Although this provision will be out-of-date by the time the exhibit revision is signed (since by then the plan of service will be in place) it needs to be included since it is a term of the agreement the customer will commit to on September 30. (See section 2.1 and 2.2 of this exhibit for details.)  The March 31, 2012 date will be revised for future notice opportunities and purchase periods.</w:t>
      </w:r>
    </w:p>
    <w:p w14:paraId="024D2590" w14:textId="77777777" w:rsidR="004F44A9" w:rsidRDefault="005E211C" w:rsidP="00A730B4">
      <w:pPr>
        <w:keepNext/>
        <w:ind w:left="1440"/>
        <w:rPr>
          <w:b/>
          <w:szCs w:val="22"/>
        </w:rPr>
      </w:pPr>
      <w:r w:rsidRPr="00123811">
        <w:rPr>
          <w:szCs w:val="22"/>
        </w:rPr>
        <w:t>2.3.4</w:t>
      </w:r>
      <w:r w:rsidRPr="00123811">
        <w:rPr>
          <w:szCs w:val="22"/>
        </w:rPr>
        <w:tab/>
      </w:r>
      <w:r w:rsidR="004F44A9" w:rsidRPr="00B73128">
        <w:rPr>
          <w:b/>
          <w:szCs w:val="22"/>
        </w:rPr>
        <w:t>Delivery Requirements</w:t>
      </w:r>
      <w:r w:rsidR="004F44A9">
        <w:rPr>
          <w:b/>
          <w:szCs w:val="22"/>
        </w:rPr>
        <w:t xml:space="preserve"> </w:t>
      </w:r>
      <w:r w:rsidR="00EA7272" w:rsidRPr="00EA7272">
        <w:rPr>
          <w:b/>
          <w:i/>
          <w:vanish/>
          <w:color w:val="FF0000"/>
          <w:szCs w:val="22"/>
        </w:rPr>
        <w:t>(08/01/11 Version)</w:t>
      </w:r>
    </w:p>
    <w:p w14:paraId="64A6AC80" w14:textId="77777777" w:rsidR="004F44A9" w:rsidRPr="005C3AA3" w:rsidRDefault="004F44A9" w:rsidP="004F44A9">
      <w:pPr>
        <w:ind w:left="2160"/>
        <w:rPr>
          <w:szCs w:val="22"/>
        </w:rPr>
      </w:pPr>
      <w:r>
        <w:rPr>
          <w:szCs w:val="22"/>
        </w:rPr>
        <w:t xml:space="preserve">For purposes of this section, the delivery requirements for each Specified Resource listed in section 2.3.6.1 depend on whether or not the resource serves load for which BPA provides Transfer Service.  </w:t>
      </w:r>
      <w:r>
        <w:rPr>
          <w:szCs w:val="22"/>
        </w:rPr>
        <w:lastRenderedPageBreak/>
        <w:t xml:space="preserve">The load that each resource serves is identified in the table in section </w:t>
      </w:r>
      <w:r w:rsidRPr="00B73128">
        <w:rPr>
          <w:color w:val="FF0000"/>
          <w:szCs w:val="22"/>
        </w:rPr>
        <w:t>«</w:t>
      </w:r>
      <w:r>
        <w:rPr>
          <w:color w:val="FF0000"/>
          <w:szCs w:val="22"/>
        </w:rPr>
        <w:t>x.x</w:t>
      </w:r>
      <w:r w:rsidRPr="00B73128">
        <w:rPr>
          <w:color w:val="FF0000"/>
          <w:szCs w:val="22"/>
        </w:rPr>
        <w:t>»</w:t>
      </w:r>
      <w:r>
        <w:rPr>
          <w:color w:val="FF0000"/>
          <w:szCs w:val="22"/>
        </w:rPr>
        <w:t xml:space="preserve"> </w:t>
      </w:r>
      <w:r w:rsidRPr="002F1994">
        <w:rPr>
          <w:szCs w:val="22"/>
        </w:rPr>
        <w:t>of this exhibit,</w:t>
      </w:r>
      <w:r>
        <w:rPr>
          <w:szCs w:val="22"/>
        </w:rPr>
        <w:t xml:space="preserve"> Baseline Delivery Percentages and Amounts.</w:t>
      </w:r>
    </w:p>
    <w:p w14:paraId="69348444" w14:textId="77777777" w:rsidR="004F44A9" w:rsidRDefault="004F44A9" w:rsidP="00A730B4">
      <w:pPr>
        <w:ind w:left="2160"/>
        <w:rPr>
          <w:b/>
          <w:szCs w:val="22"/>
        </w:rPr>
      </w:pPr>
    </w:p>
    <w:p w14:paraId="1EC30669" w14:textId="77777777" w:rsidR="004F44A9" w:rsidRPr="00B73128" w:rsidRDefault="004F44A9" w:rsidP="00A730B4">
      <w:pPr>
        <w:keepNext/>
        <w:ind w:left="3067" w:hanging="907"/>
        <w:rPr>
          <w:b/>
          <w:szCs w:val="22"/>
        </w:rPr>
      </w:pPr>
      <w:r w:rsidRPr="00B73128">
        <w:rPr>
          <w:szCs w:val="22"/>
        </w:rPr>
        <w:t>2.3.4.1</w:t>
      </w:r>
      <w:r w:rsidRPr="00B73128">
        <w:rPr>
          <w:szCs w:val="22"/>
        </w:rPr>
        <w:tab/>
      </w:r>
      <w:r w:rsidRPr="00B73128">
        <w:rPr>
          <w:b/>
          <w:szCs w:val="22"/>
        </w:rPr>
        <w:t>Delivery Requirements</w:t>
      </w:r>
      <w:r>
        <w:rPr>
          <w:b/>
          <w:szCs w:val="22"/>
        </w:rPr>
        <w:t xml:space="preserve"> for Resources Serving Directly Connected Load</w:t>
      </w:r>
    </w:p>
    <w:p w14:paraId="3AD9BE97" w14:textId="77777777" w:rsidR="004F44A9" w:rsidRPr="00123811" w:rsidRDefault="004F44A9" w:rsidP="004F44A9">
      <w:pPr>
        <w:ind w:left="3060"/>
        <w:rPr>
          <w:szCs w:val="22"/>
        </w:rPr>
      </w:pPr>
      <w:r>
        <w:rPr>
          <w:szCs w:val="22"/>
        </w:rPr>
        <w:t>For each Specified Resource that will serve load that is directly connected to the BPA transmission system and for which Power Services does not provide Transfer Service,</w:t>
      </w:r>
      <w:r w:rsidRPr="00B73128">
        <w:rPr>
          <w:color w:val="FF0000"/>
          <w:szCs w:val="22"/>
        </w:rPr>
        <w:t xml:space="preserve"> </w:t>
      </w:r>
      <w:r w:rsidRPr="00123811">
        <w:rPr>
          <w:color w:val="FF0000"/>
          <w:szCs w:val="22"/>
        </w:rPr>
        <w:t>«Customer Name»</w:t>
      </w:r>
      <w:r w:rsidRPr="00123811">
        <w:rPr>
          <w:szCs w:val="22"/>
        </w:rPr>
        <w:t xml:space="preserve"> shall deliver power associated with the Specified Resources listed below in section 2.3.6.1 on non-firm or firm transmission, regardless of whether the resource is located inside or outside BPA’s Balancing Authority Area.  </w:t>
      </w:r>
      <w:r w:rsidRPr="00123811">
        <w:rPr>
          <w:rFonts w:cs="CKIHEC+CenturySchoolbook"/>
          <w:color w:val="000000"/>
          <w:szCs w:val="22"/>
        </w:rPr>
        <w:t xml:space="preserve">BPA shall have no obligation for any costs or related services attributable to </w:t>
      </w:r>
      <w:r w:rsidRPr="00123811">
        <w:rPr>
          <w:color w:val="FF0000"/>
          <w:szCs w:val="22"/>
        </w:rPr>
        <w:t>«Customer Name»</w:t>
      </w:r>
      <w:r w:rsidRPr="00123811">
        <w:rPr>
          <w:szCs w:val="22"/>
        </w:rPr>
        <w:t xml:space="preserve">’s acquisition of such firm or non-firm transmission.  If </w:t>
      </w:r>
      <w:r w:rsidRPr="00123811">
        <w:rPr>
          <w:color w:val="FF0000"/>
          <w:szCs w:val="22"/>
        </w:rPr>
        <w:t>«Customer Name»</w:t>
      </w:r>
      <w:r w:rsidRPr="00123811">
        <w:rPr>
          <w:szCs w:val="22"/>
        </w:rPr>
        <w:t xml:space="preserve">’s use of non-firm transmission results in an Unauthorized Increase Charge, then BPA shall assess </w:t>
      </w:r>
      <w:r w:rsidRPr="00123811">
        <w:rPr>
          <w:color w:val="FF0000"/>
          <w:szCs w:val="22"/>
        </w:rPr>
        <w:t>«Customer Name»</w:t>
      </w:r>
      <w:r w:rsidRPr="00123811">
        <w:rPr>
          <w:szCs w:val="22"/>
        </w:rPr>
        <w:t xml:space="preserve"> such Unauthorized Increase Charge.</w:t>
      </w:r>
    </w:p>
    <w:p w14:paraId="4E717588" w14:textId="77777777" w:rsidR="004F44A9" w:rsidRDefault="004F44A9" w:rsidP="004F44A9">
      <w:pPr>
        <w:ind w:left="4140"/>
        <w:rPr>
          <w:szCs w:val="22"/>
        </w:rPr>
      </w:pPr>
    </w:p>
    <w:p w14:paraId="71B6B19A" w14:textId="77777777" w:rsidR="004F44A9" w:rsidRPr="00B73128" w:rsidRDefault="004F44A9" w:rsidP="004F44A9">
      <w:pPr>
        <w:keepNext/>
        <w:ind w:left="3060" w:hanging="900"/>
        <w:rPr>
          <w:b/>
          <w:szCs w:val="22"/>
        </w:rPr>
      </w:pPr>
      <w:r w:rsidRPr="00B73128">
        <w:rPr>
          <w:szCs w:val="22"/>
        </w:rPr>
        <w:t>2.3.4.</w:t>
      </w:r>
      <w:r>
        <w:rPr>
          <w:szCs w:val="22"/>
        </w:rPr>
        <w:t>2</w:t>
      </w:r>
      <w:r w:rsidRPr="00B73128">
        <w:rPr>
          <w:szCs w:val="22"/>
        </w:rPr>
        <w:tab/>
      </w:r>
      <w:r w:rsidRPr="00B73128">
        <w:rPr>
          <w:b/>
          <w:szCs w:val="22"/>
        </w:rPr>
        <w:t>Delivery Requirements</w:t>
      </w:r>
      <w:r>
        <w:rPr>
          <w:b/>
          <w:szCs w:val="22"/>
        </w:rPr>
        <w:t xml:space="preserve"> for Resources Serving Transfer Service Load</w:t>
      </w:r>
    </w:p>
    <w:p w14:paraId="08C860ED" w14:textId="77777777" w:rsidR="004F44A9" w:rsidRPr="00B73128" w:rsidRDefault="004F44A9" w:rsidP="004F44A9">
      <w:pPr>
        <w:autoSpaceDE w:val="0"/>
        <w:autoSpaceDN w:val="0"/>
        <w:adjustRightInd w:val="0"/>
        <w:ind w:left="3060"/>
        <w:rPr>
          <w:szCs w:val="22"/>
        </w:rPr>
      </w:pPr>
      <w:r w:rsidRPr="00B73128">
        <w:rPr>
          <w:szCs w:val="22"/>
        </w:rPr>
        <w:t>For each Speci</w:t>
      </w:r>
      <w:r>
        <w:rPr>
          <w:szCs w:val="22"/>
        </w:rPr>
        <w:t>fied Resource listed in section 2.3.6.1 that will serve load for which Power Services provides Transfer Service</w:t>
      </w:r>
      <w:r w:rsidRPr="00B73128">
        <w:rPr>
          <w:szCs w:val="22"/>
        </w:rPr>
        <w:t xml:space="preserve">, </w:t>
      </w:r>
      <w:r w:rsidRPr="00123811">
        <w:rPr>
          <w:szCs w:val="22"/>
        </w:rPr>
        <w:t xml:space="preserve">Power Services and </w:t>
      </w:r>
      <w:r w:rsidRPr="00123811">
        <w:rPr>
          <w:color w:val="FF0000"/>
          <w:szCs w:val="22"/>
        </w:rPr>
        <w:t>«Customer Name»</w:t>
      </w:r>
      <w:r w:rsidRPr="00123811">
        <w:rPr>
          <w:szCs w:val="22"/>
        </w:rPr>
        <w:t xml:space="preserve"> agree to develop by March 31, </w:t>
      </w:r>
      <w:r>
        <w:rPr>
          <w:szCs w:val="22"/>
        </w:rPr>
        <w:t>2012</w:t>
      </w:r>
      <w:r w:rsidRPr="00123811">
        <w:rPr>
          <w:szCs w:val="22"/>
        </w:rPr>
        <w:t xml:space="preserve">, a plan of service to enable delivery of power to load that best fits the challenges of each Specified Resource.  Such challenges include but are not limited to the existing circumstances of transmission constraints.  If the Parties do not develop a plan by March 31, </w:t>
      </w:r>
      <w:r>
        <w:rPr>
          <w:szCs w:val="22"/>
        </w:rPr>
        <w:t>2012</w:t>
      </w:r>
      <w:r w:rsidRPr="00123811">
        <w:rPr>
          <w:szCs w:val="22"/>
        </w:rPr>
        <w:t xml:space="preserve">, and cannot mutually agree to a revised deadline for completion of the plan of service, then BPA’s obligation to sell and </w:t>
      </w:r>
      <w:r w:rsidRPr="00123811">
        <w:rPr>
          <w:color w:val="FF0000"/>
          <w:szCs w:val="22"/>
        </w:rPr>
        <w:t>«Customer Name»</w:t>
      </w:r>
      <w:r w:rsidRPr="00123811">
        <w:rPr>
          <w:szCs w:val="22"/>
        </w:rPr>
        <w:t>’s obligation to purchase DFS will expire.  Once the plan of service is established, the Parties may periodically reevaluate what constitutes the best plan of service and revise it accordingly. In any such plan of service, the power from the Specified Resources shall be delivered on firm transmission.</w:t>
      </w:r>
    </w:p>
    <w:p w14:paraId="0A3B20DE" w14:textId="77777777" w:rsidR="004F44A9" w:rsidRPr="00B73128" w:rsidRDefault="004F44A9" w:rsidP="004F44A9">
      <w:pPr>
        <w:autoSpaceDE w:val="0"/>
        <w:autoSpaceDN w:val="0"/>
        <w:adjustRightInd w:val="0"/>
        <w:ind w:left="2160" w:firstLine="720"/>
        <w:rPr>
          <w:szCs w:val="22"/>
        </w:rPr>
      </w:pPr>
      <w:r w:rsidRPr="00B73128">
        <w:rPr>
          <w:i/>
          <w:color w:val="FF00FF"/>
          <w:szCs w:val="22"/>
        </w:rPr>
        <w:t xml:space="preserve">End Sub-Option </w:t>
      </w:r>
      <w:r>
        <w:rPr>
          <w:i/>
          <w:color w:val="FF00FF"/>
          <w:szCs w:val="22"/>
        </w:rPr>
        <w:t>3</w:t>
      </w:r>
    </w:p>
    <w:p w14:paraId="1968A40A" w14:textId="77777777" w:rsidR="004F44A9" w:rsidRPr="00123811" w:rsidRDefault="004F44A9" w:rsidP="004F44A9">
      <w:pPr>
        <w:ind w:left="1440"/>
        <w:rPr>
          <w:szCs w:val="22"/>
        </w:rPr>
      </w:pPr>
    </w:p>
    <w:p w14:paraId="5E69E0BC" w14:textId="77777777" w:rsidR="00D32470" w:rsidRPr="00123811" w:rsidRDefault="00D32470" w:rsidP="00D32470">
      <w:pPr>
        <w:keepNext/>
        <w:ind w:left="1440"/>
        <w:rPr>
          <w:b/>
          <w:color w:val="000000"/>
          <w:szCs w:val="22"/>
        </w:rPr>
      </w:pPr>
      <w:r w:rsidRPr="00123811">
        <w:rPr>
          <w:color w:val="000000"/>
          <w:szCs w:val="22"/>
        </w:rPr>
        <w:t>2.3.5</w:t>
      </w:r>
      <w:r w:rsidRPr="00123811">
        <w:rPr>
          <w:color w:val="000000"/>
          <w:szCs w:val="22"/>
        </w:rPr>
        <w:tab/>
      </w:r>
      <w:r w:rsidRPr="00123811">
        <w:rPr>
          <w:b/>
          <w:color w:val="000000"/>
          <w:szCs w:val="22"/>
        </w:rPr>
        <w:t>DFS Rates and Charges</w:t>
      </w:r>
    </w:p>
    <w:p w14:paraId="1EDF629E" w14:textId="77777777" w:rsidR="00D32470" w:rsidRPr="00123811" w:rsidRDefault="00D32470" w:rsidP="00D32470">
      <w:pPr>
        <w:ind w:left="2160"/>
        <w:rPr>
          <w:rFonts w:cs="Century Schoolbook"/>
          <w:szCs w:val="22"/>
        </w:rPr>
      </w:pPr>
      <w:r w:rsidRPr="00123811">
        <w:rPr>
          <w:szCs w:val="22"/>
        </w:rPr>
        <w:t xml:space="preserve">BPA shall charge </w:t>
      </w:r>
      <w:r w:rsidRPr="00123811">
        <w:rPr>
          <w:color w:val="FF0000"/>
          <w:szCs w:val="22"/>
        </w:rPr>
        <w:t>«Customer Name»</w:t>
      </w:r>
      <w:r w:rsidRPr="00123811">
        <w:rPr>
          <w:szCs w:val="22"/>
        </w:rPr>
        <w:t xml:space="preserve"> for DFS</w:t>
      </w:r>
      <w:r w:rsidRPr="00123811">
        <w:rPr>
          <w:rFonts w:cs="Century Schoolbook"/>
          <w:szCs w:val="22"/>
        </w:rPr>
        <w:t xml:space="preserve"> on </w:t>
      </w:r>
      <w:r w:rsidRPr="00123811">
        <w:rPr>
          <w:color w:val="FF0000"/>
          <w:szCs w:val="22"/>
        </w:rPr>
        <w:t>«Customer Name»</w:t>
      </w:r>
      <w:r w:rsidRPr="00123811">
        <w:rPr>
          <w:rFonts w:cs="Century Schoolbook"/>
          <w:szCs w:val="22"/>
        </w:rPr>
        <w:t>’s monthly bill sent in accordance with section 16 of this Agreement, as follows:</w:t>
      </w:r>
    </w:p>
    <w:p w14:paraId="7AD70476" w14:textId="77777777" w:rsidR="00D32470" w:rsidRPr="00123811" w:rsidRDefault="00D32470" w:rsidP="00D32470">
      <w:pPr>
        <w:ind w:left="2160"/>
        <w:rPr>
          <w:rFonts w:cs="Century Schoolbook"/>
          <w:szCs w:val="22"/>
        </w:rPr>
      </w:pPr>
    </w:p>
    <w:p w14:paraId="25D3247F" w14:textId="77777777" w:rsidR="00D32470" w:rsidRPr="00123811" w:rsidRDefault="00D32470" w:rsidP="00D32470">
      <w:pPr>
        <w:keepNext/>
        <w:ind w:left="3067" w:hanging="907"/>
        <w:rPr>
          <w:rFonts w:cs="Century Schoolbook"/>
          <w:szCs w:val="22"/>
        </w:rPr>
      </w:pPr>
      <w:r w:rsidRPr="00123811">
        <w:rPr>
          <w:rFonts w:cs="Century Schoolbook"/>
          <w:szCs w:val="22"/>
        </w:rPr>
        <w:t>2.3.5.1</w:t>
      </w:r>
      <w:r w:rsidRPr="00123811">
        <w:rPr>
          <w:rFonts w:cs="Century Schoolbook"/>
          <w:szCs w:val="22"/>
        </w:rPr>
        <w:tab/>
      </w:r>
      <w:r w:rsidRPr="00123811">
        <w:rPr>
          <w:rFonts w:cs="Century Schoolbook"/>
          <w:b/>
          <w:szCs w:val="22"/>
        </w:rPr>
        <w:t>DFS Capacity Charge</w:t>
      </w:r>
    </w:p>
    <w:p w14:paraId="302BD8C1" w14:textId="77777777" w:rsidR="00D32470" w:rsidRPr="00123811" w:rsidRDefault="00D32470" w:rsidP="00D32470">
      <w:pPr>
        <w:ind w:left="3060"/>
        <w:rPr>
          <w:szCs w:val="22"/>
        </w:rPr>
      </w:pPr>
      <w:r w:rsidRPr="00123811">
        <w:rPr>
          <w:rFonts w:cs="Century Schoolbook"/>
          <w:szCs w:val="22"/>
        </w:rPr>
        <w:t xml:space="preserve">Each month </w:t>
      </w:r>
      <w:r w:rsidRPr="00123811">
        <w:rPr>
          <w:color w:val="FF0000"/>
          <w:szCs w:val="22"/>
        </w:rPr>
        <w:t xml:space="preserve">«Customer Name» </w:t>
      </w:r>
      <w:r w:rsidRPr="00123811">
        <w:rPr>
          <w:szCs w:val="22"/>
        </w:rPr>
        <w:t xml:space="preserve">shall be assessed a charge for the capacity associated with DFS.  BPA shall calculate such monthly charge by: (1) using hourly data from each of the </w:t>
      </w:r>
      <w:r w:rsidRPr="00123811">
        <w:rPr>
          <w:szCs w:val="22"/>
        </w:rPr>
        <w:lastRenderedPageBreak/>
        <w:t>resources listed in section 2.3.6.1 below, and (2) BPA’s Demand Rate as established in BPA’s Wholesale Power Rate Schedules and GRSPs, and the associated methodology established in the 7(i) Process.  Such monthly capacity charge shall be listed in section 2.3.6.3 below.</w:t>
      </w:r>
    </w:p>
    <w:p w14:paraId="1D273BEF" w14:textId="77777777" w:rsidR="00D32470" w:rsidRPr="00123811" w:rsidRDefault="00D32470" w:rsidP="00D32470">
      <w:pPr>
        <w:tabs>
          <w:tab w:val="left" w:pos="7020"/>
        </w:tabs>
        <w:ind w:left="3060" w:hanging="900"/>
        <w:rPr>
          <w:rFonts w:cs="Century Schoolbook"/>
          <w:szCs w:val="22"/>
        </w:rPr>
      </w:pPr>
    </w:p>
    <w:p w14:paraId="0532EECF" w14:textId="77777777" w:rsidR="00D32470" w:rsidRPr="00123811" w:rsidRDefault="00D32470" w:rsidP="00D32470">
      <w:pPr>
        <w:keepNext/>
        <w:tabs>
          <w:tab w:val="left" w:pos="7020"/>
        </w:tabs>
        <w:ind w:left="3067" w:hanging="907"/>
        <w:rPr>
          <w:rFonts w:cs="Century Schoolbook"/>
          <w:szCs w:val="22"/>
        </w:rPr>
      </w:pPr>
      <w:r w:rsidRPr="00123811">
        <w:rPr>
          <w:rFonts w:cs="Century Schoolbook"/>
          <w:szCs w:val="22"/>
        </w:rPr>
        <w:t>2.3.5.2</w:t>
      </w:r>
      <w:r w:rsidRPr="00123811">
        <w:rPr>
          <w:rFonts w:cs="Century Schoolbook"/>
          <w:szCs w:val="22"/>
        </w:rPr>
        <w:tab/>
      </w:r>
      <w:r w:rsidRPr="00123811">
        <w:rPr>
          <w:rFonts w:cs="Century Schoolbook"/>
          <w:b/>
          <w:szCs w:val="22"/>
        </w:rPr>
        <w:t>DFS Energy Rate</w:t>
      </w:r>
    </w:p>
    <w:p w14:paraId="0E002A68" w14:textId="77777777" w:rsidR="00D32470" w:rsidRPr="00123811" w:rsidRDefault="00D32470" w:rsidP="00D32470">
      <w:pPr>
        <w:ind w:left="3060"/>
        <w:rPr>
          <w:szCs w:val="22"/>
        </w:rPr>
      </w:pPr>
      <w:r w:rsidRPr="00123811">
        <w:rPr>
          <w:rFonts w:cs="Century Schoolbook"/>
          <w:szCs w:val="22"/>
        </w:rPr>
        <w:t xml:space="preserve">Each month </w:t>
      </w:r>
      <w:r w:rsidRPr="00123811">
        <w:rPr>
          <w:color w:val="FF0000"/>
          <w:szCs w:val="22"/>
        </w:rPr>
        <w:t>«Customer Name»</w:t>
      </w:r>
      <w:r w:rsidRPr="00123811">
        <w:rPr>
          <w:szCs w:val="22"/>
        </w:rPr>
        <w:t xml:space="preserve"> shall be assessed a charge for the energy associated with DFS</w:t>
      </w:r>
      <w:r>
        <w:rPr>
          <w:szCs w:val="22"/>
        </w:rPr>
        <w:t xml:space="preserve"> as established in BPA’s Wholesale Power Rate Schedules and GRSPs</w:t>
      </w:r>
      <w:r w:rsidRPr="00B73128">
        <w:rPr>
          <w:rFonts w:cs="Century Schoolbook"/>
          <w:szCs w:val="22"/>
        </w:rPr>
        <w:t xml:space="preserve">.  </w:t>
      </w:r>
      <w:r>
        <w:rPr>
          <w:rFonts w:cs="Century Schoolbook"/>
          <w:szCs w:val="22"/>
        </w:rPr>
        <w:t>Such DFS energy rate shall be listed in section 2.3.6.3 below</w:t>
      </w:r>
      <w:r w:rsidRPr="00123811">
        <w:rPr>
          <w:szCs w:val="22"/>
        </w:rPr>
        <w:t>.</w:t>
      </w:r>
    </w:p>
    <w:p w14:paraId="37679BE4" w14:textId="77777777" w:rsidR="00D32470" w:rsidRPr="00123811" w:rsidRDefault="00D32470" w:rsidP="00D32470">
      <w:pPr>
        <w:ind w:left="2160"/>
        <w:rPr>
          <w:rFonts w:cs="Century Schoolbook"/>
          <w:szCs w:val="22"/>
        </w:rPr>
      </w:pPr>
    </w:p>
    <w:p w14:paraId="1CD457F1" w14:textId="77777777" w:rsidR="00D32470" w:rsidRPr="00123811" w:rsidRDefault="00D32470" w:rsidP="00D32470">
      <w:pPr>
        <w:keepNext/>
        <w:ind w:left="3067" w:hanging="907"/>
        <w:rPr>
          <w:rFonts w:cs="Century Schoolbook"/>
          <w:b/>
          <w:szCs w:val="22"/>
        </w:rPr>
      </w:pPr>
      <w:r w:rsidRPr="00123811">
        <w:rPr>
          <w:rFonts w:cs="Century Schoolbook"/>
          <w:szCs w:val="22"/>
        </w:rPr>
        <w:t>2.3.5.3</w:t>
      </w:r>
      <w:r w:rsidRPr="00123811">
        <w:rPr>
          <w:rFonts w:cs="Century Schoolbook"/>
          <w:b/>
          <w:szCs w:val="22"/>
        </w:rPr>
        <w:tab/>
        <w:t>Resource Shaping Charge and Adjustment</w:t>
      </w:r>
    </w:p>
    <w:p w14:paraId="193E716D" w14:textId="77777777" w:rsidR="00D32470" w:rsidRPr="00123811" w:rsidRDefault="00D32470" w:rsidP="00D32470">
      <w:pPr>
        <w:ind w:left="3060"/>
        <w:rPr>
          <w:rFonts w:cs="Century Schoolbook"/>
          <w:szCs w:val="22"/>
        </w:rPr>
      </w:pPr>
      <w:r w:rsidRPr="00123811">
        <w:rPr>
          <w:rFonts w:cs="Century Schoolbook"/>
          <w:szCs w:val="22"/>
        </w:rPr>
        <w:t xml:space="preserve">Each month </w:t>
      </w:r>
      <w:r w:rsidRPr="00123811">
        <w:rPr>
          <w:color w:val="FF0000"/>
          <w:szCs w:val="22"/>
        </w:rPr>
        <w:t>«Customer Name»</w:t>
      </w:r>
      <w:r w:rsidRPr="00123811">
        <w:rPr>
          <w:szCs w:val="22"/>
        </w:rPr>
        <w:t xml:space="preserve"> shall be charged t</w:t>
      </w:r>
      <w:r w:rsidRPr="00123811">
        <w:rPr>
          <w:rFonts w:cs="Century Schoolbook"/>
          <w:szCs w:val="22"/>
        </w:rPr>
        <w:t>he Resource Shaping Charge and the Resource Shaping Charge Adjustment as established in BPA’s Wholesale Power Rate Schedules and GRSPs.</w:t>
      </w:r>
    </w:p>
    <w:p w14:paraId="0B9210E8" w14:textId="77777777" w:rsidR="005E211C" w:rsidRPr="009708FE" w:rsidRDefault="005E211C" w:rsidP="005E211C">
      <w:pPr>
        <w:ind w:left="3060"/>
        <w:rPr>
          <w:i/>
          <w:color w:val="0000FF"/>
          <w:szCs w:val="22"/>
        </w:rPr>
      </w:pPr>
      <w:r w:rsidRPr="009708FE">
        <w:rPr>
          <w:i/>
          <w:color w:val="0000FF"/>
          <w:szCs w:val="22"/>
          <w:u w:val="single"/>
        </w:rPr>
        <w:t>Reviewer’s Note</w:t>
      </w:r>
      <w:r w:rsidRPr="009708FE">
        <w:rPr>
          <w:i/>
          <w:color w:val="0000FF"/>
          <w:szCs w:val="22"/>
        </w:rPr>
        <w:t>: (Reviewer’s Notes are not part of the contract and included for information only.)  See BP-12 GRSPs for information on possible DFS pricing methodology.</w:t>
      </w:r>
    </w:p>
    <w:p w14:paraId="7D9F517F" w14:textId="77777777" w:rsidR="00D32470" w:rsidRPr="004A139C" w:rsidRDefault="00D32470" w:rsidP="00D32470">
      <w:pPr>
        <w:ind w:left="1440"/>
        <w:rPr>
          <w:szCs w:val="22"/>
        </w:rPr>
      </w:pPr>
    </w:p>
    <w:p w14:paraId="64065E56" w14:textId="77777777" w:rsidR="00D32470" w:rsidRPr="00123811" w:rsidRDefault="00D32470" w:rsidP="00D32470">
      <w:pPr>
        <w:keepNext/>
        <w:ind w:left="1440"/>
        <w:rPr>
          <w:b/>
          <w:color w:val="000000"/>
          <w:szCs w:val="22"/>
        </w:rPr>
      </w:pPr>
      <w:r w:rsidRPr="00123811">
        <w:rPr>
          <w:color w:val="000000"/>
          <w:szCs w:val="22"/>
        </w:rPr>
        <w:t>2.3.6</w:t>
      </w:r>
      <w:r w:rsidRPr="00123811">
        <w:rPr>
          <w:color w:val="000000"/>
          <w:szCs w:val="22"/>
        </w:rPr>
        <w:tab/>
      </w:r>
      <w:r w:rsidRPr="00123811">
        <w:rPr>
          <w:b/>
          <w:color w:val="000000"/>
          <w:szCs w:val="22"/>
        </w:rPr>
        <w:t>Applicable Resources, Amounts, and Charges</w:t>
      </w:r>
    </w:p>
    <w:p w14:paraId="635DE3FB" w14:textId="77777777" w:rsidR="00D32470" w:rsidRPr="00123811" w:rsidRDefault="00D32470" w:rsidP="00D32470">
      <w:pPr>
        <w:keepNext/>
        <w:ind w:left="3060" w:hanging="900"/>
        <w:rPr>
          <w:rFonts w:cs="Century Schoolbook"/>
          <w:szCs w:val="22"/>
        </w:rPr>
      </w:pPr>
    </w:p>
    <w:p w14:paraId="23FFECC0" w14:textId="77777777" w:rsidR="00D32470" w:rsidRPr="00123811" w:rsidRDefault="00D32470" w:rsidP="00D32470">
      <w:pPr>
        <w:keepNext/>
        <w:ind w:left="3060" w:hanging="900"/>
        <w:rPr>
          <w:rFonts w:cs="Century Schoolbook"/>
          <w:b/>
          <w:szCs w:val="22"/>
        </w:rPr>
      </w:pPr>
      <w:r w:rsidRPr="00123811">
        <w:rPr>
          <w:rFonts w:cs="Century Schoolbook"/>
          <w:szCs w:val="22"/>
        </w:rPr>
        <w:t>2.3.6.1</w:t>
      </w:r>
      <w:r w:rsidRPr="00123811">
        <w:rPr>
          <w:rFonts w:cs="Century Schoolbook"/>
          <w:szCs w:val="22"/>
        </w:rPr>
        <w:tab/>
      </w:r>
      <w:r w:rsidRPr="00123811">
        <w:rPr>
          <w:rFonts w:cs="Century Schoolbook"/>
          <w:b/>
          <w:szCs w:val="22"/>
        </w:rPr>
        <w:t>List of Specified Resources</w:t>
      </w:r>
    </w:p>
    <w:p w14:paraId="2C2A500D" w14:textId="77777777" w:rsidR="00D32470" w:rsidRPr="00123811" w:rsidRDefault="00D32470" w:rsidP="00D32470">
      <w:pPr>
        <w:keepNext/>
        <w:ind w:left="3060" w:hanging="900"/>
        <w:rPr>
          <w:rFonts w:cs="Century Schoolbook"/>
          <w:b/>
          <w:szCs w:val="22"/>
        </w:rPr>
      </w:pPr>
    </w:p>
    <w:p w14:paraId="6E4DD571" w14:textId="77777777" w:rsidR="00D32470" w:rsidRPr="00123811" w:rsidDel="00C36646" w:rsidRDefault="00D32470" w:rsidP="0047121B">
      <w:pPr>
        <w:ind w:left="3067"/>
        <w:rPr>
          <w:i/>
          <w:color w:val="FF00FF"/>
          <w:szCs w:val="22"/>
        </w:rPr>
      </w:pPr>
      <w:r w:rsidRPr="004A139C">
        <w:rPr>
          <w:i/>
          <w:color w:val="FF00FF"/>
          <w:szCs w:val="22"/>
          <w:u w:val="single"/>
        </w:rPr>
        <w:t>Drafter’s Note</w:t>
      </w:r>
      <w:r w:rsidRPr="004A139C">
        <w:rPr>
          <w:i/>
          <w:color w:val="FF00FF"/>
          <w:szCs w:val="22"/>
        </w:rPr>
        <w:t>:</w:t>
      </w:r>
      <w:r w:rsidRPr="00123811">
        <w:rPr>
          <w:i/>
          <w:color w:val="FF00FF"/>
          <w:szCs w:val="22"/>
        </w:rPr>
        <w:t xml:space="preserve">  Add a row to the table below for each resource.</w:t>
      </w:r>
    </w:p>
    <w:tbl>
      <w:tblPr>
        <w:tblW w:w="8100" w:type="dxa"/>
        <w:jc w:val="right"/>
        <w:tblLook w:val="0000" w:firstRow="0" w:lastRow="0" w:firstColumn="0" w:lastColumn="0" w:noHBand="0" w:noVBand="0"/>
      </w:tblPr>
      <w:tblGrid>
        <w:gridCol w:w="2700"/>
        <w:gridCol w:w="2700"/>
        <w:gridCol w:w="2700"/>
      </w:tblGrid>
      <w:tr w:rsidR="00D32470" w:rsidRPr="00123811" w14:paraId="5439CE18" w14:textId="77777777" w:rsidTr="00D32470">
        <w:trPr>
          <w:trHeight w:val="480"/>
          <w:jc w:val="right"/>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3B023E45" w14:textId="77777777" w:rsidR="00D32470" w:rsidRPr="00123811" w:rsidRDefault="00D32470" w:rsidP="00D32470">
            <w:pPr>
              <w:keepNext/>
              <w:jc w:val="center"/>
              <w:rPr>
                <w:rFonts w:cs="Arial"/>
                <w:b/>
                <w:bCs/>
                <w:szCs w:val="22"/>
              </w:rPr>
            </w:pPr>
            <w:r w:rsidRPr="00123811">
              <w:rPr>
                <w:rFonts w:cs="Arial"/>
                <w:b/>
                <w:bCs/>
                <w:szCs w:val="22"/>
              </w:rPr>
              <w:t>Resource Name</w:t>
            </w:r>
          </w:p>
        </w:tc>
        <w:tc>
          <w:tcPr>
            <w:tcW w:w="2700" w:type="dxa"/>
            <w:tcBorders>
              <w:top w:val="single" w:sz="4" w:space="0" w:color="auto"/>
              <w:left w:val="nil"/>
              <w:bottom w:val="single" w:sz="4" w:space="0" w:color="auto"/>
              <w:right w:val="single" w:sz="4" w:space="0" w:color="auto"/>
            </w:tcBorders>
            <w:shd w:val="clear" w:color="auto" w:fill="auto"/>
            <w:vAlign w:val="bottom"/>
          </w:tcPr>
          <w:p w14:paraId="601BBE66" w14:textId="77777777" w:rsidR="00D32470" w:rsidRPr="00123811" w:rsidRDefault="00D32470" w:rsidP="00D32470">
            <w:pPr>
              <w:keepNext/>
              <w:jc w:val="center"/>
              <w:rPr>
                <w:rFonts w:cs="Arial"/>
                <w:b/>
                <w:bCs/>
                <w:szCs w:val="22"/>
              </w:rPr>
            </w:pPr>
            <w:r w:rsidRPr="00123811">
              <w:rPr>
                <w:rFonts w:cs="Arial"/>
                <w:b/>
                <w:bCs/>
                <w:szCs w:val="22"/>
              </w:rPr>
              <w:t>Resource Balancing Authority Area Location</w:t>
            </w:r>
          </w:p>
        </w:tc>
        <w:tc>
          <w:tcPr>
            <w:tcW w:w="2700" w:type="dxa"/>
            <w:tcBorders>
              <w:top w:val="single" w:sz="4" w:space="0" w:color="auto"/>
              <w:left w:val="nil"/>
              <w:bottom w:val="single" w:sz="4" w:space="0" w:color="auto"/>
              <w:right w:val="single" w:sz="4" w:space="0" w:color="auto"/>
            </w:tcBorders>
            <w:shd w:val="clear" w:color="auto" w:fill="auto"/>
            <w:vAlign w:val="bottom"/>
          </w:tcPr>
          <w:p w14:paraId="23642706" w14:textId="77777777" w:rsidR="00D32470" w:rsidRPr="00123811" w:rsidRDefault="00D32470" w:rsidP="00D32470">
            <w:pPr>
              <w:keepNext/>
              <w:jc w:val="center"/>
              <w:rPr>
                <w:rFonts w:cs="Arial"/>
                <w:b/>
                <w:bCs/>
                <w:szCs w:val="22"/>
              </w:rPr>
            </w:pPr>
            <w:r w:rsidRPr="00123811">
              <w:rPr>
                <w:rFonts w:cs="Arial"/>
                <w:b/>
                <w:bCs/>
                <w:szCs w:val="22"/>
              </w:rPr>
              <w:t>Resource Transmission</w:t>
            </w:r>
          </w:p>
        </w:tc>
      </w:tr>
      <w:tr w:rsidR="00D32470" w:rsidRPr="00123811" w14:paraId="0DC7745A" w14:textId="77777777" w:rsidTr="00D32470">
        <w:trPr>
          <w:trHeight w:val="270"/>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48A46268" w14:textId="77777777" w:rsidR="00D32470" w:rsidRPr="00123811" w:rsidRDefault="00D32470" w:rsidP="00D32470">
            <w:pPr>
              <w:keepNext/>
              <w:jc w:val="center"/>
              <w:rPr>
                <w:rFonts w:cs="Arial"/>
                <w:szCs w:val="22"/>
              </w:rPr>
            </w:pPr>
          </w:p>
        </w:tc>
        <w:tc>
          <w:tcPr>
            <w:tcW w:w="2700" w:type="dxa"/>
            <w:tcBorders>
              <w:top w:val="nil"/>
              <w:left w:val="nil"/>
              <w:bottom w:val="single" w:sz="4" w:space="0" w:color="auto"/>
              <w:right w:val="single" w:sz="4" w:space="0" w:color="auto"/>
            </w:tcBorders>
            <w:shd w:val="clear" w:color="auto" w:fill="auto"/>
            <w:vAlign w:val="bottom"/>
          </w:tcPr>
          <w:p w14:paraId="65601B00" w14:textId="77777777" w:rsidR="00D32470" w:rsidRPr="00123811" w:rsidRDefault="00D32470" w:rsidP="00D32470">
            <w:pPr>
              <w:keepNext/>
              <w:jc w:val="center"/>
              <w:rPr>
                <w:rFonts w:cs="Arial"/>
                <w:szCs w:val="22"/>
              </w:rPr>
            </w:pPr>
          </w:p>
        </w:tc>
        <w:tc>
          <w:tcPr>
            <w:tcW w:w="2700" w:type="dxa"/>
            <w:tcBorders>
              <w:top w:val="nil"/>
              <w:left w:val="nil"/>
              <w:bottom w:val="single" w:sz="4" w:space="0" w:color="auto"/>
              <w:right w:val="single" w:sz="4" w:space="0" w:color="auto"/>
            </w:tcBorders>
            <w:shd w:val="clear" w:color="auto" w:fill="auto"/>
            <w:vAlign w:val="bottom"/>
          </w:tcPr>
          <w:p w14:paraId="32F8CC6E" w14:textId="77777777" w:rsidR="00D32470" w:rsidRPr="00123811" w:rsidRDefault="00D32470" w:rsidP="00D32470">
            <w:pPr>
              <w:keepNext/>
              <w:jc w:val="center"/>
              <w:rPr>
                <w:rFonts w:cs="Arial"/>
                <w:szCs w:val="22"/>
              </w:rPr>
            </w:pPr>
          </w:p>
        </w:tc>
      </w:tr>
      <w:tr w:rsidR="00D32470" w:rsidRPr="00123811" w14:paraId="586E4C9B" w14:textId="77777777" w:rsidTr="00D32470">
        <w:trPr>
          <w:trHeight w:val="255"/>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37C752C0" w14:textId="77777777" w:rsidR="00D32470" w:rsidRPr="00123811" w:rsidRDefault="00D32470" w:rsidP="00D32470">
            <w:pPr>
              <w:jc w:val="center"/>
              <w:rPr>
                <w:rFonts w:cs="Arial"/>
                <w:szCs w:val="22"/>
              </w:rPr>
            </w:pPr>
          </w:p>
        </w:tc>
        <w:tc>
          <w:tcPr>
            <w:tcW w:w="2700" w:type="dxa"/>
            <w:tcBorders>
              <w:top w:val="nil"/>
              <w:left w:val="nil"/>
              <w:bottom w:val="single" w:sz="4" w:space="0" w:color="auto"/>
              <w:right w:val="single" w:sz="4" w:space="0" w:color="auto"/>
            </w:tcBorders>
            <w:shd w:val="clear" w:color="auto" w:fill="auto"/>
            <w:noWrap/>
            <w:vAlign w:val="bottom"/>
          </w:tcPr>
          <w:p w14:paraId="74BE501C" w14:textId="77777777" w:rsidR="00D32470" w:rsidRPr="00123811" w:rsidRDefault="00D32470" w:rsidP="00D32470">
            <w:pPr>
              <w:jc w:val="center"/>
              <w:rPr>
                <w:rFonts w:cs="Arial"/>
                <w:szCs w:val="22"/>
              </w:rPr>
            </w:pPr>
          </w:p>
        </w:tc>
        <w:tc>
          <w:tcPr>
            <w:tcW w:w="2700" w:type="dxa"/>
            <w:tcBorders>
              <w:top w:val="nil"/>
              <w:left w:val="nil"/>
              <w:bottom w:val="single" w:sz="4" w:space="0" w:color="auto"/>
              <w:right w:val="single" w:sz="4" w:space="0" w:color="auto"/>
            </w:tcBorders>
            <w:shd w:val="clear" w:color="auto" w:fill="auto"/>
            <w:noWrap/>
            <w:vAlign w:val="bottom"/>
          </w:tcPr>
          <w:p w14:paraId="44144380" w14:textId="77777777" w:rsidR="00D32470" w:rsidRPr="00123811" w:rsidRDefault="00D32470" w:rsidP="00D32470">
            <w:pPr>
              <w:jc w:val="center"/>
              <w:rPr>
                <w:rFonts w:cs="Arial"/>
                <w:szCs w:val="22"/>
              </w:rPr>
            </w:pPr>
          </w:p>
        </w:tc>
      </w:tr>
    </w:tbl>
    <w:p w14:paraId="1A7DBE9D" w14:textId="77777777" w:rsidR="00D32470" w:rsidRPr="00123811" w:rsidRDefault="00D32470" w:rsidP="00D32470">
      <w:pPr>
        <w:ind w:left="3060" w:hanging="900"/>
        <w:rPr>
          <w:rFonts w:cs="Century Schoolbook"/>
          <w:szCs w:val="22"/>
        </w:rPr>
      </w:pPr>
    </w:p>
    <w:p w14:paraId="65063A84" w14:textId="77777777" w:rsidR="00D32470" w:rsidRPr="00123811" w:rsidRDefault="00D32470" w:rsidP="00D32470">
      <w:pPr>
        <w:keepNext/>
        <w:ind w:left="3067" w:hanging="907"/>
        <w:rPr>
          <w:rFonts w:cs="Century Schoolbook"/>
          <w:b/>
          <w:szCs w:val="22"/>
        </w:rPr>
      </w:pPr>
      <w:r w:rsidRPr="00123811">
        <w:rPr>
          <w:rFonts w:cs="Century Schoolbook"/>
          <w:szCs w:val="22"/>
        </w:rPr>
        <w:t>2.3.6.2</w:t>
      </w:r>
      <w:r w:rsidRPr="00123811">
        <w:rPr>
          <w:rFonts w:cs="Century Schoolbook"/>
          <w:szCs w:val="22"/>
        </w:rPr>
        <w:tab/>
      </w:r>
      <w:r w:rsidRPr="00123811">
        <w:rPr>
          <w:rFonts w:cs="Century Schoolbook"/>
          <w:b/>
          <w:szCs w:val="22"/>
        </w:rPr>
        <w:t>Resource</w:t>
      </w:r>
      <w:r>
        <w:rPr>
          <w:rFonts w:cs="Century Schoolbook"/>
          <w:b/>
          <w:szCs w:val="22"/>
        </w:rPr>
        <w:t xml:space="preserve"> Amounts</w:t>
      </w:r>
    </w:p>
    <w:p w14:paraId="3AFFBD9C" w14:textId="77777777" w:rsidR="00D32470" w:rsidRPr="00123811" w:rsidRDefault="00D32470" w:rsidP="00D32470">
      <w:pPr>
        <w:ind w:left="3060"/>
        <w:rPr>
          <w:rFonts w:cs="Century Schoolbook"/>
          <w:szCs w:val="22"/>
        </w:rPr>
      </w:pPr>
      <w:r w:rsidRPr="00123811">
        <w:rPr>
          <w:rFonts w:cs="Century Schoolbook"/>
          <w:szCs w:val="22"/>
        </w:rPr>
        <w:t xml:space="preserve">In consultation with </w:t>
      </w:r>
      <w:r w:rsidRPr="00123811">
        <w:rPr>
          <w:color w:val="FF0000"/>
          <w:szCs w:val="22"/>
        </w:rPr>
        <w:t>«Customer Name»</w:t>
      </w:r>
      <w:r w:rsidRPr="00123811">
        <w:rPr>
          <w:szCs w:val="22"/>
        </w:rPr>
        <w:t xml:space="preserve"> </w:t>
      </w:r>
      <w:r w:rsidRPr="00123811">
        <w:rPr>
          <w:rFonts w:cs="Century Schoolbook"/>
          <w:szCs w:val="22"/>
        </w:rPr>
        <w:t>BPA shall determine the monthly and Diurnal Operating Minimums, Operating Maximums, Planned Resource Amounts, and Maximum DFS Support Amounts  for each of the resources l</w:t>
      </w:r>
      <w:r w:rsidRPr="00123811">
        <w:rPr>
          <w:szCs w:val="22"/>
        </w:rPr>
        <w:t xml:space="preserve">isted above in section 2.3.6.1, </w:t>
      </w:r>
      <w:r w:rsidRPr="00123811">
        <w:rPr>
          <w:rFonts w:cs="Century Schoolbook"/>
          <w:szCs w:val="22"/>
        </w:rPr>
        <w:t>using resource specific information including equipment specifications, fuel type, fuel availability, resource location, and age of equipment.  By September 30 of each Rate Case Year, BPA shall update such resource amounts in the tables below.</w:t>
      </w:r>
    </w:p>
    <w:p w14:paraId="0019D37B" w14:textId="77777777" w:rsidR="00D32470" w:rsidRPr="00123811" w:rsidRDefault="00D32470" w:rsidP="00D32470">
      <w:pPr>
        <w:ind w:left="3060" w:hanging="900"/>
        <w:rPr>
          <w:rFonts w:cs="Century Schoolbook"/>
          <w:szCs w:val="22"/>
        </w:rPr>
      </w:pPr>
    </w:p>
    <w:p w14:paraId="79D2C5EF" w14:textId="77777777" w:rsidR="00D32470" w:rsidRPr="00123811" w:rsidRDefault="00D32470" w:rsidP="00D32470">
      <w:pPr>
        <w:ind w:left="3060"/>
        <w:rPr>
          <w:color w:val="FF00FF"/>
          <w:szCs w:val="22"/>
        </w:rPr>
      </w:pPr>
      <w:r w:rsidRPr="004A139C">
        <w:rPr>
          <w:i/>
          <w:color w:val="FF00FF"/>
          <w:szCs w:val="22"/>
          <w:u w:val="single"/>
        </w:rPr>
        <w:t>Drafter’s Note</w:t>
      </w:r>
      <w:r w:rsidRPr="004A139C">
        <w:rPr>
          <w:i/>
          <w:color w:val="FF00FF"/>
          <w:szCs w:val="22"/>
        </w:rPr>
        <w:t>:</w:t>
      </w:r>
      <w:r w:rsidRPr="00123811">
        <w:rPr>
          <w:i/>
          <w:color w:val="FF00FF"/>
          <w:szCs w:val="22"/>
        </w:rPr>
        <w:t xml:space="preserve">  Include the Operating Minimum, Operating Maximum, Planned Resource Amount, and Maximum DFS Support Amount tables below for each resource listed in section 2.3.6.1 above.</w:t>
      </w:r>
    </w:p>
    <w:tbl>
      <w:tblPr>
        <w:tblW w:w="10861" w:type="dxa"/>
        <w:jc w:val="center"/>
        <w:tblLook w:val="0000" w:firstRow="0" w:lastRow="0" w:firstColumn="0" w:lastColumn="0" w:noHBand="0" w:noVBand="0"/>
      </w:tblPr>
      <w:tblGrid>
        <w:gridCol w:w="1715"/>
        <w:gridCol w:w="700"/>
        <w:gridCol w:w="797"/>
        <w:gridCol w:w="744"/>
        <w:gridCol w:w="746"/>
        <w:gridCol w:w="746"/>
        <w:gridCol w:w="834"/>
        <w:gridCol w:w="751"/>
        <w:gridCol w:w="872"/>
        <w:gridCol w:w="768"/>
        <w:gridCol w:w="648"/>
        <w:gridCol w:w="804"/>
        <w:gridCol w:w="736"/>
      </w:tblGrid>
      <w:tr w:rsidR="00D32470" w:rsidRPr="00123811" w14:paraId="779B077A" w14:textId="77777777" w:rsidTr="00D32470">
        <w:trPr>
          <w:trHeight w:val="315"/>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26006121" w14:textId="77777777" w:rsidR="00D32470" w:rsidRPr="00123811" w:rsidRDefault="00D32470" w:rsidP="00D32470">
            <w:pPr>
              <w:keepNext/>
              <w:jc w:val="center"/>
              <w:rPr>
                <w:rFonts w:cs="Arial"/>
                <w:b/>
                <w:bCs/>
                <w:szCs w:val="22"/>
              </w:rPr>
            </w:pPr>
            <w:r w:rsidRPr="00123811">
              <w:rPr>
                <w:b/>
                <w:color w:val="FF0000"/>
                <w:szCs w:val="22"/>
              </w:rPr>
              <w:lastRenderedPageBreak/>
              <w:t>«RESOURCE NAME»</w:t>
            </w:r>
            <w:r w:rsidRPr="00123811">
              <w:rPr>
                <w:b/>
                <w:szCs w:val="22"/>
              </w:rPr>
              <w:t>’S</w:t>
            </w:r>
            <w:r w:rsidRPr="00123811">
              <w:rPr>
                <w:color w:val="FF0000"/>
                <w:szCs w:val="22"/>
              </w:rPr>
              <w:t xml:space="preserve"> </w:t>
            </w:r>
            <w:r w:rsidRPr="00123811">
              <w:rPr>
                <w:rFonts w:cs="Arial"/>
                <w:b/>
                <w:bCs/>
                <w:szCs w:val="22"/>
              </w:rPr>
              <w:t>OPERATING MINIMUMS</w:t>
            </w:r>
          </w:p>
        </w:tc>
      </w:tr>
      <w:tr w:rsidR="00D32470" w:rsidRPr="00123811" w14:paraId="6631383D" w14:textId="77777777" w:rsidTr="00D32470">
        <w:trPr>
          <w:trHeight w:val="30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117AC105" w14:textId="77777777" w:rsidR="00D32470" w:rsidRPr="00123811" w:rsidRDefault="00D32470" w:rsidP="00D32470">
            <w:pPr>
              <w:keepNext/>
              <w:jc w:val="center"/>
              <w:rPr>
                <w:rFonts w:cs="Arial"/>
                <w:szCs w:val="22"/>
              </w:rPr>
            </w:pPr>
            <w:r w:rsidRPr="00123811">
              <w:rPr>
                <w:rFonts w:cs="Arial"/>
                <w:szCs w:val="22"/>
              </w:rPr>
              <w:t> </w:t>
            </w:r>
          </w:p>
        </w:tc>
        <w:tc>
          <w:tcPr>
            <w:tcW w:w="700" w:type="dxa"/>
            <w:tcBorders>
              <w:top w:val="nil"/>
              <w:left w:val="nil"/>
              <w:bottom w:val="single" w:sz="8" w:space="0" w:color="auto"/>
              <w:right w:val="single" w:sz="8" w:space="0" w:color="auto"/>
            </w:tcBorders>
            <w:shd w:val="clear" w:color="auto" w:fill="auto"/>
            <w:noWrap/>
            <w:vAlign w:val="bottom"/>
          </w:tcPr>
          <w:p w14:paraId="2D4B8D4C" w14:textId="77777777" w:rsidR="00D32470" w:rsidRPr="00123811" w:rsidRDefault="00D32470" w:rsidP="00D32470">
            <w:pPr>
              <w:keepNext/>
              <w:jc w:val="center"/>
              <w:rPr>
                <w:rFonts w:cs="Arial"/>
                <w:szCs w:val="22"/>
              </w:rPr>
            </w:pPr>
            <w:r w:rsidRPr="00123811">
              <w:rPr>
                <w:rFonts w:cs="Arial"/>
                <w:szCs w:val="22"/>
              </w:rPr>
              <w:t>Oct</w:t>
            </w:r>
          </w:p>
        </w:tc>
        <w:tc>
          <w:tcPr>
            <w:tcW w:w="797" w:type="dxa"/>
            <w:tcBorders>
              <w:top w:val="nil"/>
              <w:left w:val="nil"/>
              <w:bottom w:val="single" w:sz="8" w:space="0" w:color="auto"/>
              <w:right w:val="single" w:sz="8" w:space="0" w:color="auto"/>
            </w:tcBorders>
            <w:shd w:val="clear" w:color="auto" w:fill="auto"/>
            <w:noWrap/>
            <w:vAlign w:val="bottom"/>
          </w:tcPr>
          <w:p w14:paraId="46786417" w14:textId="77777777" w:rsidR="00D32470" w:rsidRPr="00123811" w:rsidRDefault="00D32470" w:rsidP="00D32470">
            <w:pPr>
              <w:keepNext/>
              <w:jc w:val="center"/>
              <w:rPr>
                <w:rFonts w:cs="Arial"/>
                <w:szCs w:val="22"/>
              </w:rPr>
            </w:pPr>
            <w:r w:rsidRPr="00123811">
              <w:rPr>
                <w:rFonts w:cs="Arial"/>
                <w:szCs w:val="22"/>
              </w:rPr>
              <w:t>Nov</w:t>
            </w:r>
          </w:p>
        </w:tc>
        <w:tc>
          <w:tcPr>
            <w:tcW w:w="744" w:type="dxa"/>
            <w:tcBorders>
              <w:top w:val="nil"/>
              <w:left w:val="nil"/>
              <w:bottom w:val="single" w:sz="8" w:space="0" w:color="auto"/>
              <w:right w:val="single" w:sz="8" w:space="0" w:color="auto"/>
            </w:tcBorders>
            <w:shd w:val="clear" w:color="auto" w:fill="auto"/>
            <w:noWrap/>
            <w:vAlign w:val="bottom"/>
          </w:tcPr>
          <w:p w14:paraId="13A4AB23" w14:textId="77777777" w:rsidR="00D32470" w:rsidRPr="00123811" w:rsidRDefault="00D32470" w:rsidP="00D32470">
            <w:pPr>
              <w:keepNext/>
              <w:jc w:val="center"/>
              <w:rPr>
                <w:rFonts w:cs="Arial"/>
                <w:szCs w:val="22"/>
              </w:rPr>
            </w:pPr>
            <w:r w:rsidRPr="00123811">
              <w:rPr>
                <w:rFonts w:cs="Arial"/>
                <w:szCs w:val="22"/>
              </w:rPr>
              <w:t>Dec</w:t>
            </w:r>
          </w:p>
        </w:tc>
        <w:tc>
          <w:tcPr>
            <w:tcW w:w="746" w:type="dxa"/>
            <w:tcBorders>
              <w:top w:val="nil"/>
              <w:left w:val="nil"/>
              <w:bottom w:val="single" w:sz="8" w:space="0" w:color="auto"/>
              <w:right w:val="single" w:sz="8" w:space="0" w:color="auto"/>
            </w:tcBorders>
            <w:shd w:val="clear" w:color="auto" w:fill="auto"/>
            <w:noWrap/>
            <w:vAlign w:val="bottom"/>
          </w:tcPr>
          <w:p w14:paraId="2F461CF5" w14:textId="77777777" w:rsidR="00D32470" w:rsidRPr="00123811" w:rsidRDefault="00D32470" w:rsidP="00D32470">
            <w:pPr>
              <w:keepNext/>
              <w:jc w:val="center"/>
              <w:rPr>
                <w:rFonts w:cs="Arial"/>
                <w:szCs w:val="22"/>
              </w:rPr>
            </w:pPr>
            <w:r w:rsidRPr="00123811">
              <w:rPr>
                <w:rFonts w:cs="Arial"/>
                <w:szCs w:val="22"/>
              </w:rPr>
              <w:t>Jan</w:t>
            </w:r>
          </w:p>
        </w:tc>
        <w:tc>
          <w:tcPr>
            <w:tcW w:w="746" w:type="dxa"/>
            <w:tcBorders>
              <w:top w:val="nil"/>
              <w:left w:val="nil"/>
              <w:bottom w:val="single" w:sz="8" w:space="0" w:color="auto"/>
              <w:right w:val="single" w:sz="8" w:space="0" w:color="auto"/>
            </w:tcBorders>
            <w:shd w:val="clear" w:color="auto" w:fill="auto"/>
            <w:noWrap/>
            <w:vAlign w:val="bottom"/>
          </w:tcPr>
          <w:p w14:paraId="2FD1A22B" w14:textId="77777777" w:rsidR="00D32470" w:rsidRPr="00123811" w:rsidRDefault="00D32470" w:rsidP="00D32470">
            <w:pPr>
              <w:keepNext/>
              <w:jc w:val="center"/>
              <w:rPr>
                <w:rFonts w:cs="Arial"/>
                <w:szCs w:val="22"/>
              </w:rPr>
            </w:pPr>
            <w:r w:rsidRPr="00123811">
              <w:rPr>
                <w:rFonts w:cs="Arial"/>
                <w:szCs w:val="22"/>
              </w:rPr>
              <w:t>Feb</w:t>
            </w:r>
          </w:p>
        </w:tc>
        <w:tc>
          <w:tcPr>
            <w:tcW w:w="834" w:type="dxa"/>
            <w:tcBorders>
              <w:top w:val="nil"/>
              <w:left w:val="nil"/>
              <w:bottom w:val="single" w:sz="8" w:space="0" w:color="auto"/>
              <w:right w:val="single" w:sz="8" w:space="0" w:color="auto"/>
            </w:tcBorders>
            <w:shd w:val="clear" w:color="auto" w:fill="auto"/>
            <w:noWrap/>
            <w:vAlign w:val="bottom"/>
          </w:tcPr>
          <w:p w14:paraId="18472A2F" w14:textId="77777777" w:rsidR="00D32470" w:rsidRPr="00123811" w:rsidRDefault="00D32470" w:rsidP="00D32470">
            <w:pPr>
              <w:keepNext/>
              <w:jc w:val="center"/>
              <w:rPr>
                <w:rFonts w:cs="Arial"/>
                <w:szCs w:val="22"/>
              </w:rPr>
            </w:pPr>
            <w:r w:rsidRPr="00123811">
              <w:rPr>
                <w:rFonts w:cs="Arial"/>
                <w:szCs w:val="22"/>
              </w:rPr>
              <w:t>Mar</w:t>
            </w:r>
          </w:p>
        </w:tc>
        <w:tc>
          <w:tcPr>
            <w:tcW w:w="751" w:type="dxa"/>
            <w:tcBorders>
              <w:top w:val="nil"/>
              <w:left w:val="nil"/>
              <w:bottom w:val="single" w:sz="8" w:space="0" w:color="auto"/>
              <w:right w:val="single" w:sz="8" w:space="0" w:color="auto"/>
            </w:tcBorders>
            <w:shd w:val="clear" w:color="auto" w:fill="auto"/>
            <w:noWrap/>
            <w:vAlign w:val="bottom"/>
          </w:tcPr>
          <w:p w14:paraId="7D2A0963" w14:textId="77777777" w:rsidR="00D32470" w:rsidRPr="00123811" w:rsidRDefault="00D32470" w:rsidP="00D32470">
            <w:pPr>
              <w:keepNext/>
              <w:jc w:val="center"/>
              <w:rPr>
                <w:rFonts w:cs="Arial"/>
                <w:szCs w:val="22"/>
              </w:rPr>
            </w:pPr>
            <w:r w:rsidRPr="00123811">
              <w:rPr>
                <w:rFonts w:cs="Arial"/>
                <w:szCs w:val="22"/>
              </w:rPr>
              <w:t>Apr</w:t>
            </w:r>
          </w:p>
        </w:tc>
        <w:tc>
          <w:tcPr>
            <w:tcW w:w="872" w:type="dxa"/>
            <w:tcBorders>
              <w:top w:val="nil"/>
              <w:left w:val="nil"/>
              <w:bottom w:val="single" w:sz="8" w:space="0" w:color="auto"/>
              <w:right w:val="single" w:sz="8" w:space="0" w:color="auto"/>
            </w:tcBorders>
            <w:shd w:val="clear" w:color="auto" w:fill="auto"/>
            <w:noWrap/>
            <w:vAlign w:val="bottom"/>
          </w:tcPr>
          <w:p w14:paraId="50B723A2" w14:textId="77777777" w:rsidR="00D32470" w:rsidRPr="00123811" w:rsidRDefault="00D32470" w:rsidP="00D32470">
            <w:pPr>
              <w:keepNext/>
              <w:jc w:val="center"/>
              <w:rPr>
                <w:rFonts w:cs="Arial"/>
                <w:szCs w:val="22"/>
              </w:rPr>
            </w:pPr>
            <w:r w:rsidRPr="00123811">
              <w:rPr>
                <w:rFonts w:cs="Arial"/>
                <w:szCs w:val="22"/>
              </w:rPr>
              <w:t>May</w:t>
            </w:r>
          </w:p>
        </w:tc>
        <w:tc>
          <w:tcPr>
            <w:tcW w:w="768" w:type="dxa"/>
            <w:tcBorders>
              <w:top w:val="nil"/>
              <w:left w:val="nil"/>
              <w:bottom w:val="single" w:sz="8" w:space="0" w:color="auto"/>
              <w:right w:val="single" w:sz="8" w:space="0" w:color="auto"/>
            </w:tcBorders>
            <w:shd w:val="clear" w:color="auto" w:fill="auto"/>
            <w:noWrap/>
            <w:vAlign w:val="bottom"/>
          </w:tcPr>
          <w:p w14:paraId="1CDEE3AE" w14:textId="77777777" w:rsidR="00D32470" w:rsidRPr="00123811" w:rsidRDefault="00D32470" w:rsidP="00D32470">
            <w:pPr>
              <w:keepNext/>
              <w:jc w:val="center"/>
              <w:rPr>
                <w:rFonts w:cs="Arial"/>
                <w:szCs w:val="22"/>
              </w:rPr>
            </w:pPr>
            <w:r w:rsidRPr="00123811">
              <w:rPr>
                <w:rFonts w:cs="Arial"/>
                <w:szCs w:val="22"/>
              </w:rPr>
              <w:t>Jun</w:t>
            </w:r>
          </w:p>
        </w:tc>
        <w:tc>
          <w:tcPr>
            <w:tcW w:w="648" w:type="dxa"/>
            <w:tcBorders>
              <w:top w:val="nil"/>
              <w:left w:val="nil"/>
              <w:bottom w:val="single" w:sz="8" w:space="0" w:color="auto"/>
              <w:right w:val="single" w:sz="8" w:space="0" w:color="auto"/>
            </w:tcBorders>
            <w:shd w:val="clear" w:color="auto" w:fill="auto"/>
            <w:noWrap/>
            <w:vAlign w:val="bottom"/>
          </w:tcPr>
          <w:p w14:paraId="2DD15E48" w14:textId="77777777" w:rsidR="00D32470" w:rsidRPr="00123811" w:rsidRDefault="00D32470" w:rsidP="00D32470">
            <w:pPr>
              <w:keepNext/>
              <w:jc w:val="center"/>
              <w:rPr>
                <w:rFonts w:cs="Arial"/>
                <w:szCs w:val="22"/>
              </w:rPr>
            </w:pPr>
            <w:r w:rsidRPr="00123811">
              <w:rPr>
                <w:rFonts w:cs="Arial"/>
                <w:szCs w:val="22"/>
              </w:rPr>
              <w:t>Jul</w:t>
            </w:r>
          </w:p>
        </w:tc>
        <w:tc>
          <w:tcPr>
            <w:tcW w:w="804" w:type="dxa"/>
            <w:tcBorders>
              <w:top w:val="nil"/>
              <w:left w:val="nil"/>
              <w:bottom w:val="single" w:sz="8" w:space="0" w:color="auto"/>
              <w:right w:val="single" w:sz="8" w:space="0" w:color="auto"/>
            </w:tcBorders>
            <w:shd w:val="clear" w:color="auto" w:fill="auto"/>
            <w:noWrap/>
            <w:vAlign w:val="bottom"/>
          </w:tcPr>
          <w:p w14:paraId="541AC25A" w14:textId="77777777" w:rsidR="00D32470" w:rsidRPr="00123811" w:rsidRDefault="00D32470" w:rsidP="00D32470">
            <w:pPr>
              <w:keepNext/>
              <w:jc w:val="center"/>
              <w:rPr>
                <w:rFonts w:cs="Arial"/>
                <w:szCs w:val="22"/>
              </w:rPr>
            </w:pPr>
            <w:r w:rsidRPr="00123811">
              <w:rPr>
                <w:rFonts w:cs="Arial"/>
                <w:szCs w:val="22"/>
              </w:rPr>
              <w:t>Aug</w:t>
            </w:r>
          </w:p>
        </w:tc>
        <w:tc>
          <w:tcPr>
            <w:tcW w:w="736" w:type="dxa"/>
            <w:tcBorders>
              <w:top w:val="nil"/>
              <w:left w:val="nil"/>
              <w:bottom w:val="single" w:sz="8" w:space="0" w:color="auto"/>
              <w:right w:val="single" w:sz="8" w:space="0" w:color="auto"/>
            </w:tcBorders>
            <w:shd w:val="clear" w:color="auto" w:fill="auto"/>
            <w:noWrap/>
            <w:vAlign w:val="bottom"/>
          </w:tcPr>
          <w:p w14:paraId="219EDA81" w14:textId="77777777" w:rsidR="00D32470" w:rsidRPr="00123811" w:rsidRDefault="00D32470" w:rsidP="00D32470">
            <w:pPr>
              <w:keepNext/>
              <w:jc w:val="center"/>
              <w:rPr>
                <w:rFonts w:cs="Arial"/>
                <w:szCs w:val="22"/>
              </w:rPr>
            </w:pPr>
            <w:r w:rsidRPr="00123811">
              <w:rPr>
                <w:rFonts w:cs="Arial"/>
                <w:szCs w:val="22"/>
              </w:rPr>
              <w:t>Sep</w:t>
            </w:r>
          </w:p>
        </w:tc>
      </w:tr>
      <w:tr w:rsidR="00D32470" w:rsidRPr="00123811" w14:paraId="14C3013F" w14:textId="77777777" w:rsidTr="00D32470">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094770E7" w14:textId="77777777" w:rsidR="00D32470" w:rsidRPr="00123811" w:rsidRDefault="00D32470" w:rsidP="00D32470">
            <w:pPr>
              <w:keepNext/>
              <w:jc w:val="center"/>
              <w:rPr>
                <w:rFonts w:cs="Arial"/>
                <w:szCs w:val="22"/>
              </w:rPr>
            </w:pPr>
            <w:r w:rsidRPr="00123811">
              <w:rPr>
                <w:rFonts w:cs="Arial"/>
                <w:szCs w:val="22"/>
              </w:rPr>
              <w:t>Rate Period Year 1</w:t>
            </w:r>
          </w:p>
        </w:tc>
      </w:tr>
      <w:tr w:rsidR="00D32470" w:rsidRPr="00123811" w14:paraId="52F4BA06" w14:textId="77777777" w:rsidTr="00D32470">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181391A0" w14:textId="77777777" w:rsidR="00D32470" w:rsidRPr="00123811" w:rsidRDefault="00D32470" w:rsidP="00D32470">
            <w:pPr>
              <w:keepNext/>
              <w:jc w:val="center"/>
              <w:rPr>
                <w:rFonts w:cs="Arial"/>
                <w:sz w:val="20"/>
                <w:szCs w:val="20"/>
              </w:rPr>
            </w:pPr>
            <w:r w:rsidRPr="00123811">
              <w:rPr>
                <w:rFonts w:cs="Arial"/>
                <w:sz w:val="20"/>
                <w:szCs w:val="20"/>
              </w:rPr>
              <w:t>HLH MW</w:t>
            </w:r>
          </w:p>
        </w:tc>
        <w:tc>
          <w:tcPr>
            <w:tcW w:w="700" w:type="dxa"/>
            <w:tcBorders>
              <w:top w:val="nil"/>
              <w:left w:val="nil"/>
              <w:bottom w:val="single" w:sz="8" w:space="0" w:color="auto"/>
              <w:right w:val="single" w:sz="8" w:space="0" w:color="auto"/>
            </w:tcBorders>
            <w:shd w:val="clear" w:color="auto" w:fill="auto"/>
            <w:noWrap/>
            <w:vAlign w:val="bottom"/>
          </w:tcPr>
          <w:p w14:paraId="41C66265" w14:textId="77777777" w:rsidR="00D32470" w:rsidRPr="00123811" w:rsidRDefault="00D32470" w:rsidP="00D32470">
            <w:pPr>
              <w:keepNext/>
              <w:jc w:val="center"/>
              <w:rPr>
                <w:rFonts w:cs="Arial"/>
                <w:szCs w:val="22"/>
              </w:rPr>
            </w:pPr>
            <w:r w:rsidRPr="00123811">
              <w:rPr>
                <w:rFonts w:cs="Arial"/>
                <w:szCs w:val="22"/>
              </w:rPr>
              <w:t> </w:t>
            </w:r>
          </w:p>
        </w:tc>
        <w:tc>
          <w:tcPr>
            <w:tcW w:w="797" w:type="dxa"/>
            <w:tcBorders>
              <w:top w:val="nil"/>
              <w:left w:val="nil"/>
              <w:bottom w:val="single" w:sz="8" w:space="0" w:color="auto"/>
              <w:right w:val="single" w:sz="8" w:space="0" w:color="auto"/>
            </w:tcBorders>
            <w:shd w:val="clear" w:color="auto" w:fill="auto"/>
            <w:noWrap/>
            <w:vAlign w:val="bottom"/>
          </w:tcPr>
          <w:p w14:paraId="72B98A2A" w14:textId="77777777" w:rsidR="00D32470" w:rsidRPr="00123811" w:rsidRDefault="00D32470" w:rsidP="00D32470">
            <w:pPr>
              <w:keepNext/>
              <w:jc w:val="center"/>
              <w:rPr>
                <w:rFonts w:cs="Arial"/>
                <w:szCs w:val="22"/>
              </w:rPr>
            </w:pPr>
            <w:r w:rsidRPr="00123811">
              <w:rPr>
                <w:rFonts w:cs="Arial"/>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52F6666B" w14:textId="77777777" w:rsidR="00D32470" w:rsidRPr="00123811" w:rsidRDefault="00D32470" w:rsidP="00D32470">
            <w:pPr>
              <w:keepNext/>
              <w:jc w:val="center"/>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51C3E5C5" w14:textId="77777777" w:rsidR="00D32470" w:rsidRPr="00123811" w:rsidRDefault="00D32470" w:rsidP="00D32470">
            <w:pPr>
              <w:keepNext/>
              <w:jc w:val="center"/>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63529AAB" w14:textId="77777777" w:rsidR="00D32470" w:rsidRPr="00123811" w:rsidRDefault="00D32470" w:rsidP="00D32470">
            <w:pPr>
              <w:keepNext/>
              <w:jc w:val="center"/>
              <w:rPr>
                <w:rFonts w:cs="Arial"/>
                <w:szCs w:val="22"/>
              </w:rPr>
            </w:pPr>
            <w:r w:rsidRPr="00123811">
              <w:rPr>
                <w:rFonts w:cs="Arial"/>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730485BC" w14:textId="77777777" w:rsidR="00D32470" w:rsidRPr="00123811" w:rsidRDefault="00D32470" w:rsidP="00D32470">
            <w:pPr>
              <w:keepNext/>
              <w:jc w:val="center"/>
              <w:rPr>
                <w:rFonts w:cs="Arial"/>
                <w:szCs w:val="22"/>
              </w:rPr>
            </w:pPr>
            <w:r w:rsidRPr="00123811">
              <w:rPr>
                <w:rFonts w:cs="Arial"/>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0F8B618E" w14:textId="77777777" w:rsidR="00D32470" w:rsidRPr="00123811" w:rsidRDefault="00D32470" w:rsidP="00D32470">
            <w:pPr>
              <w:keepNext/>
              <w:jc w:val="center"/>
              <w:rPr>
                <w:rFonts w:cs="Arial"/>
                <w:szCs w:val="22"/>
              </w:rPr>
            </w:pPr>
            <w:r w:rsidRPr="00123811">
              <w:rPr>
                <w:rFonts w:cs="Arial"/>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712A3968" w14:textId="77777777" w:rsidR="00D32470" w:rsidRPr="00123811" w:rsidRDefault="00D32470" w:rsidP="00D32470">
            <w:pPr>
              <w:keepNext/>
              <w:jc w:val="center"/>
              <w:rPr>
                <w:rFonts w:cs="Arial"/>
                <w:szCs w:val="22"/>
              </w:rPr>
            </w:pPr>
            <w:r w:rsidRPr="00123811">
              <w:rPr>
                <w:rFonts w:cs="Arial"/>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7BE94D27" w14:textId="77777777" w:rsidR="00D32470" w:rsidRPr="00123811" w:rsidRDefault="00D32470" w:rsidP="00D32470">
            <w:pPr>
              <w:keepNext/>
              <w:jc w:val="center"/>
              <w:rPr>
                <w:rFonts w:cs="Arial"/>
                <w:szCs w:val="22"/>
              </w:rPr>
            </w:pPr>
            <w:r w:rsidRPr="00123811">
              <w:rPr>
                <w:rFonts w:cs="Arial"/>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4041D378" w14:textId="77777777" w:rsidR="00D32470" w:rsidRPr="00123811" w:rsidRDefault="00D32470" w:rsidP="00D32470">
            <w:pPr>
              <w:keepNext/>
              <w:jc w:val="center"/>
              <w:rPr>
                <w:rFonts w:cs="Arial"/>
                <w:szCs w:val="22"/>
              </w:rPr>
            </w:pPr>
            <w:r w:rsidRPr="00123811">
              <w:rPr>
                <w:rFonts w:cs="Arial"/>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385A77A3" w14:textId="77777777" w:rsidR="00D32470" w:rsidRPr="00123811" w:rsidRDefault="00D32470" w:rsidP="00D32470">
            <w:pPr>
              <w:keepNext/>
              <w:jc w:val="center"/>
              <w:rPr>
                <w:rFonts w:cs="Arial"/>
                <w:szCs w:val="22"/>
              </w:rPr>
            </w:pPr>
            <w:r w:rsidRPr="00123811">
              <w:rPr>
                <w:rFonts w:cs="Arial"/>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01AC8847"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4CD67526" w14:textId="77777777" w:rsidTr="00D32470">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119154CC" w14:textId="77777777" w:rsidR="00D32470" w:rsidRPr="00123811" w:rsidRDefault="00D32470" w:rsidP="00D32470">
            <w:pPr>
              <w:keepNext/>
              <w:jc w:val="center"/>
              <w:rPr>
                <w:rFonts w:cs="Arial"/>
                <w:sz w:val="20"/>
                <w:szCs w:val="20"/>
              </w:rPr>
            </w:pPr>
            <w:r w:rsidRPr="00123811">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0F6ECDB6" w14:textId="77777777" w:rsidR="00D32470" w:rsidRPr="00123811" w:rsidRDefault="00D32470" w:rsidP="00D32470">
            <w:pPr>
              <w:keepNext/>
              <w:rPr>
                <w:rFonts w:cs="Arial"/>
                <w:szCs w:val="22"/>
              </w:rPr>
            </w:pPr>
            <w:r w:rsidRPr="00123811">
              <w:rPr>
                <w:rFonts w:cs="Arial"/>
                <w:szCs w:val="22"/>
              </w:rPr>
              <w:t> </w:t>
            </w:r>
          </w:p>
        </w:tc>
        <w:tc>
          <w:tcPr>
            <w:tcW w:w="797" w:type="dxa"/>
            <w:tcBorders>
              <w:top w:val="nil"/>
              <w:left w:val="nil"/>
              <w:bottom w:val="single" w:sz="8" w:space="0" w:color="auto"/>
              <w:right w:val="single" w:sz="8" w:space="0" w:color="auto"/>
            </w:tcBorders>
            <w:shd w:val="clear" w:color="auto" w:fill="auto"/>
            <w:noWrap/>
            <w:vAlign w:val="bottom"/>
          </w:tcPr>
          <w:p w14:paraId="28D66A0E" w14:textId="77777777" w:rsidR="00D32470" w:rsidRPr="00123811" w:rsidRDefault="00D32470" w:rsidP="00D32470">
            <w:pPr>
              <w:keepNext/>
              <w:rPr>
                <w:rFonts w:cs="Arial"/>
                <w:szCs w:val="22"/>
              </w:rPr>
            </w:pPr>
            <w:r w:rsidRPr="00123811">
              <w:rPr>
                <w:rFonts w:cs="Arial"/>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44AF51A2" w14:textId="77777777" w:rsidR="00D32470" w:rsidRPr="00123811" w:rsidRDefault="00D32470" w:rsidP="00D32470">
            <w:pPr>
              <w:keepNext/>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14DB96AF" w14:textId="77777777" w:rsidR="00D32470" w:rsidRPr="00123811" w:rsidRDefault="00D32470" w:rsidP="00D32470">
            <w:pPr>
              <w:keepNext/>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47308174" w14:textId="77777777" w:rsidR="00D32470" w:rsidRPr="00123811" w:rsidRDefault="00D32470" w:rsidP="00D32470">
            <w:pPr>
              <w:keepNext/>
              <w:rPr>
                <w:rFonts w:cs="Arial"/>
                <w:szCs w:val="22"/>
              </w:rPr>
            </w:pPr>
            <w:r w:rsidRPr="00123811">
              <w:rPr>
                <w:rFonts w:cs="Arial"/>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2AE31CBA" w14:textId="77777777" w:rsidR="00D32470" w:rsidRPr="00123811" w:rsidRDefault="00D32470" w:rsidP="00D32470">
            <w:pPr>
              <w:keepNext/>
              <w:rPr>
                <w:rFonts w:cs="Arial"/>
                <w:szCs w:val="22"/>
              </w:rPr>
            </w:pPr>
            <w:r w:rsidRPr="00123811">
              <w:rPr>
                <w:rFonts w:cs="Arial"/>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65D1E063" w14:textId="77777777" w:rsidR="00D32470" w:rsidRPr="00123811" w:rsidRDefault="00D32470" w:rsidP="00D32470">
            <w:pPr>
              <w:keepNext/>
              <w:rPr>
                <w:rFonts w:cs="Arial"/>
                <w:szCs w:val="22"/>
              </w:rPr>
            </w:pPr>
            <w:r w:rsidRPr="00123811">
              <w:rPr>
                <w:rFonts w:cs="Arial"/>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3F9A277B" w14:textId="77777777" w:rsidR="00D32470" w:rsidRPr="00123811" w:rsidRDefault="00D32470" w:rsidP="00D32470">
            <w:pPr>
              <w:keepNext/>
              <w:rPr>
                <w:rFonts w:cs="Arial"/>
                <w:szCs w:val="22"/>
              </w:rPr>
            </w:pPr>
            <w:r w:rsidRPr="00123811">
              <w:rPr>
                <w:rFonts w:cs="Arial"/>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17E97AA5" w14:textId="77777777" w:rsidR="00D32470" w:rsidRPr="00123811" w:rsidRDefault="00D32470" w:rsidP="00D32470">
            <w:pPr>
              <w:keepNext/>
              <w:rPr>
                <w:rFonts w:cs="Arial"/>
                <w:szCs w:val="22"/>
              </w:rPr>
            </w:pPr>
            <w:r w:rsidRPr="00123811">
              <w:rPr>
                <w:rFonts w:cs="Arial"/>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7312C110" w14:textId="77777777" w:rsidR="00D32470" w:rsidRPr="00123811" w:rsidRDefault="00D32470" w:rsidP="00D32470">
            <w:pPr>
              <w:keepNext/>
              <w:rPr>
                <w:rFonts w:cs="Arial"/>
                <w:szCs w:val="22"/>
              </w:rPr>
            </w:pPr>
            <w:r w:rsidRPr="00123811">
              <w:rPr>
                <w:rFonts w:cs="Arial"/>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31857AB3" w14:textId="77777777" w:rsidR="00D32470" w:rsidRPr="00123811" w:rsidRDefault="00D32470" w:rsidP="00D32470">
            <w:pPr>
              <w:keepNext/>
              <w:rPr>
                <w:rFonts w:cs="Arial"/>
                <w:szCs w:val="22"/>
              </w:rPr>
            </w:pPr>
            <w:r w:rsidRPr="00123811">
              <w:rPr>
                <w:rFonts w:cs="Arial"/>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68C0F07A" w14:textId="77777777" w:rsidR="00D32470" w:rsidRPr="00123811" w:rsidRDefault="00D32470" w:rsidP="00D32470">
            <w:pPr>
              <w:keepNext/>
              <w:rPr>
                <w:rFonts w:cs="Arial"/>
                <w:szCs w:val="22"/>
              </w:rPr>
            </w:pPr>
            <w:r w:rsidRPr="00123811">
              <w:rPr>
                <w:rFonts w:cs="Arial"/>
                <w:szCs w:val="22"/>
              </w:rPr>
              <w:t> </w:t>
            </w:r>
          </w:p>
        </w:tc>
      </w:tr>
      <w:tr w:rsidR="00D32470" w:rsidRPr="00123811" w14:paraId="28CD7F02" w14:textId="77777777" w:rsidTr="00D32470">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5A59242B" w14:textId="77777777" w:rsidR="00D32470" w:rsidRPr="00123811" w:rsidRDefault="00D32470" w:rsidP="00D32470">
            <w:pPr>
              <w:keepNext/>
              <w:jc w:val="center"/>
              <w:rPr>
                <w:rFonts w:cs="Arial"/>
                <w:szCs w:val="22"/>
              </w:rPr>
            </w:pPr>
            <w:r w:rsidRPr="00123811">
              <w:rPr>
                <w:rFonts w:cs="Arial"/>
                <w:szCs w:val="22"/>
              </w:rPr>
              <w:t>Rate Period Year 2</w:t>
            </w:r>
          </w:p>
        </w:tc>
      </w:tr>
      <w:tr w:rsidR="00D32470" w:rsidRPr="00123811" w14:paraId="60D9C8F3" w14:textId="77777777" w:rsidTr="00D32470">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6E8E2D17" w14:textId="77777777" w:rsidR="00D32470" w:rsidRPr="00123811" w:rsidRDefault="00D32470" w:rsidP="00D32470">
            <w:pPr>
              <w:keepNext/>
              <w:jc w:val="center"/>
              <w:rPr>
                <w:rFonts w:cs="Arial"/>
                <w:sz w:val="20"/>
                <w:szCs w:val="20"/>
              </w:rPr>
            </w:pPr>
            <w:r w:rsidRPr="00123811">
              <w:rPr>
                <w:rFonts w:cs="Arial"/>
                <w:sz w:val="20"/>
                <w:szCs w:val="20"/>
              </w:rPr>
              <w:t>HLH MW</w:t>
            </w:r>
          </w:p>
        </w:tc>
        <w:tc>
          <w:tcPr>
            <w:tcW w:w="700" w:type="dxa"/>
            <w:tcBorders>
              <w:top w:val="nil"/>
              <w:left w:val="nil"/>
              <w:bottom w:val="single" w:sz="8" w:space="0" w:color="auto"/>
              <w:right w:val="single" w:sz="8" w:space="0" w:color="auto"/>
            </w:tcBorders>
            <w:shd w:val="clear" w:color="auto" w:fill="auto"/>
            <w:noWrap/>
            <w:vAlign w:val="bottom"/>
          </w:tcPr>
          <w:p w14:paraId="5F64C27D" w14:textId="77777777" w:rsidR="00D32470" w:rsidRPr="00123811" w:rsidRDefault="00D32470" w:rsidP="00D32470">
            <w:pPr>
              <w:keepNext/>
              <w:jc w:val="center"/>
              <w:rPr>
                <w:rFonts w:cs="Arial"/>
                <w:szCs w:val="22"/>
              </w:rPr>
            </w:pPr>
            <w:r w:rsidRPr="00123811">
              <w:rPr>
                <w:rFonts w:cs="Arial"/>
                <w:szCs w:val="22"/>
              </w:rPr>
              <w:t> </w:t>
            </w:r>
          </w:p>
        </w:tc>
        <w:tc>
          <w:tcPr>
            <w:tcW w:w="797" w:type="dxa"/>
            <w:tcBorders>
              <w:top w:val="nil"/>
              <w:left w:val="nil"/>
              <w:bottom w:val="single" w:sz="8" w:space="0" w:color="auto"/>
              <w:right w:val="single" w:sz="8" w:space="0" w:color="auto"/>
            </w:tcBorders>
            <w:shd w:val="clear" w:color="auto" w:fill="auto"/>
            <w:noWrap/>
            <w:vAlign w:val="bottom"/>
          </w:tcPr>
          <w:p w14:paraId="37862E45" w14:textId="77777777" w:rsidR="00D32470" w:rsidRPr="00123811" w:rsidRDefault="00D32470" w:rsidP="00D32470">
            <w:pPr>
              <w:keepNext/>
              <w:jc w:val="center"/>
              <w:rPr>
                <w:rFonts w:cs="Arial"/>
                <w:szCs w:val="22"/>
              </w:rPr>
            </w:pPr>
            <w:r w:rsidRPr="00123811">
              <w:rPr>
                <w:rFonts w:cs="Arial"/>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31A9E662" w14:textId="77777777" w:rsidR="00D32470" w:rsidRPr="00123811" w:rsidRDefault="00D32470" w:rsidP="00D32470">
            <w:pPr>
              <w:keepNext/>
              <w:jc w:val="center"/>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5DF804DB" w14:textId="77777777" w:rsidR="00D32470" w:rsidRPr="00123811" w:rsidRDefault="00D32470" w:rsidP="00D32470">
            <w:pPr>
              <w:keepNext/>
              <w:jc w:val="center"/>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0EDF3BCC" w14:textId="77777777" w:rsidR="00D32470" w:rsidRPr="00123811" w:rsidRDefault="00D32470" w:rsidP="00D32470">
            <w:pPr>
              <w:keepNext/>
              <w:jc w:val="center"/>
              <w:rPr>
                <w:rFonts w:cs="Arial"/>
                <w:szCs w:val="22"/>
              </w:rPr>
            </w:pPr>
            <w:r w:rsidRPr="00123811">
              <w:rPr>
                <w:rFonts w:cs="Arial"/>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2505CCB7" w14:textId="77777777" w:rsidR="00D32470" w:rsidRPr="00123811" w:rsidRDefault="00D32470" w:rsidP="00D32470">
            <w:pPr>
              <w:keepNext/>
              <w:jc w:val="center"/>
              <w:rPr>
                <w:rFonts w:cs="Arial"/>
                <w:szCs w:val="22"/>
              </w:rPr>
            </w:pPr>
            <w:r w:rsidRPr="00123811">
              <w:rPr>
                <w:rFonts w:cs="Arial"/>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6A8B4685" w14:textId="77777777" w:rsidR="00D32470" w:rsidRPr="00123811" w:rsidRDefault="00D32470" w:rsidP="00D32470">
            <w:pPr>
              <w:keepNext/>
              <w:jc w:val="center"/>
              <w:rPr>
                <w:rFonts w:cs="Arial"/>
                <w:szCs w:val="22"/>
              </w:rPr>
            </w:pPr>
            <w:r w:rsidRPr="00123811">
              <w:rPr>
                <w:rFonts w:cs="Arial"/>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7C1D4570" w14:textId="77777777" w:rsidR="00D32470" w:rsidRPr="00123811" w:rsidRDefault="00D32470" w:rsidP="00D32470">
            <w:pPr>
              <w:keepNext/>
              <w:jc w:val="center"/>
              <w:rPr>
                <w:rFonts w:cs="Arial"/>
                <w:szCs w:val="22"/>
              </w:rPr>
            </w:pPr>
            <w:r w:rsidRPr="00123811">
              <w:rPr>
                <w:rFonts w:cs="Arial"/>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09FDD3D3" w14:textId="77777777" w:rsidR="00D32470" w:rsidRPr="00123811" w:rsidRDefault="00D32470" w:rsidP="00D32470">
            <w:pPr>
              <w:keepNext/>
              <w:jc w:val="center"/>
              <w:rPr>
                <w:rFonts w:cs="Arial"/>
                <w:szCs w:val="22"/>
              </w:rPr>
            </w:pPr>
            <w:r w:rsidRPr="00123811">
              <w:rPr>
                <w:rFonts w:cs="Arial"/>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69B3FBF9" w14:textId="77777777" w:rsidR="00D32470" w:rsidRPr="00123811" w:rsidRDefault="00D32470" w:rsidP="00D32470">
            <w:pPr>
              <w:keepNext/>
              <w:jc w:val="center"/>
              <w:rPr>
                <w:rFonts w:cs="Arial"/>
                <w:szCs w:val="22"/>
              </w:rPr>
            </w:pPr>
            <w:r w:rsidRPr="00123811">
              <w:rPr>
                <w:rFonts w:cs="Arial"/>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38D673BF" w14:textId="77777777" w:rsidR="00D32470" w:rsidRPr="00123811" w:rsidRDefault="00D32470" w:rsidP="00D32470">
            <w:pPr>
              <w:keepNext/>
              <w:jc w:val="center"/>
              <w:rPr>
                <w:rFonts w:cs="Arial"/>
                <w:szCs w:val="22"/>
              </w:rPr>
            </w:pPr>
            <w:r w:rsidRPr="00123811">
              <w:rPr>
                <w:rFonts w:cs="Arial"/>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16233CA2"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082CABAA" w14:textId="77777777" w:rsidTr="00D32470">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1DFEF1AA" w14:textId="77777777" w:rsidR="00D32470" w:rsidRPr="00123811" w:rsidRDefault="00D32470" w:rsidP="00D32470">
            <w:pPr>
              <w:keepNext/>
              <w:jc w:val="center"/>
              <w:rPr>
                <w:rFonts w:cs="Arial"/>
                <w:sz w:val="20"/>
                <w:szCs w:val="20"/>
              </w:rPr>
            </w:pPr>
            <w:r w:rsidRPr="00123811">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5889C300" w14:textId="77777777" w:rsidR="00D32470" w:rsidRPr="00123811" w:rsidRDefault="00D32470" w:rsidP="00D32470">
            <w:pPr>
              <w:keepNext/>
              <w:rPr>
                <w:rFonts w:cs="Arial"/>
                <w:szCs w:val="22"/>
              </w:rPr>
            </w:pPr>
            <w:r w:rsidRPr="00123811">
              <w:rPr>
                <w:rFonts w:cs="Arial"/>
                <w:szCs w:val="22"/>
              </w:rPr>
              <w:t> </w:t>
            </w:r>
          </w:p>
        </w:tc>
        <w:tc>
          <w:tcPr>
            <w:tcW w:w="797" w:type="dxa"/>
            <w:tcBorders>
              <w:top w:val="nil"/>
              <w:left w:val="nil"/>
              <w:bottom w:val="single" w:sz="8" w:space="0" w:color="auto"/>
              <w:right w:val="single" w:sz="8" w:space="0" w:color="auto"/>
            </w:tcBorders>
            <w:shd w:val="clear" w:color="auto" w:fill="auto"/>
            <w:noWrap/>
            <w:vAlign w:val="bottom"/>
          </w:tcPr>
          <w:p w14:paraId="380AB257" w14:textId="77777777" w:rsidR="00D32470" w:rsidRPr="00123811" w:rsidRDefault="00D32470" w:rsidP="00D32470">
            <w:pPr>
              <w:keepNext/>
              <w:rPr>
                <w:rFonts w:cs="Arial"/>
                <w:szCs w:val="22"/>
              </w:rPr>
            </w:pPr>
            <w:r w:rsidRPr="00123811">
              <w:rPr>
                <w:rFonts w:cs="Arial"/>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0D687732" w14:textId="77777777" w:rsidR="00D32470" w:rsidRPr="00123811" w:rsidRDefault="00D32470" w:rsidP="00D32470">
            <w:pPr>
              <w:keepNext/>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BB1667E" w14:textId="77777777" w:rsidR="00D32470" w:rsidRPr="00123811" w:rsidRDefault="00D32470" w:rsidP="00D32470">
            <w:pPr>
              <w:keepNext/>
              <w:rPr>
                <w:rFonts w:cs="Arial"/>
                <w:szCs w:val="22"/>
              </w:rPr>
            </w:pPr>
            <w:r w:rsidRPr="00123811">
              <w:rPr>
                <w:rFonts w:cs="Arial"/>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5FB5EBDA" w14:textId="77777777" w:rsidR="00D32470" w:rsidRPr="00123811" w:rsidRDefault="00D32470" w:rsidP="00D32470">
            <w:pPr>
              <w:keepNext/>
              <w:rPr>
                <w:rFonts w:cs="Arial"/>
                <w:szCs w:val="22"/>
              </w:rPr>
            </w:pPr>
            <w:r w:rsidRPr="00123811">
              <w:rPr>
                <w:rFonts w:cs="Arial"/>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6126029A" w14:textId="77777777" w:rsidR="00D32470" w:rsidRPr="00123811" w:rsidRDefault="00D32470" w:rsidP="00D32470">
            <w:pPr>
              <w:keepNext/>
              <w:rPr>
                <w:rFonts w:cs="Arial"/>
                <w:szCs w:val="22"/>
              </w:rPr>
            </w:pPr>
            <w:r w:rsidRPr="00123811">
              <w:rPr>
                <w:rFonts w:cs="Arial"/>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0A3ECA2E" w14:textId="77777777" w:rsidR="00D32470" w:rsidRPr="00123811" w:rsidRDefault="00D32470" w:rsidP="00D32470">
            <w:pPr>
              <w:keepNext/>
              <w:rPr>
                <w:rFonts w:cs="Arial"/>
                <w:szCs w:val="22"/>
              </w:rPr>
            </w:pPr>
            <w:r w:rsidRPr="00123811">
              <w:rPr>
                <w:rFonts w:cs="Arial"/>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25DF0055" w14:textId="77777777" w:rsidR="00D32470" w:rsidRPr="00123811" w:rsidRDefault="00D32470" w:rsidP="00D32470">
            <w:pPr>
              <w:keepNext/>
              <w:rPr>
                <w:rFonts w:cs="Arial"/>
                <w:szCs w:val="22"/>
              </w:rPr>
            </w:pPr>
            <w:r w:rsidRPr="00123811">
              <w:rPr>
                <w:rFonts w:cs="Arial"/>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771C8A80" w14:textId="77777777" w:rsidR="00D32470" w:rsidRPr="00123811" w:rsidRDefault="00D32470" w:rsidP="00D32470">
            <w:pPr>
              <w:keepNext/>
              <w:rPr>
                <w:rFonts w:cs="Arial"/>
                <w:szCs w:val="22"/>
              </w:rPr>
            </w:pPr>
            <w:r w:rsidRPr="00123811">
              <w:rPr>
                <w:rFonts w:cs="Arial"/>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1CFA5799" w14:textId="77777777" w:rsidR="00D32470" w:rsidRPr="00123811" w:rsidRDefault="00D32470" w:rsidP="00D32470">
            <w:pPr>
              <w:keepNext/>
              <w:rPr>
                <w:rFonts w:cs="Arial"/>
                <w:szCs w:val="22"/>
              </w:rPr>
            </w:pPr>
            <w:r w:rsidRPr="00123811">
              <w:rPr>
                <w:rFonts w:cs="Arial"/>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4AFF4F3D" w14:textId="77777777" w:rsidR="00D32470" w:rsidRPr="00123811" w:rsidRDefault="00D32470" w:rsidP="00D32470">
            <w:pPr>
              <w:keepNext/>
              <w:rPr>
                <w:rFonts w:cs="Arial"/>
                <w:szCs w:val="22"/>
              </w:rPr>
            </w:pPr>
            <w:r w:rsidRPr="00123811">
              <w:rPr>
                <w:rFonts w:cs="Arial"/>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3F8FBC04" w14:textId="77777777" w:rsidR="00D32470" w:rsidRPr="00123811" w:rsidRDefault="00D32470" w:rsidP="00D32470">
            <w:pPr>
              <w:keepNext/>
              <w:rPr>
                <w:rFonts w:cs="Arial"/>
                <w:szCs w:val="22"/>
              </w:rPr>
            </w:pPr>
            <w:r w:rsidRPr="00123811">
              <w:rPr>
                <w:rFonts w:cs="Arial"/>
                <w:szCs w:val="22"/>
              </w:rPr>
              <w:t> </w:t>
            </w:r>
          </w:p>
        </w:tc>
      </w:tr>
      <w:tr w:rsidR="00D32470" w:rsidRPr="00123811" w14:paraId="1E15BE69" w14:textId="77777777" w:rsidTr="00D32470">
        <w:trPr>
          <w:trHeight w:val="27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34C253CD" w14:textId="77777777" w:rsidR="00D32470" w:rsidRPr="00123811" w:rsidRDefault="00D32470" w:rsidP="00D32470">
            <w:pPr>
              <w:rPr>
                <w:rFonts w:cs="Arial"/>
                <w:sz w:val="20"/>
                <w:szCs w:val="20"/>
              </w:rPr>
            </w:pPr>
            <w:r w:rsidRPr="00123811">
              <w:rPr>
                <w:rFonts w:cs="Arial"/>
                <w:sz w:val="20"/>
                <w:szCs w:val="20"/>
              </w:rPr>
              <w:t>Note:  For this table only, the amounts in the table above shall be rounded down to the nearest whole megawatt.</w:t>
            </w:r>
          </w:p>
        </w:tc>
      </w:tr>
    </w:tbl>
    <w:p w14:paraId="43367AF1" w14:textId="77777777" w:rsidR="00D32470" w:rsidRPr="00123811" w:rsidRDefault="00D32470" w:rsidP="00D32470">
      <w:pPr>
        <w:tabs>
          <w:tab w:val="left" w:pos="720"/>
        </w:tabs>
        <w:ind w:left="2160"/>
        <w:rPr>
          <w:szCs w:val="22"/>
        </w:rPr>
      </w:pPr>
    </w:p>
    <w:tbl>
      <w:tblPr>
        <w:tblW w:w="10861" w:type="dxa"/>
        <w:jc w:val="center"/>
        <w:tblLook w:val="0000" w:firstRow="0" w:lastRow="0" w:firstColumn="0" w:lastColumn="0" w:noHBand="0" w:noVBand="0"/>
      </w:tblPr>
      <w:tblGrid>
        <w:gridCol w:w="1715"/>
        <w:gridCol w:w="700"/>
        <w:gridCol w:w="797"/>
        <w:gridCol w:w="744"/>
        <w:gridCol w:w="746"/>
        <w:gridCol w:w="746"/>
        <w:gridCol w:w="834"/>
        <w:gridCol w:w="751"/>
        <w:gridCol w:w="872"/>
        <w:gridCol w:w="768"/>
        <w:gridCol w:w="648"/>
        <w:gridCol w:w="804"/>
        <w:gridCol w:w="736"/>
      </w:tblGrid>
      <w:tr w:rsidR="00D32470" w:rsidRPr="00123811" w14:paraId="4295A7F3" w14:textId="77777777" w:rsidTr="00D32470">
        <w:trPr>
          <w:trHeight w:val="315"/>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1C173D41" w14:textId="77777777" w:rsidR="00D32470" w:rsidRPr="00123811" w:rsidRDefault="00D32470" w:rsidP="00D32470">
            <w:pPr>
              <w:keepNext/>
              <w:jc w:val="center"/>
              <w:rPr>
                <w:rFonts w:cs="Arial"/>
                <w:b/>
                <w:bCs/>
                <w:szCs w:val="22"/>
              </w:rPr>
            </w:pPr>
            <w:r w:rsidRPr="00123811">
              <w:rPr>
                <w:b/>
                <w:color w:val="FF0000"/>
                <w:szCs w:val="22"/>
              </w:rPr>
              <w:t>«RESOURCE NAME»</w:t>
            </w:r>
            <w:r w:rsidRPr="00123811">
              <w:rPr>
                <w:b/>
                <w:szCs w:val="22"/>
              </w:rPr>
              <w:t>’S</w:t>
            </w:r>
            <w:r w:rsidRPr="00123811">
              <w:rPr>
                <w:color w:val="FF0000"/>
                <w:szCs w:val="22"/>
              </w:rPr>
              <w:t xml:space="preserve"> </w:t>
            </w:r>
            <w:r w:rsidRPr="00123811">
              <w:rPr>
                <w:rFonts w:cs="Arial"/>
                <w:b/>
                <w:bCs/>
                <w:szCs w:val="22"/>
              </w:rPr>
              <w:t>OPERATING MAXIMUMS</w:t>
            </w:r>
          </w:p>
        </w:tc>
      </w:tr>
      <w:tr w:rsidR="00D32470" w:rsidRPr="00123811" w14:paraId="2A93E7E5" w14:textId="77777777" w:rsidTr="00D32470">
        <w:trPr>
          <w:trHeight w:val="30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0258FE1B" w14:textId="77777777" w:rsidR="00D32470" w:rsidRPr="00123811" w:rsidRDefault="00D32470" w:rsidP="00D32470">
            <w:pPr>
              <w:keepNext/>
              <w:jc w:val="center"/>
              <w:rPr>
                <w:rFonts w:cs="Arial"/>
                <w:szCs w:val="22"/>
              </w:rPr>
            </w:pPr>
            <w:r w:rsidRPr="00123811">
              <w:rPr>
                <w:rFonts w:cs="Arial"/>
                <w:szCs w:val="22"/>
              </w:rPr>
              <w:t> </w:t>
            </w:r>
          </w:p>
        </w:tc>
        <w:tc>
          <w:tcPr>
            <w:tcW w:w="700" w:type="dxa"/>
            <w:tcBorders>
              <w:top w:val="nil"/>
              <w:left w:val="nil"/>
              <w:bottom w:val="single" w:sz="8" w:space="0" w:color="auto"/>
              <w:right w:val="single" w:sz="8" w:space="0" w:color="auto"/>
            </w:tcBorders>
            <w:shd w:val="clear" w:color="auto" w:fill="auto"/>
            <w:noWrap/>
            <w:vAlign w:val="bottom"/>
          </w:tcPr>
          <w:p w14:paraId="2B1909B5" w14:textId="77777777" w:rsidR="00D32470" w:rsidRPr="00123811" w:rsidRDefault="00D32470" w:rsidP="00D32470">
            <w:pPr>
              <w:keepNext/>
              <w:jc w:val="center"/>
              <w:rPr>
                <w:rFonts w:cs="Arial"/>
                <w:szCs w:val="22"/>
              </w:rPr>
            </w:pPr>
            <w:r w:rsidRPr="00123811">
              <w:rPr>
                <w:rFonts w:cs="Arial"/>
                <w:szCs w:val="22"/>
              </w:rPr>
              <w:t>Oct</w:t>
            </w:r>
          </w:p>
        </w:tc>
        <w:tc>
          <w:tcPr>
            <w:tcW w:w="797" w:type="dxa"/>
            <w:tcBorders>
              <w:top w:val="nil"/>
              <w:left w:val="nil"/>
              <w:bottom w:val="single" w:sz="8" w:space="0" w:color="auto"/>
              <w:right w:val="single" w:sz="8" w:space="0" w:color="auto"/>
            </w:tcBorders>
            <w:shd w:val="clear" w:color="auto" w:fill="auto"/>
            <w:noWrap/>
            <w:vAlign w:val="bottom"/>
          </w:tcPr>
          <w:p w14:paraId="7A962B8F" w14:textId="77777777" w:rsidR="00D32470" w:rsidRPr="00123811" w:rsidRDefault="00D32470" w:rsidP="00D32470">
            <w:pPr>
              <w:keepNext/>
              <w:jc w:val="center"/>
              <w:rPr>
                <w:rFonts w:cs="Arial"/>
                <w:szCs w:val="22"/>
              </w:rPr>
            </w:pPr>
            <w:r w:rsidRPr="00123811">
              <w:rPr>
                <w:rFonts w:cs="Arial"/>
                <w:szCs w:val="22"/>
              </w:rPr>
              <w:t>Nov</w:t>
            </w:r>
          </w:p>
        </w:tc>
        <w:tc>
          <w:tcPr>
            <w:tcW w:w="744" w:type="dxa"/>
            <w:tcBorders>
              <w:top w:val="nil"/>
              <w:left w:val="nil"/>
              <w:bottom w:val="single" w:sz="8" w:space="0" w:color="auto"/>
              <w:right w:val="single" w:sz="8" w:space="0" w:color="auto"/>
            </w:tcBorders>
            <w:shd w:val="clear" w:color="auto" w:fill="auto"/>
            <w:noWrap/>
            <w:vAlign w:val="bottom"/>
          </w:tcPr>
          <w:p w14:paraId="6E1216BD" w14:textId="77777777" w:rsidR="00D32470" w:rsidRPr="00123811" w:rsidRDefault="00D32470" w:rsidP="00D32470">
            <w:pPr>
              <w:keepNext/>
              <w:jc w:val="center"/>
              <w:rPr>
                <w:rFonts w:cs="Arial"/>
                <w:szCs w:val="22"/>
              </w:rPr>
            </w:pPr>
            <w:r w:rsidRPr="00123811">
              <w:rPr>
                <w:rFonts w:cs="Arial"/>
                <w:szCs w:val="22"/>
              </w:rPr>
              <w:t>Dec</w:t>
            </w:r>
          </w:p>
        </w:tc>
        <w:tc>
          <w:tcPr>
            <w:tcW w:w="746" w:type="dxa"/>
            <w:tcBorders>
              <w:top w:val="nil"/>
              <w:left w:val="nil"/>
              <w:bottom w:val="single" w:sz="8" w:space="0" w:color="auto"/>
              <w:right w:val="single" w:sz="8" w:space="0" w:color="auto"/>
            </w:tcBorders>
            <w:shd w:val="clear" w:color="auto" w:fill="auto"/>
            <w:noWrap/>
            <w:vAlign w:val="bottom"/>
          </w:tcPr>
          <w:p w14:paraId="46FF525C" w14:textId="77777777" w:rsidR="00D32470" w:rsidRPr="00123811" w:rsidRDefault="00D32470" w:rsidP="00D32470">
            <w:pPr>
              <w:keepNext/>
              <w:jc w:val="center"/>
              <w:rPr>
                <w:rFonts w:cs="Arial"/>
                <w:szCs w:val="22"/>
              </w:rPr>
            </w:pPr>
            <w:r w:rsidRPr="00123811">
              <w:rPr>
                <w:rFonts w:cs="Arial"/>
                <w:szCs w:val="22"/>
              </w:rPr>
              <w:t>Jan</w:t>
            </w:r>
          </w:p>
        </w:tc>
        <w:tc>
          <w:tcPr>
            <w:tcW w:w="746" w:type="dxa"/>
            <w:tcBorders>
              <w:top w:val="nil"/>
              <w:left w:val="nil"/>
              <w:bottom w:val="single" w:sz="8" w:space="0" w:color="auto"/>
              <w:right w:val="single" w:sz="8" w:space="0" w:color="auto"/>
            </w:tcBorders>
            <w:shd w:val="clear" w:color="auto" w:fill="auto"/>
            <w:noWrap/>
            <w:vAlign w:val="bottom"/>
          </w:tcPr>
          <w:p w14:paraId="4C077D72" w14:textId="77777777" w:rsidR="00D32470" w:rsidRPr="00123811" w:rsidRDefault="00D32470" w:rsidP="00D32470">
            <w:pPr>
              <w:keepNext/>
              <w:jc w:val="center"/>
              <w:rPr>
                <w:rFonts w:cs="Arial"/>
                <w:szCs w:val="22"/>
              </w:rPr>
            </w:pPr>
            <w:r w:rsidRPr="00123811">
              <w:rPr>
                <w:rFonts w:cs="Arial"/>
                <w:szCs w:val="22"/>
              </w:rPr>
              <w:t>Feb</w:t>
            </w:r>
          </w:p>
        </w:tc>
        <w:tc>
          <w:tcPr>
            <w:tcW w:w="834" w:type="dxa"/>
            <w:tcBorders>
              <w:top w:val="nil"/>
              <w:left w:val="nil"/>
              <w:bottom w:val="single" w:sz="8" w:space="0" w:color="auto"/>
              <w:right w:val="single" w:sz="8" w:space="0" w:color="auto"/>
            </w:tcBorders>
            <w:shd w:val="clear" w:color="auto" w:fill="auto"/>
            <w:noWrap/>
            <w:vAlign w:val="bottom"/>
          </w:tcPr>
          <w:p w14:paraId="56645914" w14:textId="77777777" w:rsidR="00D32470" w:rsidRPr="00123811" w:rsidRDefault="00D32470" w:rsidP="00D32470">
            <w:pPr>
              <w:keepNext/>
              <w:jc w:val="center"/>
              <w:rPr>
                <w:rFonts w:cs="Arial"/>
                <w:szCs w:val="22"/>
              </w:rPr>
            </w:pPr>
            <w:r w:rsidRPr="00123811">
              <w:rPr>
                <w:rFonts w:cs="Arial"/>
                <w:szCs w:val="22"/>
              </w:rPr>
              <w:t>Mar</w:t>
            </w:r>
          </w:p>
        </w:tc>
        <w:tc>
          <w:tcPr>
            <w:tcW w:w="751" w:type="dxa"/>
            <w:tcBorders>
              <w:top w:val="nil"/>
              <w:left w:val="nil"/>
              <w:bottom w:val="single" w:sz="8" w:space="0" w:color="auto"/>
              <w:right w:val="single" w:sz="8" w:space="0" w:color="auto"/>
            </w:tcBorders>
            <w:shd w:val="clear" w:color="auto" w:fill="auto"/>
            <w:noWrap/>
            <w:vAlign w:val="bottom"/>
          </w:tcPr>
          <w:p w14:paraId="62BA25DC" w14:textId="77777777" w:rsidR="00D32470" w:rsidRPr="00123811" w:rsidRDefault="00D32470" w:rsidP="00D32470">
            <w:pPr>
              <w:keepNext/>
              <w:jc w:val="center"/>
              <w:rPr>
                <w:rFonts w:cs="Arial"/>
                <w:szCs w:val="22"/>
              </w:rPr>
            </w:pPr>
            <w:r w:rsidRPr="00123811">
              <w:rPr>
                <w:rFonts w:cs="Arial"/>
                <w:szCs w:val="22"/>
              </w:rPr>
              <w:t>Apr</w:t>
            </w:r>
          </w:p>
        </w:tc>
        <w:tc>
          <w:tcPr>
            <w:tcW w:w="872" w:type="dxa"/>
            <w:tcBorders>
              <w:top w:val="nil"/>
              <w:left w:val="nil"/>
              <w:bottom w:val="single" w:sz="8" w:space="0" w:color="auto"/>
              <w:right w:val="single" w:sz="8" w:space="0" w:color="auto"/>
            </w:tcBorders>
            <w:shd w:val="clear" w:color="auto" w:fill="auto"/>
            <w:noWrap/>
            <w:vAlign w:val="bottom"/>
          </w:tcPr>
          <w:p w14:paraId="1A4B61B5" w14:textId="77777777" w:rsidR="00D32470" w:rsidRPr="00123811" w:rsidRDefault="00D32470" w:rsidP="00D32470">
            <w:pPr>
              <w:keepNext/>
              <w:jc w:val="center"/>
              <w:rPr>
                <w:rFonts w:cs="Arial"/>
                <w:szCs w:val="22"/>
              </w:rPr>
            </w:pPr>
            <w:r w:rsidRPr="00123811">
              <w:rPr>
                <w:rFonts w:cs="Arial"/>
                <w:szCs w:val="22"/>
              </w:rPr>
              <w:t>May</w:t>
            </w:r>
          </w:p>
        </w:tc>
        <w:tc>
          <w:tcPr>
            <w:tcW w:w="768" w:type="dxa"/>
            <w:tcBorders>
              <w:top w:val="nil"/>
              <w:left w:val="nil"/>
              <w:bottom w:val="single" w:sz="8" w:space="0" w:color="auto"/>
              <w:right w:val="single" w:sz="8" w:space="0" w:color="auto"/>
            </w:tcBorders>
            <w:shd w:val="clear" w:color="auto" w:fill="auto"/>
            <w:noWrap/>
            <w:vAlign w:val="bottom"/>
          </w:tcPr>
          <w:p w14:paraId="58F02F19" w14:textId="77777777" w:rsidR="00D32470" w:rsidRPr="00123811" w:rsidRDefault="00D32470" w:rsidP="00D32470">
            <w:pPr>
              <w:keepNext/>
              <w:jc w:val="center"/>
              <w:rPr>
                <w:rFonts w:cs="Arial"/>
                <w:szCs w:val="22"/>
              </w:rPr>
            </w:pPr>
            <w:r w:rsidRPr="00123811">
              <w:rPr>
                <w:rFonts w:cs="Arial"/>
                <w:szCs w:val="22"/>
              </w:rPr>
              <w:t>Jun</w:t>
            </w:r>
          </w:p>
        </w:tc>
        <w:tc>
          <w:tcPr>
            <w:tcW w:w="648" w:type="dxa"/>
            <w:tcBorders>
              <w:top w:val="nil"/>
              <w:left w:val="nil"/>
              <w:bottom w:val="single" w:sz="8" w:space="0" w:color="auto"/>
              <w:right w:val="single" w:sz="8" w:space="0" w:color="auto"/>
            </w:tcBorders>
            <w:shd w:val="clear" w:color="auto" w:fill="auto"/>
            <w:noWrap/>
            <w:vAlign w:val="bottom"/>
          </w:tcPr>
          <w:p w14:paraId="114BC3D4" w14:textId="77777777" w:rsidR="00D32470" w:rsidRPr="00123811" w:rsidRDefault="00D32470" w:rsidP="00D32470">
            <w:pPr>
              <w:keepNext/>
              <w:jc w:val="center"/>
              <w:rPr>
                <w:rFonts w:cs="Arial"/>
                <w:szCs w:val="22"/>
              </w:rPr>
            </w:pPr>
            <w:r w:rsidRPr="00123811">
              <w:rPr>
                <w:rFonts w:cs="Arial"/>
                <w:szCs w:val="22"/>
              </w:rPr>
              <w:t>Jul</w:t>
            </w:r>
          </w:p>
        </w:tc>
        <w:tc>
          <w:tcPr>
            <w:tcW w:w="804" w:type="dxa"/>
            <w:tcBorders>
              <w:top w:val="nil"/>
              <w:left w:val="nil"/>
              <w:bottom w:val="single" w:sz="8" w:space="0" w:color="auto"/>
              <w:right w:val="single" w:sz="8" w:space="0" w:color="auto"/>
            </w:tcBorders>
            <w:shd w:val="clear" w:color="auto" w:fill="auto"/>
            <w:noWrap/>
            <w:vAlign w:val="bottom"/>
          </w:tcPr>
          <w:p w14:paraId="22A44527" w14:textId="77777777" w:rsidR="00D32470" w:rsidRPr="00123811" w:rsidRDefault="00D32470" w:rsidP="00D32470">
            <w:pPr>
              <w:keepNext/>
              <w:jc w:val="center"/>
              <w:rPr>
                <w:rFonts w:cs="Arial"/>
                <w:szCs w:val="22"/>
              </w:rPr>
            </w:pPr>
            <w:r w:rsidRPr="00123811">
              <w:rPr>
                <w:rFonts w:cs="Arial"/>
                <w:szCs w:val="22"/>
              </w:rPr>
              <w:t>Aug</w:t>
            </w:r>
          </w:p>
        </w:tc>
        <w:tc>
          <w:tcPr>
            <w:tcW w:w="736" w:type="dxa"/>
            <w:tcBorders>
              <w:top w:val="nil"/>
              <w:left w:val="nil"/>
              <w:bottom w:val="single" w:sz="8" w:space="0" w:color="auto"/>
              <w:right w:val="single" w:sz="8" w:space="0" w:color="auto"/>
            </w:tcBorders>
            <w:shd w:val="clear" w:color="auto" w:fill="auto"/>
            <w:noWrap/>
            <w:vAlign w:val="bottom"/>
          </w:tcPr>
          <w:p w14:paraId="12FDB84C" w14:textId="77777777" w:rsidR="00D32470" w:rsidRPr="00123811" w:rsidRDefault="00D32470" w:rsidP="00D32470">
            <w:pPr>
              <w:keepNext/>
              <w:jc w:val="center"/>
              <w:rPr>
                <w:rFonts w:cs="Arial"/>
                <w:szCs w:val="22"/>
              </w:rPr>
            </w:pPr>
            <w:r w:rsidRPr="00123811">
              <w:rPr>
                <w:rFonts w:cs="Arial"/>
                <w:szCs w:val="22"/>
              </w:rPr>
              <w:t>Sep</w:t>
            </w:r>
          </w:p>
        </w:tc>
      </w:tr>
      <w:tr w:rsidR="00D32470" w:rsidRPr="00123811" w14:paraId="7080CDA4" w14:textId="77777777" w:rsidTr="00D32470">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0733FD15" w14:textId="77777777" w:rsidR="00D32470" w:rsidRPr="00123811" w:rsidRDefault="00D32470" w:rsidP="00D32470">
            <w:pPr>
              <w:keepNext/>
              <w:jc w:val="center"/>
              <w:rPr>
                <w:rFonts w:cs="Arial"/>
                <w:szCs w:val="22"/>
              </w:rPr>
            </w:pPr>
            <w:r w:rsidRPr="00123811">
              <w:rPr>
                <w:rFonts w:cs="Arial"/>
                <w:szCs w:val="22"/>
              </w:rPr>
              <w:t>Rate Period Year 1</w:t>
            </w:r>
          </w:p>
        </w:tc>
      </w:tr>
      <w:tr w:rsidR="00D32470" w:rsidRPr="00123811" w14:paraId="365E9497" w14:textId="77777777" w:rsidTr="00D32470">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185E0391" w14:textId="77777777" w:rsidR="00D32470" w:rsidRPr="00123811" w:rsidRDefault="00D32470" w:rsidP="00D32470">
            <w:pPr>
              <w:keepNext/>
              <w:jc w:val="center"/>
              <w:rPr>
                <w:rFonts w:cs="Arial"/>
                <w:sz w:val="20"/>
                <w:szCs w:val="20"/>
              </w:rPr>
            </w:pPr>
            <w:r w:rsidRPr="00123811">
              <w:rPr>
                <w:rFonts w:cs="Arial"/>
                <w:sz w:val="20"/>
                <w:szCs w:val="22"/>
              </w:rPr>
              <w:t>HLH MW</w:t>
            </w:r>
          </w:p>
        </w:tc>
        <w:tc>
          <w:tcPr>
            <w:tcW w:w="700" w:type="dxa"/>
            <w:tcBorders>
              <w:top w:val="nil"/>
              <w:left w:val="nil"/>
              <w:bottom w:val="single" w:sz="8" w:space="0" w:color="auto"/>
              <w:right w:val="single" w:sz="8" w:space="0" w:color="auto"/>
            </w:tcBorders>
            <w:shd w:val="clear" w:color="auto" w:fill="auto"/>
            <w:noWrap/>
            <w:vAlign w:val="bottom"/>
          </w:tcPr>
          <w:p w14:paraId="69BB963C" w14:textId="77777777" w:rsidR="00D32470" w:rsidRPr="00123811" w:rsidRDefault="00D32470" w:rsidP="00D32470">
            <w:pPr>
              <w:keepNext/>
              <w:jc w:val="center"/>
              <w:rPr>
                <w:rFonts w:cs="Arial"/>
                <w:sz w:val="20"/>
                <w:szCs w:val="20"/>
              </w:rPr>
            </w:pPr>
            <w:r w:rsidRPr="00123811">
              <w:rPr>
                <w:rFonts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5C7F5D5A" w14:textId="77777777" w:rsidR="00D32470" w:rsidRPr="00123811" w:rsidRDefault="00D32470" w:rsidP="00D32470">
            <w:pPr>
              <w:keepNext/>
              <w:jc w:val="center"/>
              <w:rPr>
                <w:rFonts w:cs="Arial"/>
                <w:sz w:val="20"/>
                <w:szCs w:val="20"/>
              </w:rPr>
            </w:pPr>
            <w:r w:rsidRPr="00123811">
              <w:rPr>
                <w:rFonts w:cs="Arial"/>
                <w:sz w:val="20"/>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1D2D3292" w14:textId="77777777" w:rsidR="00D32470" w:rsidRPr="00123811" w:rsidRDefault="00D32470" w:rsidP="00D32470">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69F9BB97" w14:textId="77777777" w:rsidR="00D32470" w:rsidRPr="00123811" w:rsidRDefault="00D32470" w:rsidP="00D32470">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2C9E84AC" w14:textId="77777777" w:rsidR="00D32470" w:rsidRPr="00123811" w:rsidRDefault="00D32470" w:rsidP="00D32470">
            <w:pPr>
              <w:keepNext/>
              <w:jc w:val="center"/>
              <w:rPr>
                <w:rFonts w:cs="Arial"/>
                <w:sz w:val="20"/>
                <w:szCs w:val="20"/>
              </w:rPr>
            </w:pPr>
            <w:r w:rsidRPr="00123811">
              <w:rPr>
                <w:rFonts w:cs="Arial"/>
                <w:sz w:val="20"/>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585474C7" w14:textId="77777777" w:rsidR="00D32470" w:rsidRPr="00123811" w:rsidRDefault="00D32470" w:rsidP="00D32470">
            <w:pPr>
              <w:keepNext/>
              <w:jc w:val="center"/>
              <w:rPr>
                <w:rFonts w:cs="Arial"/>
                <w:sz w:val="20"/>
                <w:szCs w:val="20"/>
              </w:rPr>
            </w:pPr>
            <w:r w:rsidRPr="00123811">
              <w:rPr>
                <w:rFonts w:cs="Arial"/>
                <w:sz w:val="20"/>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3B10DC45" w14:textId="77777777" w:rsidR="00D32470" w:rsidRPr="00123811" w:rsidRDefault="00D32470" w:rsidP="00D32470">
            <w:pPr>
              <w:keepNext/>
              <w:jc w:val="center"/>
              <w:rPr>
                <w:rFonts w:cs="Arial"/>
                <w:sz w:val="20"/>
                <w:szCs w:val="20"/>
              </w:rPr>
            </w:pPr>
            <w:r w:rsidRPr="00123811">
              <w:rPr>
                <w:rFonts w:cs="Arial"/>
                <w:sz w:val="20"/>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10DF2513" w14:textId="77777777" w:rsidR="00D32470" w:rsidRPr="00123811" w:rsidRDefault="00D32470" w:rsidP="00D32470">
            <w:pPr>
              <w:keepNext/>
              <w:jc w:val="center"/>
              <w:rPr>
                <w:rFonts w:cs="Arial"/>
                <w:sz w:val="20"/>
                <w:szCs w:val="20"/>
              </w:rPr>
            </w:pPr>
            <w:r w:rsidRPr="00123811">
              <w:rPr>
                <w:rFonts w:cs="Arial"/>
                <w:sz w:val="20"/>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5B9E13DB" w14:textId="77777777" w:rsidR="00D32470" w:rsidRPr="00123811" w:rsidRDefault="00D32470" w:rsidP="00D32470">
            <w:pPr>
              <w:keepNext/>
              <w:jc w:val="center"/>
              <w:rPr>
                <w:rFonts w:cs="Arial"/>
                <w:sz w:val="20"/>
                <w:szCs w:val="20"/>
              </w:rPr>
            </w:pPr>
            <w:r w:rsidRPr="00123811">
              <w:rPr>
                <w:rFonts w:cs="Arial"/>
                <w:sz w:val="20"/>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5A6C9D1C" w14:textId="77777777" w:rsidR="00D32470" w:rsidRPr="00123811" w:rsidRDefault="00D32470" w:rsidP="00D32470">
            <w:pPr>
              <w:keepNext/>
              <w:jc w:val="center"/>
              <w:rPr>
                <w:rFonts w:cs="Arial"/>
                <w:sz w:val="20"/>
                <w:szCs w:val="20"/>
              </w:rPr>
            </w:pPr>
            <w:r w:rsidRPr="00123811">
              <w:rPr>
                <w:rFonts w:cs="Arial"/>
                <w:sz w:val="20"/>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13D4323C" w14:textId="77777777" w:rsidR="00D32470" w:rsidRPr="00123811" w:rsidRDefault="00D32470" w:rsidP="00D32470">
            <w:pPr>
              <w:keepNext/>
              <w:jc w:val="center"/>
              <w:rPr>
                <w:rFonts w:cs="Arial"/>
                <w:sz w:val="20"/>
                <w:szCs w:val="20"/>
              </w:rPr>
            </w:pPr>
            <w:r w:rsidRPr="00123811">
              <w:rPr>
                <w:rFonts w:cs="Arial"/>
                <w:sz w:val="20"/>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4E97F353" w14:textId="77777777" w:rsidR="00D32470" w:rsidRPr="00123811" w:rsidRDefault="00D32470" w:rsidP="00D32470">
            <w:pPr>
              <w:keepNext/>
              <w:jc w:val="center"/>
              <w:rPr>
                <w:rFonts w:cs="Arial"/>
                <w:sz w:val="20"/>
                <w:szCs w:val="20"/>
              </w:rPr>
            </w:pPr>
            <w:r w:rsidRPr="00123811">
              <w:rPr>
                <w:rFonts w:cs="Arial"/>
                <w:sz w:val="20"/>
                <w:szCs w:val="22"/>
              </w:rPr>
              <w:t> </w:t>
            </w:r>
          </w:p>
        </w:tc>
      </w:tr>
      <w:tr w:rsidR="00D32470" w:rsidRPr="00123811" w14:paraId="47DDEB92" w14:textId="77777777" w:rsidTr="00D32470">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65772BBC" w14:textId="77777777" w:rsidR="00D32470" w:rsidRPr="00123811" w:rsidRDefault="00D32470" w:rsidP="00D32470">
            <w:pPr>
              <w:keepNext/>
              <w:jc w:val="center"/>
              <w:rPr>
                <w:rFonts w:cs="Arial"/>
                <w:sz w:val="20"/>
                <w:szCs w:val="20"/>
              </w:rPr>
            </w:pPr>
            <w:r w:rsidRPr="00123811">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27D5C50F"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4EF58A4B"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44" w:type="dxa"/>
            <w:tcBorders>
              <w:top w:val="nil"/>
              <w:left w:val="nil"/>
              <w:bottom w:val="single" w:sz="8" w:space="0" w:color="auto"/>
              <w:right w:val="single" w:sz="8" w:space="0" w:color="auto"/>
            </w:tcBorders>
            <w:shd w:val="clear" w:color="auto" w:fill="auto"/>
            <w:noWrap/>
            <w:vAlign w:val="bottom"/>
          </w:tcPr>
          <w:p w14:paraId="3CC741C7"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433343AA"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20B79877"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834" w:type="dxa"/>
            <w:tcBorders>
              <w:top w:val="nil"/>
              <w:left w:val="nil"/>
              <w:bottom w:val="single" w:sz="8" w:space="0" w:color="auto"/>
              <w:right w:val="single" w:sz="8" w:space="0" w:color="auto"/>
            </w:tcBorders>
            <w:shd w:val="clear" w:color="auto" w:fill="auto"/>
            <w:noWrap/>
            <w:vAlign w:val="bottom"/>
          </w:tcPr>
          <w:p w14:paraId="3E60E08D"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51" w:type="dxa"/>
            <w:tcBorders>
              <w:top w:val="nil"/>
              <w:left w:val="nil"/>
              <w:bottom w:val="single" w:sz="8" w:space="0" w:color="auto"/>
              <w:right w:val="single" w:sz="8" w:space="0" w:color="auto"/>
            </w:tcBorders>
            <w:shd w:val="clear" w:color="auto" w:fill="auto"/>
            <w:noWrap/>
            <w:vAlign w:val="bottom"/>
          </w:tcPr>
          <w:p w14:paraId="25935A77"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872" w:type="dxa"/>
            <w:tcBorders>
              <w:top w:val="nil"/>
              <w:left w:val="nil"/>
              <w:bottom w:val="single" w:sz="8" w:space="0" w:color="auto"/>
              <w:right w:val="single" w:sz="8" w:space="0" w:color="auto"/>
            </w:tcBorders>
            <w:shd w:val="clear" w:color="auto" w:fill="auto"/>
            <w:noWrap/>
            <w:vAlign w:val="bottom"/>
          </w:tcPr>
          <w:p w14:paraId="21024785"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68" w:type="dxa"/>
            <w:tcBorders>
              <w:top w:val="nil"/>
              <w:left w:val="nil"/>
              <w:bottom w:val="single" w:sz="8" w:space="0" w:color="auto"/>
              <w:right w:val="single" w:sz="8" w:space="0" w:color="auto"/>
            </w:tcBorders>
            <w:shd w:val="clear" w:color="auto" w:fill="auto"/>
            <w:noWrap/>
            <w:vAlign w:val="bottom"/>
          </w:tcPr>
          <w:p w14:paraId="6F7E8D4F"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648" w:type="dxa"/>
            <w:tcBorders>
              <w:top w:val="nil"/>
              <w:left w:val="nil"/>
              <w:bottom w:val="single" w:sz="8" w:space="0" w:color="auto"/>
              <w:right w:val="single" w:sz="8" w:space="0" w:color="auto"/>
            </w:tcBorders>
            <w:shd w:val="clear" w:color="auto" w:fill="auto"/>
            <w:noWrap/>
            <w:vAlign w:val="bottom"/>
          </w:tcPr>
          <w:p w14:paraId="6500014A"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804" w:type="dxa"/>
            <w:tcBorders>
              <w:top w:val="nil"/>
              <w:left w:val="nil"/>
              <w:bottom w:val="single" w:sz="8" w:space="0" w:color="auto"/>
              <w:right w:val="single" w:sz="8" w:space="0" w:color="auto"/>
            </w:tcBorders>
            <w:shd w:val="clear" w:color="auto" w:fill="auto"/>
            <w:noWrap/>
            <w:vAlign w:val="bottom"/>
          </w:tcPr>
          <w:p w14:paraId="4C3E5BCF"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36" w:type="dxa"/>
            <w:tcBorders>
              <w:top w:val="nil"/>
              <w:left w:val="nil"/>
              <w:bottom w:val="single" w:sz="8" w:space="0" w:color="auto"/>
              <w:right w:val="single" w:sz="8" w:space="0" w:color="auto"/>
            </w:tcBorders>
            <w:shd w:val="clear" w:color="auto" w:fill="auto"/>
            <w:noWrap/>
            <w:vAlign w:val="bottom"/>
          </w:tcPr>
          <w:p w14:paraId="0F54EB92"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r>
      <w:tr w:rsidR="00D32470" w:rsidRPr="00123811" w14:paraId="3A355B1B" w14:textId="77777777" w:rsidTr="00D32470">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27A32E56" w14:textId="77777777" w:rsidR="00D32470" w:rsidRPr="00123811" w:rsidRDefault="00D32470" w:rsidP="00D32470">
            <w:pPr>
              <w:keepNext/>
              <w:jc w:val="center"/>
              <w:rPr>
                <w:rFonts w:cs="Arial"/>
                <w:szCs w:val="22"/>
              </w:rPr>
            </w:pPr>
            <w:r w:rsidRPr="00123811">
              <w:rPr>
                <w:rFonts w:cs="Arial"/>
                <w:szCs w:val="22"/>
              </w:rPr>
              <w:t>Rate Period Year 2</w:t>
            </w:r>
          </w:p>
        </w:tc>
      </w:tr>
      <w:tr w:rsidR="00D32470" w:rsidRPr="00123811" w14:paraId="0836C882" w14:textId="77777777" w:rsidTr="00D32470">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2BF4E7B0" w14:textId="77777777" w:rsidR="00D32470" w:rsidRPr="00123811" w:rsidRDefault="00D32470" w:rsidP="00D32470">
            <w:pPr>
              <w:keepNext/>
              <w:jc w:val="center"/>
              <w:rPr>
                <w:rFonts w:cs="Arial"/>
                <w:sz w:val="20"/>
                <w:szCs w:val="20"/>
              </w:rPr>
            </w:pPr>
            <w:r w:rsidRPr="00123811">
              <w:rPr>
                <w:rFonts w:cs="Arial"/>
                <w:sz w:val="20"/>
                <w:szCs w:val="22"/>
              </w:rPr>
              <w:t>HLH MW</w:t>
            </w:r>
          </w:p>
        </w:tc>
        <w:tc>
          <w:tcPr>
            <w:tcW w:w="700" w:type="dxa"/>
            <w:tcBorders>
              <w:top w:val="nil"/>
              <w:left w:val="nil"/>
              <w:bottom w:val="single" w:sz="8" w:space="0" w:color="auto"/>
              <w:right w:val="single" w:sz="8" w:space="0" w:color="auto"/>
            </w:tcBorders>
            <w:shd w:val="clear" w:color="auto" w:fill="auto"/>
            <w:noWrap/>
            <w:vAlign w:val="bottom"/>
          </w:tcPr>
          <w:p w14:paraId="6D690C59" w14:textId="77777777" w:rsidR="00D32470" w:rsidRPr="00123811" w:rsidRDefault="00D32470" w:rsidP="00D32470">
            <w:pPr>
              <w:keepNext/>
              <w:jc w:val="center"/>
              <w:rPr>
                <w:rFonts w:cs="Arial"/>
                <w:sz w:val="20"/>
                <w:szCs w:val="20"/>
              </w:rPr>
            </w:pPr>
            <w:r w:rsidRPr="00123811">
              <w:rPr>
                <w:rFonts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720BA21F" w14:textId="77777777" w:rsidR="00D32470" w:rsidRPr="00123811" w:rsidRDefault="00D32470" w:rsidP="00D32470">
            <w:pPr>
              <w:keepNext/>
              <w:jc w:val="center"/>
              <w:rPr>
                <w:rFonts w:cs="Arial"/>
                <w:sz w:val="20"/>
                <w:szCs w:val="20"/>
              </w:rPr>
            </w:pPr>
            <w:r w:rsidRPr="00123811">
              <w:rPr>
                <w:rFonts w:cs="Arial"/>
                <w:sz w:val="20"/>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43577FC4" w14:textId="77777777" w:rsidR="00D32470" w:rsidRPr="00123811" w:rsidRDefault="00D32470" w:rsidP="00D32470">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0ECD4977" w14:textId="77777777" w:rsidR="00D32470" w:rsidRPr="00123811" w:rsidRDefault="00D32470" w:rsidP="00D32470">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48803BD" w14:textId="77777777" w:rsidR="00D32470" w:rsidRPr="00123811" w:rsidRDefault="00D32470" w:rsidP="00D32470">
            <w:pPr>
              <w:keepNext/>
              <w:jc w:val="center"/>
              <w:rPr>
                <w:rFonts w:cs="Arial"/>
                <w:sz w:val="20"/>
                <w:szCs w:val="20"/>
              </w:rPr>
            </w:pPr>
            <w:r w:rsidRPr="00123811">
              <w:rPr>
                <w:rFonts w:cs="Arial"/>
                <w:sz w:val="20"/>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21045BA1" w14:textId="77777777" w:rsidR="00D32470" w:rsidRPr="00123811" w:rsidRDefault="00D32470" w:rsidP="00D32470">
            <w:pPr>
              <w:keepNext/>
              <w:jc w:val="center"/>
              <w:rPr>
                <w:rFonts w:cs="Arial"/>
                <w:sz w:val="20"/>
                <w:szCs w:val="20"/>
              </w:rPr>
            </w:pPr>
            <w:r w:rsidRPr="00123811">
              <w:rPr>
                <w:rFonts w:cs="Arial"/>
                <w:sz w:val="20"/>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3F3BED9B" w14:textId="77777777" w:rsidR="00D32470" w:rsidRPr="00123811" w:rsidRDefault="00D32470" w:rsidP="00D32470">
            <w:pPr>
              <w:keepNext/>
              <w:jc w:val="center"/>
              <w:rPr>
                <w:rFonts w:cs="Arial"/>
                <w:sz w:val="20"/>
                <w:szCs w:val="20"/>
              </w:rPr>
            </w:pPr>
            <w:r w:rsidRPr="00123811">
              <w:rPr>
                <w:rFonts w:cs="Arial"/>
                <w:sz w:val="20"/>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79171D09" w14:textId="77777777" w:rsidR="00D32470" w:rsidRPr="00123811" w:rsidRDefault="00D32470" w:rsidP="00D32470">
            <w:pPr>
              <w:keepNext/>
              <w:jc w:val="center"/>
              <w:rPr>
                <w:rFonts w:cs="Arial"/>
                <w:sz w:val="20"/>
                <w:szCs w:val="20"/>
              </w:rPr>
            </w:pPr>
            <w:r w:rsidRPr="00123811">
              <w:rPr>
                <w:rFonts w:cs="Arial"/>
                <w:sz w:val="20"/>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06C1D849" w14:textId="77777777" w:rsidR="00D32470" w:rsidRPr="00123811" w:rsidRDefault="00D32470" w:rsidP="00D32470">
            <w:pPr>
              <w:keepNext/>
              <w:jc w:val="center"/>
              <w:rPr>
                <w:rFonts w:cs="Arial"/>
                <w:sz w:val="20"/>
                <w:szCs w:val="20"/>
              </w:rPr>
            </w:pPr>
            <w:r w:rsidRPr="00123811">
              <w:rPr>
                <w:rFonts w:cs="Arial"/>
                <w:sz w:val="20"/>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55931F4B" w14:textId="77777777" w:rsidR="00D32470" w:rsidRPr="00123811" w:rsidRDefault="00D32470" w:rsidP="00D32470">
            <w:pPr>
              <w:keepNext/>
              <w:jc w:val="center"/>
              <w:rPr>
                <w:rFonts w:cs="Arial"/>
                <w:sz w:val="20"/>
                <w:szCs w:val="20"/>
              </w:rPr>
            </w:pPr>
            <w:r w:rsidRPr="00123811">
              <w:rPr>
                <w:rFonts w:cs="Arial"/>
                <w:sz w:val="20"/>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0824519F" w14:textId="77777777" w:rsidR="00D32470" w:rsidRPr="00123811" w:rsidRDefault="00D32470" w:rsidP="00D32470">
            <w:pPr>
              <w:keepNext/>
              <w:jc w:val="center"/>
              <w:rPr>
                <w:rFonts w:cs="Arial"/>
                <w:sz w:val="20"/>
                <w:szCs w:val="20"/>
              </w:rPr>
            </w:pPr>
            <w:r w:rsidRPr="00123811">
              <w:rPr>
                <w:rFonts w:cs="Arial"/>
                <w:sz w:val="20"/>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745BFE46" w14:textId="77777777" w:rsidR="00D32470" w:rsidRPr="00123811" w:rsidRDefault="00D32470" w:rsidP="00D32470">
            <w:pPr>
              <w:keepNext/>
              <w:jc w:val="center"/>
              <w:rPr>
                <w:rFonts w:cs="Arial"/>
                <w:sz w:val="20"/>
                <w:szCs w:val="20"/>
              </w:rPr>
            </w:pPr>
            <w:r w:rsidRPr="00123811">
              <w:rPr>
                <w:rFonts w:cs="Arial"/>
                <w:sz w:val="20"/>
                <w:szCs w:val="22"/>
              </w:rPr>
              <w:t> </w:t>
            </w:r>
          </w:p>
        </w:tc>
      </w:tr>
      <w:tr w:rsidR="00D32470" w:rsidRPr="00123811" w14:paraId="497A9F36" w14:textId="77777777" w:rsidTr="00D32470">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38B6C71E" w14:textId="77777777" w:rsidR="00D32470" w:rsidRPr="00123811" w:rsidRDefault="00D32470" w:rsidP="00D32470">
            <w:pPr>
              <w:keepNext/>
              <w:jc w:val="center"/>
              <w:rPr>
                <w:rFonts w:cs="Arial"/>
                <w:sz w:val="20"/>
                <w:szCs w:val="20"/>
              </w:rPr>
            </w:pPr>
            <w:r w:rsidRPr="00123811">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5701A3F6"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74FBFAF1"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44" w:type="dxa"/>
            <w:tcBorders>
              <w:top w:val="nil"/>
              <w:left w:val="nil"/>
              <w:bottom w:val="single" w:sz="8" w:space="0" w:color="auto"/>
              <w:right w:val="single" w:sz="8" w:space="0" w:color="auto"/>
            </w:tcBorders>
            <w:shd w:val="clear" w:color="auto" w:fill="auto"/>
            <w:noWrap/>
            <w:vAlign w:val="bottom"/>
          </w:tcPr>
          <w:p w14:paraId="01D6E2F2"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2BCD06E7"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738E8D1B"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834" w:type="dxa"/>
            <w:tcBorders>
              <w:top w:val="nil"/>
              <w:left w:val="nil"/>
              <w:bottom w:val="single" w:sz="8" w:space="0" w:color="auto"/>
              <w:right w:val="single" w:sz="8" w:space="0" w:color="auto"/>
            </w:tcBorders>
            <w:shd w:val="clear" w:color="auto" w:fill="auto"/>
            <w:noWrap/>
            <w:vAlign w:val="bottom"/>
          </w:tcPr>
          <w:p w14:paraId="3EC836B3"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51" w:type="dxa"/>
            <w:tcBorders>
              <w:top w:val="nil"/>
              <w:left w:val="nil"/>
              <w:bottom w:val="single" w:sz="8" w:space="0" w:color="auto"/>
              <w:right w:val="single" w:sz="8" w:space="0" w:color="auto"/>
            </w:tcBorders>
            <w:shd w:val="clear" w:color="auto" w:fill="auto"/>
            <w:noWrap/>
            <w:vAlign w:val="bottom"/>
          </w:tcPr>
          <w:p w14:paraId="21E74E77"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872" w:type="dxa"/>
            <w:tcBorders>
              <w:top w:val="nil"/>
              <w:left w:val="nil"/>
              <w:bottom w:val="single" w:sz="8" w:space="0" w:color="auto"/>
              <w:right w:val="single" w:sz="8" w:space="0" w:color="auto"/>
            </w:tcBorders>
            <w:shd w:val="clear" w:color="auto" w:fill="auto"/>
            <w:noWrap/>
            <w:vAlign w:val="bottom"/>
          </w:tcPr>
          <w:p w14:paraId="41B9F21D"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68" w:type="dxa"/>
            <w:tcBorders>
              <w:top w:val="nil"/>
              <w:left w:val="nil"/>
              <w:bottom w:val="single" w:sz="8" w:space="0" w:color="auto"/>
              <w:right w:val="single" w:sz="8" w:space="0" w:color="auto"/>
            </w:tcBorders>
            <w:shd w:val="clear" w:color="auto" w:fill="auto"/>
            <w:noWrap/>
            <w:vAlign w:val="bottom"/>
          </w:tcPr>
          <w:p w14:paraId="158A15EF"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648" w:type="dxa"/>
            <w:tcBorders>
              <w:top w:val="nil"/>
              <w:left w:val="nil"/>
              <w:bottom w:val="single" w:sz="8" w:space="0" w:color="auto"/>
              <w:right w:val="single" w:sz="8" w:space="0" w:color="auto"/>
            </w:tcBorders>
            <w:shd w:val="clear" w:color="auto" w:fill="auto"/>
            <w:noWrap/>
            <w:vAlign w:val="bottom"/>
          </w:tcPr>
          <w:p w14:paraId="6D782BAB"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804" w:type="dxa"/>
            <w:tcBorders>
              <w:top w:val="nil"/>
              <w:left w:val="nil"/>
              <w:bottom w:val="single" w:sz="8" w:space="0" w:color="auto"/>
              <w:right w:val="single" w:sz="8" w:space="0" w:color="auto"/>
            </w:tcBorders>
            <w:shd w:val="clear" w:color="auto" w:fill="auto"/>
            <w:noWrap/>
            <w:vAlign w:val="bottom"/>
          </w:tcPr>
          <w:p w14:paraId="363021A7"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36" w:type="dxa"/>
            <w:tcBorders>
              <w:top w:val="nil"/>
              <w:left w:val="nil"/>
              <w:bottom w:val="single" w:sz="8" w:space="0" w:color="auto"/>
              <w:right w:val="single" w:sz="8" w:space="0" w:color="auto"/>
            </w:tcBorders>
            <w:shd w:val="clear" w:color="auto" w:fill="auto"/>
            <w:noWrap/>
            <w:vAlign w:val="bottom"/>
          </w:tcPr>
          <w:p w14:paraId="6F87D81C"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r>
      <w:tr w:rsidR="00D32470" w:rsidRPr="00123811" w14:paraId="6591908A" w14:textId="77777777" w:rsidTr="00D32470">
        <w:trPr>
          <w:trHeight w:val="27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003AA9D2" w14:textId="77777777" w:rsidR="00D32470" w:rsidRPr="00123811" w:rsidRDefault="00D32470" w:rsidP="00D32470">
            <w:pPr>
              <w:rPr>
                <w:rFonts w:cs="Arial"/>
                <w:sz w:val="20"/>
                <w:szCs w:val="20"/>
              </w:rPr>
            </w:pPr>
            <w:r w:rsidRPr="00123811">
              <w:rPr>
                <w:rFonts w:cs="Arial"/>
                <w:sz w:val="20"/>
                <w:szCs w:val="22"/>
              </w:rPr>
              <w:t>Note:  The amounts in the table above shall be rounded to a whole megawatt value.</w:t>
            </w:r>
          </w:p>
        </w:tc>
      </w:tr>
    </w:tbl>
    <w:p w14:paraId="1C62E144" w14:textId="77777777" w:rsidR="00D32470" w:rsidRPr="00123811" w:rsidRDefault="00D32470" w:rsidP="00D32470">
      <w:pPr>
        <w:tabs>
          <w:tab w:val="left" w:pos="720"/>
        </w:tabs>
        <w:ind w:left="2160"/>
        <w:rPr>
          <w:szCs w:val="22"/>
        </w:rPr>
      </w:pPr>
    </w:p>
    <w:tbl>
      <w:tblPr>
        <w:tblW w:w="10957" w:type="dxa"/>
        <w:jc w:val="center"/>
        <w:tblLayout w:type="fixed"/>
        <w:tblLook w:val="0000" w:firstRow="0" w:lastRow="0" w:firstColumn="0" w:lastColumn="0" w:noHBand="0" w:noVBand="0"/>
      </w:tblPr>
      <w:tblGrid>
        <w:gridCol w:w="1241"/>
        <w:gridCol w:w="740"/>
        <w:gridCol w:w="742"/>
        <w:gridCol w:w="741"/>
        <w:gridCol w:w="741"/>
        <w:gridCol w:w="741"/>
        <w:gridCol w:w="742"/>
        <w:gridCol w:w="741"/>
        <w:gridCol w:w="743"/>
        <w:gridCol w:w="742"/>
        <w:gridCol w:w="739"/>
        <w:gridCol w:w="742"/>
        <w:gridCol w:w="644"/>
        <w:gridCol w:w="918"/>
      </w:tblGrid>
      <w:tr w:rsidR="00D32470" w:rsidRPr="00123811" w14:paraId="04ED25FE" w14:textId="77777777" w:rsidTr="00D32470">
        <w:trPr>
          <w:trHeight w:val="20"/>
          <w:tblHeader/>
          <w:jc w:val="center"/>
        </w:trPr>
        <w:tc>
          <w:tcPr>
            <w:tcW w:w="10954"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8BB7B" w14:textId="77777777" w:rsidR="00D32470" w:rsidRPr="00123811" w:rsidRDefault="00D32470" w:rsidP="00D32470">
            <w:pPr>
              <w:keepNext/>
              <w:jc w:val="center"/>
              <w:rPr>
                <w:rFonts w:cs="Arial"/>
                <w:b/>
                <w:bCs/>
                <w:szCs w:val="22"/>
              </w:rPr>
            </w:pPr>
            <w:r w:rsidRPr="00123811">
              <w:rPr>
                <w:b/>
                <w:color w:val="FF0000"/>
                <w:szCs w:val="22"/>
              </w:rPr>
              <w:t>«RESOURCE NAME»</w:t>
            </w:r>
            <w:r w:rsidRPr="00123811">
              <w:rPr>
                <w:b/>
                <w:szCs w:val="22"/>
              </w:rPr>
              <w:t>’S</w:t>
            </w:r>
            <w:r w:rsidRPr="00123811">
              <w:rPr>
                <w:szCs w:val="22"/>
              </w:rPr>
              <w:t xml:space="preserve"> </w:t>
            </w:r>
            <w:r w:rsidRPr="00123811">
              <w:rPr>
                <w:rFonts w:cs="Arial"/>
                <w:b/>
                <w:bCs/>
                <w:szCs w:val="22"/>
              </w:rPr>
              <w:t>PLANNED RESOURCE AMOUNTS</w:t>
            </w:r>
          </w:p>
        </w:tc>
      </w:tr>
      <w:tr w:rsidR="00D32470" w:rsidRPr="00123811" w14:paraId="0A6BE2C9" w14:textId="77777777" w:rsidTr="00D32470">
        <w:trPr>
          <w:trHeight w:val="20"/>
          <w:tblHeader/>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8D73F9E" w14:textId="77777777" w:rsidR="00D32470" w:rsidRPr="00123811" w:rsidRDefault="00D32470" w:rsidP="00D32470">
            <w:pPr>
              <w:keepNext/>
              <w:jc w:val="center"/>
              <w:rPr>
                <w:rFonts w:cs="Arial"/>
                <w:szCs w:val="22"/>
              </w:rPr>
            </w:pPr>
            <w:r w:rsidRPr="00123811">
              <w:rPr>
                <w:rFonts w:cs="Arial"/>
                <w:szCs w:val="22"/>
              </w:rPr>
              <w:t> </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14B048AC" w14:textId="77777777" w:rsidR="00D32470" w:rsidRPr="00123811" w:rsidRDefault="00D32470" w:rsidP="00D32470">
            <w:pPr>
              <w:keepNext/>
              <w:jc w:val="center"/>
              <w:rPr>
                <w:rFonts w:cs="Arial"/>
                <w:b/>
                <w:bCs/>
                <w:szCs w:val="22"/>
              </w:rPr>
            </w:pPr>
            <w:r w:rsidRPr="00123811">
              <w:rPr>
                <w:rFonts w:cs="Arial"/>
                <w:b/>
                <w:bCs/>
                <w:szCs w:val="22"/>
              </w:rPr>
              <w:t>Oct</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49E0B1C5" w14:textId="77777777" w:rsidR="00D32470" w:rsidRPr="00123811" w:rsidRDefault="00D32470" w:rsidP="00D32470">
            <w:pPr>
              <w:keepNext/>
              <w:jc w:val="center"/>
              <w:rPr>
                <w:rFonts w:cs="Arial"/>
                <w:b/>
                <w:bCs/>
                <w:szCs w:val="22"/>
              </w:rPr>
            </w:pPr>
            <w:r w:rsidRPr="00123811">
              <w:rPr>
                <w:rFonts w:cs="Arial"/>
                <w:b/>
                <w:bCs/>
                <w:szCs w:val="22"/>
              </w:rPr>
              <w:t>Nov</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4C10B0C0" w14:textId="77777777" w:rsidR="00D32470" w:rsidRPr="00123811" w:rsidRDefault="00D32470" w:rsidP="00D32470">
            <w:pPr>
              <w:keepNext/>
              <w:jc w:val="center"/>
              <w:rPr>
                <w:rFonts w:cs="Arial"/>
                <w:b/>
                <w:bCs/>
                <w:szCs w:val="22"/>
              </w:rPr>
            </w:pPr>
            <w:r w:rsidRPr="00123811">
              <w:rPr>
                <w:rFonts w:cs="Arial"/>
                <w:b/>
                <w:bCs/>
                <w:szCs w:val="22"/>
              </w:rPr>
              <w:t>Dec</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7599BF4" w14:textId="77777777" w:rsidR="00D32470" w:rsidRPr="00123811" w:rsidRDefault="00D32470" w:rsidP="00D32470">
            <w:pPr>
              <w:keepNext/>
              <w:jc w:val="center"/>
              <w:rPr>
                <w:rFonts w:cs="Arial"/>
                <w:b/>
                <w:bCs/>
                <w:szCs w:val="22"/>
              </w:rPr>
            </w:pPr>
            <w:r w:rsidRPr="00123811">
              <w:rPr>
                <w:rFonts w:cs="Arial"/>
                <w:b/>
                <w:bCs/>
                <w:szCs w:val="22"/>
              </w:rPr>
              <w:t>Jan</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03C0B031" w14:textId="77777777" w:rsidR="00D32470" w:rsidRPr="00123811" w:rsidRDefault="00D32470" w:rsidP="00D32470">
            <w:pPr>
              <w:keepNext/>
              <w:jc w:val="center"/>
              <w:rPr>
                <w:rFonts w:cs="Arial"/>
                <w:b/>
                <w:bCs/>
                <w:szCs w:val="22"/>
              </w:rPr>
            </w:pPr>
            <w:r w:rsidRPr="00123811">
              <w:rPr>
                <w:rFonts w:cs="Arial"/>
                <w:b/>
                <w:bCs/>
                <w:szCs w:val="22"/>
              </w:rPr>
              <w:t>Feb</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12340565" w14:textId="77777777" w:rsidR="00D32470" w:rsidRPr="00123811" w:rsidRDefault="00D32470" w:rsidP="00D32470">
            <w:pPr>
              <w:keepNext/>
              <w:jc w:val="center"/>
              <w:rPr>
                <w:rFonts w:cs="Arial"/>
                <w:b/>
                <w:bCs/>
                <w:szCs w:val="22"/>
              </w:rPr>
            </w:pPr>
            <w:r w:rsidRPr="00123811">
              <w:rPr>
                <w:rFonts w:cs="Arial"/>
                <w:b/>
                <w:bCs/>
                <w:szCs w:val="22"/>
              </w:rPr>
              <w:t>Mar</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0BFB301" w14:textId="77777777" w:rsidR="00D32470" w:rsidRPr="00123811" w:rsidRDefault="00D32470" w:rsidP="00D32470">
            <w:pPr>
              <w:keepNext/>
              <w:jc w:val="center"/>
              <w:rPr>
                <w:rFonts w:cs="Arial"/>
                <w:b/>
                <w:bCs/>
                <w:szCs w:val="22"/>
              </w:rPr>
            </w:pPr>
            <w:r w:rsidRPr="00123811">
              <w:rPr>
                <w:rFonts w:cs="Arial"/>
                <w:b/>
                <w:bCs/>
                <w:szCs w:val="22"/>
              </w:rPr>
              <w:t>Apr</w:t>
            </w: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054319DD" w14:textId="77777777" w:rsidR="00D32470" w:rsidRPr="00123811" w:rsidRDefault="00D32470" w:rsidP="00D32470">
            <w:pPr>
              <w:keepNext/>
              <w:jc w:val="center"/>
              <w:rPr>
                <w:rFonts w:cs="Arial"/>
                <w:b/>
                <w:bCs/>
                <w:szCs w:val="22"/>
              </w:rPr>
            </w:pPr>
            <w:r w:rsidRPr="00123811">
              <w:rPr>
                <w:rFonts w:cs="Arial"/>
                <w:b/>
                <w:bCs/>
                <w:szCs w:val="22"/>
              </w:rPr>
              <w:t>May</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A43E75B" w14:textId="77777777" w:rsidR="00D32470" w:rsidRPr="00123811" w:rsidRDefault="00D32470" w:rsidP="00D32470">
            <w:pPr>
              <w:keepNext/>
              <w:jc w:val="center"/>
              <w:rPr>
                <w:rFonts w:cs="Arial"/>
                <w:b/>
                <w:bCs/>
                <w:szCs w:val="22"/>
              </w:rPr>
            </w:pPr>
            <w:r w:rsidRPr="00123811">
              <w:rPr>
                <w:rFonts w:cs="Arial"/>
                <w:b/>
                <w:bCs/>
                <w:szCs w:val="22"/>
              </w:rPr>
              <w:t>Jun</w:t>
            </w: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1A0F977B" w14:textId="77777777" w:rsidR="00D32470" w:rsidRPr="00123811" w:rsidRDefault="00D32470" w:rsidP="00D32470">
            <w:pPr>
              <w:keepNext/>
              <w:jc w:val="center"/>
              <w:rPr>
                <w:rFonts w:cs="Arial"/>
                <w:b/>
                <w:bCs/>
                <w:szCs w:val="22"/>
              </w:rPr>
            </w:pPr>
            <w:r w:rsidRPr="00123811">
              <w:rPr>
                <w:rFonts w:cs="Arial"/>
                <w:b/>
                <w:bCs/>
                <w:szCs w:val="22"/>
              </w:rPr>
              <w:t>Jul</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6333021A" w14:textId="77777777" w:rsidR="00D32470" w:rsidRPr="00123811" w:rsidRDefault="00D32470" w:rsidP="00D32470">
            <w:pPr>
              <w:keepNext/>
              <w:jc w:val="center"/>
              <w:rPr>
                <w:rFonts w:cs="Arial"/>
                <w:b/>
                <w:bCs/>
                <w:szCs w:val="22"/>
              </w:rPr>
            </w:pPr>
            <w:r w:rsidRPr="00123811">
              <w:rPr>
                <w:rFonts w:cs="Arial"/>
                <w:b/>
                <w:bCs/>
                <w:szCs w:val="22"/>
              </w:rPr>
              <w:t>Aug</w:t>
            </w: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36E49708" w14:textId="77777777" w:rsidR="00D32470" w:rsidRPr="00123811" w:rsidRDefault="00D32470" w:rsidP="00D32470">
            <w:pPr>
              <w:keepNext/>
              <w:jc w:val="center"/>
              <w:rPr>
                <w:rFonts w:cs="Arial"/>
                <w:b/>
                <w:bCs/>
                <w:szCs w:val="22"/>
              </w:rPr>
            </w:pPr>
            <w:r w:rsidRPr="00123811">
              <w:rPr>
                <w:rFonts w:cs="Arial"/>
                <w:b/>
                <w:bCs/>
                <w:szCs w:val="22"/>
              </w:rPr>
              <w:t>Sep</w:t>
            </w: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7A82E3D9" w14:textId="77777777" w:rsidR="00D32470" w:rsidRPr="00123811" w:rsidRDefault="00D32470" w:rsidP="00D32470">
            <w:pPr>
              <w:keepNext/>
              <w:jc w:val="center"/>
              <w:rPr>
                <w:rFonts w:cs="Arial"/>
                <w:b/>
                <w:bCs/>
                <w:szCs w:val="22"/>
              </w:rPr>
            </w:pPr>
            <w:r w:rsidRPr="00123811">
              <w:rPr>
                <w:rFonts w:cs="Arial"/>
                <w:b/>
                <w:bCs/>
                <w:szCs w:val="22"/>
              </w:rPr>
              <w:t>annual aMW</w:t>
            </w:r>
          </w:p>
        </w:tc>
      </w:tr>
      <w:tr w:rsidR="00D32470" w:rsidRPr="00123811" w14:paraId="4AB5AFC9" w14:textId="77777777" w:rsidTr="00D32470">
        <w:trPr>
          <w:trHeight w:val="20"/>
          <w:jc w:val="center"/>
        </w:trPr>
        <w:tc>
          <w:tcPr>
            <w:tcW w:w="10954"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67E80286" w14:textId="77777777" w:rsidR="00D32470" w:rsidRPr="00123811" w:rsidRDefault="00D32470" w:rsidP="00D32470">
            <w:pPr>
              <w:keepNext/>
              <w:jc w:val="center"/>
              <w:rPr>
                <w:rFonts w:cs="Arial"/>
                <w:b/>
                <w:bCs/>
                <w:szCs w:val="22"/>
              </w:rPr>
            </w:pPr>
            <w:r w:rsidRPr="00123811">
              <w:rPr>
                <w:rFonts w:cs="Arial"/>
                <w:szCs w:val="22"/>
              </w:rPr>
              <w:t>Rate Period Year 1</w:t>
            </w:r>
          </w:p>
        </w:tc>
      </w:tr>
      <w:tr w:rsidR="00D32470" w:rsidRPr="00123811" w14:paraId="69515C84" w14:textId="77777777" w:rsidTr="00D32470">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7259B72" w14:textId="77777777" w:rsidR="00D32470" w:rsidRPr="00123811" w:rsidRDefault="00D32470" w:rsidP="00D32470">
            <w:pPr>
              <w:keepNext/>
              <w:jc w:val="center"/>
              <w:rPr>
                <w:rFonts w:cs="Arial"/>
                <w:b/>
                <w:bCs/>
                <w:sz w:val="20"/>
                <w:szCs w:val="20"/>
              </w:rPr>
            </w:pPr>
            <w:r w:rsidRPr="00123811">
              <w:rPr>
                <w:rFonts w:cs="Arial"/>
                <w:sz w:val="20"/>
                <w:szCs w:val="20"/>
              </w:rPr>
              <w:t xml:space="preserve">HLH </w:t>
            </w:r>
            <w:r w:rsidR="005E211C">
              <w:rPr>
                <w:rFonts w:cs="Arial"/>
                <w:sz w:val="20"/>
                <w:szCs w:val="20"/>
              </w:rPr>
              <w:t>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38C92DB2"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18EAD1DE"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03820114"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2D6FFE0F"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C725C37"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0A4890DC"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CEA0A76" w14:textId="77777777" w:rsidR="00D32470" w:rsidRPr="00123811" w:rsidRDefault="00D32470" w:rsidP="00D32470">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59A00FBB"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6C8861FB" w14:textId="77777777" w:rsidR="00D32470" w:rsidRPr="00123811" w:rsidRDefault="00D32470" w:rsidP="00D32470">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4723CD59"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4389B037" w14:textId="77777777" w:rsidR="00D32470" w:rsidRPr="00123811" w:rsidRDefault="00D32470" w:rsidP="00D32470">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143A0281" w14:textId="77777777" w:rsidR="00D32470" w:rsidRPr="00123811" w:rsidRDefault="00D32470" w:rsidP="00D32470">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107EBE25" w14:textId="77777777" w:rsidR="00D32470" w:rsidRPr="00123811" w:rsidRDefault="00D32470" w:rsidP="00D32470">
            <w:pPr>
              <w:keepNext/>
              <w:jc w:val="center"/>
              <w:rPr>
                <w:rFonts w:cs="Arial"/>
                <w:szCs w:val="22"/>
              </w:rPr>
            </w:pPr>
          </w:p>
        </w:tc>
      </w:tr>
      <w:tr w:rsidR="00D32470" w:rsidRPr="00123811" w14:paraId="29F96BE1" w14:textId="77777777" w:rsidTr="00D32470">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157344D" w14:textId="77777777" w:rsidR="00D32470" w:rsidRPr="00123811" w:rsidRDefault="00D32470" w:rsidP="00D32470">
            <w:pPr>
              <w:keepNext/>
              <w:jc w:val="center"/>
              <w:rPr>
                <w:rFonts w:cs="Arial"/>
                <w:b/>
                <w:bCs/>
                <w:sz w:val="20"/>
                <w:szCs w:val="20"/>
              </w:rPr>
            </w:pPr>
            <w:r w:rsidRPr="00123811">
              <w:rPr>
                <w:rFonts w:cs="Arial"/>
                <w:sz w:val="20"/>
                <w:szCs w:val="20"/>
              </w:rPr>
              <w:t xml:space="preserve">LLH </w:t>
            </w:r>
            <w:r w:rsidR="005E211C">
              <w:rPr>
                <w:rFonts w:cs="Arial"/>
                <w:sz w:val="20"/>
                <w:szCs w:val="20"/>
              </w:rPr>
              <w:t>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397E73F2"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4332DC10"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13120CA"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24C3AA18"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016123DA"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06A92077"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214F2689" w14:textId="77777777" w:rsidR="00D32470" w:rsidRPr="00123811" w:rsidRDefault="00D32470" w:rsidP="00D32470">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748628AD"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59D3614E" w14:textId="77777777" w:rsidR="00D32470" w:rsidRPr="00123811" w:rsidRDefault="00D32470" w:rsidP="00D32470">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1D48D783"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0E807ED4" w14:textId="77777777" w:rsidR="00D32470" w:rsidRPr="00123811" w:rsidRDefault="00D32470" w:rsidP="00D32470">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728E545E" w14:textId="77777777" w:rsidR="00D32470" w:rsidRPr="00123811" w:rsidRDefault="00D32470" w:rsidP="00D32470">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594793AE" w14:textId="77777777" w:rsidR="00D32470" w:rsidRPr="00123811" w:rsidRDefault="00D32470" w:rsidP="00D32470">
            <w:pPr>
              <w:keepNext/>
              <w:jc w:val="center"/>
              <w:rPr>
                <w:rFonts w:cs="Arial"/>
                <w:szCs w:val="22"/>
              </w:rPr>
            </w:pPr>
          </w:p>
        </w:tc>
      </w:tr>
      <w:tr w:rsidR="00D32470" w:rsidRPr="00123811" w14:paraId="479448BF" w14:textId="77777777" w:rsidTr="00D32470">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0AC5F44" w14:textId="77777777" w:rsidR="00D32470" w:rsidRPr="00123811" w:rsidRDefault="00D32470" w:rsidP="00D32470">
            <w:pPr>
              <w:keepNext/>
              <w:jc w:val="center"/>
              <w:rPr>
                <w:rFonts w:cs="Arial"/>
                <w:b/>
                <w:bCs/>
                <w:sz w:val="20"/>
                <w:szCs w:val="20"/>
              </w:rPr>
            </w:pPr>
            <w:r w:rsidRPr="00123811">
              <w:rPr>
                <w:rFonts w:cs="Arial"/>
                <w:sz w:val="20"/>
                <w:szCs w:val="20"/>
              </w:rPr>
              <w:t xml:space="preserve">Total </w:t>
            </w:r>
            <w:r w:rsidR="005E211C">
              <w:rPr>
                <w:rFonts w:cs="Arial"/>
                <w:sz w:val="20"/>
                <w:szCs w:val="20"/>
              </w:rPr>
              <w:t>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4FCFAD50"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6D38A855"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19EAFA7"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2FC56D5D"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44015E81"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03934CEA"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44FA5C83" w14:textId="77777777" w:rsidR="00D32470" w:rsidRPr="00123811" w:rsidRDefault="00D32470" w:rsidP="00D32470">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53BBED92"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6B95EE07" w14:textId="77777777" w:rsidR="00D32470" w:rsidRPr="00123811" w:rsidRDefault="00D32470" w:rsidP="00D32470">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71D96346"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3BC26173" w14:textId="77777777" w:rsidR="00D32470" w:rsidRPr="00123811" w:rsidRDefault="00D32470" w:rsidP="00D32470">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2B215DB5" w14:textId="77777777" w:rsidR="00D32470" w:rsidRPr="00123811" w:rsidRDefault="00D32470" w:rsidP="00D32470">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3A14B5EE" w14:textId="77777777" w:rsidR="00D32470" w:rsidRPr="00123811" w:rsidRDefault="00D32470" w:rsidP="00D32470">
            <w:pPr>
              <w:keepNext/>
              <w:jc w:val="center"/>
              <w:rPr>
                <w:rFonts w:cs="Arial"/>
                <w:szCs w:val="22"/>
              </w:rPr>
            </w:pPr>
          </w:p>
        </w:tc>
      </w:tr>
      <w:tr w:rsidR="00D32470" w:rsidRPr="00123811" w14:paraId="0682D64E" w14:textId="77777777" w:rsidTr="00D32470">
        <w:trPr>
          <w:trHeight w:val="20"/>
          <w:jc w:val="center"/>
        </w:trPr>
        <w:tc>
          <w:tcPr>
            <w:tcW w:w="10954"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EB7A6B3" w14:textId="77777777" w:rsidR="00D32470" w:rsidRPr="00123811" w:rsidRDefault="00D32470" w:rsidP="00D32470">
            <w:pPr>
              <w:keepNext/>
              <w:jc w:val="center"/>
              <w:rPr>
                <w:rFonts w:cs="Arial"/>
                <w:b/>
                <w:bCs/>
                <w:szCs w:val="22"/>
              </w:rPr>
            </w:pPr>
            <w:r w:rsidRPr="00123811">
              <w:rPr>
                <w:rFonts w:cs="Arial"/>
                <w:szCs w:val="22"/>
              </w:rPr>
              <w:t>Rate Period Year 2</w:t>
            </w:r>
          </w:p>
        </w:tc>
      </w:tr>
      <w:tr w:rsidR="00D32470" w:rsidRPr="00123811" w14:paraId="73425141" w14:textId="77777777" w:rsidTr="00D32470">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464276E" w14:textId="77777777" w:rsidR="00D32470" w:rsidRPr="00123811" w:rsidRDefault="00D32470" w:rsidP="00D32470">
            <w:pPr>
              <w:keepNext/>
              <w:jc w:val="center"/>
              <w:rPr>
                <w:rFonts w:cs="Arial"/>
                <w:b/>
                <w:bCs/>
                <w:sz w:val="20"/>
                <w:szCs w:val="20"/>
              </w:rPr>
            </w:pPr>
            <w:r w:rsidRPr="00123811">
              <w:rPr>
                <w:rFonts w:cs="Arial"/>
                <w:sz w:val="20"/>
                <w:szCs w:val="20"/>
              </w:rPr>
              <w:t xml:space="preserve">HLH </w:t>
            </w:r>
            <w:r w:rsidR="005E211C">
              <w:rPr>
                <w:rFonts w:cs="Arial"/>
                <w:sz w:val="20"/>
                <w:szCs w:val="20"/>
              </w:rPr>
              <w:t>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71499088"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2E3AAEFD"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C57E3DF"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CDB22F"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58399C8D"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3537A138"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230AC93" w14:textId="77777777" w:rsidR="00D32470" w:rsidRPr="00123811" w:rsidRDefault="00D32470" w:rsidP="00D32470">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105944F8"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4BB78F19" w14:textId="77777777" w:rsidR="00D32470" w:rsidRPr="00123811" w:rsidRDefault="00D32470" w:rsidP="00D32470">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5BF983FA"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0E48FC1E" w14:textId="77777777" w:rsidR="00D32470" w:rsidRPr="00123811" w:rsidRDefault="00D32470" w:rsidP="00D32470">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20FCCCC3" w14:textId="77777777" w:rsidR="00D32470" w:rsidRPr="00123811" w:rsidRDefault="00D32470" w:rsidP="00D32470">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1D4821B8" w14:textId="77777777" w:rsidR="00D32470" w:rsidRPr="00123811" w:rsidRDefault="00D32470" w:rsidP="00D32470">
            <w:pPr>
              <w:keepNext/>
              <w:jc w:val="center"/>
              <w:rPr>
                <w:rFonts w:cs="Arial"/>
                <w:szCs w:val="22"/>
              </w:rPr>
            </w:pPr>
          </w:p>
        </w:tc>
      </w:tr>
      <w:tr w:rsidR="00D32470" w:rsidRPr="00123811" w14:paraId="07D268E0" w14:textId="77777777" w:rsidTr="00D32470">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2341A68" w14:textId="77777777" w:rsidR="00D32470" w:rsidRPr="00123811" w:rsidRDefault="00D32470" w:rsidP="00D32470">
            <w:pPr>
              <w:keepNext/>
              <w:jc w:val="center"/>
              <w:rPr>
                <w:rFonts w:cs="Arial"/>
                <w:b/>
                <w:bCs/>
                <w:sz w:val="20"/>
                <w:szCs w:val="20"/>
              </w:rPr>
            </w:pPr>
            <w:r w:rsidRPr="00123811">
              <w:rPr>
                <w:rFonts w:cs="Arial"/>
                <w:sz w:val="20"/>
                <w:szCs w:val="20"/>
              </w:rPr>
              <w:t xml:space="preserve">LLH </w:t>
            </w:r>
            <w:r w:rsidR="005E211C">
              <w:rPr>
                <w:rFonts w:cs="Arial"/>
                <w:sz w:val="20"/>
                <w:szCs w:val="20"/>
              </w:rPr>
              <w:t>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33E5E1EC"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1518E1EB"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69FBD46"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692D1C84"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02ABD7FD"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1589A4D5"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5C854164" w14:textId="77777777" w:rsidR="00D32470" w:rsidRPr="00123811" w:rsidRDefault="00D32470" w:rsidP="00D32470">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7F2A8B24"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1E28E0E9" w14:textId="77777777" w:rsidR="00D32470" w:rsidRPr="00123811" w:rsidRDefault="00D32470" w:rsidP="00D32470">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214915A6"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0BD05454" w14:textId="77777777" w:rsidR="00D32470" w:rsidRPr="00123811" w:rsidRDefault="00D32470" w:rsidP="00D32470">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523FD7E2" w14:textId="77777777" w:rsidR="00D32470" w:rsidRPr="00123811" w:rsidRDefault="00D32470" w:rsidP="00D32470">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7649C9DF" w14:textId="77777777" w:rsidR="00D32470" w:rsidRPr="00123811" w:rsidRDefault="00D32470" w:rsidP="00D32470">
            <w:pPr>
              <w:keepNext/>
              <w:jc w:val="center"/>
              <w:rPr>
                <w:rFonts w:cs="Arial"/>
                <w:szCs w:val="22"/>
              </w:rPr>
            </w:pPr>
          </w:p>
        </w:tc>
      </w:tr>
      <w:tr w:rsidR="00D32470" w:rsidRPr="00123811" w14:paraId="0C453883" w14:textId="77777777" w:rsidTr="00D32470">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E0E0C67" w14:textId="77777777" w:rsidR="00D32470" w:rsidRPr="00123811" w:rsidRDefault="00D32470" w:rsidP="00D32470">
            <w:pPr>
              <w:keepNext/>
              <w:jc w:val="center"/>
              <w:rPr>
                <w:rFonts w:cs="Arial"/>
                <w:b/>
                <w:bCs/>
                <w:sz w:val="20"/>
                <w:szCs w:val="20"/>
              </w:rPr>
            </w:pPr>
            <w:r w:rsidRPr="00123811">
              <w:rPr>
                <w:rFonts w:cs="Arial"/>
                <w:sz w:val="20"/>
                <w:szCs w:val="20"/>
              </w:rPr>
              <w:t xml:space="preserve">Total </w:t>
            </w:r>
            <w:r w:rsidR="005E211C">
              <w:rPr>
                <w:rFonts w:cs="Arial"/>
                <w:sz w:val="20"/>
                <w:szCs w:val="20"/>
              </w:rPr>
              <w:t>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6BFE99A4"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21591AB2"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261EAB7"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1765655"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23DACB47"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1BB538D0" w14:textId="77777777" w:rsidR="00D32470" w:rsidRPr="00123811" w:rsidRDefault="00D32470" w:rsidP="00D32470">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2514B1F" w14:textId="77777777" w:rsidR="00D32470" w:rsidRPr="00123811" w:rsidRDefault="00D32470" w:rsidP="00D32470">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53BBA9A5"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6168006C" w14:textId="77777777" w:rsidR="00D32470" w:rsidRPr="00123811" w:rsidRDefault="00D32470" w:rsidP="00D32470">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6DE51522" w14:textId="77777777" w:rsidR="00D32470" w:rsidRPr="00123811" w:rsidRDefault="00D32470" w:rsidP="00D32470">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0868BAC2" w14:textId="77777777" w:rsidR="00D32470" w:rsidRPr="00123811" w:rsidRDefault="00D32470" w:rsidP="00D32470">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34D14C44" w14:textId="77777777" w:rsidR="00D32470" w:rsidRPr="00123811" w:rsidRDefault="00D32470" w:rsidP="00D32470">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5C67917C" w14:textId="77777777" w:rsidR="00D32470" w:rsidRPr="00123811" w:rsidRDefault="00D32470" w:rsidP="00D32470">
            <w:pPr>
              <w:keepNext/>
              <w:jc w:val="center"/>
              <w:rPr>
                <w:rFonts w:cs="Arial"/>
                <w:szCs w:val="22"/>
              </w:rPr>
            </w:pPr>
          </w:p>
        </w:tc>
      </w:tr>
      <w:tr w:rsidR="00D32470" w:rsidRPr="00123811" w14:paraId="481D0B56" w14:textId="77777777" w:rsidTr="00D32470">
        <w:trPr>
          <w:cantSplit/>
          <w:trHeight w:val="20"/>
          <w:jc w:val="center"/>
        </w:trPr>
        <w:tc>
          <w:tcPr>
            <w:tcW w:w="10954"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695B3BC" w14:textId="77777777" w:rsidR="00D32470" w:rsidRPr="00123811" w:rsidRDefault="00D32470" w:rsidP="00D32470">
            <w:pPr>
              <w:rPr>
                <w:rFonts w:cs="Arial"/>
                <w:sz w:val="20"/>
                <w:szCs w:val="20"/>
              </w:rPr>
            </w:pPr>
            <w:r w:rsidRPr="00123811">
              <w:rPr>
                <w:rFonts w:cs="Arial"/>
                <w:sz w:val="20"/>
                <w:szCs w:val="20"/>
              </w:rPr>
              <w:t xml:space="preserve">Note:  </w:t>
            </w:r>
            <w:r w:rsidR="005E211C" w:rsidRPr="00272DF4">
              <w:rPr>
                <w:rFonts w:cs="Arial"/>
                <w:sz w:val="20"/>
                <w:szCs w:val="20"/>
              </w:rPr>
              <w:t>Fill</w:t>
            </w:r>
            <w:r w:rsidRPr="00123811">
              <w:rPr>
                <w:rFonts w:cs="Arial"/>
                <w:sz w:val="20"/>
                <w:szCs w:val="20"/>
              </w:rPr>
              <w:t xml:space="preserve"> in the table above </w:t>
            </w:r>
            <w:r w:rsidR="005E211C" w:rsidRPr="00272DF4">
              <w:rPr>
                <w:rFonts w:cs="Arial"/>
                <w:sz w:val="20"/>
                <w:szCs w:val="20"/>
              </w:rPr>
              <w:t>with megawatt-hours</w:t>
            </w:r>
            <w:r w:rsidRPr="00123811">
              <w:rPr>
                <w:rFonts w:cs="Arial"/>
                <w:sz w:val="20"/>
                <w:szCs w:val="20"/>
              </w:rPr>
              <w:t xml:space="preserve"> rounded to </w:t>
            </w:r>
            <w:r w:rsidR="005E211C">
              <w:rPr>
                <w:rFonts w:cs="Arial"/>
                <w:sz w:val="20"/>
                <w:szCs w:val="20"/>
              </w:rPr>
              <w:t xml:space="preserve">whole megawatt-hours </w:t>
            </w:r>
            <w:r w:rsidR="005E211C" w:rsidRPr="00272DF4">
              <w:rPr>
                <w:rFonts w:cs="Arial"/>
                <w:sz w:val="20"/>
                <w:szCs w:val="20"/>
              </w:rPr>
              <w:t>and annual Average Megawatts rounded to three </w:t>
            </w:r>
            <w:r w:rsidRPr="00123811">
              <w:rPr>
                <w:rFonts w:cs="Arial"/>
                <w:sz w:val="20"/>
                <w:szCs w:val="20"/>
              </w:rPr>
              <w:t xml:space="preserve">decimal places. </w:t>
            </w:r>
          </w:p>
        </w:tc>
      </w:tr>
    </w:tbl>
    <w:p w14:paraId="1D48CC7E" w14:textId="77777777" w:rsidR="00D32470" w:rsidRPr="00123811" w:rsidRDefault="00D32470" w:rsidP="00D32470">
      <w:pPr>
        <w:ind w:left="2880" w:hanging="720"/>
        <w:rPr>
          <w:color w:val="000000"/>
          <w:szCs w:val="22"/>
        </w:rPr>
      </w:pPr>
    </w:p>
    <w:tbl>
      <w:tblPr>
        <w:tblW w:w="10957" w:type="dxa"/>
        <w:jc w:val="center"/>
        <w:tblLayout w:type="fixed"/>
        <w:tblLook w:val="0000" w:firstRow="0" w:lastRow="0" w:firstColumn="0" w:lastColumn="0" w:noHBand="0" w:noVBand="0"/>
      </w:tblPr>
      <w:tblGrid>
        <w:gridCol w:w="1729"/>
        <w:gridCol w:w="705"/>
        <w:gridCol w:w="804"/>
        <w:gridCol w:w="751"/>
        <w:gridCol w:w="753"/>
        <w:gridCol w:w="753"/>
        <w:gridCol w:w="841"/>
        <w:gridCol w:w="758"/>
        <w:gridCol w:w="880"/>
        <w:gridCol w:w="775"/>
        <w:gridCol w:w="654"/>
        <w:gridCol w:w="811"/>
        <w:gridCol w:w="743"/>
      </w:tblGrid>
      <w:tr w:rsidR="00D32470" w:rsidRPr="00123811" w14:paraId="19B3506C" w14:textId="77777777" w:rsidTr="00D32470">
        <w:trPr>
          <w:trHeight w:val="315"/>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0CD9C6FB" w14:textId="77777777" w:rsidR="00D32470" w:rsidRPr="00123811" w:rsidRDefault="00D32470" w:rsidP="00D32470">
            <w:pPr>
              <w:keepNext/>
              <w:jc w:val="center"/>
              <w:rPr>
                <w:rFonts w:cs="Arial"/>
                <w:b/>
                <w:bCs/>
                <w:szCs w:val="22"/>
              </w:rPr>
            </w:pPr>
            <w:r w:rsidRPr="00123811">
              <w:rPr>
                <w:b/>
                <w:color w:val="FF0000"/>
                <w:szCs w:val="22"/>
              </w:rPr>
              <w:t>«RESOURCE NAME»</w:t>
            </w:r>
            <w:r w:rsidRPr="00123811">
              <w:rPr>
                <w:b/>
                <w:szCs w:val="22"/>
              </w:rPr>
              <w:t>’S</w:t>
            </w:r>
            <w:r w:rsidRPr="00123811">
              <w:rPr>
                <w:color w:val="FF0000"/>
                <w:szCs w:val="22"/>
              </w:rPr>
              <w:t xml:space="preserve"> </w:t>
            </w:r>
            <w:r w:rsidRPr="00123811">
              <w:rPr>
                <w:b/>
                <w:color w:val="000000"/>
                <w:szCs w:val="22"/>
              </w:rPr>
              <w:t xml:space="preserve">MAXIMUM </w:t>
            </w:r>
            <w:r w:rsidRPr="00123811">
              <w:rPr>
                <w:rFonts w:cs="Arial"/>
                <w:b/>
                <w:bCs/>
                <w:szCs w:val="22"/>
              </w:rPr>
              <w:t>DFS SUPPORT AMOUNTS</w:t>
            </w:r>
          </w:p>
        </w:tc>
      </w:tr>
      <w:tr w:rsidR="00D32470" w:rsidRPr="00123811" w14:paraId="57EB35E2" w14:textId="77777777" w:rsidTr="00D32470">
        <w:trPr>
          <w:trHeight w:val="30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0F20EC6B" w14:textId="77777777" w:rsidR="00D32470" w:rsidRPr="00123811" w:rsidRDefault="00D32470" w:rsidP="00D32470">
            <w:pPr>
              <w:keepNext/>
              <w:jc w:val="center"/>
              <w:rPr>
                <w:rFonts w:cs="Arial"/>
                <w:szCs w:val="22"/>
              </w:rPr>
            </w:pPr>
            <w:r w:rsidRPr="00123811">
              <w:rPr>
                <w:rFonts w:cs="Arial"/>
                <w:szCs w:val="22"/>
              </w:rPr>
              <w:t> </w:t>
            </w:r>
          </w:p>
        </w:tc>
        <w:tc>
          <w:tcPr>
            <w:tcW w:w="700" w:type="dxa"/>
            <w:tcBorders>
              <w:top w:val="nil"/>
              <w:left w:val="nil"/>
              <w:bottom w:val="single" w:sz="8" w:space="0" w:color="auto"/>
              <w:right w:val="single" w:sz="8" w:space="0" w:color="auto"/>
            </w:tcBorders>
            <w:shd w:val="clear" w:color="auto" w:fill="auto"/>
            <w:noWrap/>
            <w:vAlign w:val="bottom"/>
          </w:tcPr>
          <w:p w14:paraId="7D1A8CA6" w14:textId="77777777" w:rsidR="00D32470" w:rsidRPr="00123811" w:rsidRDefault="00D32470" w:rsidP="00D32470">
            <w:pPr>
              <w:keepNext/>
              <w:jc w:val="center"/>
              <w:rPr>
                <w:rFonts w:cs="Arial"/>
                <w:szCs w:val="22"/>
              </w:rPr>
            </w:pPr>
            <w:r w:rsidRPr="00123811">
              <w:rPr>
                <w:rFonts w:cs="Arial"/>
                <w:szCs w:val="22"/>
              </w:rPr>
              <w:t>Oct</w:t>
            </w:r>
          </w:p>
        </w:tc>
        <w:tc>
          <w:tcPr>
            <w:tcW w:w="797" w:type="dxa"/>
            <w:tcBorders>
              <w:top w:val="nil"/>
              <w:left w:val="nil"/>
              <w:bottom w:val="single" w:sz="8" w:space="0" w:color="auto"/>
              <w:right w:val="single" w:sz="8" w:space="0" w:color="auto"/>
            </w:tcBorders>
            <w:shd w:val="clear" w:color="auto" w:fill="auto"/>
            <w:noWrap/>
            <w:vAlign w:val="bottom"/>
          </w:tcPr>
          <w:p w14:paraId="7E92BCF4" w14:textId="77777777" w:rsidR="00D32470" w:rsidRPr="00123811" w:rsidRDefault="00D32470" w:rsidP="00D32470">
            <w:pPr>
              <w:keepNext/>
              <w:jc w:val="center"/>
              <w:rPr>
                <w:rFonts w:cs="Arial"/>
                <w:szCs w:val="22"/>
              </w:rPr>
            </w:pPr>
            <w:r w:rsidRPr="00123811">
              <w:rPr>
                <w:rFonts w:cs="Arial"/>
                <w:szCs w:val="22"/>
              </w:rPr>
              <w:t>Nov</w:t>
            </w:r>
          </w:p>
        </w:tc>
        <w:tc>
          <w:tcPr>
            <w:tcW w:w="744" w:type="dxa"/>
            <w:tcBorders>
              <w:top w:val="nil"/>
              <w:left w:val="nil"/>
              <w:bottom w:val="single" w:sz="8" w:space="0" w:color="auto"/>
              <w:right w:val="single" w:sz="8" w:space="0" w:color="auto"/>
            </w:tcBorders>
            <w:shd w:val="clear" w:color="auto" w:fill="auto"/>
            <w:noWrap/>
            <w:vAlign w:val="bottom"/>
          </w:tcPr>
          <w:p w14:paraId="5E67D832" w14:textId="77777777" w:rsidR="00D32470" w:rsidRPr="00123811" w:rsidRDefault="00D32470" w:rsidP="00D32470">
            <w:pPr>
              <w:keepNext/>
              <w:jc w:val="center"/>
              <w:rPr>
                <w:rFonts w:cs="Arial"/>
                <w:szCs w:val="22"/>
              </w:rPr>
            </w:pPr>
            <w:r w:rsidRPr="00123811">
              <w:rPr>
                <w:rFonts w:cs="Arial"/>
                <w:szCs w:val="22"/>
              </w:rPr>
              <w:t>Dec</w:t>
            </w:r>
          </w:p>
        </w:tc>
        <w:tc>
          <w:tcPr>
            <w:tcW w:w="746" w:type="dxa"/>
            <w:tcBorders>
              <w:top w:val="nil"/>
              <w:left w:val="nil"/>
              <w:bottom w:val="single" w:sz="8" w:space="0" w:color="auto"/>
              <w:right w:val="single" w:sz="8" w:space="0" w:color="auto"/>
            </w:tcBorders>
            <w:shd w:val="clear" w:color="auto" w:fill="auto"/>
            <w:noWrap/>
            <w:vAlign w:val="bottom"/>
          </w:tcPr>
          <w:p w14:paraId="50DDE43C" w14:textId="77777777" w:rsidR="00D32470" w:rsidRPr="00123811" w:rsidRDefault="00D32470" w:rsidP="00D32470">
            <w:pPr>
              <w:keepNext/>
              <w:jc w:val="center"/>
              <w:rPr>
                <w:rFonts w:cs="Arial"/>
                <w:szCs w:val="22"/>
              </w:rPr>
            </w:pPr>
            <w:r w:rsidRPr="00123811">
              <w:rPr>
                <w:rFonts w:cs="Arial"/>
                <w:szCs w:val="22"/>
              </w:rPr>
              <w:t>Jan</w:t>
            </w:r>
          </w:p>
        </w:tc>
        <w:tc>
          <w:tcPr>
            <w:tcW w:w="746" w:type="dxa"/>
            <w:tcBorders>
              <w:top w:val="nil"/>
              <w:left w:val="nil"/>
              <w:bottom w:val="single" w:sz="8" w:space="0" w:color="auto"/>
              <w:right w:val="single" w:sz="8" w:space="0" w:color="auto"/>
            </w:tcBorders>
            <w:shd w:val="clear" w:color="auto" w:fill="auto"/>
            <w:noWrap/>
            <w:vAlign w:val="bottom"/>
          </w:tcPr>
          <w:p w14:paraId="6B89A51D" w14:textId="77777777" w:rsidR="00D32470" w:rsidRPr="00123811" w:rsidRDefault="00D32470" w:rsidP="00D32470">
            <w:pPr>
              <w:keepNext/>
              <w:jc w:val="center"/>
              <w:rPr>
                <w:rFonts w:cs="Arial"/>
                <w:szCs w:val="22"/>
              </w:rPr>
            </w:pPr>
            <w:r w:rsidRPr="00123811">
              <w:rPr>
                <w:rFonts w:cs="Arial"/>
                <w:szCs w:val="22"/>
              </w:rPr>
              <w:t>Feb</w:t>
            </w:r>
          </w:p>
        </w:tc>
        <w:tc>
          <w:tcPr>
            <w:tcW w:w="834" w:type="dxa"/>
            <w:tcBorders>
              <w:top w:val="nil"/>
              <w:left w:val="nil"/>
              <w:bottom w:val="single" w:sz="8" w:space="0" w:color="auto"/>
              <w:right w:val="single" w:sz="8" w:space="0" w:color="auto"/>
            </w:tcBorders>
            <w:shd w:val="clear" w:color="auto" w:fill="auto"/>
            <w:noWrap/>
            <w:vAlign w:val="bottom"/>
          </w:tcPr>
          <w:p w14:paraId="1A904924" w14:textId="77777777" w:rsidR="00D32470" w:rsidRPr="00123811" w:rsidRDefault="00D32470" w:rsidP="00D32470">
            <w:pPr>
              <w:keepNext/>
              <w:jc w:val="center"/>
              <w:rPr>
                <w:rFonts w:cs="Arial"/>
                <w:szCs w:val="22"/>
              </w:rPr>
            </w:pPr>
            <w:r w:rsidRPr="00123811">
              <w:rPr>
                <w:rFonts w:cs="Arial"/>
                <w:szCs w:val="22"/>
              </w:rPr>
              <w:t>Mar</w:t>
            </w:r>
          </w:p>
        </w:tc>
        <w:tc>
          <w:tcPr>
            <w:tcW w:w="751" w:type="dxa"/>
            <w:tcBorders>
              <w:top w:val="nil"/>
              <w:left w:val="nil"/>
              <w:bottom w:val="single" w:sz="8" w:space="0" w:color="auto"/>
              <w:right w:val="single" w:sz="8" w:space="0" w:color="auto"/>
            </w:tcBorders>
            <w:shd w:val="clear" w:color="auto" w:fill="auto"/>
            <w:noWrap/>
            <w:vAlign w:val="bottom"/>
          </w:tcPr>
          <w:p w14:paraId="2C52AA71" w14:textId="77777777" w:rsidR="00D32470" w:rsidRPr="00123811" w:rsidRDefault="00D32470" w:rsidP="00D32470">
            <w:pPr>
              <w:keepNext/>
              <w:jc w:val="center"/>
              <w:rPr>
                <w:rFonts w:cs="Arial"/>
                <w:szCs w:val="22"/>
              </w:rPr>
            </w:pPr>
            <w:r w:rsidRPr="00123811">
              <w:rPr>
                <w:rFonts w:cs="Arial"/>
                <w:szCs w:val="22"/>
              </w:rPr>
              <w:t>Apr</w:t>
            </w:r>
          </w:p>
        </w:tc>
        <w:tc>
          <w:tcPr>
            <w:tcW w:w="872" w:type="dxa"/>
            <w:tcBorders>
              <w:top w:val="nil"/>
              <w:left w:val="nil"/>
              <w:bottom w:val="single" w:sz="8" w:space="0" w:color="auto"/>
              <w:right w:val="single" w:sz="8" w:space="0" w:color="auto"/>
            </w:tcBorders>
            <w:shd w:val="clear" w:color="auto" w:fill="auto"/>
            <w:noWrap/>
            <w:vAlign w:val="bottom"/>
          </w:tcPr>
          <w:p w14:paraId="7A618C03" w14:textId="77777777" w:rsidR="00D32470" w:rsidRPr="00123811" w:rsidRDefault="00D32470" w:rsidP="00D32470">
            <w:pPr>
              <w:keepNext/>
              <w:jc w:val="center"/>
              <w:rPr>
                <w:rFonts w:cs="Arial"/>
                <w:szCs w:val="22"/>
              </w:rPr>
            </w:pPr>
            <w:r w:rsidRPr="00123811">
              <w:rPr>
                <w:rFonts w:cs="Arial"/>
                <w:szCs w:val="22"/>
              </w:rPr>
              <w:t>May</w:t>
            </w:r>
          </w:p>
        </w:tc>
        <w:tc>
          <w:tcPr>
            <w:tcW w:w="768" w:type="dxa"/>
            <w:tcBorders>
              <w:top w:val="nil"/>
              <w:left w:val="nil"/>
              <w:bottom w:val="single" w:sz="8" w:space="0" w:color="auto"/>
              <w:right w:val="single" w:sz="8" w:space="0" w:color="auto"/>
            </w:tcBorders>
            <w:shd w:val="clear" w:color="auto" w:fill="auto"/>
            <w:noWrap/>
            <w:vAlign w:val="bottom"/>
          </w:tcPr>
          <w:p w14:paraId="0B453C90" w14:textId="77777777" w:rsidR="00D32470" w:rsidRPr="00123811" w:rsidRDefault="00D32470" w:rsidP="00D32470">
            <w:pPr>
              <w:keepNext/>
              <w:jc w:val="center"/>
              <w:rPr>
                <w:rFonts w:cs="Arial"/>
                <w:szCs w:val="22"/>
              </w:rPr>
            </w:pPr>
            <w:r w:rsidRPr="00123811">
              <w:rPr>
                <w:rFonts w:cs="Arial"/>
                <w:szCs w:val="22"/>
              </w:rPr>
              <w:t>Jun</w:t>
            </w:r>
          </w:p>
        </w:tc>
        <w:tc>
          <w:tcPr>
            <w:tcW w:w="648" w:type="dxa"/>
            <w:tcBorders>
              <w:top w:val="nil"/>
              <w:left w:val="nil"/>
              <w:bottom w:val="single" w:sz="8" w:space="0" w:color="auto"/>
              <w:right w:val="single" w:sz="8" w:space="0" w:color="auto"/>
            </w:tcBorders>
            <w:shd w:val="clear" w:color="auto" w:fill="auto"/>
            <w:noWrap/>
            <w:vAlign w:val="bottom"/>
          </w:tcPr>
          <w:p w14:paraId="7A312252" w14:textId="77777777" w:rsidR="00D32470" w:rsidRPr="00123811" w:rsidRDefault="00D32470" w:rsidP="00D32470">
            <w:pPr>
              <w:keepNext/>
              <w:jc w:val="center"/>
              <w:rPr>
                <w:rFonts w:cs="Arial"/>
                <w:szCs w:val="22"/>
              </w:rPr>
            </w:pPr>
            <w:r w:rsidRPr="00123811">
              <w:rPr>
                <w:rFonts w:cs="Arial"/>
                <w:szCs w:val="22"/>
              </w:rPr>
              <w:t>Jul</w:t>
            </w:r>
          </w:p>
        </w:tc>
        <w:tc>
          <w:tcPr>
            <w:tcW w:w="804" w:type="dxa"/>
            <w:tcBorders>
              <w:top w:val="nil"/>
              <w:left w:val="nil"/>
              <w:bottom w:val="single" w:sz="8" w:space="0" w:color="auto"/>
              <w:right w:val="single" w:sz="8" w:space="0" w:color="auto"/>
            </w:tcBorders>
            <w:shd w:val="clear" w:color="auto" w:fill="auto"/>
            <w:noWrap/>
            <w:vAlign w:val="bottom"/>
          </w:tcPr>
          <w:p w14:paraId="49FEA4F7" w14:textId="77777777" w:rsidR="00D32470" w:rsidRPr="00123811" w:rsidRDefault="00D32470" w:rsidP="00D32470">
            <w:pPr>
              <w:keepNext/>
              <w:jc w:val="center"/>
              <w:rPr>
                <w:rFonts w:cs="Arial"/>
                <w:szCs w:val="22"/>
              </w:rPr>
            </w:pPr>
            <w:r w:rsidRPr="00123811">
              <w:rPr>
                <w:rFonts w:cs="Arial"/>
                <w:szCs w:val="22"/>
              </w:rPr>
              <w:t>Aug</w:t>
            </w:r>
          </w:p>
        </w:tc>
        <w:tc>
          <w:tcPr>
            <w:tcW w:w="736" w:type="dxa"/>
            <w:tcBorders>
              <w:top w:val="nil"/>
              <w:left w:val="nil"/>
              <w:bottom w:val="single" w:sz="8" w:space="0" w:color="auto"/>
              <w:right w:val="single" w:sz="8" w:space="0" w:color="auto"/>
            </w:tcBorders>
            <w:shd w:val="clear" w:color="auto" w:fill="auto"/>
            <w:noWrap/>
            <w:vAlign w:val="bottom"/>
          </w:tcPr>
          <w:p w14:paraId="490B7744" w14:textId="77777777" w:rsidR="00D32470" w:rsidRPr="00123811" w:rsidRDefault="00D32470" w:rsidP="00D32470">
            <w:pPr>
              <w:keepNext/>
              <w:jc w:val="center"/>
              <w:rPr>
                <w:rFonts w:cs="Arial"/>
                <w:szCs w:val="22"/>
              </w:rPr>
            </w:pPr>
            <w:r w:rsidRPr="00123811">
              <w:rPr>
                <w:rFonts w:cs="Arial"/>
                <w:szCs w:val="22"/>
              </w:rPr>
              <w:t>Sep</w:t>
            </w:r>
          </w:p>
        </w:tc>
      </w:tr>
      <w:tr w:rsidR="00D32470" w:rsidRPr="00123811" w14:paraId="221E52DD" w14:textId="77777777" w:rsidTr="00D32470">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57EF232" w14:textId="77777777" w:rsidR="00D32470" w:rsidRPr="00123811" w:rsidRDefault="00D32470" w:rsidP="00D32470">
            <w:pPr>
              <w:keepNext/>
              <w:jc w:val="center"/>
              <w:rPr>
                <w:rFonts w:cs="Arial"/>
                <w:szCs w:val="22"/>
              </w:rPr>
            </w:pPr>
            <w:r w:rsidRPr="00123811">
              <w:rPr>
                <w:rFonts w:cs="Arial"/>
                <w:szCs w:val="22"/>
              </w:rPr>
              <w:t>Rate Period Year 1</w:t>
            </w:r>
          </w:p>
        </w:tc>
      </w:tr>
      <w:tr w:rsidR="00D32470" w:rsidRPr="00123811" w14:paraId="36A2C118" w14:textId="77777777" w:rsidTr="00D32470">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005DB4F1" w14:textId="77777777" w:rsidR="00D32470" w:rsidRPr="00123811" w:rsidRDefault="00D32470" w:rsidP="00D32470">
            <w:pPr>
              <w:keepNext/>
              <w:jc w:val="center"/>
              <w:rPr>
                <w:rFonts w:cs="Arial"/>
                <w:sz w:val="20"/>
                <w:szCs w:val="20"/>
              </w:rPr>
            </w:pPr>
            <w:r w:rsidRPr="00123811">
              <w:rPr>
                <w:rFonts w:cs="Arial"/>
                <w:sz w:val="20"/>
                <w:szCs w:val="22"/>
              </w:rPr>
              <w:t>HLH MW</w:t>
            </w:r>
          </w:p>
        </w:tc>
        <w:tc>
          <w:tcPr>
            <w:tcW w:w="700" w:type="dxa"/>
            <w:tcBorders>
              <w:top w:val="nil"/>
              <w:left w:val="nil"/>
              <w:bottom w:val="single" w:sz="8" w:space="0" w:color="auto"/>
              <w:right w:val="single" w:sz="8" w:space="0" w:color="auto"/>
            </w:tcBorders>
            <w:shd w:val="clear" w:color="auto" w:fill="auto"/>
            <w:noWrap/>
            <w:vAlign w:val="bottom"/>
          </w:tcPr>
          <w:p w14:paraId="25F32E0F" w14:textId="77777777" w:rsidR="00D32470" w:rsidRPr="00123811" w:rsidRDefault="00D32470" w:rsidP="00D32470">
            <w:pPr>
              <w:keepNext/>
              <w:jc w:val="center"/>
              <w:rPr>
                <w:rFonts w:cs="Arial"/>
                <w:sz w:val="20"/>
                <w:szCs w:val="20"/>
              </w:rPr>
            </w:pPr>
            <w:r w:rsidRPr="00123811">
              <w:rPr>
                <w:rFonts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7D3ACB3D" w14:textId="77777777" w:rsidR="00D32470" w:rsidRPr="00123811" w:rsidRDefault="00D32470" w:rsidP="00D32470">
            <w:pPr>
              <w:keepNext/>
              <w:jc w:val="center"/>
              <w:rPr>
                <w:rFonts w:cs="Arial"/>
                <w:sz w:val="20"/>
                <w:szCs w:val="20"/>
              </w:rPr>
            </w:pPr>
            <w:r w:rsidRPr="00123811">
              <w:rPr>
                <w:rFonts w:cs="Arial"/>
                <w:sz w:val="20"/>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5393F0EC" w14:textId="77777777" w:rsidR="00D32470" w:rsidRPr="00123811" w:rsidRDefault="00D32470" w:rsidP="00D32470">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6D8E810C" w14:textId="77777777" w:rsidR="00D32470" w:rsidRPr="00123811" w:rsidRDefault="00D32470" w:rsidP="00D32470">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0EF9981B" w14:textId="77777777" w:rsidR="00D32470" w:rsidRPr="00123811" w:rsidRDefault="00D32470" w:rsidP="00D32470">
            <w:pPr>
              <w:keepNext/>
              <w:jc w:val="center"/>
              <w:rPr>
                <w:rFonts w:cs="Arial"/>
                <w:sz w:val="20"/>
                <w:szCs w:val="20"/>
              </w:rPr>
            </w:pPr>
            <w:r w:rsidRPr="00123811">
              <w:rPr>
                <w:rFonts w:cs="Arial"/>
                <w:sz w:val="20"/>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184D091F" w14:textId="77777777" w:rsidR="00D32470" w:rsidRPr="00123811" w:rsidRDefault="00D32470" w:rsidP="00D32470">
            <w:pPr>
              <w:keepNext/>
              <w:jc w:val="center"/>
              <w:rPr>
                <w:rFonts w:cs="Arial"/>
                <w:sz w:val="20"/>
                <w:szCs w:val="20"/>
              </w:rPr>
            </w:pPr>
            <w:r w:rsidRPr="00123811">
              <w:rPr>
                <w:rFonts w:cs="Arial"/>
                <w:sz w:val="20"/>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5E639E69" w14:textId="77777777" w:rsidR="00D32470" w:rsidRPr="00123811" w:rsidRDefault="00D32470" w:rsidP="00D32470">
            <w:pPr>
              <w:keepNext/>
              <w:jc w:val="center"/>
              <w:rPr>
                <w:rFonts w:cs="Arial"/>
                <w:sz w:val="20"/>
                <w:szCs w:val="20"/>
              </w:rPr>
            </w:pPr>
            <w:r w:rsidRPr="00123811">
              <w:rPr>
                <w:rFonts w:cs="Arial"/>
                <w:sz w:val="20"/>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2EC10C2B" w14:textId="77777777" w:rsidR="00D32470" w:rsidRPr="00123811" w:rsidRDefault="00D32470" w:rsidP="00D32470">
            <w:pPr>
              <w:keepNext/>
              <w:jc w:val="center"/>
              <w:rPr>
                <w:rFonts w:cs="Arial"/>
                <w:sz w:val="20"/>
                <w:szCs w:val="20"/>
              </w:rPr>
            </w:pPr>
            <w:r w:rsidRPr="00123811">
              <w:rPr>
                <w:rFonts w:cs="Arial"/>
                <w:sz w:val="20"/>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3EFCA849" w14:textId="77777777" w:rsidR="00D32470" w:rsidRPr="00123811" w:rsidRDefault="00D32470" w:rsidP="00D32470">
            <w:pPr>
              <w:keepNext/>
              <w:jc w:val="center"/>
              <w:rPr>
                <w:rFonts w:cs="Arial"/>
                <w:sz w:val="20"/>
                <w:szCs w:val="20"/>
              </w:rPr>
            </w:pPr>
            <w:r w:rsidRPr="00123811">
              <w:rPr>
                <w:rFonts w:cs="Arial"/>
                <w:sz w:val="20"/>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7DD0CA1D" w14:textId="77777777" w:rsidR="00D32470" w:rsidRPr="00123811" w:rsidRDefault="00D32470" w:rsidP="00D32470">
            <w:pPr>
              <w:keepNext/>
              <w:jc w:val="center"/>
              <w:rPr>
                <w:rFonts w:cs="Arial"/>
                <w:sz w:val="20"/>
                <w:szCs w:val="20"/>
              </w:rPr>
            </w:pPr>
            <w:r w:rsidRPr="00123811">
              <w:rPr>
                <w:rFonts w:cs="Arial"/>
                <w:sz w:val="20"/>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4DE6B352" w14:textId="77777777" w:rsidR="00D32470" w:rsidRPr="00123811" w:rsidRDefault="00D32470" w:rsidP="00D32470">
            <w:pPr>
              <w:keepNext/>
              <w:jc w:val="center"/>
              <w:rPr>
                <w:rFonts w:cs="Arial"/>
                <w:sz w:val="20"/>
                <w:szCs w:val="20"/>
              </w:rPr>
            </w:pPr>
            <w:r w:rsidRPr="00123811">
              <w:rPr>
                <w:rFonts w:cs="Arial"/>
                <w:sz w:val="20"/>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267A2323" w14:textId="77777777" w:rsidR="00D32470" w:rsidRPr="00123811" w:rsidRDefault="00D32470" w:rsidP="00D32470">
            <w:pPr>
              <w:keepNext/>
              <w:jc w:val="center"/>
              <w:rPr>
                <w:rFonts w:cs="Arial"/>
                <w:sz w:val="20"/>
                <w:szCs w:val="20"/>
              </w:rPr>
            </w:pPr>
            <w:r w:rsidRPr="00123811">
              <w:rPr>
                <w:rFonts w:cs="Arial"/>
                <w:sz w:val="20"/>
                <w:szCs w:val="22"/>
              </w:rPr>
              <w:t> </w:t>
            </w:r>
          </w:p>
        </w:tc>
      </w:tr>
      <w:tr w:rsidR="00D32470" w:rsidRPr="00123811" w14:paraId="2D43B1E9" w14:textId="77777777" w:rsidTr="00D32470">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1CD68538" w14:textId="77777777" w:rsidR="00D32470" w:rsidRPr="00123811" w:rsidRDefault="00D32470" w:rsidP="00D32470">
            <w:pPr>
              <w:keepNext/>
              <w:jc w:val="center"/>
              <w:rPr>
                <w:rFonts w:cs="Arial"/>
                <w:sz w:val="20"/>
                <w:szCs w:val="20"/>
              </w:rPr>
            </w:pPr>
            <w:r w:rsidRPr="00123811">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6CC18477"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5703C23D"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44" w:type="dxa"/>
            <w:tcBorders>
              <w:top w:val="nil"/>
              <w:left w:val="nil"/>
              <w:bottom w:val="single" w:sz="8" w:space="0" w:color="auto"/>
              <w:right w:val="single" w:sz="8" w:space="0" w:color="auto"/>
            </w:tcBorders>
            <w:shd w:val="clear" w:color="auto" w:fill="auto"/>
            <w:noWrap/>
            <w:vAlign w:val="bottom"/>
          </w:tcPr>
          <w:p w14:paraId="463F857C"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0DF0D266"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6AC43931"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834" w:type="dxa"/>
            <w:tcBorders>
              <w:top w:val="nil"/>
              <w:left w:val="nil"/>
              <w:bottom w:val="single" w:sz="8" w:space="0" w:color="auto"/>
              <w:right w:val="single" w:sz="8" w:space="0" w:color="auto"/>
            </w:tcBorders>
            <w:shd w:val="clear" w:color="auto" w:fill="auto"/>
            <w:noWrap/>
            <w:vAlign w:val="bottom"/>
          </w:tcPr>
          <w:p w14:paraId="04D2F81A"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51" w:type="dxa"/>
            <w:tcBorders>
              <w:top w:val="nil"/>
              <w:left w:val="nil"/>
              <w:bottom w:val="single" w:sz="8" w:space="0" w:color="auto"/>
              <w:right w:val="single" w:sz="8" w:space="0" w:color="auto"/>
            </w:tcBorders>
            <w:shd w:val="clear" w:color="auto" w:fill="auto"/>
            <w:noWrap/>
            <w:vAlign w:val="bottom"/>
          </w:tcPr>
          <w:p w14:paraId="2C84B51E"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872" w:type="dxa"/>
            <w:tcBorders>
              <w:top w:val="nil"/>
              <w:left w:val="nil"/>
              <w:bottom w:val="single" w:sz="8" w:space="0" w:color="auto"/>
              <w:right w:val="single" w:sz="8" w:space="0" w:color="auto"/>
            </w:tcBorders>
            <w:shd w:val="clear" w:color="auto" w:fill="auto"/>
            <w:noWrap/>
            <w:vAlign w:val="bottom"/>
          </w:tcPr>
          <w:p w14:paraId="7A251829"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68" w:type="dxa"/>
            <w:tcBorders>
              <w:top w:val="nil"/>
              <w:left w:val="nil"/>
              <w:bottom w:val="single" w:sz="8" w:space="0" w:color="auto"/>
              <w:right w:val="single" w:sz="8" w:space="0" w:color="auto"/>
            </w:tcBorders>
            <w:shd w:val="clear" w:color="auto" w:fill="auto"/>
            <w:noWrap/>
            <w:vAlign w:val="bottom"/>
          </w:tcPr>
          <w:p w14:paraId="7C1CDC0B"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648" w:type="dxa"/>
            <w:tcBorders>
              <w:top w:val="nil"/>
              <w:left w:val="nil"/>
              <w:bottom w:val="single" w:sz="8" w:space="0" w:color="auto"/>
              <w:right w:val="single" w:sz="8" w:space="0" w:color="auto"/>
            </w:tcBorders>
            <w:shd w:val="clear" w:color="auto" w:fill="auto"/>
            <w:noWrap/>
            <w:vAlign w:val="bottom"/>
          </w:tcPr>
          <w:p w14:paraId="7A329BA3"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804" w:type="dxa"/>
            <w:tcBorders>
              <w:top w:val="nil"/>
              <w:left w:val="nil"/>
              <w:bottom w:val="single" w:sz="8" w:space="0" w:color="auto"/>
              <w:right w:val="single" w:sz="8" w:space="0" w:color="auto"/>
            </w:tcBorders>
            <w:shd w:val="clear" w:color="auto" w:fill="auto"/>
            <w:noWrap/>
            <w:vAlign w:val="bottom"/>
          </w:tcPr>
          <w:p w14:paraId="0289AFFC"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36" w:type="dxa"/>
            <w:tcBorders>
              <w:top w:val="nil"/>
              <w:left w:val="nil"/>
              <w:bottom w:val="single" w:sz="8" w:space="0" w:color="auto"/>
              <w:right w:val="single" w:sz="8" w:space="0" w:color="auto"/>
            </w:tcBorders>
            <w:shd w:val="clear" w:color="auto" w:fill="auto"/>
            <w:noWrap/>
            <w:vAlign w:val="bottom"/>
          </w:tcPr>
          <w:p w14:paraId="7730FC15"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r>
      <w:tr w:rsidR="00D32470" w:rsidRPr="00123811" w14:paraId="22E6706E" w14:textId="77777777" w:rsidTr="00D32470">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190D00DA" w14:textId="77777777" w:rsidR="00D32470" w:rsidRPr="00123811" w:rsidRDefault="00D32470" w:rsidP="00D32470">
            <w:pPr>
              <w:keepNext/>
              <w:jc w:val="center"/>
              <w:rPr>
                <w:rFonts w:cs="Arial"/>
                <w:szCs w:val="22"/>
              </w:rPr>
            </w:pPr>
            <w:r w:rsidRPr="00123811">
              <w:rPr>
                <w:rFonts w:cs="Arial"/>
                <w:szCs w:val="22"/>
              </w:rPr>
              <w:t>Rate Period Year 2</w:t>
            </w:r>
          </w:p>
        </w:tc>
      </w:tr>
      <w:tr w:rsidR="00D32470" w:rsidRPr="00123811" w14:paraId="59ABC75D" w14:textId="77777777" w:rsidTr="00D32470">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D73FF81" w14:textId="77777777" w:rsidR="00D32470" w:rsidRPr="00123811" w:rsidRDefault="00D32470" w:rsidP="00D32470">
            <w:pPr>
              <w:keepNext/>
              <w:jc w:val="center"/>
              <w:rPr>
                <w:rFonts w:cs="Arial"/>
                <w:sz w:val="20"/>
                <w:szCs w:val="20"/>
              </w:rPr>
            </w:pPr>
            <w:r w:rsidRPr="00123811">
              <w:rPr>
                <w:rFonts w:cs="Arial"/>
                <w:sz w:val="20"/>
                <w:szCs w:val="22"/>
              </w:rPr>
              <w:t>HLH MW</w:t>
            </w:r>
          </w:p>
        </w:tc>
        <w:tc>
          <w:tcPr>
            <w:tcW w:w="700" w:type="dxa"/>
            <w:tcBorders>
              <w:top w:val="nil"/>
              <w:left w:val="nil"/>
              <w:bottom w:val="single" w:sz="8" w:space="0" w:color="auto"/>
              <w:right w:val="single" w:sz="8" w:space="0" w:color="auto"/>
            </w:tcBorders>
            <w:shd w:val="clear" w:color="auto" w:fill="auto"/>
            <w:noWrap/>
            <w:vAlign w:val="bottom"/>
          </w:tcPr>
          <w:p w14:paraId="661DE602" w14:textId="77777777" w:rsidR="00D32470" w:rsidRPr="00123811" w:rsidRDefault="00D32470" w:rsidP="00D32470">
            <w:pPr>
              <w:keepNext/>
              <w:jc w:val="center"/>
              <w:rPr>
                <w:rFonts w:cs="Arial"/>
                <w:sz w:val="20"/>
                <w:szCs w:val="20"/>
              </w:rPr>
            </w:pPr>
            <w:r w:rsidRPr="00123811">
              <w:rPr>
                <w:rFonts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240DB504" w14:textId="77777777" w:rsidR="00D32470" w:rsidRPr="00123811" w:rsidRDefault="00D32470" w:rsidP="00D32470">
            <w:pPr>
              <w:keepNext/>
              <w:jc w:val="center"/>
              <w:rPr>
                <w:rFonts w:cs="Arial"/>
                <w:sz w:val="20"/>
                <w:szCs w:val="20"/>
              </w:rPr>
            </w:pPr>
            <w:r w:rsidRPr="00123811">
              <w:rPr>
                <w:rFonts w:cs="Arial"/>
                <w:sz w:val="20"/>
                <w:szCs w:val="22"/>
              </w:rPr>
              <w:t> </w:t>
            </w:r>
          </w:p>
        </w:tc>
        <w:tc>
          <w:tcPr>
            <w:tcW w:w="744" w:type="dxa"/>
            <w:tcBorders>
              <w:top w:val="nil"/>
              <w:left w:val="nil"/>
              <w:bottom w:val="single" w:sz="8" w:space="0" w:color="auto"/>
              <w:right w:val="single" w:sz="8" w:space="0" w:color="auto"/>
            </w:tcBorders>
            <w:shd w:val="clear" w:color="auto" w:fill="auto"/>
            <w:noWrap/>
            <w:vAlign w:val="bottom"/>
          </w:tcPr>
          <w:p w14:paraId="3CE62F92" w14:textId="77777777" w:rsidR="00D32470" w:rsidRPr="00123811" w:rsidRDefault="00D32470" w:rsidP="00D32470">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65BBDB10" w14:textId="77777777" w:rsidR="00D32470" w:rsidRPr="00123811" w:rsidRDefault="00D32470" w:rsidP="00D32470">
            <w:pPr>
              <w:keepNext/>
              <w:jc w:val="center"/>
              <w:rPr>
                <w:rFonts w:cs="Arial"/>
                <w:sz w:val="20"/>
                <w:szCs w:val="20"/>
              </w:rPr>
            </w:pPr>
            <w:r w:rsidRPr="00123811">
              <w:rPr>
                <w:rFonts w:cs="Arial"/>
                <w:sz w:val="20"/>
                <w:szCs w:val="22"/>
              </w:rPr>
              <w:t> </w:t>
            </w:r>
          </w:p>
        </w:tc>
        <w:tc>
          <w:tcPr>
            <w:tcW w:w="746" w:type="dxa"/>
            <w:tcBorders>
              <w:top w:val="nil"/>
              <w:left w:val="nil"/>
              <w:bottom w:val="single" w:sz="8" w:space="0" w:color="auto"/>
              <w:right w:val="single" w:sz="8" w:space="0" w:color="auto"/>
            </w:tcBorders>
            <w:shd w:val="clear" w:color="auto" w:fill="auto"/>
            <w:noWrap/>
            <w:vAlign w:val="bottom"/>
          </w:tcPr>
          <w:p w14:paraId="72CFEBA5" w14:textId="77777777" w:rsidR="00D32470" w:rsidRPr="00123811" w:rsidRDefault="00D32470" w:rsidP="00D32470">
            <w:pPr>
              <w:keepNext/>
              <w:jc w:val="center"/>
              <w:rPr>
                <w:rFonts w:cs="Arial"/>
                <w:sz w:val="20"/>
                <w:szCs w:val="20"/>
              </w:rPr>
            </w:pPr>
            <w:r w:rsidRPr="00123811">
              <w:rPr>
                <w:rFonts w:cs="Arial"/>
                <w:sz w:val="20"/>
                <w:szCs w:val="22"/>
              </w:rPr>
              <w:t> </w:t>
            </w:r>
          </w:p>
        </w:tc>
        <w:tc>
          <w:tcPr>
            <w:tcW w:w="834" w:type="dxa"/>
            <w:tcBorders>
              <w:top w:val="nil"/>
              <w:left w:val="nil"/>
              <w:bottom w:val="single" w:sz="8" w:space="0" w:color="auto"/>
              <w:right w:val="single" w:sz="8" w:space="0" w:color="auto"/>
            </w:tcBorders>
            <w:shd w:val="clear" w:color="auto" w:fill="auto"/>
            <w:noWrap/>
            <w:vAlign w:val="bottom"/>
          </w:tcPr>
          <w:p w14:paraId="2D901C4B" w14:textId="77777777" w:rsidR="00D32470" w:rsidRPr="00123811" w:rsidRDefault="00D32470" w:rsidP="00D32470">
            <w:pPr>
              <w:keepNext/>
              <w:jc w:val="center"/>
              <w:rPr>
                <w:rFonts w:cs="Arial"/>
                <w:sz w:val="20"/>
                <w:szCs w:val="20"/>
              </w:rPr>
            </w:pPr>
            <w:r w:rsidRPr="00123811">
              <w:rPr>
                <w:rFonts w:cs="Arial"/>
                <w:sz w:val="20"/>
                <w:szCs w:val="22"/>
              </w:rPr>
              <w:t> </w:t>
            </w:r>
          </w:p>
        </w:tc>
        <w:tc>
          <w:tcPr>
            <w:tcW w:w="751" w:type="dxa"/>
            <w:tcBorders>
              <w:top w:val="nil"/>
              <w:left w:val="nil"/>
              <w:bottom w:val="single" w:sz="8" w:space="0" w:color="auto"/>
              <w:right w:val="single" w:sz="8" w:space="0" w:color="auto"/>
            </w:tcBorders>
            <w:shd w:val="clear" w:color="auto" w:fill="auto"/>
            <w:noWrap/>
            <w:vAlign w:val="bottom"/>
          </w:tcPr>
          <w:p w14:paraId="0C9A2CC3" w14:textId="77777777" w:rsidR="00D32470" w:rsidRPr="00123811" w:rsidRDefault="00D32470" w:rsidP="00D32470">
            <w:pPr>
              <w:keepNext/>
              <w:jc w:val="center"/>
              <w:rPr>
                <w:rFonts w:cs="Arial"/>
                <w:sz w:val="20"/>
                <w:szCs w:val="20"/>
              </w:rPr>
            </w:pPr>
            <w:r w:rsidRPr="00123811">
              <w:rPr>
                <w:rFonts w:cs="Arial"/>
                <w:sz w:val="20"/>
                <w:szCs w:val="22"/>
              </w:rPr>
              <w:t> </w:t>
            </w:r>
          </w:p>
        </w:tc>
        <w:tc>
          <w:tcPr>
            <w:tcW w:w="872" w:type="dxa"/>
            <w:tcBorders>
              <w:top w:val="nil"/>
              <w:left w:val="nil"/>
              <w:bottom w:val="single" w:sz="8" w:space="0" w:color="auto"/>
              <w:right w:val="single" w:sz="8" w:space="0" w:color="auto"/>
            </w:tcBorders>
            <w:shd w:val="clear" w:color="auto" w:fill="auto"/>
            <w:noWrap/>
            <w:vAlign w:val="bottom"/>
          </w:tcPr>
          <w:p w14:paraId="11B3DB35" w14:textId="77777777" w:rsidR="00D32470" w:rsidRPr="00123811" w:rsidRDefault="00D32470" w:rsidP="00D32470">
            <w:pPr>
              <w:keepNext/>
              <w:jc w:val="center"/>
              <w:rPr>
                <w:rFonts w:cs="Arial"/>
                <w:sz w:val="20"/>
                <w:szCs w:val="20"/>
              </w:rPr>
            </w:pPr>
            <w:r w:rsidRPr="00123811">
              <w:rPr>
                <w:rFonts w:cs="Arial"/>
                <w:sz w:val="20"/>
                <w:szCs w:val="22"/>
              </w:rPr>
              <w:t> </w:t>
            </w:r>
          </w:p>
        </w:tc>
        <w:tc>
          <w:tcPr>
            <w:tcW w:w="768" w:type="dxa"/>
            <w:tcBorders>
              <w:top w:val="nil"/>
              <w:left w:val="nil"/>
              <w:bottom w:val="single" w:sz="8" w:space="0" w:color="auto"/>
              <w:right w:val="single" w:sz="8" w:space="0" w:color="auto"/>
            </w:tcBorders>
            <w:shd w:val="clear" w:color="auto" w:fill="auto"/>
            <w:noWrap/>
            <w:vAlign w:val="bottom"/>
          </w:tcPr>
          <w:p w14:paraId="3BED33BB" w14:textId="77777777" w:rsidR="00D32470" w:rsidRPr="00123811" w:rsidRDefault="00D32470" w:rsidP="00D32470">
            <w:pPr>
              <w:keepNext/>
              <w:jc w:val="center"/>
              <w:rPr>
                <w:rFonts w:cs="Arial"/>
                <w:sz w:val="20"/>
                <w:szCs w:val="20"/>
              </w:rPr>
            </w:pPr>
            <w:r w:rsidRPr="00123811">
              <w:rPr>
                <w:rFonts w:cs="Arial"/>
                <w:sz w:val="20"/>
                <w:szCs w:val="22"/>
              </w:rPr>
              <w:t> </w:t>
            </w:r>
          </w:p>
        </w:tc>
        <w:tc>
          <w:tcPr>
            <w:tcW w:w="648" w:type="dxa"/>
            <w:tcBorders>
              <w:top w:val="nil"/>
              <w:left w:val="nil"/>
              <w:bottom w:val="single" w:sz="8" w:space="0" w:color="auto"/>
              <w:right w:val="single" w:sz="8" w:space="0" w:color="auto"/>
            </w:tcBorders>
            <w:shd w:val="clear" w:color="auto" w:fill="auto"/>
            <w:noWrap/>
            <w:vAlign w:val="bottom"/>
          </w:tcPr>
          <w:p w14:paraId="15E65E9C" w14:textId="77777777" w:rsidR="00D32470" w:rsidRPr="00123811" w:rsidRDefault="00D32470" w:rsidP="00D32470">
            <w:pPr>
              <w:keepNext/>
              <w:jc w:val="center"/>
              <w:rPr>
                <w:rFonts w:cs="Arial"/>
                <w:sz w:val="20"/>
                <w:szCs w:val="20"/>
              </w:rPr>
            </w:pPr>
            <w:r w:rsidRPr="00123811">
              <w:rPr>
                <w:rFonts w:cs="Arial"/>
                <w:sz w:val="20"/>
                <w:szCs w:val="22"/>
              </w:rPr>
              <w:t> </w:t>
            </w:r>
          </w:p>
        </w:tc>
        <w:tc>
          <w:tcPr>
            <w:tcW w:w="804" w:type="dxa"/>
            <w:tcBorders>
              <w:top w:val="nil"/>
              <w:left w:val="nil"/>
              <w:bottom w:val="single" w:sz="8" w:space="0" w:color="auto"/>
              <w:right w:val="single" w:sz="8" w:space="0" w:color="auto"/>
            </w:tcBorders>
            <w:shd w:val="clear" w:color="auto" w:fill="auto"/>
            <w:noWrap/>
            <w:vAlign w:val="bottom"/>
          </w:tcPr>
          <w:p w14:paraId="41C839B3" w14:textId="77777777" w:rsidR="00D32470" w:rsidRPr="00123811" w:rsidRDefault="00D32470" w:rsidP="00D32470">
            <w:pPr>
              <w:keepNext/>
              <w:jc w:val="center"/>
              <w:rPr>
                <w:rFonts w:cs="Arial"/>
                <w:sz w:val="20"/>
                <w:szCs w:val="20"/>
              </w:rPr>
            </w:pPr>
            <w:r w:rsidRPr="00123811">
              <w:rPr>
                <w:rFonts w:cs="Arial"/>
                <w:sz w:val="20"/>
                <w:szCs w:val="22"/>
              </w:rPr>
              <w:t> </w:t>
            </w:r>
          </w:p>
        </w:tc>
        <w:tc>
          <w:tcPr>
            <w:tcW w:w="736" w:type="dxa"/>
            <w:tcBorders>
              <w:top w:val="nil"/>
              <w:left w:val="nil"/>
              <w:bottom w:val="single" w:sz="8" w:space="0" w:color="auto"/>
              <w:right w:val="single" w:sz="8" w:space="0" w:color="auto"/>
            </w:tcBorders>
            <w:shd w:val="clear" w:color="auto" w:fill="auto"/>
            <w:noWrap/>
            <w:vAlign w:val="bottom"/>
          </w:tcPr>
          <w:p w14:paraId="395A5641" w14:textId="77777777" w:rsidR="00D32470" w:rsidRPr="00123811" w:rsidRDefault="00D32470" w:rsidP="00D32470">
            <w:pPr>
              <w:keepNext/>
              <w:jc w:val="center"/>
              <w:rPr>
                <w:rFonts w:cs="Arial"/>
                <w:sz w:val="20"/>
                <w:szCs w:val="20"/>
              </w:rPr>
            </w:pPr>
            <w:r w:rsidRPr="00123811">
              <w:rPr>
                <w:rFonts w:cs="Arial"/>
                <w:sz w:val="20"/>
                <w:szCs w:val="22"/>
              </w:rPr>
              <w:t> </w:t>
            </w:r>
          </w:p>
        </w:tc>
      </w:tr>
      <w:tr w:rsidR="00D32470" w:rsidRPr="00123811" w14:paraId="3944863B" w14:textId="77777777" w:rsidTr="00D32470">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2E0C2D21" w14:textId="77777777" w:rsidR="00D32470" w:rsidRPr="00123811" w:rsidRDefault="00D32470" w:rsidP="00D32470">
            <w:pPr>
              <w:keepNext/>
              <w:jc w:val="center"/>
              <w:rPr>
                <w:rFonts w:cs="Arial"/>
                <w:sz w:val="20"/>
                <w:szCs w:val="20"/>
              </w:rPr>
            </w:pPr>
            <w:r w:rsidRPr="00123811">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242C0582"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97" w:type="dxa"/>
            <w:tcBorders>
              <w:top w:val="nil"/>
              <w:left w:val="nil"/>
              <w:bottom w:val="single" w:sz="8" w:space="0" w:color="auto"/>
              <w:right w:val="single" w:sz="8" w:space="0" w:color="auto"/>
            </w:tcBorders>
            <w:shd w:val="clear" w:color="auto" w:fill="auto"/>
            <w:noWrap/>
            <w:vAlign w:val="bottom"/>
          </w:tcPr>
          <w:p w14:paraId="47DC20BF"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44" w:type="dxa"/>
            <w:tcBorders>
              <w:top w:val="nil"/>
              <w:left w:val="nil"/>
              <w:bottom w:val="single" w:sz="8" w:space="0" w:color="auto"/>
              <w:right w:val="single" w:sz="8" w:space="0" w:color="auto"/>
            </w:tcBorders>
            <w:shd w:val="clear" w:color="auto" w:fill="auto"/>
            <w:noWrap/>
            <w:vAlign w:val="bottom"/>
          </w:tcPr>
          <w:p w14:paraId="62E11507"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6FF09EFB"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46" w:type="dxa"/>
            <w:tcBorders>
              <w:top w:val="nil"/>
              <w:left w:val="nil"/>
              <w:bottom w:val="single" w:sz="8" w:space="0" w:color="auto"/>
              <w:right w:val="single" w:sz="8" w:space="0" w:color="auto"/>
            </w:tcBorders>
            <w:shd w:val="clear" w:color="auto" w:fill="auto"/>
            <w:noWrap/>
            <w:vAlign w:val="bottom"/>
          </w:tcPr>
          <w:p w14:paraId="7D100388"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834" w:type="dxa"/>
            <w:tcBorders>
              <w:top w:val="nil"/>
              <w:left w:val="nil"/>
              <w:bottom w:val="single" w:sz="8" w:space="0" w:color="auto"/>
              <w:right w:val="single" w:sz="8" w:space="0" w:color="auto"/>
            </w:tcBorders>
            <w:shd w:val="clear" w:color="auto" w:fill="auto"/>
            <w:noWrap/>
            <w:vAlign w:val="bottom"/>
          </w:tcPr>
          <w:p w14:paraId="6A647E73"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51" w:type="dxa"/>
            <w:tcBorders>
              <w:top w:val="nil"/>
              <w:left w:val="nil"/>
              <w:bottom w:val="single" w:sz="8" w:space="0" w:color="auto"/>
              <w:right w:val="single" w:sz="8" w:space="0" w:color="auto"/>
            </w:tcBorders>
            <w:shd w:val="clear" w:color="auto" w:fill="auto"/>
            <w:noWrap/>
            <w:vAlign w:val="bottom"/>
          </w:tcPr>
          <w:p w14:paraId="2C540055"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872" w:type="dxa"/>
            <w:tcBorders>
              <w:top w:val="nil"/>
              <w:left w:val="nil"/>
              <w:bottom w:val="single" w:sz="8" w:space="0" w:color="auto"/>
              <w:right w:val="single" w:sz="8" w:space="0" w:color="auto"/>
            </w:tcBorders>
            <w:shd w:val="clear" w:color="auto" w:fill="auto"/>
            <w:noWrap/>
            <w:vAlign w:val="bottom"/>
          </w:tcPr>
          <w:p w14:paraId="2D9D8EB4"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68" w:type="dxa"/>
            <w:tcBorders>
              <w:top w:val="nil"/>
              <w:left w:val="nil"/>
              <w:bottom w:val="single" w:sz="8" w:space="0" w:color="auto"/>
              <w:right w:val="single" w:sz="8" w:space="0" w:color="auto"/>
            </w:tcBorders>
            <w:shd w:val="clear" w:color="auto" w:fill="auto"/>
            <w:noWrap/>
            <w:vAlign w:val="bottom"/>
          </w:tcPr>
          <w:p w14:paraId="1078505B"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648" w:type="dxa"/>
            <w:tcBorders>
              <w:top w:val="nil"/>
              <w:left w:val="nil"/>
              <w:bottom w:val="single" w:sz="8" w:space="0" w:color="auto"/>
              <w:right w:val="single" w:sz="8" w:space="0" w:color="auto"/>
            </w:tcBorders>
            <w:shd w:val="clear" w:color="auto" w:fill="auto"/>
            <w:noWrap/>
            <w:vAlign w:val="bottom"/>
          </w:tcPr>
          <w:p w14:paraId="72AF790A"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804" w:type="dxa"/>
            <w:tcBorders>
              <w:top w:val="nil"/>
              <w:left w:val="nil"/>
              <w:bottom w:val="single" w:sz="8" w:space="0" w:color="auto"/>
              <w:right w:val="single" w:sz="8" w:space="0" w:color="auto"/>
            </w:tcBorders>
            <w:shd w:val="clear" w:color="auto" w:fill="auto"/>
            <w:noWrap/>
            <w:vAlign w:val="bottom"/>
          </w:tcPr>
          <w:p w14:paraId="50C3677F"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c>
          <w:tcPr>
            <w:tcW w:w="736" w:type="dxa"/>
            <w:tcBorders>
              <w:top w:val="nil"/>
              <w:left w:val="nil"/>
              <w:bottom w:val="single" w:sz="8" w:space="0" w:color="auto"/>
              <w:right w:val="single" w:sz="8" w:space="0" w:color="auto"/>
            </w:tcBorders>
            <w:shd w:val="clear" w:color="auto" w:fill="auto"/>
            <w:noWrap/>
            <w:vAlign w:val="bottom"/>
          </w:tcPr>
          <w:p w14:paraId="73665E82" w14:textId="77777777" w:rsidR="00D32470" w:rsidRPr="00123811" w:rsidRDefault="00D32470" w:rsidP="00D32470">
            <w:pPr>
              <w:keepNext/>
              <w:rPr>
                <w:rFonts w:ascii="Arial" w:hAnsi="Arial" w:cs="Arial"/>
                <w:sz w:val="20"/>
                <w:szCs w:val="20"/>
              </w:rPr>
            </w:pPr>
            <w:r w:rsidRPr="00123811">
              <w:rPr>
                <w:rFonts w:ascii="Arial" w:hAnsi="Arial" w:cs="Arial"/>
                <w:sz w:val="20"/>
                <w:szCs w:val="20"/>
              </w:rPr>
              <w:t> </w:t>
            </w:r>
          </w:p>
        </w:tc>
      </w:tr>
      <w:tr w:rsidR="00D32470" w:rsidRPr="00123811" w14:paraId="311F5BEE" w14:textId="77777777" w:rsidTr="00D32470">
        <w:trPr>
          <w:trHeight w:val="27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14DE5995" w14:textId="77777777" w:rsidR="00D32470" w:rsidRPr="00123811" w:rsidRDefault="00D32470" w:rsidP="00D32470">
            <w:pPr>
              <w:rPr>
                <w:rFonts w:cs="Arial"/>
                <w:sz w:val="20"/>
                <w:szCs w:val="20"/>
              </w:rPr>
            </w:pPr>
            <w:r w:rsidRPr="00123811">
              <w:rPr>
                <w:rFonts w:cs="Arial"/>
                <w:sz w:val="20"/>
                <w:szCs w:val="22"/>
              </w:rPr>
              <w:t>Note:  The amounts in the table above shall be rounded to a whole megawatt value.</w:t>
            </w:r>
          </w:p>
        </w:tc>
      </w:tr>
    </w:tbl>
    <w:p w14:paraId="1B169926" w14:textId="77777777" w:rsidR="00D32470" w:rsidRPr="00123811" w:rsidRDefault="00D32470" w:rsidP="00D32470">
      <w:pPr>
        <w:ind w:left="2880" w:hanging="720"/>
        <w:rPr>
          <w:color w:val="000000"/>
          <w:szCs w:val="22"/>
        </w:rPr>
      </w:pPr>
    </w:p>
    <w:p w14:paraId="4CFDF88E" w14:textId="77777777" w:rsidR="00D32470" w:rsidRPr="00123811" w:rsidRDefault="00D32470" w:rsidP="00D32470">
      <w:pPr>
        <w:keepNext/>
        <w:ind w:left="3067" w:hanging="907"/>
        <w:rPr>
          <w:rFonts w:cs="Century Schoolbook"/>
          <w:b/>
          <w:szCs w:val="22"/>
        </w:rPr>
      </w:pPr>
      <w:r w:rsidRPr="00123811">
        <w:rPr>
          <w:rFonts w:cs="Century Schoolbook"/>
          <w:szCs w:val="22"/>
        </w:rPr>
        <w:t>2.3.6.3</w:t>
      </w:r>
      <w:r w:rsidRPr="00123811">
        <w:rPr>
          <w:rFonts w:cs="Century Schoolbook"/>
          <w:szCs w:val="22"/>
        </w:rPr>
        <w:tab/>
      </w:r>
      <w:r w:rsidRPr="00123811">
        <w:rPr>
          <w:rFonts w:cs="Century Schoolbook"/>
          <w:b/>
          <w:szCs w:val="22"/>
        </w:rPr>
        <w:t>DFS Charges and Rates</w:t>
      </w:r>
    </w:p>
    <w:p w14:paraId="463550CD" w14:textId="77777777" w:rsidR="00D32470" w:rsidRPr="004A139C" w:rsidRDefault="00D32470" w:rsidP="004A139C">
      <w:pPr>
        <w:pStyle w:val="BodyTextIndent"/>
        <w:ind w:left="3060"/>
        <w:rPr>
          <w:i w:val="0"/>
          <w:color w:val="auto"/>
        </w:rPr>
      </w:pPr>
      <w:r w:rsidRPr="004A139C">
        <w:rPr>
          <w:i w:val="0"/>
          <w:color w:val="auto"/>
        </w:rPr>
        <w:t>By September 30 of each Rate Case Year, BPA shall update the tables below with the DFS capacity charge and energy rate, as established in each rate case and in accordance with sections 2.3.5.1 and 2.3.5.2 above, for the upcoming Rate Period.</w:t>
      </w:r>
    </w:p>
    <w:p w14:paraId="0669B3EC" w14:textId="77777777" w:rsidR="00D32470" w:rsidRPr="00123811" w:rsidRDefault="00D32470" w:rsidP="00D32470">
      <w:pPr>
        <w:ind w:left="3960" w:hanging="900"/>
        <w:rPr>
          <w:rFonts w:cs="Century Schoolbook"/>
          <w:b/>
          <w:szCs w:val="22"/>
        </w:rPr>
      </w:pPr>
    </w:p>
    <w:p w14:paraId="20282A58" w14:textId="77777777" w:rsidR="00D32470" w:rsidRPr="0047121B" w:rsidRDefault="00D32470" w:rsidP="00D32470">
      <w:pPr>
        <w:ind w:left="3060"/>
        <w:rPr>
          <w:rFonts w:cs="Century Schoolbook"/>
          <w:i/>
          <w:color w:val="FF00FF"/>
          <w:szCs w:val="22"/>
        </w:rPr>
      </w:pPr>
      <w:r w:rsidRPr="00C52485">
        <w:rPr>
          <w:i/>
          <w:color w:val="FF00FF"/>
          <w:szCs w:val="22"/>
          <w:u w:val="single"/>
        </w:rPr>
        <w:t>Drafter’s Note</w:t>
      </w:r>
      <w:r w:rsidRPr="00C52485">
        <w:rPr>
          <w:i/>
          <w:color w:val="FF00FF"/>
          <w:szCs w:val="22"/>
        </w:rPr>
        <w:t>:</w:t>
      </w:r>
      <w:r w:rsidRPr="00123811">
        <w:rPr>
          <w:i/>
          <w:color w:val="FF00FF"/>
          <w:szCs w:val="22"/>
        </w:rPr>
        <w:t xml:space="preserve">  Include one DFS Capacity Charge table and one DFS Energy Rate table if the resources are priced together in a portfolio.  Otherwise include a DFS Capacity Charge table and DFS Energy Rate table for each resource listed in section 2.3.6.1 above.  If listing tables by resource, then also add the name of the resource to the title of the table (use the tables in section 2.3.6.2 as an example.)</w:t>
      </w:r>
    </w:p>
    <w:tbl>
      <w:tblPr>
        <w:tblW w:w="3901" w:type="dxa"/>
        <w:tblInd w:w="3168" w:type="dxa"/>
        <w:tblLook w:val="0000" w:firstRow="0" w:lastRow="0" w:firstColumn="0" w:lastColumn="0" w:noHBand="0" w:noVBand="0"/>
      </w:tblPr>
      <w:tblGrid>
        <w:gridCol w:w="2673"/>
        <w:gridCol w:w="1228"/>
      </w:tblGrid>
      <w:tr w:rsidR="00D32470" w:rsidRPr="00123811" w14:paraId="0C0986D1" w14:textId="77777777" w:rsidTr="00D32470">
        <w:trPr>
          <w:trHeight w:val="615"/>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3FED41FE" w14:textId="77777777" w:rsidR="00D32470" w:rsidRPr="00123811" w:rsidRDefault="00D32470" w:rsidP="00D32470">
            <w:pPr>
              <w:keepNext/>
              <w:jc w:val="center"/>
              <w:rPr>
                <w:rFonts w:cs="Arial"/>
                <w:b/>
                <w:bCs/>
                <w:szCs w:val="22"/>
              </w:rPr>
            </w:pPr>
            <w:r w:rsidRPr="00123811">
              <w:rPr>
                <w:rFonts w:cs="Arial"/>
                <w:b/>
                <w:bCs/>
                <w:szCs w:val="22"/>
              </w:rPr>
              <w:t>DFS CAPACITY CHARGE</w:t>
            </w:r>
          </w:p>
        </w:tc>
      </w:tr>
      <w:tr w:rsidR="00D32470" w:rsidRPr="00123811" w14:paraId="2FA1465B" w14:textId="77777777" w:rsidTr="00D32470">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485B5B9" w14:textId="77777777" w:rsidR="00D32470" w:rsidRPr="00123811" w:rsidRDefault="00D32470" w:rsidP="00D32470">
            <w:pPr>
              <w:keepNext/>
              <w:jc w:val="center"/>
              <w:rPr>
                <w:rFonts w:cs="Arial"/>
                <w:b/>
                <w:bCs/>
                <w:szCs w:val="22"/>
              </w:rPr>
            </w:pPr>
            <w:r w:rsidRPr="00123811">
              <w:rPr>
                <w:rFonts w:cs="Arial"/>
                <w:b/>
                <w:bCs/>
                <w:szCs w:val="22"/>
              </w:rPr>
              <w:t>Rate Period</w:t>
            </w:r>
          </w:p>
        </w:tc>
        <w:tc>
          <w:tcPr>
            <w:tcW w:w="1228" w:type="dxa"/>
            <w:tcBorders>
              <w:top w:val="nil"/>
              <w:left w:val="nil"/>
              <w:bottom w:val="single" w:sz="8" w:space="0" w:color="auto"/>
              <w:right w:val="single" w:sz="8" w:space="0" w:color="auto"/>
            </w:tcBorders>
            <w:shd w:val="clear" w:color="auto" w:fill="auto"/>
            <w:noWrap/>
            <w:vAlign w:val="center"/>
          </w:tcPr>
          <w:p w14:paraId="78996414" w14:textId="77777777" w:rsidR="00D32470" w:rsidRPr="00123811" w:rsidRDefault="00D32470" w:rsidP="00D32470">
            <w:pPr>
              <w:keepNext/>
              <w:jc w:val="center"/>
              <w:rPr>
                <w:rFonts w:cs="Arial"/>
                <w:b/>
                <w:bCs/>
                <w:szCs w:val="22"/>
              </w:rPr>
            </w:pPr>
            <w:r w:rsidRPr="00123811">
              <w:rPr>
                <w:rFonts w:cs="Arial"/>
                <w:b/>
                <w:bCs/>
                <w:szCs w:val="22"/>
              </w:rPr>
              <w:t>$/month</w:t>
            </w:r>
          </w:p>
        </w:tc>
      </w:tr>
      <w:tr w:rsidR="00D32470" w:rsidRPr="00123811" w14:paraId="7846C975"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914EAE5" w14:textId="77777777" w:rsidR="00D32470" w:rsidRPr="00123811" w:rsidRDefault="00D32470" w:rsidP="00D32470">
            <w:pPr>
              <w:keepNext/>
              <w:ind w:left="327" w:hanging="327"/>
              <w:jc w:val="center"/>
              <w:rPr>
                <w:rFonts w:cs="Arial"/>
                <w:szCs w:val="22"/>
              </w:rPr>
            </w:pPr>
            <w:r w:rsidRPr="00123811">
              <w:rPr>
                <w:rFonts w:cs="Arial"/>
                <w:szCs w:val="22"/>
              </w:rPr>
              <w:t>2012 – 2013</w:t>
            </w:r>
          </w:p>
        </w:tc>
        <w:tc>
          <w:tcPr>
            <w:tcW w:w="1228" w:type="dxa"/>
            <w:tcBorders>
              <w:top w:val="nil"/>
              <w:left w:val="nil"/>
              <w:bottom w:val="single" w:sz="8" w:space="0" w:color="auto"/>
              <w:right w:val="single" w:sz="8" w:space="0" w:color="auto"/>
            </w:tcBorders>
            <w:shd w:val="clear" w:color="auto" w:fill="auto"/>
            <w:noWrap/>
            <w:vAlign w:val="center"/>
          </w:tcPr>
          <w:p w14:paraId="12844B3B"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408E53EF"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EAB8217" w14:textId="77777777" w:rsidR="00D32470" w:rsidRPr="00123811" w:rsidRDefault="00D32470" w:rsidP="00D32470">
            <w:pPr>
              <w:keepNext/>
              <w:jc w:val="center"/>
              <w:rPr>
                <w:rFonts w:cs="Arial"/>
                <w:szCs w:val="22"/>
              </w:rPr>
            </w:pPr>
            <w:r w:rsidRPr="00123811">
              <w:rPr>
                <w:rFonts w:cs="Arial"/>
                <w:szCs w:val="22"/>
              </w:rPr>
              <w:t>2014 – 2015</w:t>
            </w:r>
          </w:p>
        </w:tc>
        <w:tc>
          <w:tcPr>
            <w:tcW w:w="1228" w:type="dxa"/>
            <w:tcBorders>
              <w:top w:val="nil"/>
              <w:left w:val="nil"/>
              <w:bottom w:val="single" w:sz="8" w:space="0" w:color="auto"/>
              <w:right w:val="single" w:sz="8" w:space="0" w:color="auto"/>
            </w:tcBorders>
            <w:shd w:val="clear" w:color="auto" w:fill="auto"/>
            <w:noWrap/>
            <w:vAlign w:val="center"/>
          </w:tcPr>
          <w:p w14:paraId="24AA9E79"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1E5A8F13"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F36D8B5" w14:textId="77777777" w:rsidR="00D32470" w:rsidRPr="00123811" w:rsidRDefault="00D32470" w:rsidP="00D32470">
            <w:pPr>
              <w:keepNext/>
              <w:jc w:val="center"/>
              <w:rPr>
                <w:rFonts w:cs="Arial"/>
                <w:szCs w:val="22"/>
              </w:rPr>
            </w:pPr>
            <w:r w:rsidRPr="00123811">
              <w:rPr>
                <w:rFonts w:cs="Arial"/>
                <w:szCs w:val="22"/>
              </w:rPr>
              <w:t>2016 – 2017</w:t>
            </w:r>
          </w:p>
        </w:tc>
        <w:tc>
          <w:tcPr>
            <w:tcW w:w="1228" w:type="dxa"/>
            <w:tcBorders>
              <w:top w:val="nil"/>
              <w:left w:val="nil"/>
              <w:bottom w:val="single" w:sz="8" w:space="0" w:color="auto"/>
              <w:right w:val="single" w:sz="8" w:space="0" w:color="auto"/>
            </w:tcBorders>
            <w:shd w:val="clear" w:color="auto" w:fill="auto"/>
            <w:noWrap/>
            <w:vAlign w:val="center"/>
          </w:tcPr>
          <w:p w14:paraId="66246C45"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162D7899"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32F96FC" w14:textId="77777777" w:rsidR="00D32470" w:rsidRPr="00123811" w:rsidRDefault="00D32470" w:rsidP="00D32470">
            <w:pPr>
              <w:keepNext/>
              <w:jc w:val="center"/>
              <w:rPr>
                <w:rFonts w:cs="Arial"/>
                <w:szCs w:val="22"/>
              </w:rPr>
            </w:pPr>
            <w:r w:rsidRPr="00123811">
              <w:rPr>
                <w:rFonts w:cs="Arial"/>
                <w:szCs w:val="22"/>
              </w:rPr>
              <w:t>2018 – 2019</w:t>
            </w:r>
          </w:p>
        </w:tc>
        <w:tc>
          <w:tcPr>
            <w:tcW w:w="1228" w:type="dxa"/>
            <w:tcBorders>
              <w:top w:val="nil"/>
              <w:left w:val="nil"/>
              <w:bottom w:val="single" w:sz="8" w:space="0" w:color="auto"/>
              <w:right w:val="single" w:sz="8" w:space="0" w:color="auto"/>
            </w:tcBorders>
            <w:shd w:val="clear" w:color="auto" w:fill="auto"/>
            <w:noWrap/>
            <w:vAlign w:val="center"/>
          </w:tcPr>
          <w:p w14:paraId="23BFF52D"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4CA27155"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978305D" w14:textId="77777777" w:rsidR="00D32470" w:rsidRPr="00123811" w:rsidRDefault="00D32470" w:rsidP="00D32470">
            <w:pPr>
              <w:keepNext/>
              <w:jc w:val="center"/>
              <w:rPr>
                <w:rFonts w:cs="Arial"/>
                <w:szCs w:val="22"/>
              </w:rPr>
            </w:pPr>
            <w:r w:rsidRPr="00123811">
              <w:rPr>
                <w:rFonts w:cs="Arial"/>
                <w:szCs w:val="22"/>
              </w:rPr>
              <w:t>2020 – 2021</w:t>
            </w:r>
          </w:p>
        </w:tc>
        <w:tc>
          <w:tcPr>
            <w:tcW w:w="1228" w:type="dxa"/>
            <w:tcBorders>
              <w:top w:val="nil"/>
              <w:left w:val="nil"/>
              <w:bottom w:val="single" w:sz="8" w:space="0" w:color="auto"/>
              <w:right w:val="single" w:sz="8" w:space="0" w:color="auto"/>
            </w:tcBorders>
            <w:shd w:val="clear" w:color="auto" w:fill="auto"/>
            <w:noWrap/>
            <w:vAlign w:val="center"/>
          </w:tcPr>
          <w:p w14:paraId="42E4551F"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146B7ABF"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EE2B960" w14:textId="77777777" w:rsidR="00D32470" w:rsidRPr="00123811" w:rsidRDefault="00D32470" w:rsidP="00D32470">
            <w:pPr>
              <w:keepNext/>
              <w:jc w:val="center"/>
              <w:rPr>
                <w:rFonts w:cs="Arial"/>
                <w:szCs w:val="22"/>
              </w:rPr>
            </w:pPr>
            <w:r w:rsidRPr="00123811">
              <w:rPr>
                <w:rFonts w:cs="Arial"/>
                <w:szCs w:val="22"/>
              </w:rPr>
              <w:t>2022 – 2023</w:t>
            </w:r>
          </w:p>
        </w:tc>
        <w:tc>
          <w:tcPr>
            <w:tcW w:w="1228" w:type="dxa"/>
            <w:tcBorders>
              <w:top w:val="nil"/>
              <w:left w:val="nil"/>
              <w:bottom w:val="single" w:sz="8" w:space="0" w:color="auto"/>
              <w:right w:val="single" w:sz="8" w:space="0" w:color="auto"/>
            </w:tcBorders>
            <w:shd w:val="clear" w:color="auto" w:fill="auto"/>
            <w:noWrap/>
            <w:vAlign w:val="center"/>
          </w:tcPr>
          <w:p w14:paraId="2AEE5624"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4FEA2E4F"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A50B8CA" w14:textId="77777777" w:rsidR="00D32470" w:rsidRPr="00123811" w:rsidRDefault="00D32470" w:rsidP="00D32470">
            <w:pPr>
              <w:keepNext/>
              <w:jc w:val="center"/>
              <w:rPr>
                <w:rFonts w:cs="Arial"/>
                <w:szCs w:val="22"/>
              </w:rPr>
            </w:pPr>
            <w:r w:rsidRPr="00123811">
              <w:rPr>
                <w:rFonts w:cs="Arial"/>
                <w:szCs w:val="22"/>
              </w:rPr>
              <w:t>2024 – 2025</w:t>
            </w:r>
          </w:p>
        </w:tc>
        <w:tc>
          <w:tcPr>
            <w:tcW w:w="1228" w:type="dxa"/>
            <w:tcBorders>
              <w:top w:val="nil"/>
              <w:left w:val="nil"/>
              <w:bottom w:val="single" w:sz="8" w:space="0" w:color="auto"/>
              <w:right w:val="single" w:sz="8" w:space="0" w:color="auto"/>
            </w:tcBorders>
            <w:shd w:val="clear" w:color="auto" w:fill="auto"/>
            <w:noWrap/>
            <w:vAlign w:val="center"/>
          </w:tcPr>
          <w:p w14:paraId="05CE218F"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388E66B7"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5FF71DA" w14:textId="77777777" w:rsidR="00D32470" w:rsidRPr="00123811" w:rsidRDefault="00D32470" w:rsidP="00D32470">
            <w:pPr>
              <w:keepNext/>
              <w:jc w:val="center"/>
              <w:rPr>
                <w:rFonts w:cs="Arial"/>
                <w:szCs w:val="22"/>
              </w:rPr>
            </w:pPr>
            <w:r w:rsidRPr="00123811">
              <w:rPr>
                <w:rFonts w:cs="Arial"/>
                <w:szCs w:val="22"/>
              </w:rPr>
              <w:t>2026 – 2027</w:t>
            </w:r>
          </w:p>
        </w:tc>
        <w:tc>
          <w:tcPr>
            <w:tcW w:w="1228" w:type="dxa"/>
            <w:tcBorders>
              <w:top w:val="nil"/>
              <w:left w:val="nil"/>
              <w:bottom w:val="single" w:sz="8" w:space="0" w:color="auto"/>
              <w:right w:val="single" w:sz="8" w:space="0" w:color="auto"/>
            </w:tcBorders>
            <w:shd w:val="clear" w:color="auto" w:fill="auto"/>
            <w:noWrap/>
            <w:vAlign w:val="center"/>
          </w:tcPr>
          <w:p w14:paraId="13BF9A48"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4A38B1A2"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A075AEA" w14:textId="77777777" w:rsidR="00D32470" w:rsidRPr="00123811" w:rsidRDefault="00D32470" w:rsidP="00D32470">
            <w:pPr>
              <w:jc w:val="center"/>
              <w:rPr>
                <w:rFonts w:cs="Arial"/>
                <w:szCs w:val="22"/>
              </w:rPr>
            </w:pPr>
            <w:r w:rsidRPr="00123811">
              <w:rPr>
                <w:rFonts w:cs="Arial"/>
                <w:szCs w:val="22"/>
              </w:rPr>
              <w:t>2028</w:t>
            </w:r>
          </w:p>
        </w:tc>
        <w:tc>
          <w:tcPr>
            <w:tcW w:w="1228" w:type="dxa"/>
            <w:tcBorders>
              <w:top w:val="nil"/>
              <w:left w:val="nil"/>
              <w:bottom w:val="single" w:sz="8" w:space="0" w:color="auto"/>
              <w:right w:val="single" w:sz="8" w:space="0" w:color="auto"/>
            </w:tcBorders>
            <w:shd w:val="clear" w:color="auto" w:fill="auto"/>
            <w:noWrap/>
            <w:vAlign w:val="center"/>
          </w:tcPr>
          <w:p w14:paraId="17379415" w14:textId="77777777" w:rsidR="00D32470" w:rsidRPr="00123811" w:rsidRDefault="00D32470" w:rsidP="00D32470">
            <w:pPr>
              <w:jc w:val="center"/>
              <w:rPr>
                <w:rFonts w:cs="Arial"/>
                <w:szCs w:val="22"/>
              </w:rPr>
            </w:pPr>
            <w:r w:rsidRPr="00123811">
              <w:rPr>
                <w:rFonts w:cs="Arial"/>
                <w:szCs w:val="22"/>
              </w:rPr>
              <w:t> </w:t>
            </w:r>
          </w:p>
        </w:tc>
      </w:tr>
    </w:tbl>
    <w:p w14:paraId="7C03830B" w14:textId="77777777" w:rsidR="00D32470" w:rsidRPr="00123811" w:rsidRDefault="00D32470" w:rsidP="00D32470">
      <w:pPr>
        <w:ind w:left="3060" w:hanging="900"/>
        <w:rPr>
          <w:rFonts w:cs="Century Schoolbook"/>
          <w:b/>
          <w:szCs w:val="22"/>
        </w:rPr>
      </w:pPr>
    </w:p>
    <w:tbl>
      <w:tblPr>
        <w:tblW w:w="3901" w:type="dxa"/>
        <w:tblInd w:w="3168" w:type="dxa"/>
        <w:tblLook w:val="0000" w:firstRow="0" w:lastRow="0" w:firstColumn="0" w:lastColumn="0" w:noHBand="0" w:noVBand="0"/>
      </w:tblPr>
      <w:tblGrid>
        <w:gridCol w:w="2673"/>
        <w:gridCol w:w="1228"/>
      </w:tblGrid>
      <w:tr w:rsidR="00D32470" w:rsidRPr="00123811" w14:paraId="4CF43CC3" w14:textId="77777777" w:rsidTr="00D32470">
        <w:trPr>
          <w:trHeight w:val="615"/>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DC72C1E" w14:textId="77777777" w:rsidR="00D32470" w:rsidRPr="00123811" w:rsidRDefault="00D32470" w:rsidP="00D32470">
            <w:pPr>
              <w:keepNext/>
              <w:jc w:val="center"/>
              <w:rPr>
                <w:rFonts w:cs="Arial"/>
                <w:b/>
                <w:bCs/>
                <w:szCs w:val="22"/>
              </w:rPr>
            </w:pPr>
            <w:r w:rsidRPr="00123811">
              <w:rPr>
                <w:rFonts w:cs="Arial"/>
                <w:b/>
                <w:bCs/>
                <w:szCs w:val="22"/>
              </w:rPr>
              <w:t>DFS ENERGY RATE</w:t>
            </w:r>
          </w:p>
        </w:tc>
      </w:tr>
      <w:tr w:rsidR="00D32470" w:rsidRPr="00123811" w14:paraId="4D894A68" w14:textId="77777777" w:rsidTr="00D32470">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0CBD1B7" w14:textId="77777777" w:rsidR="00D32470" w:rsidRPr="00123811" w:rsidRDefault="00D32470" w:rsidP="00D32470">
            <w:pPr>
              <w:keepNext/>
              <w:jc w:val="center"/>
              <w:rPr>
                <w:rFonts w:cs="Arial"/>
                <w:b/>
                <w:bCs/>
                <w:szCs w:val="22"/>
              </w:rPr>
            </w:pPr>
            <w:r w:rsidRPr="00123811">
              <w:rPr>
                <w:rFonts w:cs="Arial"/>
                <w:b/>
                <w:bCs/>
                <w:szCs w:val="22"/>
              </w:rPr>
              <w:t>Rate Period</w:t>
            </w:r>
          </w:p>
        </w:tc>
        <w:tc>
          <w:tcPr>
            <w:tcW w:w="1228" w:type="dxa"/>
            <w:tcBorders>
              <w:top w:val="nil"/>
              <w:left w:val="nil"/>
              <w:bottom w:val="single" w:sz="8" w:space="0" w:color="auto"/>
              <w:right w:val="single" w:sz="8" w:space="0" w:color="auto"/>
            </w:tcBorders>
            <w:shd w:val="clear" w:color="auto" w:fill="auto"/>
            <w:noWrap/>
            <w:vAlign w:val="center"/>
          </w:tcPr>
          <w:p w14:paraId="36394142" w14:textId="77777777" w:rsidR="00D32470" w:rsidRPr="00123811" w:rsidRDefault="00D32470" w:rsidP="00D32470">
            <w:pPr>
              <w:keepNext/>
              <w:jc w:val="center"/>
              <w:rPr>
                <w:rFonts w:cs="Arial"/>
                <w:b/>
                <w:bCs/>
                <w:szCs w:val="22"/>
              </w:rPr>
            </w:pPr>
            <w:r w:rsidRPr="00123811">
              <w:rPr>
                <w:rFonts w:cs="Arial"/>
                <w:b/>
                <w:bCs/>
                <w:szCs w:val="22"/>
              </w:rPr>
              <w:t>$/MWh</w:t>
            </w:r>
          </w:p>
        </w:tc>
      </w:tr>
      <w:tr w:rsidR="00D32470" w:rsidRPr="00123811" w14:paraId="7CC9AD46"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6F851EC" w14:textId="77777777" w:rsidR="00D32470" w:rsidRPr="00123811" w:rsidRDefault="00D32470" w:rsidP="00D32470">
            <w:pPr>
              <w:keepNext/>
              <w:ind w:left="327" w:hanging="327"/>
              <w:jc w:val="center"/>
              <w:rPr>
                <w:rFonts w:cs="Arial"/>
                <w:szCs w:val="22"/>
              </w:rPr>
            </w:pPr>
            <w:r w:rsidRPr="00123811">
              <w:rPr>
                <w:rFonts w:cs="Arial"/>
                <w:szCs w:val="22"/>
              </w:rPr>
              <w:t>2012 – 2013</w:t>
            </w:r>
          </w:p>
        </w:tc>
        <w:tc>
          <w:tcPr>
            <w:tcW w:w="1228" w:type="dxa"/>
            <w:tcBorders>
              <w:top w:val="nil"/>
              <w:left w:val="nil"/>
              <w:bottom w:val="single" w:sz="8" w:space="0" w:color="auto"/>
              <w:right w:val="single" w:sz="8" w:space="0" w:color="auto"/>
            </w:tcBorders>
            <w:shd w:val="clear" w:color="auto" w:fill="auto"/>
            <w:noWrap/>
            <w:vAlign w:val="center"/>
          </w:tcPr>
          <w:p w14:paraId="1F6B91EB"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47DB54D4"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0094C84" w14:textId="77777777" w:rsidR="00D32470" w:rsidRPr="00123811" w:rsidRDefault="00D32470" w:rsidP="00D32470">
            <w:pPr>
              <w:keepNext/>
              <w:jc w:val="center"/>
              <w:rPr>
                <w:rFonts w:cs="Arial"/>
                <w:szCs w:val="22"/>
              </w:rPr>
            </w:pPr>
            <w:r w:rsidRPr="00123811">
              <w:rPr>
                <w:rFonts w:cs="Arial"/>
                <w:szCs w:val="22"/>
              </w:rPr>
              <w:t>2014 – 2015</w:t>
            </w:r>
          </w:p>
        </w:tc>
        <w:tc>
          <w:tcPr>
            <w:tcW w:w="1228" w:type="dxa"/>
            <w:tcBorders>
              <w:top w:val="nil"/>
              <w:left w:val="nil"/>
              <w:bottom w:val="single" w:sz="8" w:space="0" w:color="auto"/>
              <w:right w:val="single" w:sz="8" w:space="0" w:color="auto"/>
            </w:tcBorders>
            <w:shd w:val="clear" w:color="auto" w:fill="auto"/>
            <w:noWrap/>
            <w:vAlign w:val="center"/>
          </w:tcPr>
          <w:p w14:paraId="5FC947FB"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77CED89C"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4523164" w14:textId="77777777" w:rsidR="00D32470" w:rsidRPr="00123811" w:rsidRDefault="00D32470" w:rsidP="00D32470">
            <w:pPr>
              <w:keepNext/>
              <w:jc w:val="center"/>
              <w:rPr>
                <w:rFonts w:cs="Arial"/>
                <w:szCs w:val="22"/>
              </w:rPr>
            </w:pPr>
            <w:r w:rsidRPr="00123811">
              <w:rPr>
                <w:rFonts w:cs="Arial"/>
                <w:szCs w:val="22"/>
              </w:rPr>
              <w:t>2016 – 2017</w:t>
            </w:r>
          </w:p>
        </w:tc>
        <w:tc>
          <w:tcPr>
            <w:tcW w:w="1228" w:type="dxa"/>
            <w:tcBorders>
              <w:top w:val="nil"/>
              <w:left w:val="nil"/>
              <w:bottom w:val="single" w:sz="8" w:space="0" w:color="auto"/>
              <w:right w:val="single" w:sz="8" w:space="0" w:color="auto"/>
            </w:tcBorders>
            <w:shd w:val="clear" w:color="auto" w:fill="auto"/>
            <w:noWrap/>
            <w:vAlign w:val="center"/>
          </w:tcPr>
          <w:p w14:paraId="203DA425"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1857C19A"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558C937" w14:textId="77777777" w:rsidR="00D32470" w:rsidRPr="00123811" w:rsidRDefault="00D32470" w:rsidP="00D32470">
            <w:pPr>
              <w:keepNext/>
              <w:jc w:val="center"/>
              <w:rPr>
                <w:rFonts w:cs="Arial"/>
                <w:szCs w:val="22"/>
              </w:rPr>
            </w:pPr>
            <w:r w:rsidRPr="00123811">
              <w:rPr>
                <w:rFonts w:cs="Arial"/>
                <w:szCs w:val="22"/>
              </w:rPr>
              <w:t>2018 – 2019</w:t>
            </w:r>
          </w:p>
        </w:tc>
        <w:tc>
          <w:tcPr>
            <w:tcW w:w="1228" w:type="dxa"/>
            <w:tcBorders>
              <w:top w:val="nil"/>
              <w:left w:val="nil"/>
              <w:bottom w:val="single" w:sz="8" w:space="0" w:color="auto"/>
              <w:right w:val="single" w:sz="8" w:space="0" w:color="auto"/>
            </w:tcBorders>
            <w:shd w:val="clear" w:color="auto" w:fill="auto"/>
            <w:noWrap/>
            <w:vAlign w:val="center"/>
          </w:tcPr>
          <w:p w14:paraId="4A2C1613"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4CA49CEF"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9AAFD98" w14:textId="77777777" w:rsidR="00D32470" w:rsidRPr="00123811" w:rsidRDefault="00D32470" w:rsidP="00D32470">
            <w:pPr>
              <w:keepNext/>
              <w:jc w:val="center"/>
              <w:rPr>
                <w:rFonts w:cs="Arial"/>
                <w:szCs w:val="22"/>
              </w:rPr>
            </w:pPr>
            <w:r w:rsidRPr="00123811">
              <w:rPr>
                <w:rFonts w:cs="Arial"/>
                <w:szCs w:val="22"/>
              </w:rPr>
              <w:t>2020 – 2021</w:t>
            </w:r>
          </w:p>
        </w:tc>
        <w:tc>
          <w:tcPr>
            <w:tcW w:w="1228" w:type="dxa"/>
            <w:tcBorders>
              <w:top w:val="nil"/>
              <w:left w:val="nil"/>
              <w:bottom w:val="single" w:sz="8" w:space="0" w:color="auto"/>
              <w:right w:val="single" w:sz="8" w:space="0" w:color="auto"/>
            </w:tcBorders>
            <w:shd w:val="clear" w:color="auto" w:fill="auto"/>
            <w:noWrap/>
            <w:vAlign w:val="center"/>
          </w:tcPr>
          <w:p w14:paraId="2FCFA974"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33F08D8E"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22555D6" w14:textId="77777777" w:rsidR="00D32470" w:rsidRPr="00123811" w:rsidRDefault="00D32470" w:rsidP="00D32470">
            <w:pPr>
              <w:keepNext/>
              <w:jc w:val="center"/>
              <w:rPr>
                <w:rFonts w:cs="Arial"/>
                <w:szCs w:val="22"/>
              </w:rPr>
            </w:pPr>
            <w:r w:rsidRPr="00123811">
              <w:rPr>
                <w:rFonts w:cs="Arial"/>
                <w:szCs w:val="22"/>
              </w:rPr>
              <w:t>2022 – 2023</w:t>
            </w:r>
          </w:p>
        </w:tc>
        <w:tc>
          <w:tcPr>
            <w:tcW w:w="1228" w:type="dxa"/>
            <w:tcBorders>
              <w:top w:val="nil"/>
              <w:left w:val="nil"/>
              <w:bottom w:val="single" w:sz="8" w:space="0" w:color="auto"/>
              <w:right w:val="single" w:sz="8" w:space="0" w:color="auto"/>
            </w:tcBorders>
            <w:shd w:val="clear" w:color="auto" w:fill="auto"/>
            <w:noWrap/>
            <w:vAlign w:val="center"/>
          </w:tcPr>
          <w:p w14:paraId="4D5AEADA"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1AB9286B"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E734AB1" w14:textId="77777777" w:rsidR="00D32470" w:rsidRPr="00123811" w:rsidRDefault="00D32470" w:rsidP="00D32470">
            <w:pPr>
              <w:keepNext/>
              <w:jc w:val="center"/>
              <w:rPr>
                <w:rFonts w:cs="Arial"/>
                <w:szCs w:val="22"/>
              </w:rPr>
            </w:pPr>
            <w:r w:rsidRPr="00123811">
              <w:rPr>
                <w:rFonts w:cs="Arial"/>
                <w:szCs w:val="22"/>
              </w:rPr>
              <w:t>2024 – 2025</w:t>
            </w:r>
          </w:p>
        </w:tc>
        <w:tc>
          <w:tcPr>
            <w:tcW w:w="1228" w:type="dxa"/>
            <w:tcBorders>
              <w:top w:val="nil"/>
              <w:left w:val="nil"/>
              <w:bottom w:val="single" w:sz="8" w:space="0" w:color="auto"/>
              <w:right w:val="single" w:sz="8" w:space="0" w:color="auto"/>
            </w:tcBorders>
            <w:shd w:val="clear" w:color="auto" w:fill="auto"/>
            <w:noWrap/>
            <w:vAlign w:val="center"/>
          </w:tcPr>
          <w:p w14:paraId="1805346E"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53C1D590"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C505D26" w14:textId="77777777" w:rsidR="00D32470" w:rsidRPr="00123811" w:rsidRDefault="00D32470" w:rsidP="00D32470">
            <w:pPr>
              <w:keepNext/>
              <w:jc w:val="center"/>
              <w:rPr>
                <w:rFonts w:cs="Arial"/>
                <w:szCs w:val="22"/>
              </w:rPr>
            </w:pPr>
            <w:r w:rsidRPr="00123811">
              <w:rPr>
                <w:rFonts w:cs="Arial"/>
                <w:szCs w:val="22"/>
              </w:rPr>
              <w:t>2026 – 2027</w:t>
            </w:r>
          </w:p>
        </w:tc>
        <w:tc>
          <w:tcPr>
            <w:tcW w:w="1228" w:type="dxa"/>
            <w:tcBorders>
              <w:top w:val="nil"/>
              <w:left w:val="nil"/>
              <w:bottom w:val="single" w:sz="8" w:space="0" w:color="auto"/>
              <w:right w:val="single" w:sz="8" w:space="0" w:color="auto"/>
            </w:tcBorders>
            <w:shd w:val="clear" w:color="auto" w:fill="auto"/>
            <w:noWrap/>
            <w:vAlign w:val="center"/>
          </w:tcPr>
          <w:p w14:paraId="42125132"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1F93196F"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E2ACC74" w14:textId="77777777" w:rsidR="00D32470" w:rsidRPr="00123811" w:rsidRDefault="00D32470" w:rsidP="00D32470">
            <w:pPr>
              <w:jc w:val="center"/>
              <w:rPr>
                <w:rFonts w:cs="Arial"/>
                <w:szCs w:val="22"/>
              </w:rPr>
            </w:pPr>
            <w:r w:rsidRPr="00123811">
              <w:rPr>
                <w:rFonts w:cs="Arial"/>
                <w:szCs w:val="22"/>
              </w:rPr>
              <w:t>2028</w:t>
            </w:r>
          </w:p>
        </w:tc>
        <w:tc>
          <w:tcPr>
            <w:tcW w:w="1228" w:type="dxa"/>
            <w:tcBorders>
              <w:top w:val="nil"/>
              <w:left w:val="nil"/>
              <w:bottom w:val="single" w:sz="8" w:space="0" w:color="auto"/>
              <w:right w:val="single" w:sz="8" w:space="0" w:color="auto"/>
            </w:tcBorders>
            <w:shd w:val="clear" w:color="auto" w:fill="auto"/>
            <w:noWrap/>
            <w:vAlign w:val="center"/>
          </w:tcPr>
          <w:p w14:paraId="5AF2617F" w14:textId="77777777" w:rsidR="00D32470" w:rsidRPr="00123811" w:rsidRDefault="00D32470" w:rsidP="00D32470">
            <w:pPr>
              <w:jc w:val="center"/>
              <w:rPr>
                <w:rFonts w:cs="Arial"/>
                <w:szCs w:val="22"/>
              </w:rPr>
            </w:pPr>
            <w:r w:rsidRPr="00123811">
              <w:rPr>
                <w:rFonts w:cs="Arial"/>
                <w:szCs w:val="22"/>
              </w:rPr>
              <w:t> </w:t>
            </w:r>
          </w:p>
        </w:tc>
      </w:tr>
    </w:tbl>
    <w:p w14:paraId="6943780F" w14:textId="77777777" w:rsidR="00D32470" w:rsidRPr="00123811" w:rsidRDefault="00D32470" w:rsidP="00D32470">
      <w:pPr>
        <w:ind w:left="2160" w:hanging="720"/>
        <w:rPr>
          <w:szCs w:val="22"/>
        </w:rPr>
      </w:pPr>
    </w:p>
    <w:p w14:paraId="5C61D541" w14:textId="77777777" w:rsidR="00D32470" w:rsidRPr="00123811" w:rsidRDefault="00D32470" w:rsidP="00D32470">
      <w:pPr>
        <w:keepNext/>
        <w:ind w:left="2160" w:hanging="720"/>
        <w:rPr>
          <w:b/>
          <w:szCs w:val="22"/>
        </w:rPr>
      </w:pPr>
      <w:r w:rsidRPr="00123811">
        <w:rPr>
          <w:szCs w:val="22"/>
        </w:rPr>
        <w:lastRenderedPageBreak/>
        <w:t>2.3.7</w:t>
      </w:r>
      <w:r w:rsidRPr="00123811">
        <w:rPr>
          <w:szCs w:val="22"/>
        </w:rPr>
        <w:tab/>
      </w:r>
      <w:r w:rsidRPr="00123811">
        <w:rPr>
          <w:b/>
          <w:szCs w:val="22"/>
        </w:rPr>
        <w:t xml:space="preserve">Scheduling Requirements </w:t>
      </w:r>
    </w:p>
    <w:p w14:paraId="303EF77B" w14:textId="77777777" w:rsidR="00D32470" w:rsidRPr="00123811" w:rsidRDefault="00D32470" w:rsidP="00D32470">
      <w:pPr>
        <w:pStyle w:val="NormalIndent"/>
        <w:ind w:left="2160"/>
      </w:pPr>
      <w:r w:rsidRPr="00123811">
        <w:rPr>
          <w:color w:val="FF0000"/>
        </w:rPr>
        <w:t xml:space="preserve">«Customer Name» </w:t>
      </w:r>
      <w:r w:rsidRPr="00123811">
        <w:rPr>
          <w:color w:val="000000"/>
        </w:rPr>
        <w:t>shall schedule</w:t>
      </w:r>
      <w:r w:rsidRPr="00123811">
        <w:t xml:space="preserve"> the generation of each Specified Renewable Resource listed in section 2.3.6.1 and described in section 2.3.3 </w:t>
      </w:r>
      <w:r w:rsidRPr="00123811">
        <w:rPr>
          <w:szCs w:val="22"/>
        </w:rPr>
        <w:t xml:space="preserve">(up to the resources’ combined Operating Maximum amount) </w:t>
      </w:r>
      <w:r w:rsidRPr="00123811">
        <w:t xml:space="preserve">to its Total Retail Load.  For scheduling purposes, the Planned Resource Amounts in the table in section 2.3.6.2 shall be rounded to a whole megawatt value. </w:t>
      </w:r>
    </w:p>
    <w:p w14:paraId="7AA8ED7E" w14:textId="77777777" w:rsidR="00D32470" w:rsidRPr="00123811" w:rsidRDefault="00D32470" w:rsidP="00D32470">
      <w:pPr>
        <w:autoSpaceDE w:val="0"/>
        <w:autoSpaceDN w:val="0"/>
        <w:adjustRightInd w:val="0"/>
        <w:ind w:left="2160"/>
        <w:rPr>
          <w:szCs w:val="22"/>
        </w:rPr>
      </w:pPr>
    </w:p>
    <w:p w14:paraId="3DABE360" w14:textId="77777777" w:rsidR="00D32470" w:rsidRPr="00123811" w:rsidRDefault="00D32470" w:rsidP="00D32470">
      <w:pPr>
        <w:pStyle w:val="NormalIndent"/>
        <w:ind w:left="2160"/>
        <w:rPr>
          <w:szCs w:val="22"/>
        </w:rPr>
      </w:pPr>
      <w:r w:rsidRPr="00123811">
        <w:rPr>
          <w:szCs w:val="22"/>
        </w:rPr>
        <w:t xml:space="preserve">For the months when DFS is available, </w:t>
      </w:r>
      <w:r w:rsidRPr="00123811">
        <w:rPr>
          <w:color w:val="FF0000"/>
        </w:rPr>
        <w:t>«Customer Name»</w:t>
      </w:r>
      <w:r w:rsidRPr="00123811">
        <w:t xml:space="preserve"> shall on an hourly basis submit preschedules and then revise such schedules in real-time, according to sections 2.3.7.1 and 2.3.7.2, and </w:t>
      </w:r>
      <w:r w:rsidRPr="00123811">
        <w:rPr>
          <w:szCs w:val="22"/>
        </w:rPr>
        <w:t>as required for DFS pursuant to section 2.3 and section 6 of Exhibit F,</w:t>
      </w:r>
      <w:r w:rsidRPr="00123811">
        <w:t xml:space="preserve"> by the amounts </w:t>
      </w:r>
      <w:r>
        <w:t xml:space="preserve">listed and </w:t>
      </w:r>
      <w:r w:rsidRPr="00123811">
        <w:t>described below:</w:t>
      </w:r>
    </w:p>
    <w:p w14:paraId="063EA33C" w14:textId="77777777" w:rsidR="00D32470" w:rsidRPr="00123811" w:rsidRDefault="00D32470" w:rsidP="00D32470">
      <w:pPr>
        <w:autoSpaceDE w:val="0"/>
        <w:autoSpaceDN w:val="0"/>
        <w:adjustRightInd w:val="0"/>
        <w:ind w:left="2160"/>
      </w:pPr>
    </w:p>
    <w:p w14:paraId="2C08E19B" w14:textId="77777777" w:rsidR="00D32470" w:rsidRPr="00123811" w:rsidRDefault="00D32470" w:rsidP="00D32470">
      <w:pPr>
        <w:autoSpaceDE w:val="0"/>
        <w:autoSpaceDN w:val="0"/>
        <w:adjustRightInd w:val="0"/>
        <w:ind w:left="2880" w:hanging="720"/>
      </w:pPr>
      <w:r w:rsidRPr="00123811">
        <w:t>(1)</w:t>
      </w:r>
      <w:r w:rsidRPr="00123811">
        <w:tab/>
        <w:t xml:space="preserve">the generation of each Specified Renewable Resource listed in section 2.3.6.1 and described in section 2.3.3; </w:t>
      </w:r>
    </w:p>
    <w:p w14:paraId="6BC3C29C" w14:textId="77777777" w:rsidR="00D32470" w:rsidRPr="00123811" w:rsidRDefault="00D32470" w:rsidP="00D32470">
      <w:pPr>
        <w:autoSpaceDE w:val="0"/>
        <w:autoSpaceDN w:val="0"/>
        <w:adjustRightInd w:val="0"/>
        <w:ind w:left="2160"/>
      </w:pPr>
    </w:p>
    <w:p w14:paraId="500DC991" w14:textId="77777777" w:rsidR="00D32470" w:rsidRPr="00123811" w:rsidRDefault="00D32470" w:rsidP="00D32470">
      <w:pPr>
        <w:autoSpaceDE w:val="0"/>
        <w:autoSpaceDN w:val="0"/>
        <w:adjustRightInd w:val="0"/>
        <w:ind w:left="2880" w:hanging="720"/>
      </w:pPr>
      <w:r w:rsidRPr="00123811">
        <w:t>(2)</w:t>
      </w:r>
      <w:r w:rsidRPr="00123811">
        <w:tab/>
        <w:t xml:space="preserve">the combined DFS Support Amount specified in section 2.3.1 of this exhibit for the combined Specified Renewable Resources listed above; and  </w:t>
      </w:r>
    </w:p>
    <w:p w14:paraId="3BFA92EC" w14:textId="77777777" w:rsidR="00D32470" w:rsidRPr="00123811" w:rsidRDefault="00D32470" w:rsidP="00D32470">
      <w:pPr>
        <w:autoSpaceDE w:val="0"/>
        <w:autoSpaceDN w:val="0"/>
        <w:adjustRightInd w:val="0"/>
        <w:ind w:left="2160"/>
      </w:pPr>
    </w:p>
    <w:p w14:paraId="16E33A02" w14:textId="77777777" w:rsidR="00D32470" w:rsidRPr="00123811" w:rsidRDefault="00D32470" w:rsidP="00D32470">
      <w:pPr>
        <w:autoSpaceDE w:val="0"/>
        <w:autoSpaceDN w:val="0"/>
        <w:adjustRightInd w:val="0"/>
        <w:ind w:left="2880" w:hanging="720"/>
        <w:rPr>
          <w:szCs w:val="22"/>
        </w:rPr>
      </w:pPr>
      <w:r w:rsidRPr="00123811">
        <w:t>(3)</w:t>
      </w:r>
      <w:r w:rsidRPr="00123811">
        <w:tab/>
        <w:t xml:space="preserve">the total Block Product amount specified in Exhibit C, or the reduced  Block Product amounts described in section 2.3.1 </w:t>
      </w:r>
    </w:p>
    <w:p w14:paraId="26352323" w14:textId="77777777" w:rsidR="00D32470" w:rsidRPr="00123811" w:rsidRDefault="00D32470" w:rsidP="00D32470">
      <w:pPr>
        <w:autoSpaceDE w:val="0"/>
        <w:autoSpaceDN w:val="0"/>
        <w:adjustRightInd w:val="0"/>
        <w:ind w:left="2160"/>
        <w:rPr>
          <w:szCs w:val="22"/>
        </w:rPr>
      </w:pPr>
    </w:p>
    <w:p w14:paraId="5F91C955" w14:textId="77777777" w:rsidR="00D32470" w:rsidRPr="00123811" w:rsidRDefault="00D32470" w:rsidP="00D32470">
      <w:pPr>
        <w:autoSpaceDE w:val="0"/>
        <w:autoSpaceDN w:val="0"/>
        <w:adjustRightInd w:val="0"/>
        <w:ind w:left="3060" w:hanging="900"/>
        <w:rPr>
          <w:szCs w:val="22"/>
        </w:rPr>
      </w:pPr>
      <w:r w:rsidRPr="00123811">
        <w:rPr>
          <w:szCs w:val="22"/>
        </w:rPr>
        <w:t>2.3.7.1</w:t>
      </w:r>
      <w:r w:rsidRPr="00123811">
        <w:rPr>
          <w:szCs w:val="22"/>
        </w:rPr>
        <w:tab/>
      </w:r>
      <w:r w:rsidRPr="00123811">
        <w:rPr>
          <w:b/>
          <w:szCs w:val="22"/>
        </w:rPr>
        <w:t>Prescheduling</w:t>
      </w:r>
    </w:p>
    <w:p w14:paraId="76E5B6FD" w14:textId="77777777" w:rsidR="00D32470" w:rsidRPr="00123811" w:rsidRDefault="00D32470" w:rsidP="00D32470">
      <w:pPr>
        <w:autoSpaceDE w:val="0"/>
        <w:autoSpaceDN w:val="0"/>
        <w:adjustRightInd w:val="0"/>
        <w:ind w:left="3060"/>
      </w:pPr>
      <w:r w:rsidRPr="00123811">
        <w:rPr>
          <w:color w:val="FF0000"/>
        </w:rPr>
        <w:t>«Customer Name»</w:t>
      </w:r>
      <w:r w:rsidRPr="00123811">
        <w:t xml:space="preserve"> is responsible for any calculation and submittal to BPA for preschedule of the following:</w:t>
      </w:r>
    </w:p>
    <w:p w14:paraId="65AA0470" w14:textId="77777777" w:rsidR="00D32470" w:rsidRPr="00123811" w:rsidRDefault="00D32470" w:rsidP="00D32470">
      <w:pPr>
        <w:autoSpaceDE w:val="0"/>
        <w:autoSpaceDN w:val="0"/>
        <w:adjustRightInd w:val="0"/>
        <w:ind w:left="3060"/>
      </w:pPr>
    </w:p>
    <w:p w14:paraId="4679388B" w14:textId="77777777" w:rsidR="00D32470" w:rsidRPr="00123811" w:rsidRDefault="00D32470" w:rsidP="00D32470">
      <w:pPr>
        <w:autoSpaceDE w:val="0"/>
        <w:autoSpaceDN w:val="0"/>
        <w:adjustRightInd w:val="0"/>
        <w:ind w:left="3600" w:hanging="540"/>
      </w:pPr>
      <w:r w:rsidRPr="00123811">
        <w:t>(1)</w:t>
      </w:r>
      <w:r w:rsidRPr="00123811">
        <w:tab/>
        <w:t>hourly generation schedules for each Specified Renewable Resource;</w:t>
      </w:r>
    </w:p>
    <w:p w14:paraId="337B1001" w14:textId="77777777" w:rsidR="00D32470" w:rsidRPr="00123811" w:rsidRDefault="00D32470" w:rsidP="00D32470">
      <w:pPr>
        <w:autoSpaceDE w:val="0"/>
        <w:autoSpaceDN w:val="0"/>
        <w:adjustRightInd w:val="0"/>
        <w:ind w:left="3060"/>
      </w:pPr>
    </w:p>
    <w:p w14:paraId="1321B23C" w14:textId="77777777" w:rsidR="00D32470" w:rsidRPr="00123811" w:rsidRDefault="00D32470" w:rsidP="00D32470">
      <w:pPr>
        <w:autoSpaceDE w:val="0"/>
        <w:autoSpaceDN w:val="0"/>
        <w:adjustRightInd w:val="0"/>
        <w:ind w:left="3600" w:hanging="540"/>
      </w:pPr>
      <w:r w:rsidRPr="00123811">
        <w:t>(2)</w:t>
      </w:r>
      <w:r w:rsidRPr="00123811">
        <w:tab/>
        <w:t>hourly combined DFS Support Amount for such Specified Renewable Resources; and</w:t>
      </w:r>
    </w:p>
    <w:p w14:paraId="0EBF604C" w14:textId="77777777" w:rsidR="00D32470" w:rsidRPr="00123811" w:rsidRDefault="00D32470" w:rsidP="00D32470">
      <w:pPr>
        <w:autoSpaceDE w:val="0"/>
        <w:autoSpaceDN w:val="0"/>
        <w:adjustRightInd w:val="0"/>
        <w:ind w:left="3060"/>
      </w:pPr>
    </w:p>
    <w:p w14:paraId="5EDDF56F" w14:textId="77777777" w:rsidR="00D32470" w:rsidRPr="00123811" w:rsidRDefault="00D32470" w:rsidP="00D32470">
      <w:pPr>
        <w:autoSpaceDE w:val="0"/>
        <w:autoSpaceDN w:val="0"/>
        <w:adjustRightInd w:val="0"/>
        <w:ind w:left="3600" w:hanging="540"/>
      </w:pPr>
      <w:r w:rsidRPr="00123811">
        <w:t>(3)</w:t>
      </w:r>
      <w:r w:rsidRPr="00123811">
        <w:tab/>
        <w:t xml:space="preserve">hourly total or reduced Block Product amount resulting from the computation of the combined DFS Excess Amount.  </w:t>
      </w:r>
    </w:p>
    <w:p w14:paraId="041D9B83" w14:textId="77777777" w:rsidR="00D32470" w:rsidRPr="00123811" w:rsidRDefault="00D32470" w:rsidP="00D32470">
      <w:pPr>
        <w:autoSpaceDE w:val="0"/>
        <w:autoSpaceDN w:val="0"/>
        <w:adjustRightInd w:val="0"/>
        <w:ind w:left="3060" w:hanging="900"/>
        <w:rPr>
          <w:szCs w:val="22"/>
        </w:rPr>
      </w:pPr>
    </w:p>
    <w:p w14:paraId="7EE3B18D" w14:textId="77777777" w:rsidR="00D32470" w:rsidRPr="00123811" w:rsidRDefault="00D32470" w:rsidP="009708FE">
      <w:pPr>
        <w:keepNext/>
        <w:autoSpaceDE w:val="0"/>
        <w:autoSpaceDN w:val="0"/>
        <w:adjustRightInd w:val="0"/>
        <w:ind w:left="3067" w:hanging="907"/>
        <w:rPr>
          <w:szCs w:val="22"/>
        </w:rPr>
      </w:pPr>
      <w:r w:rsidRPr="00123811">
        <w:rPr>
          <w:szCs w:val="22"/>
        </w:rPr>
        <w:t>2.3.7.2</w:t>
      </w:r>
      <w:r w:rsidRPr="00123811">
        <w:rPr>
          <w:szCs w:val="22"/>
        </w:rPr>
        <w:tab/>
      </w:r>
      <w:r w:rsidRPr="00123811">
        <w:rPr>
          <w:b/>
          <w:szCs w:val="22"/>
        </w:rPr>
        <w:t>Real</w:t>
      </w:r>
      <w:r w:rsidRPr="00123811">
        <w:rPr>
          <w:b/>
          <w:szCs w:val="22"/>
        </w:rPr>
        <w:noBreakHyphen/>
        <w:t>Time Scheduling</w:t>
      </w:r>
    </w:p>
    <w:p w14:paraId="001F5A93" w14:textId="77777777" w:rsidR="00D32470" w:rsidRPr="00123811" w:rsidRDefault="00D32470" w:rsidP="00D32470">
      <w:pPr>
        <w:autoSpaceDE w:val="0"/>
        <w:autoSpaceDN w:val="0"/>
        <w:adjustRightInd w:val="0"/>
        <w:ind w:left="3060"/>
      </w:pPr>
      <w:r w:rsidRPr="00123811">
        <w:rPr>
          <w:color w:val="FF0000"/>
        </w:rPr>
        <w:t>«Customer Name»</w:t>
      </w:r>
      <w:r w:rsidRPr="00123811">
        <w:t xml:space="preserve"> is responsible for any revised calculation and submittal to BPA on real-time for the following:</w:t>
      </w:r>
    </w:p>
    <w:p w14:paraId="4DE25F8A" w14:textId="77777777" w:rsidR="00D32470" w:rsidRPr="00123811" w:rsidRDefault="00D32470" w:rsidP="00D32470">
      <w:pPr>
        <w:autoSpaceDE w:val="0"/>
        <w:autoSpaceDN w:val="0"/>
        <w:adjustRightInd w:val="0"/>
        <w:ind w:left="3060"/>
      </w:pPr>
    </w:p>
    <w:p w14:paraId="00781C70" w14:textId="77777777" w:rsidR="00D32470" w:rsidRPr="00123811" w:rsidRDefault="00D32470" w:rsidP="00D32470">
      <w:pPr>
        <w:autoSpaceDE w:val="0"/>
        <w:autoSpaceDN w:val="0"/>
        <w:adjustRightInd w:val="0"/>
        <w:ind w:left="3600" w:hanging="540"/>
      </w:pPr>
      <w:r w:rsidRPr="00123811">
        <w:t>(1)</w:t>
      </w:r>
      <w:r w:rsidRPr="00123811">
        <w:tab/>
        <w:t xml:space="preserve">updated </w:t>
      </w:r>
      <w:r w:rsidRPr="00123811">
        <w:rPr>
          <w:szCs w:val="22"/>
        </w:rPr>
        <w:t xml:space="preserve">hourly generation schedules </w:t>
      </w:r>
      <w:r w:rsidRPr="00123811">
        <w:t>for each Specified Renewable Resource;</w:t>
      </w:r>
    </w:p>
    <w:p w14:paraId="1AE79462" w14:textId="77777777" w:rsidR="00D32470" w:rsidRPr="00123811" w:rsidRDefault="00D32470" w:rsidP="00D32470">
      <w:pPr>
        <w:autoSpaceDE w:val="0"/>
        <w:autoSpaceDN w:val="0"/>
        <w:adjustRightInd w:val="0"/>
        <w:ind w:left="3600" w:hanging="540"/>
      </w:pPr>
    </w:p>
    <w:p w14:paraId="41344713" w14:textId="77777777" w:rsidR="00D32470" w:rsidRPr="00123811" w:rsidRDefault="00D32470" w:rsidP="00D32470">
      <w:pPr>
        <w:autoSpaceDE w:val="0"/>
        <w:autoSpaceDN w:val="0"/>
        <w:adjustRightInd w:val="0"/>
        <w:ind w:left="3600" w:hanging="540"/>
      </w:pPr>
      <w:r w:rsidRPr="00123811">
        <w:t>(2)</w:t>
      </w:r>
      <w:r w:rsidRPr="00123811">
        <w:tab/>
        <w:t>updated hourly combined DFS Support Amount schedules for such Specified Renewable Resources; and</w:t>
      </w:r>
    </w:p>
    <w:p w14:paraId="0D977038" w14:textId="77777777" w:rsidR="00D32470" w:rsidRPr="00123811" w:rsidRDefault="00D32470" w:rsidP="00D32470">
      <w:pPr>
        <w:autoSpaceDE w:val="0"/>
        <w:autoSpaceDN w:val="0"/>
        <w:adjustRightInd w:val="0"/>
        <w:ind w:left="3060"/>
      </w:pPr>
    </w:p>
    <w:p w14:paraId="05B8DB14" w14:textId="77777777" w:rsidR="00D32470" w:rsidRPr="00123811" w:rsidRDefault="00D32470" w:rsidP="00D32470">
      <w:pPr>
        <w:autoSpaceDE w:val="0"/>
        <w:autoSpaceDN w:val="0"/>
        <w:adjustRightInd w:val="0"/>
        <w:ind w:left="3600" w:hanging="540"/>
      </w:pPr>
      <w:r w:rsidRPr="00123811">
        <w:lastRenderedPageBreak/>
        <w:t>(3)</w:t>
      </w:r>
      <w:r w:rsidRPr="00123811">
        <w:tab/>
        <w:t>updated hourly total or reduced Block Product amount schedules resulting from updated computation of the combined DFS Excess Amount.</w:t>
      </w:r>
    </w:p>
    <w:p w14:paraId="1FB953BA" w14:textId="77777777" w:rsidR="00D32470" w:rsidRPr="00123811" w:rsidRDefault="00D32470" w:rsidP="00D32470">
      <w:pPr>
        <w:autoSpaceDE w:val="0"/>
        <w:autoSpaceDN w:val="0"/>
        <w:adjustRightInd w:val="0"/>
        <w:ind w:left="2700" w:hanging="540"/>
      </w:pPr>
    </w:p>
    <w:p w14:paraId="23CDC8A9" w14:textId="77777777" w:rsidR="00D32470" w:rsidRPr="00123811" w:rsidRDefault="00D32470" w:rsidP="00D32470">
      <w:pPr>
        <w:keepNext/>
        <w:autoSpaceDE w:val="0"/>
        <w:autoSpaceDN w:val="0"/>
        <w:adjustRightInd w:val="0"/>
        <w:ind w:left="3067" w:hanging="907"/>
        <w:rPr>
          <w:b/>
        </w:rPr>
      </w:pPr>
      <w:r w:rsidRPr="00123811">
        <w:t>2.3.7.3</w:t>
      </w:r>
      <w:r w:rsidRPr="00123811">
        <w:tab/>
      </w:r>
      <w:r w:rsidRPr="00123811">
        <w:rPr>
          <w:b/>
        </w:rPr>
        <w:t>Scheduling Penalties</w:t>
      </w:r>
    </w:p>
    <w:p w14:paraId="2897B6D0" w14:textId="77777777" w:rsidR="00D32470" w:rsidRPr="00123811" w:rsidRDefault="00D32470" w:rsidP="00D32470">
      <w:pPr>
        <w:autoSpaceDE w:val="0"/>
        <w:autoSpaceDN w:val="0"/>
        <w:adjustRightInd w:val="0"/>
        <w:ind w:left="3060"/>
        <w:rPr>
          <w:szCs w:val="22"/>
        </w:rPr>
      </w:pPr>
      <w:r w:rsidRPr="00123811">
        <w:t xml:space="preserve">If </w:t>
      </w:r>
      <w:r w:rsidRPr="00123811">
        <w:rPr>
          <w:color w:val="FF0000"/>
          <w:szCs w:val="22"/>
        </w:rPr>
        <w:t>«Customer Name»</w:t>
      </w:r>
      <w:r w:rsidRPr="00123811">
        <w:t xml:space="preserve"> fails to schedule the hourly amounts specified in sections 2.3.7.1 and 2.3.7.2 of this exhibit, a</w:t>
      </w:r>
      <w:r>
        <w:t>n</w:t>
      </w:r>
      <w:r w:rsidRPr="00123811">
        <w:rPr>
          <w:szCs w:val="22"/>
        </w:rPr>
        <w:t xml:space="preserve"> Unauthorized Increase Charge </w:t>
      </w:r>
      <w:r>
        <w:rPr>
          <w:szCs w:val="22"/>
        </w:rPr>
        <w:t xml:space="preserve">under BPA’s Wholesale Power and GRSPs </w:t>
      </w:r>
      <w:r w:rsidRPr="00123811">
        <w:rPr>
          <w:szCs w:val="22"/>
        </w:rPr>
        <w:t>will be assessed under</w:t>
      </w:r>
      <w:r w:rsidRPr="00123811">
        <w:rPr>
          <w:rFonts w:cs="Century Schoolbook"/>
          <w:szCs w:val="22"/>
        </w:rPr>
        <w:t xml:space="preserve"> BPA’s Wholesale Power Rate Schedules and GRSPs for each such hour </w:t>
      </w:r>
      <w:r>
        <w:rPr>
          <w:rFonts w:cs="Century Schoolbook"/>
          <w:szCs w:val="22"/>
        </w:rPr>
        <w:t xml:space="preserve">for </w:t>
      </w:r>
      <w:r w:rsidRPr="00123811">
        <w:rPr>
          <w:rFonts w:cs="Century Schoolbook"/>
          <w:szCs w:val="22"/>
        </w:rPr>
        <w:t>the following conditions and in the following amounts:</w:t>
      </w:r>
    </w:p>
    <w:p w14:paraId="5F4D24F9" w14:textId="77777777" w:rsidR="00D32470" w:rsidRPr="00123811" w:rsidRDefault="00D32470" w:rsidP="00D32470">
      <w:pPr>
        <w:autoSpaceDE w:val="0"/>
        <w:autoSpaceDN w:val="0"/>
        <w:adjustRightInd w:val="0"/>
        <w:ind w:left="3060"/>
        <w:rPr>
          <w:szCs w:val="22"/>
        </w:rPr>
      </w:pPr>
    </w:p>
    <w:p w14:paraId="2D905560" w14:textId="77777777" w:rsidR="00D32470" w:rsidRPr="00123811" w:rsidRDefault="00D32470" w:rsidP="00D32470">
      <w:pPr>
        <w:autoSpaceDE w:val="0"/>
        <w:autoSpaceDN w:val="0"/>
        <w:adjustRightInd w:val="0"/>
        <w:ind w:left="3600" w:hanging="540"/>
      </w:pPr>
      <w:r w:rsidRPr="00123811">
        <w:t>(1)</w:t>
      </w:r>
      <w:r w:rsidRPr="00123811">
        <w:tab/>
        <w:t xml:space="preserve">when the amount by which the </w:t>
      </w:r>
      <w:r w:rsidRPr="00123811">
        <w:rPr>
          <w:szCs w:val="22"/>
        </w:rPr>
        <w:t>real</w:t>
      </w:r>
      <w:r w:rsidRPr="00123811">
        <w:rPr>
          <w:szCs w:val="22"/>
        </w:rPr>
        <w:noBreakHyphen/>
        <w:t>time updated total</w:t>
      </w:r>
      <w:r>
        <w:rPr>
          <w:szCs w:val="22"/>
        </w:rPr>
        <w:t xml:space="preserve"> schedule,</w:t>
      </w:r>
      <w:r w:rsidRPr="00123811">
        <w:rPr>
          <w:szCs w:val="22"/>
        </w:rPr>
        <w:t xml:space="preserve"> or reduced Block Product amount schedule is greater than the planned total Block Product amount; </w:t>
      </w:r>
      <w:r w:rsidRPr="00123811">
        <w:t xml:space="preserve"> </w:t>
      </w:r>
    </w:p>
    <w:p w14:paraId="15281374" w14:textId="77777777" w:rsidR="00D32470" w:rsidRPr="00123811" w:rsidRDefault="00D32470" w:rsidP="00D32470">
      <w:pPr>
        <w:autoSpaceDE w:val="0"/>
        <w:autoSpaceDN w:val="0"/>
        <w:adjustRightInd w:val="0"/>
        <w:ind w:left="3600" w:hanging="540"/>
        <w:rPr>
          <w:szCs w:val="22"/>
        </w:rPr>
      </w:pPr>
    </w:p>
    <w:p w14:paraId="3D7EF8DF" w14:textId="77777777" w:rsidR="00D32470" w:rsidRPr="00123811" w:rsidRDefault="00D32470" w:rsidP="00D32470">
      <w:pPr>
        <w:autoSpaceDE w:val="0"/>
        <w:autoSpaceDN w:val="0"/>
        <w:adjustRightInd w:val="0"/>
        <w:ind w:left="3600" w:hanging="540"/>
        <w:rPr>
          <w:szCs w:val="22"/>
        </w:rPr>
      </w:pPr>
      <w:r w:rsidRPr="00123811">
        <w:t>(2)</w:t>
      </w:r>
      <w:r w:rsidRPr="00123811">
        <w:tab/>
        <w:t>when the amount by which (</w:t>
      </w:r>
      <w:r>
        <w:t>A</w:t>
      </w:r>
      <w:r w:rsidRPr="00123811">
        <w:t>) the</w:t>
      </w:r>
      <w:r w:rsidRPr="00123811">
        <w:rPr>
          <w:szCs w:val="22"/>
        </w:rPr>
        <w:t xml:space="preserve"> real</w:t>
      </w:r>
      <w:r w:rsidRPr="00123811">
        <w:rPr>
          <w:szCs w:val="22"/>
        </w:rPr>
        <w:noBreakHyphen/>
        <w:t>time updated combined DFS Support Amount schedule is greater than (</w:t>
      </w:r>
      <w:r>
        <w:rPr>
          <w:szCs w:val="22"/>
        </w:rPr>
        <w:t>B</w:t>
      </w:r>
      <w:r w:rsidRPr="00123811">
        <w:rPr>
          <w:szCs w:val="22"/>
        </w:rPr>
        <w:t xml:space="preserve">) the combined DFS Support Amount computed pursuant to section 2.3.1 above; </w:t>
      </w:r>
    </w:p>
    <w:p w14:paraId="4B1E5189" w14:textId="77777777" w:rsidR="00D32470" w:rsidRPr="00123811" w:rsidRDefault="00D32470" w:rsidP="00D32470">
      <w:pPr>
        <w:autoSpaceDE w:val="0"/>
        <w:autoSpaceDN w:val="0"/>
        <w:adjustRightInd w:val="0"/>
        <w:ind w:left="3420" w:hanging="360"/>
        <w:rPr>
          <w:szCs w:val="22"/>
        </w:rPr>
      </w:pPr>
    </w:p>
    <w:p w14:paraId="652ADC65" w14:textId="77777777" w:rsidR="00D32470" w:rsidRPr="00123811" w:rsidRDefault="00D32470" w:rsidP="00D32470">
      <w:pPr>
        <w:autoSpaceDE w:val="0"/>
        <w:autoSpaceDN w:val="0"/>
        <w:adjustRightInd w:val="0"/>
        <w:ind w:left="3600" w:hanging="540"/>
        <w:rPr>
          <w:szCs w:val="22"/>
        </w:rPr>
      </w:pPr>
      <w:r w:rsidRPr="00123811">
        <w:t>(3)</w:t>
      </w:r>
      <w:r w:rsidRPr="00123811">
        <w:tab/>
        <w:t>when the amount by which (</w:t>
      </w:r>
      <w:r>
        <w:t>A</w:t>
      </w:r>
      <w:r w:rsidRPr="00123811">
        <w:t>) the sum</w:t>
      </w:r>
      <w:r w:rsidRPr="00123811">
        <w:rPr>
          <w:szCs w:val="22"/>
        </w:rPr>
        <w:t xml:space="preserve"> of the real-time updated hourly individual generation schedules plus the updated combined DFS Support Amount schedule plus the updated total or reduced Block Product amount schedule is greater than the (</w:t>
      </w:r>
      <w:r>
        <w:rPr>
          <w:szCs w:val="22"/>
        </w:rPr>
        <w:t>B</w:t>
      </w:r>
      <w:r w:rsidRPr="00123811">
        <w:rPr>
          <w:szCs w:val="22"/>
        </w:rPr>
        <w:t>) the sum of the combined Planned Resource Amount plus the planned total Block Product amount;</w:t>
      </w:r>
    </w:p>
    <w:p w14:paraId="3855F08C" w14:textId="77777777" w:rsidR="00D32470" w:rsidRPr="00123811" w:rsidRDefault="00D32470" w:rsidP="00D32470">
      <w:pPr>
        <w:autoSpaceDE w:val="0"/>
        <w:autoSpaceDN w:val="0"/>
        <w:adjustRightInd w:val="0"/>
        <w:ind w:left="3420" w:hanging="360"/>
        <w:rPr>
          <w:szCs w:val="22"/>
        </w:rPr>
      </w:pPr>
    </w:p>
    <w:p w14:paraId="53FA0D3D" w14:textId="77777777" w:rsidR="00D32470" w:rsidRPr="00123811" w:rsidRDefault="00D32470" w:rsidP="00D32470">
      <w:pPr>
        <w:autoSpaceDE w:val="0"/>
        <w:autoSpaceDN w:val="0"/>
        <w:adjustRightInd w:val="0"/>
        <w:ind w:left="3600" w:hanging="540"/>
        <w:rPr>
          <w:szCs w:val="22"/>
        </w:rPr>
      </w:pPr>
      <w:r w:rsidRPr="00123811">
        <w:rPr>
          <w:szCs w:val="22"/>
        </w:rPr>
        <w:t>(4)</w:t>
      </w:r>
      <w:r w:rsidRPr="00123811">
        <w:rPr>
          <w:szCs w:val="22"/>
        </w:rPr>
        <w:tab/>
        <w:t>when any amount of the scheduled combined DFS Support Amount is taken as a result of the individual scheduled generation of a Specified Resource being less than the Operating Minimum of such Specified Resource;</w:t>
      </w:r>
    </w:p>
    <w:p w14:paraId="3ADAC9F5" w14:textId="77777777" w:rsidR="00D32470" w:rsidRPr="00123811" w:rsidRDefault="00D32470" w:rsidP="00D32470">
      <w:pPr>
        <w:autoSpaceDE w:val="0"/>
        <w:autoSpaceDN w:val="0"/>
        <w:adjustRightInd w:val="0"/>
        <w:ind w:left="3420" w:hanging="360"/>
        <w:rPr>
          <w:szCs w:val="22"/>
        </w:rPr>
      </w:pPr>
    </w:p>
    <w:p w14:paraId="76828BF3" w14:textId="77777777" w:rsidR="00D32470" w:rsidRPr="00123811" w:rsidRDefault="00D32470" w:rsidP="00D32470">
      <w:pPr>
        <w:autoSpaceDE w:val="0"/>
        <w:autoSpaceDN w:val="0"/>
        <w:adjustRightInd w:val="0"/>
        <w:ind w:left="3600" w:hanging="540"/>
        <w:rPr>
          <w:szCs w:val="22"/>
        </w:rPr>
      </w:pPr>
      <w:r w:rsidRPr="00123811">
        <w:rPr>
          <w:szCs w:val="22"/>
        </w:rPr>
        <w:t>(5)</w:t>
      </w:r>
      <w:r w:rsidRPr="00123811">
        <w:rPr>
          <w:szCs w:val="22"/>
        </w:rPr>
        <w:tab/>
        <w:t>when any amount of the scheduled combined DFS Support Amount is taken as a result of any transmission curtailment; and</w:t>
      </w:r>
    </w:p>
    <w:p w14:paraId="093FE237" w14:textId="77777777" w:rsidR="00D32470" w:rsidRPr="00123811" w:rsidRDefault="00D32470" w:rsidP="00D32470">
      <w:pPr>
        <w:autoSpaceDE w:val="0"/>
        <w:autoSpaceDN w:val="0"/>
        <w:adjustRightInd w:val="0"/>
        <w:ind w:left="3060"/>
        <w:rPr>
          <w:szCs w:val="22"/>
        </w:rPr>
      </w:pPr>
    </w:p>
    <w:p w14:paraId="72D611E6" w14:textId="77777777" w:rsidR="00D32470" w:rsidRPr="00123811" w:rsidRDefault="00D32470" w:rsidP="00D32470">
      <w:pPr>
        <w:autoSpaceDE w:val="0"/>
        <w:autoSpaceDN w:val="0"/>
        <w:adjustRightInd w:val="0"/>
        <w:ind w:left="3600" w:hanging="540"/>
        <w:rPr>
          <w:i/>
          <w:szCs w:val="22"/>
        </w:rPr>
      </w:pPr>
      <w:r w:rsidRPr="00123811">
        <w:rPr>
          <w:szCs w:val="22"/>
        </w:rPr>
        <w:t>(6)</w:t>
      </w:r>
      <w:r w:rsidRPr="00123811">
        <w:rPr>
          <w:szCs w:val="22"/>
        </w:rPr>
        <w:tab/>
        <w:t>during any transmission curtailment, when the amount of any scheduled total Block Product amount is not reduced and it was required to be reduced, based upon the hourly updated generation schedules, and in the amount of the missed reduction in schedule.</w:t>
      </w:r>
    </w:p>
    <w:p w14:paraId="19798E0E" w14:textId="77777777" w:rsidR="00D32470" w:rsidRPr="00123811" w:rsidRDefault="00D32470" w:rsidP="00D32470">
      <w:pPr>
        <w:ind w:left="2160" w:hanging="720"/>
        <w:rPr>
          <w:b/>
          <w:szCs w:val="22"/>
          <w:u w:val="single"/>
        </w:rPr>
      </w:pPr>
    </w:p>
    <w:p w14:paraId="674B7F55" w14:textId="77777777" w:rsidR="00D32470" w:rsidRPr="00123811" w:rsidRDefault="00D32470" w:rsidP="00D32470">
      <w:pPr>
        <w:keepNext/>
        <w:ind w:left="2160" w:hanging="720"/>
        <w:rPr>
          <w:b/>
          <w:szCs w:val="22"/>
        </w:rPr>
      </w:pPr>
      <w:r w:rsidRPr="00123811">
        <w:rPr>
          <w:szCs w:val="22"/>
        </w:rPr>
        <w:lastRenderedPageBreak/>
        <w:t>2.3.8</w:t>
      </w:r>
      <w:r w:rsidRPr="00123811">
        <w:rPr>
          <w:szCs w:val="22"/>
        </w:rPr>
        <w:tab/>
      </w:r>
      <w:r w:rsidRPr="00123811">
        <w:rPr>
          <w:b/>
          <w:szCs w:val="22"/>
        </w:rPr>
        <w:t xml:space="preserve">Definitions </w:t>
      </w:r>
    </w:p>
    <w:p w14:paraId="5660CE52" w14:textId="77777777" w:rsidR="00D32470" w:rsidRPr="00123811" w:rsidRDefault="00D32470" w:rsidP="00D32470">
      <w:pPr>
        <w:keepNext/>
        <w:ind w:left="2880" w:hanging="720"/>
        <w:rPr>
          <w:b/>
          <w:szCs w:val="22"/>
          <w:u w:val="single"/>
        </w:rPr>
      </w:pPr>
    </w:p>
    <w:p w14:paraId="5AD815F3" w14:textId="77777777" w:rsidR="00D32470" w:rsidRPr="00123811" w:rsidRDefault="00D32470" w:rsidP="00D32470">
      <w:pPr>
        <w:ind w:left="3060" w:hanging="900"/>
        <w:rPr>
          <w:rFonts w:cs="Century Schoolbook"/>
          <w:szCs w:val="22"/>
        </w:rPr>
      </w:pPr>
      <w:r w:rsidRPr="00123811">
        <w:rPr>
          <w:szCs w:val="22"/>
        </w:rPr>
        <w:t>2.3.8.1</w:t>
      </w:r>
      <w:r w:rsidRPr="00123811">
        <w:rPr>
          <w:szCs w:val="22"/>
        </w:rPr>
        <w:tab/>
        <w:t xml:space="preserve">“DFS Excess Amount” means the </w:t>
      </w:r>
      <w:r w:rsidRPr="00123811">
        <w:rPr>
          <w:rFonts w:cs="Century Schoolbook"/>
          <w:szCs w:val="22"/>
        </w:rPr>
        <w:t xml:space="preserve">amount by which the  scheduled generation from a Specified Renewable Resource listed in section 2.3.6.1 for the applicable period is greater than the Planned Resource Amount of such Specified Renewable Resource, but </w:t>
      </w:r>
      <w:r>
        <w:rPr>
          <w:rFonts w:cs="Century Schoolbook"/>
          <w:szCs w:val="22"/>
        </w:rPr>
        <w:t xml:space="preserve">is </w:t>
      </w:r>
      <w:r w:rsidRPr="00123811">
        <w:rPr>
          <w:rFonts w:cs="Century Schoolbook"/>
          <w:szCs w:val="22"/>
        </w:rPr>
        <w:t>less than or equal to the Operating Maximum of such Specified Renewable Resource.</w:t>
      </w:r>
    </w:p>
    <w:p w14:paraId="2ECEF647" w14:textId="77777777" w:rsidR="00D32470" w:rsidRPr="00123811" w:rsidRDefault="00D32470" w:rsidP="00D32470">
      <w:pPr>
        <w:autoSpaceDE w:val="0"/>
        <w:autoSpaceDN w:val="0"/>
        <w:adjustRightInd w:val="0"/>
        <w:ind w:left="2160"/>
        <w:rPr>
          <w:szCs w:val="22"/>
        </w:rPr>
      </w:pPr>
    </w:p>
    <w:p w14:paraId="54CAC3F4" w14:textId="77777777" w:rsidR="00D32470" w:rsidRPr="00123811" w:rsidRDefault="00D32470" w:rsidP="00D32470">
      <w:pPr>
        <w:ind w:left="3060" w:hanging="900"/>
        <w:rPr>
          <w:rFonts w:cs="Century Schoolbook"/>
          <w:szCs w:val="22"/>
        </w:rPr>
      </w:pPr>
      <w:r w:rsidRPr="00123811">
        <w:rPr>
          <w:szCs w:val="22"/>
        </w:rPr>
        <w:t>2.3.8.2</w:t>
      </w:r>
      <w:r w:rsidRPr="00123811">
        <w:rPr>
          <w:szCs w:val="22"/>
        </w:rPr>
        <w:tab/>
        <w:t xml:space="preserve">“DFS Support Amount” means the </w:t>
      </w:r>
      <w:r w:rsidRPr="00123811">
        <w:rPr>
          <w:rFonts w:cs="Century Schoolbook"/>
          <w:szCs w:val="22"/>
        </w:rPr>
        <w:t xml:space="preserve">amount of power BPA makes available to </w:t>
      </w:r>
      <w:r w:rsidRPr="00123811">
        <w:rPr>
          <w:color w:val="FF0000"/>
          <w:szCs w:val="22"/>
        </w:rPr>
        <w:t>«Customer Name»</w:t>
      </w:r>
      <w:r w:rsidRPr="00123811">
        <w:rPr>
          <w:rFonts w:cs="Century Schoolbook"/>
          <w:szCs w:val="22"/>
        </w:rPr>
        <w:t xml:space="preserve"> to support the Planned Resource Amount from a Specified Renewable Resource listed in section 2.3.6.1.</w:t>
      </w:r>
    </w:p>
    <w:p w14:paraId="01CC5065" w14:textId="77777777" w:rsidR="00D32470" w:rsidRPr="00123811" w:rsidRDefault="00D32470" w:rsidP="00D32470">
      <w:pPr>
        <w:ind w:left="2160"/>
        <w:rPr>
          <w:szCs w:val="22"/>
        </w:rPr>
      </w:pPr>
    </w:p>
    <w:p w14:paraId="1634E39F" w14:textId="77777777" w:rsidR="00D32470" w:rsidRPr="00123811" w:rsidRDefault="00D32470" w:rsidP="00D32470">
      <w:pPr>
        <w:autoSpaceDE w:val="0"/>
        <w:autoSpaceDN w:val="0"/>
        <w:adjustRightInd w:val="0"/>
        <w:ind w:left="3060" w:hanging="900"/>
        <w:rPr>
          <w:szCs w:val="22"/>
        </w:rPr>
      </w:pPr>
      <w:r w:rsidRPr="00123811">
        <w:rPr>
          <w:szCs w:val="22"/>
        </w:rPr>
        <w:t>2.3.8.3</w:t>
      </w:r>
      <w:r w:rsidRPr="00123811">
        <w:rPr>
          <w:szCs w:val="22"/>
        </w:rPr>
        <w:tab/>
        <w:t xml:space="preserve">“Operating Maximum” means the highest level of power generation </w:t>
      </w:r>
      <w:r>
        <w:rPr>
          <w:szCs w:val="22"/>
        </w:rPr>
        <w:t xml:space="preserve">for a Specified Renewable Resource </w:t>
      </w:r>
      <w:r w:rsidRPr="00123811">
        <w:rPr>
          <w:szCs w:val="22"/>
        </w:rPr>
        <w:t>that is established for the applicable period pursuant to section 2.3.6.2 as the maximum hourly power delivery amount when the Specified Renewable Resource is operating.</w:t>
      </w:r>
    </w:p>
    <w:p w14:paraId="060D15B2" w14:textId="77777777" w:rsidR="00D32470" w:rsidRPr="00123811" w:rsidRDefault="00D32470" w:rsidP="00D32470">
      <w:pPr>
        <w:autoSpaceDE w:val="0"/>
        <w:autoSpaceDN w:val="0"/>
        <w:adjustRightInd w:val="0"/>
        <w:ind w:left="2160"/>
        <w:rPr>
          <w:szCs w:val="22"/>
        </w:rPr>
      </w:pPr>
    </w:p>
    <w:p w14:paraId="3F060A5B" w14:textId="77777777" w:rsidR="00D32470" w:rsidRPr="00123811" w:rsidRDefault="00D32470" w:rsidP="00D32470">
      <w:pPr>
        <w:autoSpaceDE w:val="0"/>
        <w:autoSpaceDN w:val="0"/>
        <w:adjustRightInd w:val="0"/>
        <w:ind w:left="3060" w:hanging="900"/>
        <w:rPr>
          <w:szCs w:val="22"/>
        </w:rPr>
      </w:pPr>
      <w:r w:rsidRPr="00123811">
        <w:rPr>
          <w:szCs w:val="22"/>
        </w:rPr>
        <w:t>2.3.8.4</w:t>
      </w:r>
      <w:r w:rsidRPr="00123811">
        <w:rPr>
          <w:szCs w:val="22"/>
        </w:rPr>
        <w:tab/>
        <w:t xml:space="preserve">“Operating Minimum” means the lowest level of power generation </w:t>
      </w:r>
      <w:r>
        <w:rPr>
          <w:szCs w:val="22"/>
        </w:rPr>
        <w:t xml:space="preserve">for a Specified Renewable Resource </w:t>
      </w:r>
      <w:r w:rsidRPr="00123811">
        <w:rPr>
          <w:szCs w:val="22"/>
        </w:rPr>
        <w:t>that is established for the applicable period pursuant to section 2.3.6.2 as the minimum hourly power delivery amount when the Specified Renewable Resource is operating.</w:t>
      </w:r>
    </w:p>
    <w:p w14:paraId="65C823D7" w14:textId="77777777" w:rsidR="00D32470" w:rsidRPr="00123811" w:rsidRDefault="00D32470" w:rsidP="00D32470">
      <w:pPr>
        <w:autoSpaceDE w:val="0"/>
        <w:autoSpaceDN w:val="0"/>
        <w:adjustRightInd w:val="0"/>
        <w:ind w:left="2160"/>
        <w:rPr>
          <w:szCs w:val="22"/>
        </w:rPr>
      </w:pPr>
    </w:p>
    <w:p w14:paraId="4A13E6B1" w14:textId="77777777" w:rsidR="00D32470" w:rsidRPr="00123811" w:rsidRDefault="00D32470" w:rsidP="00D32470">
      <w:pPr>
        <w:autoSpaceDE w:val="0"/>
        <w:autoSpaceDN w:val="0"/>
        <w:adjustRightInd w:val="0"/>
        <w:ind w:left="3060" w:hanging="900"/>
        <w:rPr>
          <w:rFonts w:cs="Century Schoolbook"/>
        </w:rPr>
      </w:pPr>
      <w:r w:rsidRPr="00123811">
        <w:rPr>
          <w:szCs w:val="22"/>
        </w:rPr>
        <w:t>2.3.8.5</w:t>
      </w:r>
      <w:r w:rsidRPr="00123811">
        <w:rPr>
          <w:szCs w:val="22"/>
        </w:rPr>
        <w:tab/>
      </w:r>
      <w:r w:rsidRPr="00123811">
        <w:t xml:space="preserve">“Planned Resource Amount” means the expected level of power generation </w:t>
      </w:r>
      <w:r>
        <w:rPr>
          <w:szCs w:val="22"/>
        </w:rPr>
        <w:t xml:space="preserve">for a Specified Renewable Resource </w:t>
      </w:r>
      <w:r w:rsidRPr="00123811">
        <w:t xml:space="preserve">that is established for the applicable period pursuant to section 2.3.6.2 as the expected hourly power delivery </w:t>
      </w:r>
      <w:r w:rsidRPr="00123811">
        <w:rPr>
          <w:rFonts w:cs="Century Schoolbook"/>
        </w:rPr>
        <w:t xml:space="preserve">amount when the Specified Renewable Resource is operating.  </w:t>
      </w:r>
    </w:p>
    <w:p w14:paraId="7885EA3E" w14:textId="77777777" w:rsidR="00D32470" w:rsidRPr="00123811" w:rsidRDefault="00D32470" w:rsidP="00D32470">
      <w:pPr>
        <w:autoSpaceDE w:val="0"/>
        <w:autoSpaceDN w:val="0"/>
        <w:adjustRightInd w:val="0"/>
        <w:ind w:left="3060" w:hanging="900"/>
        <w:rPr>
          <w:rFonts w:cs="Century Schoolbook"/>
        </w:rPr>
      </w:pPr>
    </w:p>
    <w:p w14:paraId="4478337A" w14:textId="77777777" w:rsidR="00D32470" w:rsidRPr="00123811" w:rsidRDefault="00D32470" w:rsidP="00D32470">
      <w:pPr>
        <w:autoSpaceDE w:val="0"/>
        <w:autoSpaceDN w:val="0"/>
        <w:adjustRightInd w:val="0"/>
        <w:ind w:left="3060" w:hanging="900"/>
      </w:pPr>
      <w:r w:rsidRPr="00123811">
        <w:t>2.3.8.6</w:t>
      </w:r>
      <w:r w:rsidRPr="00123811">
        <w:tab/>
        <w:t>"Specified Renewable Resource" means a Specified Resource that has been established as renewable in the Northwest Power and Conservation Council's most recent Power Plan or other resources that the Parties agree is renewable, such as biogas, biomass, geothermal, small hydro (nameplate capability less than or equal to ten megawatts), landfill gas, ocean, solar or wind resources.</w:t>
      </w:r>
    </w:p>
    <w:p w14:paraId="525B98D3" w14:textId="77777777" w:rsidR="00D32470" w:rsidRPr="00123811" w:rsidRDefault="00D32470" w:rsidP="00D32470">
      <w:pPr>
        <w:autoSpaceDE w:val="0"/>
        <w:autoSpaceDN w:val="0"/>
        <w:adjustRightInd w:val="0"/>
        <w:ind w:left="1440"/>
        <w:rPr>
          <w:i/>
          <w:color w:val="FF00FF"/>
        </w:rPr>
      </w:pPr>
      <w:r w:rsidRPr="00123811">
        <w:rPr>
          <w:i/>
          <w:color w:val="FF00FF"/>
        </w:rPr>
        <w:t>End Option 1</w:t>
      </w:r>
    </w:p>
    <w:p w14:paraId="1F02B7C3" w14:textId="77777777" w:rsidR="00D32470" w:rsidRPr="004A139C" w:rsidRDefault="00D32470" w:rsidP="00D32470">
      <w:pPr>
        <w:autoSpaceDE w:val="0"/>
        <w:autoSpaceDN w:val="0"/>
        <w:adjustRightInd w:val="0"/>
        <w:ind w:left="1440"/>
        <w:rPr>
          <w:color w:val="333333"/>
        </w:rPr>
      </w:pPr>
    </w:p>
    <w:p w14:paraId="465076E7" w14:textId="77777777" w:rsidR="00D32470" w:rsidRPr="00123811" w:rsidRDefault="00D32470" w:rsidP="00D32470">
      <w:pPr>
        <w:keepNext/>
        <w:ind w:left="1440"/>
        <w:rPr>
          <w:i/>
          <w:color w:val="FF00FF"/>
          <w:szCs w:val="22"/>
        </w:rPr>
      </w:pPr>
      <w:r w:rsidRPr="004A139C">
        <w:rPr>
          <w:i/>
          <w:color w:val="FF00FF"/>
          <w:szCs w:val="22"/>
          <w:u w:val="single"/>
        </w:rPr>
        <w:t>Option 2</w:t>
      </w:r>
      <w:r w:rsidRPr="003820FF">
        <w:rPr>
          <w:i/>
          <w:color w:val="FF00FF"/>
          <w:szCs w:val="22"/>
        </w:rPr>
        <w:t>:</w:t>
      </w:r>
      <w:r w:rsidRPr="004A139C">
        <w:rPr>
          <w:i/>
          <w:color w:val="FF00FF"/>
          <w:szCs w:val="22"/>
        </w:rPr>
        <w:t xml:space="preserve">  </w:t>
      </w:r>
      <w:r w:rsidRPr="00123811">
        <w:rPr>
          <w:i/>
          <w:color w:val="FF00FF"/>
          <w:szCs w:val="22"/>
        </w:rPr>
        <w:t>Include the following version if customer does NOT purchase DFS but DOES purchase FORS</w:t>
      </w:r>
    </w:p>
    <w:p w14:paraId="17EE4533" w14:textId="77777777" w:rsidR="00D32470" w:rsidRPr="00123811" w:rsidRDefault="00D32470" w:rsidP="00D32470">
      <w:pPr>
        <w:keepNext/>
        <w:ind w:left="1440" w:hanging="720"/>
        <w:rPr>
          <w:szCs w:val="22"/>
        </w:rPr>
      </w:pPr>
      <w:r w:rsidRPr="00123811">
        <w:rPr>
          <w:szCs w:val="22"/>
        </w:rPr>
        <w:t>2.3</w:t>
      </w:r>
      <w:r w:rsidRPr="00123811">
        <w:rPr>
          <w:szCs w:val="22"/>
        </w:rPr>
        <w:tab/>
      </w:r>
      <w:r w:rsidRPr="00123811">
        <w:rPr>
          <w:b/>
          <w:szCs w:val="22"/>
        </w:rPr>
        <w:t>D</w:t>
      </w:r>
      <w:r w:rsidR="004A139C">
        <w:rPr>
          <w:b/>
          <w:szCs w:val="22"/>
        </w:rPr>
        <w:t>iurnal Flattening Service (DFS)</w:t>
      </w:r>
      <w:r w:rsidRPr="00123811">
        <w:rPr>
          <w:b/>
          <w:i/>
          <w:vanish/>
          <w:color w:val="FF0000"/>
          <w:szCs w:val="22"/>
        </w:rPr>
        <w:t>(</w:t>
      </w:r>
      <w:r w:rsidR="004A139C">
        <w:rPr>
          <w:b/>
          <w:i/>
          <w:vanish/>
          <w:color w:val="FF0000"/>
          <w:szCs w:val="22"/>
        </w:rPr>
        <w:t>0</w:t>
      </w:r>
      <w:r>
        <w:rPr>
          <w:b/>
          <w:i/>
          <w:vanish/>
          <w:color w:val="FF0000"/>
          <w:szCs w:val="22"/>
        </w:rPr>
        <w:t>6</w:t>
      </w:r>
      <w:r w:rsidRPr="00123811">
        <w:rPr>
          <w:b/>
          <w:i/>
          <w:vanish/>
          <w:color w:val="FF0000"/>
          <w:szCs w:val="22"/>
        </w:rPr>
        <w:t>/</w:t>
      </w:r>
      <w:r w:rsidR="004A139C">
        <w:rPr>
          <w:b/>
          <w:i/>
          <w:vanish/>
          <w:color w:val="FF0000"/>
          <w:szCs w:val="22"/>
        </w:rPr>
        <w:t>0</w:t>
      </w:r>
      <w:r>
        <w:rPr>
          <w:b/>
          <w:i/>
          <w:vanish/>
          <w:color w:val="FF0000"/>
          <w:szCs w:val="22"/>
        </w:rPr>
        <w:t>1</w:t>
      </w:r>
      <w:r w:rsidRPr="00123811">
        <w:rPr>
          <w:b/>
          <w:i/>
          <w:vanish/>
          <w:color w:val="FF0000"/>
          <w:szCs w:val="22"/>
        </w:rPr>
        <w:t>/09 Version)</w:t>
      </w:r>
    </w:p>
    <w:p w14:paraId="2AE181BB" w14:textId="77777777" w:rsidR="00D32470" w:rsidRPr="00123811" w:rsidRDefault="00D32470" w:rsidP="00D32470">
      <w:pPr>
        <w:ind w:left="1440"/>
        <w:rPr>
          <w:szCs w:val="22"/>
        </w:rPr>
      </w:pPr>
      <w:r w:rsidRPr="00123811">
        <w:rPr>
          <w:color w:val="FF0000"/>
          <w:szCs w:val="22"/>
        </w:rPr>
        <w:t xml:space="preserve">«Customer Name» </w:t>
      </w:r>
      <w:r w:rsidRPr="00123811">
        <w:rPr>
          <w:szCs w:val="22"/>
        </w:rPr>
        <w:t>has chosen not to purchase DFS.</w:t>
      </w:r>
    </w:p>
    <w:p w14:paraId="283AB25C" w14:textId="77777777" w:rsidR="00D32470" w:rsidRPr="004A139C" w:rsidRDefault="004A139C" w:rsidP="004A139C">
      <w:pPr>
        <w:ind w:left="1440"/>
        <w:rPr>
          <w:i/>
          <w:color w:val="FF00FF"/>
          <w:szCs w:val="22"/>
        </w:rPr>
      </w:pPr>
      <w:r w:rsidRPr="00123811">
        <w:rPr>
          <w:i/>
          <w:color w:val="FF00FF"/>
        </w:rPr>
        <w:t xml:space="preserve">End Option </w:t>
      </w:r>
      <w:r>
        <w:rPr>
          <w:i/>
          <w:color w:val="FF00FF"/>
        </w:rPr>
        <w:t>2</w:t>
      </w:r>
    </w:p>
    <w:p w14:paraId="6ED93B93" w14:textId="77777777" w:rsidR="004A139C" w:rsidRPr="00123811" w:rsidRDefault="004A139C" w:rsidP="004A139C">
      <w:pPr>
        <w:ind w:left="1440"/>
        <w:rPr>
          <w:szCs w:val="22"/>
        </w:rPr>
      </w:pPr>
    </w:p>
    <w:p w14:paraId="1ECF7389" w14:textId="77777777" w:rsidR="00D32470" w:rsidRPr="00123811" w:rsidRDefault="00D32470" w:rsidP="00D32470">
      <w:pPr>
        <w:keepNext/>
        <w:ind w:left="1440"/>
        <w:rPr>
          <w:i/>
          <w:color w:val="FF00FF"/>
          <w:szCs w:val="22"/>
        </w:rPr>
      </w:pPr>
      <w:r w:rsidRPr="004A139C">
        <w:rPr>
          <w:i/>
          <w:color w:val="FF00FF"/>
          <w:szCs w:val="22"/>
          <w:u w:val="single"/>
        </w:rPr>
        <w:lastRenderedPageBreak/>
        <w:t>Option 1</w:t>
      </w:r>
      <w:r w:rsidRPr="003820FF">
        <w:rPr>
          <w:i/>
          <w:color w:val="FF00FF"/>
          <w:szCs w:val="22"/>
        </w:rPr>
        <w:t xml:space="preserve">: </w:t>
      </w:r>
      <w:r w:rsidRPr="00123811">
        <w:rPr>
          <w:i/>
          <w:color w:val="FF00FF"/>
          <w:szCs w:val="22"/>
        </w:rPr>
        <w:t xml:space="preserve"> Include the following version if customer purchases FORS.</w:t>
      </w:r>
    </w:p>
    <w:p w14:paraId="17900F49" w14:textId="77777777" w:rsidR="00D32470" w:rsidRPr="00123811" w:rsidRDefault="00D32470" w:rsidP="00D32470">
      <w:pPr>
        <w:keepNext/>
        <w:ind w:left="1440" w:hanging="720"/>
        <w:rPr>
          <w:szCs w:val="22"/>
        </w:rPr>
      </w:pPr>
      <w:r w:rsidRPr="00123811">
        <w:rPr>
          <w:szCs w:val="22"/>
        </w:rPr>
        <w:t>2.4</w:t>
      </w:r>
      <w:r w:rsidRPr="00123811">
        <w:rPr>
          <w:szCs w:val="22"/>
        </w:rPr>
        <w:tab/>
      </w:r>
      <w:r w:rsidRPr="00123811">
        <w:rPr>
          <w:b/>
          <w:szCs w:val="22"/>
        </w:rPr>
        <w:t>Force</w:t>
      </w:r>
      <w:r w:rsidR="004A139C">
        <w:rPr>
          <w:b/>
          <w:szCs w:val="22"/>
        </w:rPr>
        <w:t>d Outage Reserve Service (FORS)</w:t>
      </w:r>
      <w:r w:rsidRPr="00123811">
        <w:rPr>
          <w:b/>
          <w:i/>
          <w:vanish/>
          <w:color w:val="FF0000"/>
          <w:szCs w:val="22"/>
        </w:rPr>
        <w:t>(</w:t>
      </w:r>
      <w:r w:rsidR="004A139C">
        <w:rPr>
          <w:b/>
          <w:i/>
          <w:vanish/>
          <w:color w:val="FF0000"/>
          <w:szCs w:val="22"/>
        </w:rPr>
        <w:t>0</w:t>
      </w:r>
      <w:r>
        <w:rPr>
          <w:b/>
          <w:i/>
          <w:vanish/>
          <w:color w:val="FF0000"/>
          <w:szCs w:val="22"/>
        </w:rPr>
        <w:t>6</w:t>
      </w:r>
      <w:r w:rsidRPr="00123811">
        <w:rPr>
          <w:b/>
          <w:i/>
          <w:vanish/>
          <w:color w:val="FF0000"/>
          <w:szCs w:val="22"/>
        </w:rPr>
        <w:t>/</w:t>
      </w:r>
      <w:r w:rsidR="004A139C">
        <w:rPr>
          <w:b/>
          <w:i/>
          <w:vanish/>
          <w:color w:val="FF0000"/>
          <w:szCs w:val="22"/>
        </w:rPr>
        <w:t>0</w:t>
      </w:r>
      <w:r>
        <w:rPr>
          <w:b/>
          <w:i/>
          <w:vanish/>
          <w:color w:val="FF0000"/>
          <w:szCs w:val="22"/>
        </w:rPr>
        <w:t>1</w:t>
      </w:r>
      <w:r w:rsidRPr="00123811">
        <w:rPr>
          <w:b/>
          <w:i/>
          <w:vanish/>
          <w:color w:val="FF0000"/>
          <w:szCs w:val="22"/>
        </w:rPr>
        <w:t>/09 Version)</w:t>
      </w:r>
    </w:p>
    <w:p w14:paraId="0CA7260F" w14:textId="77777777" w:rsidR="00D32470" w:rsidRPr="00123811" w:rsidRDefault="00D32470" w:rsidP="00D32470">
      <w:pPr>
        <w:ind w:left="1440"/>
        <w:rPr>
          <w:szCs w:val="22"/>
        </w:rPr>
      </w:pPr>
      <w:bookmarkStart w:id="93" w:name="OLE_LINK119"/>
      <w:r w:rsidRPr="00123811">
        <w:rPr>
          <w:szCs w:val="22"/>
        </w:rPr>
        <w:t>From October 1, 20</w:t>
      </w:r>
      <w:r w:rsidRPr="00123811">
        <w:rPr>
          <w:color w:val="FF0000"/>
          <w:szCs w:val="22"/>
        </w:rPr>
        <w:t>«</w:t>
      </w:r>
      <w:r w:rsidR="007B6EAE">
        <w:rPr>
          <w:color w:val="FF0000"/>
          <w:szCs w:val="22"/>
        </w:rPr>
        <w:t>##</w:t>
      </w:r>
      <w:r w:rsidRPr="00123811">
        <w:rPr>
          <w:color w:val="FF0000"/>
          <w:szCs w:val="22"/>
        </w:rPr>
        <w:t>»</w:t>
      </w:r>
      <w:r w:rsidRPr="00123811">
        <w:rPr>
          <w:szCs w:val="22"/>
        </w:rPr>
        <w:t xml:space="preserve"> through September 30, 20</w:t>
      </w:r>
      <w:r w:rsidRPr="00123811">
        <w:rPr>
          <w:color w:val="FF0000"/>
          <w:szCs w:val="22"/>
        </w:rPr>
        <w:t>«</w:t>
      </w:r>
      <w:r w:rsidR="007B6EAE">
        <w:rPr>
          <w:color w:val="FF0000"/>
          <w:szCs w:val="22"/>
        </w:rPr>
        <w:t>##</w:t>
      </w:r>
      <w:r w:rsidRPr="00123811">
        <w:rPr>
          <w:color w:val="FF0000"/>
          <w:szCs w:val="22"/>
        </w:rPr>
        <w:t>»</w:t>
      </w:r>
      <w:r w:rsidRPr="00123811">
        <w:rPr>
          <w:szCs w:val="22"/>
        </w:rPr>
        <w:t xml:space="preserve">, BPA shall provide power to serve </w:t>
      </w:r>
      <w:r w:rsidRPr="00123811">
        <w:rPr>
          <w:color w:val="FF0000"/>
          <w:szCs w:val="22"/>
        </w:rPr>
        <w:t>«Customer Name»</w:t>
      </w:r>
      <w:r w:rsidRPr="00123811">
        <w:rPr>
          <w:szCs w:val="22"/>
        </w:rPr>
        <w:t xml:space="preserve">’s Total Retail Load during a Forced Outage of </w:t>
      </w:r>
      <w:r w:rsidRPr="00123811">
        <w:rPr>
          <w:color w:val="FF0000"/>
          <w:szCs w:val="22"/>
        </w:rPr>
        <w:t>«Customer Name»</w:t>
      </w:r>
      <w:r w:rsidRPr="00123811">
        <w:rPr>
          <w:szCs w:val="22"/>
        </w:rPr>
        <w:t xml:space="preserve">’s Specified Resources, listed in section 2.4.5.1 below, in amounts in accordance with section 2.4.2 below.  </w:t>
      </w:r>
      <w:r w:rsidRPr="00123811">
        <w:rPr>
          <w:color w:val="FF0000"/>
          <w:szCs w:val="22"/>
        </w:rPr>
        <w:t>«Customer Name»</w:t>
      </w:r>
      <w:r w:rsidRPr="00123811">
        <w:rPr>
          <w:szCs w:val="22"/>
        </w:rPr>
        <w:t xml:space="preserve"> shall deliver such resources in accordance with section 2.4.1 below and pay BPA for FORS in accordance with section 2.4.3.  </w:t>
      </w:r>
      <w:r w:rsidRPr="00123811">
        <w:rPr>
          <w:color w:val="FF0000"/>
          <w:szCs w:val="22"/>
        </w:rPr>
        <w:t>«Customer Name»</w:t>
      </w:r>
      <w:r w:rsidRPr="00123811">
        <w:rPr>
          <w:szCs w:val="22"/>
        </w:rPr>
        <w:t>’s request for FORS shall meet the conditions in section 2.4.4.</w:t>
      </w:r>
      <w:bookmarkEnd w:id="93"/>
    </w:p>
    <w:p w14:paraId="036BCC51" w14:textId="77777777" w:rsidR="00D32470" w:rsidRPr="004A139C" w:rsidRDefault="00D32470" w:rsidP="00D32470">
      <w:pPr>
        <w:ind w:left="1440"/>
        <w:rPr>
          <w:szCs w:val="22"/>
        </w:rPr>
      </w:pPr>
    </w:p>
    <w:p w14:paraId="598A021C" w14:textId="77777777" w:rsidR="00D32470" w:rsidRPr="009708FE" w:rsidRDefault="00D32470" w:rsidP="00D32470">
      <w:pPr>
        <w:ind w:left="1440"/>
        <w:rPr>
          <w:i/>
          <w:color w:val="0000FF"/>
          <w:szCs w:val="22"/>
        </w:rPr>
      </w:pPr>
      <w:r w:rsidRPr="009708FE">
        <w:rPr>
          <w:i/>
          <w:color w:val="0000FF"/>
          <w:szCs w:val="22"/>
          <w:u w:val="single"/>
        </w:rPr>
        <w:t>Reviewer’s Note</w:t>
      </w:r>
      <w:r w:rsidRPr="009708FE">
        <w:rPr>
          <w:i/>
          <w:color w:val="0000FF"/>
          <w:szCs w:val="22"/>
        </w:rPr>
        <w:t>:  Customers may have further refinements to their Forced Outage definition below based on their resource</w:t>
      </w:r>
      <w:r w:rsidR="00A208E4" w:rsidRPr="009708FE">
        <w:rPr>
          <w:i/>
          <w:color w:val="0000FF"/>
          <w:szCs w:val="22"/>
        </w:rPr>
        <w:t>’</w:t>
      </w:r>
      <w:r w:rsidRPr="009708FE">
        <w:rPr>
          <w:i/>
          <w:color w:val="0000FF"/>
          <w:szCs w:val="22"/>
        </w:rPr>
        <w:t>s particular characteristics, the transmission arrangements to their points of integration, potential non-transmission assets, and whether the resource is within the customer’s distribution system or scheduled to load.</w:t>
      </w:r>
    </w:p>
    <w:p w14:paraId="1E7FDF57" w14:textId="77777777" w:rsidR="00D32470" w:rsidRPr="00123811" w:rsidRDefault="00D32470" w:rsidP="00D32470">
      <w:pPr>
        <w:ind w:left="1440"/>
        <w:rPr>
          <w:rFonts w:cs="Century Schoolbook"/>
          <w:color w:val="000000"/>
          <w:szCs w:val="22"/>
        </w:rPr>
      </w:pPr>
      <w:r w:rsidRPr="00123811">
        <w:rPr>
          <w:szCs w:val="22"/>
        </w:rPr>
        <w:t>For purposes of this section 2.4,</w:t>
      </w:r>
      <w:r w:rsidRPr="00123811">
        <w:rPr>
          <w:rFonts w:cs="CKIHEC+CenturySchoolbook"/>
          <w:color w:val="000000"/>
          <w:szCs w:val="22"/>
        </w:rPr>
        <w:t xml:space="preserve"> “Forced Outage” means </w:t>
      </w:r>
      <w:r w:rsidRPr="00123811">
        <w:rPr>
          <w:rFonts w:cs="Century Schoolbook"/>
          <w:color w:val="000000"/>
          <w:szCs w:val="22"/>
        </w:rPr>
        <w:t>loss of generation as a result of:  (1) unit tripping, due to a failure to start or unplanned tripping; (2) failure on the generation integration facilities between the generator and the transmission system into which the generator is integrated; or (3) internal plant equipment problems.</w:t>
      </w:r>
    </w:p>
    <w:p w14:paraId="2AA7C70D" w14:textId="77777777" w:rsidR="00D32470" w:rsidRPr="00123811" w:rsidRDefault="00D32470" w:rsidP="00D32470">
      <w:pPr>
        <w:ind w:left="1440"/>
        <w:rPr>
          <w:szCs w:val="22"/>
        </w:rPr>
      </w:pPr>
    </w:p>
    <w:p w14:paraId="018C0B47" w14:textId="77777777" w:rsidR="00D32470" w:rsidRPr="00515602" w:rsidRDefault="00D32470" w:rsidP="00D32470">
      <w:pPr>
        <w:keepNext/>
        <w:ind w:left="2160"/>
        <w:rPr>
          <w:color w:val="FF00FF"/>
          <w:szCs w:val="22"/>
        </w:rPr>
      </w:pPr>
      <w:r w:rsidRPr="004A139C">
        <w:rPr>
          <w:i/>
          <w:color w:val="FF00FF"/>
          <w:szCs w:val="22"/>
          <w:u w:val="single"/>
        </w:rPr>
        <w:t>Sub-Option 1</w:t>
      </w:r>
      <w:r w:rsidRPr="004A139C">
        <w:rPr>
          <w:i/>
          <w:color w:val="FF00FF"/>
          <w:szCs w:val="22"/>
        </w:rPr>
        <w:t>:</w:t>
      </w:r>
      <w:r w:rsidRPr="00123811">
        <w:rPr>
          <w:i/>
          <w:color w:val="FF00FF"/>
          <w:szCs w:val="22"/>
        </w:rPr>
        <w:t xml:space="preserve">  Include the following language if customer is NOT served by Transfer Service:</w:t>
      </w:r>
    </w:p>
    <w:p w14:paraId="74995631" w14:textId="77777777" w:rsidR="00D32470" w:rsidRPr="00123811" w:rsidRDefault="00D32470" w:rsidP="00D32470">
      <w:pPr>
        <w:keepNext/>
        <w:ind w:left="2160" w:hanging="720"/>
        <w:rPr>
          <w:b/>
          <w:szCs w:val="22"/>
        </w:rPr>
      </w:pPr>
      <w:r w:rsidRPr="00123811">
        <w:rPr>
          <w:szCs w:val="22"/>
        </w:rPr>
        <w:t>2.4.1</w:t>
      </w:r>
      <w:r w:rsidRPr="00123811">
        <w:rPr>
          <w:szCs w:val="22"/>
        </w:rPr>
        <w:tab/>
      </w:r>
      <w:r w:rsidRPr="00123811">
        <w:rPr>
          <w:b/>
          <w:szCs w:val="22"/>
        </w:rPr>
        <w:t>Delivery Requirements</w:t>
      </w:r>
    </w:p>
    <w:p w14:paraId="398C86DF" w14:textId="77777777" w:rsidR="00D32470" w:rsidRPr="00123811" w:rsidRDefault="00D32470" w:rsidP="00D32470">
      <w:pPr>
        <w:ind w:left="2160"/>
        <w:rPr>
          <w:szCs w:val="22"/>
        </w:rPr>
      </w:pPr>
      <w:r w:rsidRPr="00123811">
        <w:rPr>
          <w:color w:val="FF0000"/>
          <w:szCs w:val="22"/>
        </w:rPr>
        <w:t>«Customer Name»</w:t>
      </w:r>
      <w:r w:rsidRPr="00123811">
        <w:rPr>
          <w:szCs w:val="22"/>
        </w:rPr>
        <w:t xml:space="preserve"> shall deliver power from the Specified Resources listed below in section 2.4.5.1 on non-firm or firm transmission, regardless of whether the resource is located inside or outside BPA’s Balancing Authority Area.  </w:t>
      </w:r>
      <w:r w:rsidRPr="00123811">
        <w:rPr>
          <w:rFonts w:cs="CKIHEC+CenturySchoolbook"/>
          <w:color w:val="000000"/>
          <w:szCs w:val="22"/>
        </w:rPr>
        <w:t xml:space="preserve">BPA shall have no obligation for any costs or related services attributable to </w:t>
      </w:r>
      <w:r w:rsidRPr="00123811">
        <w:rPr>
          <w:color w:val="FF0000"/>
          <w:szCs w:val="22"/>
        </w:rPr>
        <w:t>«Customer Name»</w:t>
      </w:r>
      <w:r w:rsidRPr="00123811">
        <w:rPr>
          <w:szCs w:val="22"/>
        </w:rPr>
        <w:t xml:space="preserve">’s acquisition of such firm or non-firm transmission.  For all subsections under this section, if </w:t>
      </w:r>
      <w:r w:rsidRPr="00123811">
        <w:rPr>
          <w:color w:val="FF0000"/>
          <w:szCs w:val="22"/>
        </w:rPr>
        <w:t>«Customer Name»</w:t>
      </w:r>
      <w:r w:rsidRPr="00123811">
        <w:rPr>
          <w:szCs w:val="22"/>
        </w:rPr>
        <w:t xml:space="preserve">’s use of non-firm transmission results in an Unauthorized Increase Charge, then BPA shall assess </w:t>
      </w:r>
      <w:r w:rsidRPr="00123811">
        <w:rPr>
          <w:color w:val="FF0000"/>
          <w:szCs w:val="22"/>
        </w:rPr>
        <w:t>«Customer Name»</w:t>
      </w:r>
      <w:r w:rsidRPr="00123811">
        <w:rPr>
          <w:szCs w:val="22"/>
        </w:rPr>
        <w:t xml:space="preserve"> such Unauthorized Increase Charge.</w:t>
      </w:r>
    </w:p>
    <w:p w14:paraId="5F1EDB9F" w14:textId="77777777" w:rsidR="00D32470" w:rsidRPr="00123811" w:rsidRDefault="00D32470" w:rsidP="00D32470">
      <w:pPr>
        <w:ind w:left="2160"/>
        <w:rPr>
          <w:i/>
          <w:color w:val="FF00FF"/>
          <w:szCs w:val="22"/>
        </w:rPr>
      </w:pPr>
      <w:r w:rsidRPr="00123811">
        <w:rPr>
          <w:i/>
          <w:color w:val="FF00FF"/>
          <w:szCs w:val="22"/>
        </w:rPr>
        <w:t>End Sub-Option 1</w:t>
      </w:r>
    </w:p>
    <w:p w14:paraId="3DDC4EF5" w14:textId="77777777" w:rsidR="00D32470" w:rsidRPr="00123811" w:rsidRDefault="00D32470" w:rsidP="00D32470">
      <w:pPr>
        <w:ind w:left="1440"/>
        <w:rPr>
          <w:szCs w:val="22"/>
        </w:rPr>
      </w:pPr>
    </w:p>
    <w:p w14:paraId="47CDF1EF" w14:textId="77777777" w:rsidR="00D32470" w:rsidRPr="004A139C" w:rsidRDefault="00D32470" w:rsidP="00D32470">
      <w:pPr>
        <w:ind w:left="2160"/>
        <w:rPr>
          <w:color w:val="FF00FF"/>
          <w:szCs w:val="22"/>
        </w:rPr>
      </w:pPr>
      <w:r w:rsidRPr="004A139C">
        <w:rPr>
          <w:i/>
          <w:color w:val="FF00FF"/>
          <w:szCs w:val="22"/>
          <w:u w:val="single"/>
        </w:rPr>
        <w:t>Sub-Option 2</w:t>
      </w:r>
      <w:r w:rsidRPr="004A139C">
        <w:rPr>
          <w:i/>
          <w:color w:val="FF00FF"/>
          <w:szCs w:val="22"/>
        </w:rPr>
        <w:t xml:space="preserve">:  </w:t>
      </w:r>
      <w:r w:rsidRPr="00123811">
        <w:rPr>
          <w:i/>
          <w:color w:val="FF00FF"/>
          <w:szCs w:val="22"/>
        </w:rPr>
        <w:t>Include the following language if customer is served</w:t>
      </w:r>
      <w:r w:rsidR="00290AF6" w:rsidRPr="00290AF6">
        <w:rPr>
          <w:i/>
          <w:color w:val="FF00FF"/>
          <w:szCs w:val="22"/>
        </w:rPr>
        <w:t xml:space="preserve"> </w:t>
      </w:r>
      <w:r w:rsidR="00290AF6">
        <w:rPr>
          <w:i/>
          <w:color w:val="FF00FF"/>
          <w:szCs w:val="22"/>
        </w:rPr>
        <w:t>entirely</w:t>
      </w:r>
      <w:r w:rsidRPr="00123811">
        <w:rPr>
          <w:i/>
          <w:color w:val="FF00FF"/>
          <w:szCs w:val="22"/>
        </w:rPr>
        <w:t xml:space="preserve"> by Transfer Service:</w:t>
      </w:r>
    </w:p>
    <w:p w14:paraId="42C72B00" w14:textId="77777777" w:rsidR="00D32470" w:rsidRPr="009708FE" w:rsidRDefault="00D32470" w:rsidP="00D32470">
      <w:pPr>
        <w:ind w:left="2160"/>
        <w:rPr>
          <w:i/>
          <w:color w:val="0000FF"/>
          <w:szCs w:val="22"/>
        </w:rPr>
      </w:pPr>
      <w:r w:rsidRPr="009708FE">
        <w:rPr>
          <w:i/>
          <w:color w:val="0000FF"/>
          <w:szCs w:val="22"/>
          <w:u w:val="single"/>
        </w:rPr>
        <w:t>Reviewer’s Note</w:t>
      </w:r>
      <w:r w:rsidRPr="009708FE">
        <w:rPr>
          <w:i/>
          <w:color w:val="0000FF"/>
          <w:szCs w:val="22"/>
        </w:rPr>
        <w:t xml:space="preserve">:  An agreed-upon plan of service is a required condition prior to March 31 of the year following the customer’s election to purchase FORS.  Although this provision will be out-of-date by the time the exhibit revision is signed (since by then the plan of service will be in place) it needs to be included since it is a term of the agreement the customer will commit to </w:t>
      </w:r>
      <w:r w:rsidR="00290AF6" w:rsidRPr="009708FE">
        <w:rPr>
          <w:i/>
          <w:color w:val="0000FF"/>
          <w:szCs w:val="22"/>
        </w:rPr>
        <w:t>on September 30</w:t>
      </w:r>
      <w:r w:rsidRPr="009708FE">
        <w:rPr>
          <w:i/>
          <w:color w:val="0000FF"/>
          <w:szCs w:val="22"/>
        </w:rPr>
        <w:t>. See section 2.1 and 2.2 of this exhibit for details.  The March 31, 201</w:t>
      </w:r>
      <w:r w:rsidR="00290AF6" w:rsidRPr="009708FE">
        <w:rPr>
          <w:i/>
          <w:color w:val="0000FF"/>
          <w:szCs w:val="22"/>
        </w:rPr>
        <w:t>2</w:t>
      </w:r>
      <w:r w:rsidRPr="009708FE">
        <w:rPr>
          <w:i/>
          <w:color w:val="0000FF"/>
          <w:szCs w:val="22"/>
        </w:rPr>
        <w:t xml:space="preserve"> date will be revised for future notice opportunities and purchase periods.</w:t>
      </w:r>
    </w:p>
    <w:p w14:paraId="6DC97C49" w14:textId="77777777" w:rsidR="00D32470" w:rsidRPr="00123811" w:rsidRDefault="00D32470" w:rsidP="00D32470">
      <w:pPr>
        <w:keepNext/>
        <w:ind w:left="2160" w:hanging="720"/>
        <w:rPr>
          <w:b/>
          <w:szCs w:val="22"/>
        </w:rPr>
      </w:pPr>
      <w:r w:rsidRPr="00123811">
        <w:rPr>
          <w:szCs w:val="22"/>
        </w:rPr>
        <w:t>2.4.1</w:t>
      </w:r>
      <w:r w:rsidRPr="00123811">
        <w:rPr>
          <w:szCs w:val="22"/>
        </w:rPr>
        <w:tab/>
      </w:r>
      <w:r w:rsidRPr="00123811">
        <w:rPr>
          <w:b/>
          <w:szCs w:val="22"/>
        </w:rPr>
        <w:t>Delivery Requirements</w:t>
      </w:r>
      <w:r w:rsidR="00EA7272">
        <w:rPr>
          <w:b/>
          <w:szCs w:val="22"/>
        </w:rPr>
        <w:t xml:space="preserve"> </w:t>
      </w:r>
      <w:r w:rsidR="00EA7272" w:rsidRPr="00EA7272">
        <w:rPr>
          <w:b/>
          <w:i/>
          <w:vanish/>
          <w:color w:val="FF0000"/>
          <w:szCs w:val="22"/>
        </w:rPr>
        <w:t>(08/01/11 Version)</w:t>
      </w:r>
    </w:p>
    <w:p w14:paraId="65B1DBD4" w14:textId="77777777" w:rsidR="00D32470" w:rsidRPr="00123811" w:rsidRDefault="00D32470" w:rsidP="00D32470">
      <w:pPr>
        <w:autoSpaceDE w:val="0"/>
        <w:autoSpaceDN w:val="0"/>
        <w:adjustRightInd w:val="0"/>
        <w:ind w:left="2160"/>
        <w:rPr>
          <w:szCs w:val="22"/>
        </w:rPr>
      </w:pPr>
      <w:r w:rsidRPr="00123811">
        <w:rPr>
          <w:szCs w:val="22"/>
        </w:rPr>
        <w:t xml:space="preserve">For each Specified Resource listed in section 2.4.5.1 below, Power Services and </w:t>
      </w:r>
      <w:r w:rsidRPr="00123811">
        <w:rPr>
          <w:color w:val="FF0000"/>
          <w:szCs w:val="22"/>
        </w:rPr>
        <w:t>«Customer Name»</w:t>
      </w:r>
      <w:r w:rsidRPr="00123811">
        <w:rPr>
          <w:szCs w:val="22"/>
        </w:rPr>
        <w:t xml:space="preserve"> agree to develop by March 31, 201</w:t>
      </w:r>
      <w:r w:rsidR="00290AF6">
        <w:rPr>
          <w:szCs w:val="22"/>
        </w:rPr>
        <w:t>2</w:t>
      </w:r>
      <w:r w:rsidRPr="00123811">
        <w:rPr>
          <w:szCs w:val="22"/>
        </w:rPr>
        <w:t xml:space="preserve">, a </w:t>
      </w:r>
      <w:r w:rsidRPr="00123811">
        <w:rPr>
          <w:szCs w:val="22"/>
        </w:rPr>
        <w:lastRenderedPageBreak/>
        <w:t>plan of service to enable delivery of power to load that best fits the challenges of each Specified Resource.  Such challenges include but are not limited to the existing circumstances of transmission constraints.  If the Parties do not develop a plan by March 31, 201</w:t>
      </w:r>
      <w:r w:rsidR="00290AF6">
        <w:rPr>
          <w:szCs w:val="22"/>
        </w:rPr>
        <w:t>2</w:t>
      </w:r>
      <w:r w:rsidRPr="00123811">
        <w:rPr>
          <w:szCs w:val="22"/>
        </w:rPr>
        <w:t xml:space="preserve">, and cannot mutually agree to a revised deadline for completion of the plan of service, then BPA’s obligation to sell and </w:t>
      </w:r>
      <w:r w:rsidRPr="00123811">
        <w:rPr>
          <w:color w:val="FF0000"/>
          <w:szCs w:val="22"/>
        </w:rPr>
        <w:t>«Customer Name»</w:t>
      </w:r>
      <w:r w:rsidRPr="00123811">
        <w:rPr>
          <w:szCs w:val="22"/>
        </w:rPr>
        <w:t>’s obligation to purchase FORS will expire.  Once the plan of service is established, the Parties may periodically reevaluate what constitutes the best plan of service and revise it accordingly. In any such plan of service, the power from the Specified Resource shall be delivered on firm transmission.</w:t>
      </w:r>
    </w:p>
    <w:p w14:paraId="734B2FA6" w14:textId="77777777" w:rsidR="00D32470" w:rsidRPr="00123811" w:rsidRDefault="00D32470" w:rsidP="00D32470">
      <w:pPr>
        <w:autoSpaceDE w:val="0"/>
        <w:autoSpaceDN w:val="0"/>
        <w:adjustRightInd w:val="0"/>
        <w:ind w:left="2160"/>
        <w:rPr>
          <w:i/>
          <w:color w:val="FF00FF"/>
          <w:szCs w:val="22"/>
        </w:rPr>
      </w:pPr>
      <w:r w:rsidRPr="00123811">
        <w:rPr>
          <w:i/>
          <w:color w:val="FF00FF"/>
          <w:szCs w:val="22"/>
        </w:rPr>
        <w:t>End Sub-Option 2</w:t>
      </w:r>
    </w:p>
    <w:p w14:paraId="266FF921" w14:textId="77777777" w:rsidR="00290AF6" w:rsidRPr="00290AF6" w:rsidRDefault="00290AF6" w:rsidP="00290AF6">
      <w:pPr>
        <w:ind w:left="2160"/>
        <w:rPr>
          <w:b/>
          <w:i/>
          <w:szCs w:val="22"/>
          <w:u w:val="single"/>
        </w:rPr>
      </w:pPr>
    </w:p>
    <w:p w14:paraId="30B52A33" w14:textId="77777777" w:rsidR="00290AF6" w:rsidRDefault="00290AF6" w:rsidP="00290AF6">
      <w:pPr>
        <w:ind w:left="2160"/>
        <w:rPr>
          <w:szCs w:val="22"/>
        </w:rPr>
      </w:pPr>
      <w:r w:rsidRPr="00A208E4">
        <w:rPr>
          <w:i/>
          <w:color w:val="FF00FF"/>
          <w:szCs w:val="22"/>
          <w:u w:val="single"/>
        </w:rPr>
        <w:t>Sub-Option 3</w:t>
      </w:r>
      <w:r w:rsidRPr="00A208E4">
        <w:rPr>
          <w:i/>
          <w:color w:val="FF00FF"/>
          <w:szCs w:val="22"/>
        </w:rPr>
        <w:t>:</w:t>
      </w:r>
      <w:r w:rsidRPr="00B73128">
        <w:rPr>
          <w:i/>
          <w:color w:val="FF00FF"/>
          <w:szCs w:val="22"/>
        </w:rPr>
        <w:t xml:space="preserve">  Include the following language if customer is served by Transfer Service</w:t>
      </w:r>
      <w:r>
        <w:rPr>
          <w:i/>
          <w:color w:val="FF00FF"/>
          <w:szCs w:val="22"/>
        </w:rPr>
        <w:t xml:space="preserve"> AND with directly connected load.</w:t>
      </w:r>
    </w:p>
    <w:p w14:paraId="3120BDBF" w14:textId="77777777" w:rsidR="00290AF6" w:rsidRPr="009708FE" w:rsidRDefault="00290AF6" w:rsidP="00290AF6">
      <w:pPr>
        <w:ind w:left="2160"/>
        <w:rPr>
          <w:i/>
          <w:color w:val="0000FF"/>
          <w:szCs w:val="22"/>
        </w:rPr>
      </w:pPr>
      <w:r w:rsidRPr="009708FE">
        <w:rPr>
          <w:i/>
          <w:color w:val="0000FF"/>
          <w:szCs w:val="22"/>
          <w:u w:val="single"/>
        </w:rPr>
        <w:t>Reviewer’s Note</w:t>
      </w:r>
      <w:r w:rsidRPr="009708FE">
        <w:rPr>
          <w:i/>
          <w:color w:val="0000FF"/>
          <w:szCs w:val="22"/>
        </w:rPr>
        <w:t>:  An agreed-upon plan of service is a required condition prior to March 31 of the year following the customer’s election to purchase FORS if that FORS to a resource serving load served by Transfer Service.  Although this provision will be out-of-date by the time the exhibit revision is signed (since by then the plan of service will be in place) it needs to be included since it is a term of the agreement the customer will commit to on September 30. (See section 2.1 and 2.2 of this exhibit for details.)  The March 31, 2012 date will be revised for future notice opportunities and purchase periods.</w:t>
      </w:r>
    </w:p>
    <w:p w14:paraId="501C0C59" w14:textId="77777777" w:rsidR="00290AF6" w:rsidRDefault="00290AF6" w:rsidP="00290AF6">
      <w:pPr>
        <w:keepNext/>
        <w:numPr>
          <w:ilvl w:val="2"/>
          <w:numId w:val="25"/>
        </w:numPr>
        <w:rPr>
          <w:b/>
          <w:szCs w:val="22"/>
        </w:rPr>
      </w:pPr>
      <w:r w:rsidRPr="00B73128">
        <w:rPr>
          <w:b/>
          <w:szCs w:val="22"/>
        </w:rPr>
        <w:t>Delivery Requirements</w:t>
      </w:r>
      <w:r>
        <w:rPr>
          <w:b/>
          <w:szCs w:val="22"/>
        </w:rPr>
        <w:t xml:space="preserve"> </w:t>
      </w:r>
      <w:r w:rsidR="00EA7272" w:rsidRPr="00EA7272">
        <w:rPr>
          <w:b/>
          <w:i/>
          <w:vanish/>
          <w:color w:val="FF0000"/>
          <w:szCs w:val="22"/>
        </w:rPr>
        <w:t>(08/01/11 Version)</w:t>
      </w:r>
    </w:p>
    <w:p w14:paraId="5F128281" w14:textId="77777777" w:rsidR="00290AF6" w:rsidRPr="005C3AA3" w:rsidRDefault="00290AF6" w:rsidP="00290AF6">
      <w:pPr>
        <w:keepNext/>
        <w:ind w:left="2160"/>
        <w:rPr>
          <w:szCs w:val="22"/>
        </w:rPr>
      </w:pPr>
      <w:r>
        <w:rPr>
          <w:szCs w:val="22"/>
        </w:rPr>
        <w:t xml:space="preserve">For purposes of this section, the delivery requirements for each Specified Resource depend on whether or not the resource serves load for which BPA provides Transfer Service. The load that each resource serves is identified in the table in section </w:t>
      </w:r>
      <w:r w:rsidRPr="00B73128">
        <w:rPr>
          <w:color w:val="FF0000"/>
          <w:szCs w:val="22"/>
        </w:rPr>
        <w:t>«</w:t>
      </w:r>
      <w:r>
        <w:rPr>
          <w:color w:val="FF0000"/>
          <w:szCs w:val="22"/>
        </w:rPr>
        <w:t>x.x</w:t>
      </w:r>
      <w:r w:rsidRPr="00B73128">
        <w:rPr>
          <w:color w:val="FF0000"/>
          <w:szCs w:val="22"/>
        </w:rPr>
        <w:t>»</w:t>
      </w:r>
      <w:r>
        <w:rPr>
          <w:color w:val="FF0000"/>
          <w:szCs w:val="22"/>
        </w:rPr>
        <w:t xml:space="preserve"> </w:t>
      </w:r>
      <w:r w:rsidRPr="002F1994">
        <w:rPr>
          <w:szCs w:val="22"/>
        </w:rPr>
        <w:t>of this exhibit,</w:t>
      </w:r>
      <w:r>
        <w:rPr>
          <w:szCs w:val="22"/>
        </w:rPr>
        <w:t xml:space="preserve"> Baseline Delivery Percentages and Amounts.</w:t>
      </w:r>
    </w:p>
    <w:p w14:paraId="64257656" w14:textId="77777777" w:rsidR="00290AF6" w:rsidRDefault="00290AF6" w:rsidP="00290AF6">
      <w:pPr>
        <w:keepNext/>
        <w:ind w:left="1440"/>
        <w:rPr>
          <w:b/>
          <w:szCs w:val="22"/>
        </w:rPr>
      </w:pPr>
    </w:p>
    <w:p w14:paraId="0C39BB87" w14:textId="77777777" w:rsidR="00290AF6" w:rsidRPr="00B73128" w:rsidRDefault="00290AF6" w:rsidP="00290AF6">
      <w:pPr>
        <w:keepNext/>
        <w:ind w:left="3060" w:hanging="900"/>
        <w:rPr>
          <w:b/>
          <w:szCs w:val="22"/>
        </w:rPr>
      </w:pPr>
      <w:r>
        <w:rPr>
          <w:szCs w:val="22"/>
        </w:rPr>
        <w:t>2</w:t>
      </w:r>
      <w:r w:rsidRPr="00B73128">
        <w:rPr>
          <w:szCs w:val="22"/>
        </w:rPr>
        <w:t>.4.1</w:t>
      </w:r>
      <w:r>
        <w:rPr>
          <w:szCs w:val="22"/>
        </w:rPr>
        <w:t>.1</w:t>
      </w:r>
      <w:r w:rsidRPr="00B73128">
        <w:rPr>
          <w:szCs w:val="22"/>
        </w:rPr>
        <w:tab/>
      </w:r>
      <w:r w:rsidRPr="00B73128">
        <w:rPr>
          <w:b/>
          <w:szCs w:val="22"/>
        </w:rPr>
        <w:t>Delivery Requirements</w:t>
      </w:r>
      <w:r>
        <w:rPr>
          <w:b/>
          <w:szCs w:val="22"/>
        </w:rPr>
        <w:t xml:space="preserve"> for Resources Serving Directly Connected Load</w:t>
      </w:r>
    </w:p>
    <w:p w14:paraId="1DDBEE4E" w14:textId="77777777" w:rsidR="00290AF6" w:rsidRPr="00B73128" w:rsidRDefault="00290AF6" w:rsidP="00290AF6">
      <w:pPr>
        <w:keepNext/>
        <w:ind w:left="3060"/>
        <w:rPr>
          <w:szCs w:val="22"/>
        </w:rPr>
      </w:pPr>
      <w:r>
        <w:rPr>
          <w:szCs w:val="22"/>
        </w:rPr>
        <w:t>For each Specified Resource listed in section 2.4.5.1 that will serve load that is directly connected to the BPA transmission system and for which Power Services does not provide Transfer Service,</w:t>
      </w:r>
      <w:r w:rsidRPr="00B73128">
        <w:rPr>
          <w:color w:val="FF0000"/>
          <w:szCs w:val="22"/>
        </w:rPr>
        <w:t xml:space="preserve"> </w:t>
      </w:r>
      <w:r w:rsidRPr="00123811">
        <w:rPr>
          <w:color w:val="FF0000"/>
          <w:szCs w:val="22"/>
        </w:rPr>
        <w:t>«Customer Name»</w:t>
      </w:r>
      <w:r w:rsidRPr="00123811">
        <w:rPr>
          <w:szCs w:val="22"/>
        </w:rPr>
        <w:t xml:space="preserve"> shall deliver power from the Specified Resources listed below in section 2.4.5.1 on non-firm or firm transmission, regardless of whether the resource is located inside or outside BPA’s Balancing Authority Area.  </w:t>
      </w:r>
      <w:r w:rsidRPr="00123811">
        <w:rPr>
          <w:rFonts w:cs="CKIHEC+CenturySchoolbook"/>
          <w:color w:val="000000"/>
          <w:szCs w:val="22"/>
        </w:rPr>
        <w:t xml:space="preserve">BPA shall have no obligation for any costs or related services attributable to </w:t>
      </w:r>
      <w:r w:rsidRPr="00123811">
        <w:rPr>
          <w:color w:val="FF0000"/>
          <w:szCs w:val="22"/>
        </w:rPr>
        <w:t>«Customer Name»</w:t>
      </w:r>
      <w:r w:rsidRPr="00123811">
        <w:rPr>
          <w:szCs w:val="22"/>
        </w:rPr>
        <w:t xml:space="preserve">’s acquisition of such firm or non-firm transmission.  For all subsections under this section, if </w:t>
      </w:r>
      <w:r w:rsidRPr="00123811">
        <w:rPr>
          <w:color w:val="FF0000"/>
          <w:szCs w:val="22"/>
        </w:rPr>
        <w:t>«Customer Name»</w:t>
      </w:r>
      <w:r w:rsidRPr="00123811">
        <w:rPr>
          <w:szCs w:val="22"/>
        </w:rPr>
        <w:t xml:space="preserve">’s use of non-firm transmission results in an Unauthorized Increase Charge, then BPA shall assess </w:t>
      </w:r>
      <w:r w:rsidRPr="00123811">
        <w:rPr>
          <w:color w:val="FF0000"/>
          <w:szCs w:val="22"/>
        </w:rPr>
        <w:t>«Customer Name»</w:t>
      </w:r>
      <w:r w:rsidRPr="00123811">
        <w:rPr>
          <w:szCs w:val="22"/>
        </w:rPr>
        <w:t xml:space="preserve"> such Unauthorized Increase Charge.</w:t>
      </w:r>
    </w:p>
    <w:p w14:paraId="1951EC06" w14:textId="77777777" w:rsidR="00290AF6" w:rsidRDefault="00290AF6" w:rsidP="00290AF6">
      <w:pPr>
        <w:ind w:left="4140"/>
        <w:rPr>
          <w:szCs w:val="22"/>
        </w:rPr>
      </w:pPr>
    </w:p>
    <w:p w14:paraId="76D852CE" w14:textId="77777777" w:rsidR="00290AF6" w:rsidRPr="00B73128" w:rsidRDefault="00290AF6" w:rsidP="00290AF6">
      <w:pPr>
        <w:keepNext/>
        <w:ind w:left="3060" w:hanging="900"/>
        <w:rPr>
          <w:b/>
          <w:szCs w:val="22"/>
        </w:rPr>
      </w:pPr>
      <w:r>
        <w:rPr>
          <w:szCs w:val="22"/>
        </w:rPr>
        <w:lastRenderedPageBreak/>
        <w:t>2.</w:t>
      </w:r>
      <w:r w:rsidRPr="00B73128">
        <w:rPr>
          <w:szCs w:val="22"/>
        </w:rPr>
        <w:t>4.</w:t>
      </w:r>
      <w:r>
        <w:rPr>
          <w:szCs w:val="22"/>
        </w:rPr>
        <w:t>1.2</w:t>
      </w:r>
      <w:r w:rsidRPr="00B73128">
        <w:rPr>
          <w:szCs w:val="22"/>
        </w:rPr>
        <w:tab/>
      </w:r>
      <w:r w:rsidRPr="00B73128">
        <w:rPr>
          <w:b/>
          <w:szCs w:val="22"/>
        </w:rPr>
        <w:t>Delivery Requirements</w:t>
      </w:r>
      <w:r>
        <w:rPr>
          <w:b/>
          <w:szCs w:val="22"/>
        </w:rPr>
        <w:t xml:space="preserve"> for Resources Serving Transfer Load</w:t>
      </w:r>
    </w:p>
    <w:p w14:paraId="63EDA49E" w14:textId="77777777" w:rsidR="00290AF6" w:rsidRPr="00B73128" w:rsidRDefault="00290AF6" w:rsidP="00290AF6">
      <w:pPr>
        <w:autoSpaceDE w:val="0"/>
        <w:autoSpaceDN w:val="0"/>
        <w:adjustRightInd w:val="0"/>
        <w:ind w:left="3060"/>
        <w:rPr>
          <w:szCs w:val="22"/>
        </w:rPr>
      </w:pPr>
      <w:r w:rsidRPr="00B73128">
        <w:rPr>
          <w:szCs w:val="22"/>
        </w:rPr>
        <w:t>For each Speci</w:t>
      </w:r>
      <w:r>
        <w:rPr>
          <w:szCs w:val="22"/>
        </w:rPr>
        <w:t>fied Resource that will serve load for which Power Services provides Transfer Service and that is listed in section 2.4.5</w:t>
      </w:r>
      <w:r w:rsidRPr="00B73128">
        <w:rPr>
          <w:szCs w:val="22"/>
        </w:rPr>
        <w:t xml:space="preserve">.1 below, </w:t>
      </w:r>
      <w:r w:rsidRPr="00123811">
        <w:rPr>
          <w:szCs w:val="22"/>
        </w:rPr>
        <w:t xml:space="preserve">Power Services and </w:t>
      </w:r>
      <w:r w:rsidRPr="00123811">
        <w:rPr>
          <w:color w:val="FF0000"/>
          <w:szCs w:val="22"/>
        </w:rPr>
        <w:t>«Customer Name»</w:t>
      </w:r>
      <w:r w:rsidRPr="00123811">
        <w:rPr>
          <w:szCs w:val="22"/>
        </w:rPr>
        <w:t xml:space="preserve"> agree to develop by March 31, </w:t>
      </w:r>
      <w:r>
        <w:rPr>
          <w:szCs w:val="22"/>
        </w:rPr>
        <w:t>2012</w:t>
      </w:r>
      <w:r w:rsidRPr="00123811">
        <w:rPr>
          <w:szCs w:val="22"/>
        </w:rPr>
        <w:t xml:space="preserve">, a plan of service to enable delivery of power to load that best fits the challenges of each Specified Resource.  Such challenges include but are not limited to the existing circumstances of transmission constraints.  If the Parties do not develop a plan by March 31, </w:t>
      </w:r>
      <w:r>
        <w:rPr>
          <w:szCs w:val="22"/>
        </w:rPr>
        <w:t>2012</w:t>
      </w:r>
      <w:r w:rsidRPr="00123811">
        <w:rPr>
          <w:szCs w:val="22"/>
        </w:rPr>
        <w:t xml:space="preserve">, and cannot mutually agree to a revised deadline for completion of the plan of service, then BPA’s obligation to sell and </w:t>
      </w:r>
      <w:r w:rsidRPr="00123811">
        <w:rPr>
          <w:color w:val="FF0000"/>
          <w:szCs w:val="22"/>
        </w:rPr>
        <w:t>«Customer Name»</w:t>
      </w:r>
      <w:r w:rsidRPr="00123811">
        <w:rPr>
          <w:szCs w:val="22"/>
        </w:rPr>
        <w:t>’s obligation to purchase FORS will expire.  Once the plan of service is established, the Parties may periodically reevaluate what constitutes the best plan of service and revise it accordingly. In any such plan of service, the power from the Specified Resource shall be delivered on firm transmission.</w:t>
      </w:r>
    </w:p>
    <w:p w14:paraId="2ED11DF0" w14:textId="77777777" w:rsidR="00290AF6" w:rsidRDefault="00290AF6" w:rsidP="00290AF6">
      <w:pPr>
        <w:autoSpaceDE w:val="0"/>
        <w:autoSpaceDN w:val="0"/>
        <w:adjustRightInd w:val="0"/>
        <w:ind w:left="2160" w:firstLine="720"/>
        <w:rPr>
          <w:i/>
          <w:color w:val="FF00FF"/>
          <w:szCs w:val="22"/>
        </w:rPr>
      </w:pPr>
      <w:r w:rsidRPr="00B73128">
        <w:rPr>
          <w:i/>
          <w:color w:val="FF00FF"/>
          <w:szCs w:val="22"/>
        </w:rPr>
        <w:t xml:space="preserve">End Sub-Option </w:t>
      </w:r>
      <w:r>
        <w:rPr>
          <w:i/>
          <w:color w:val="FF00FF"/>
          <w:szCs w:val="22"/>
        </w:rPr>
        <w:t>3</w:t>
      </w:r>
    </w:p>
    <w:p w14:paraId="2776402E" w14:textId="77777777" w:rsidR="00290AF6" w:rsidRPr="00123811" w:rsidRDefault="00290AF6" w:rsidP="00290AF6">
      <w:pPr>
        <w:ind w:left="1440"/>
        <w:rPr>
          <w:szCs w:val="22"/>
        </w:rPr>
      </w:pPr>
    </w:p>
    <w:p w14:paraId="7E88DCD4" w14:textId="77777777" w:rsidR="00D32470" w:rsidRPr="00123811" w:rsidRDefault="00D32470" w:rsidP="00D32470">
      <w:pPr>
        <w:pStyle w:val="BodyTextIndent3"/>
        <w:keepNext/>
        <w:ind w:hanging="720"/>
        <w:rPr>
          <w:b/>
        </w:rPr>
      </w:pPr>
      <w:r w:rsidRPr="00123811">
        <w:t>2.4.2</w:t>
      </w:r>
      <w:r w:rsidRPr="00123811">
        <w:tab/>
      </w:r>
      <w:r w:rsidRPr="00123811">
        <w:rPr>
          <w:b/>
        </w:rPr>
        <w:t>Limits of Power Provided Under FORS</w:t>
      </w:r>
    </w:p>
    <w:p w14:paraId="638CB317" w14:textId="77777777" w:rsidR="00D32470" w:rsidRPr="00123811" w:rsidRDefault="00D32470" w:rsidP="00D32470">
      <w:pPr>
        <w:pStyle w:val="BodyTextIndent3"/>
        <w:keepNext/>
        <w:ind w:left="2100"/>
      </w:pPr>
    </w:p>
    <w:p w14:paraId="27BF5FC9" w14:textId="77777777" w:rsidR="00D32470" w:rsidRPr="00123811" w:rsidRDefault="00D32470" w:rsidP="00D32470">
      <w:pPr>
        <w:pStyle w:val="BodyTextIndent3"/>
        <w:keepNext/>
        <w:ind w:left="3060" w:hanging="900"/>
        <w:rPr>
          <w:b/>
        </w:rPr>
      </w:pPr>
      <w:r w:rsidRPr="00123811">
        <w:t>2.4.2.1</w:t>
      </w:r>
      <w:r w:rsidRPr="00123811">
        <w:tab/>
      </w:r>
      <w:r w:rsidRPr="00123811">
        <w:rPr>
          <w:b/>
        </w:rPr>
        <w:t>Hourly Limits</w:t>
      </w:r>
    </w:p>
    <w:p w14:paraId="73CA611B" w14:textId="77777777" w:rsidR="00D32470" w:rsidRPr="00123811" w:rsidRDefault="00D32470" w:rsidP="00D32470">
      <w:pPr>
        <w:pStyle w:val="BodyTextIndent3"/>
        <w:ind w:left="3060"/>
      </w:pPr>
      <w:r w:rsidRPr="00123811">
        <w:t xml:space="preserve">Subject to the limits in section 2.4.2.2, BPA shall provide power to </w:t>
      </w:r>
      <w:r w:rsidRPr="00123811">
        <w:rPr>
          <w:color w:val="FF0000"/>
        </w:rPr>
        <w:t>«Customer Name»</w:t>
      </w:r>
      <w:r w:rsidRPr="00123811">
        <w:t xml:space="preserve">’s Total Retail Load during a Forced Outage of a Specified Resource listed below in section 2.4.5.1 equal to the lesser of: (1) the megawatt amounts </w:t>
      </w:r>
      <w:r w:rsidRPr="00123811">
        <w:rPr>
          <w:color w:val="FF0000"/>
        </w:rPr>
        <w:t>«Customer Name»</w:t>
      </w:r>
      <w:r w:rsidRPr="00123811">
        <w:t xml:space="preserve"> requests from BPA in accordance with section 2.4.4 below, or (2) the megawatt amounts listed in either:  (</w:t>
      </w:r>
      <w:r>
        <w:t>A</w:t>
      </w:r>
      <w:r w:rsidRPr="00123811">
        <w:t>) section 2 of Exhibit A for the applicable resource and the applicable Diurnal period if the resource is not being supported with DFS from BPA, or (</w:t>
      </w:r>
      <w:r>
        <w:t>B</w:t>
      </w:r>
      <w:r w:rsidRPr="00123811">
        <w:t>) the planned amounts listed in section 2.3.6.2 of this Exhibit for the applicable resource and the applicable Diurnal period if the resource is being supported with DFS from BPA.</w:t>
      </w:r>
    </w:p>
    <w:p w14:paraId="35FC46C4" w14:textId="77777777" w:rsidR="00D32470" w:rsidRPr="00123811" w:rsidRDefault="00D32470" w:rsidP="00D32470">
      <w:pPr>
        <w:ind w:left="2160"/>
        <w:rPr>
          <w:szCs w:val="22"/>
        </w:rPr>
      </w:pPr>
    </w:p>
    <w:p w14:paraId="2A338DB8" w14:textId="77777777" w:rsidR="00D32470" w:rsidRPr="00123811" w:rsidRDefault="00D32470" w:rsidP="00D32470">
      <w:pPr>
        <w:keepNext/>
        <w:ind w:left="3067" w:hanging="907"/>
        <w:rPr>
          <w:b/>
          <w:szCs w:val="22"/>
        </w:rPr>
      </w:pPr>
      <w:r w:rsidRPr="00123811">
        <w:rPr>
          <w:szCs w:val="22"/>
        </w:rPr>
        <w:t>2.4.2.2</w:t>
      </w:r>
      <w:r w:rsidRPr="00123811">
        <w:rPr>
          <w:szCs w:val="22"/>
        </w:rPr>
        <w:tab/>
      </w:r>
      <w:r w:rsidRPr="00123811">
        <w:rPr>
          <w:b/>
          <w:szCs w:val="22"/>
        </w:rPr>
        <w:t>Annual and Purchase Period Limits</w:t>
      </w:r>
    </w:p>
    <w:p w14:paraId="16D08E62" w14:textId="77777777" w:rsidR="00D32470" w:rsidRPr="00123811" w:rsidRDefault="00D32470" w:rsidP="00D32470">
      <w:pPr>
        <w:ind w:left="3060"/>
        <w:rPr>
          <w:szCs w:val="22"/>
        </w:rPr>
      </w:pPr>
      <w:r w:rsidRPr="00123811">
        <w:rPr>
          <w:szCs w:val="22"/>
        </w:rPr>
        <w:t xml:space="preserve">During any Fiscal Year, </w:t>
      </w:r>
      <w:r w:rsidRPr="00123811">
        <w:rPr>
          <w:color w:val="FF0000"/>
          <w:szCs w:val="22"/>
        </w:rPr>
        <w:t>«Customer Name»</w:t>
      </w:r>
      <w:r w:rsidRPr="00123811">
        <w:rPr>
          <w:szCs w:val="22"/>
        </w:rPr>
        <w:t xml:space="preserve"> shall be limited to a maximum of the megawatt-hour amounts of FORS listed in section 2.4.5.2 below for the applicable resource and Fiscal Year.  During any Purchase Period, </w:t>
      </w:r>
      <w:r w:rsidRPr="00123811">
        <w:rPr>
          <w:color w:val="FF0000"/>
          <w:szCs w:val="22"/>
        </w:rPr>
        <w:t>«Customer Name»</w:t>
      </w:r>
      <w:r w:rsidRPr="00123811">
        <w:rPr>
          <w:szCs w:val="22"/>
        </w:rPr>
        <w:t xml:space="preserve"> shall be limited to the megawatt-hour amounts of FORS listed in section 2.4.5.2 for the applicable resource and Purchase Period.</w:t>
      </w:r>
    </w:p>
    <w:p w14:paraId="59F30477" w14:textId="77777777" w:rsidR="00D32470" w:rsidRPr="00123811" w:rsidRDefault="00D32470" w:rsidP="00D32470">
      <w:pPr>
        <w:ind w:left="2160"/>
        <w:rPr>
          <w:szCs w:val="22"/>
        </w:rPr>
      </w:pPr>
    </w:p>
    <w:p w14:paraId="5AFF3247" w14:textId="77777777" w:rsidR="00D32470" w:rsidRPr="00123811" w:rsidRDefault="00D32470" w:rsidP="00D32470">
      <w:pPr>
        <w:pStyle w:val="BodyTextIndent3"/>
        <w:keepNext/>
        <w:tabs>
          <w:tab w:val="left" w:pos="3060"/>
        </w:tabs>
        <w:overflowPunct w:val="0"/>
        <w:autoSpaceDE w:val="0"/>
        <w:autoSpaceDN w:val="0"/>
        <w:adjustRightInd w:val="0"/>
        <w:ind w:left="3067" w:hanging="907"/>
        <w:textAlignment w:val="baseline"/>
        <w:rPr>
          <w:b/>
        </w:rPr>
      </w:pPr>
      <w:r w:rsidRPr="00123811">
        <w:t>2.4.2.3</w:t>
      </w:r>
      <w:r w:rsidRPr="00123811">
        <w:tab/>
      </w:r>
      <w:r w:rsidRPr="00123811">
        <w:rPr>
          <w:b/>
        </w:rPr>
        <w:t>Increasing Annual and Purchase Period Limits</w:t>
      </w:r>
    </w:p>
    <w:p w14:paraId="0B38C0F6" w14:textId="77777777" w:rsidR="00D32470" w:rsidRPr="00123811" w:rsidRDefault="00D32470" w:rsidP="00D32470">
      <w:pPr>
        <w:pStyle w:val="BodyTextIndent3"/>
        <w:tabs>
          <w:tab w:val="left" w:pos="3060"/>
        </w:tabs>
        <w:overflowPunct w:val="0"/>
        <w:autoSpaceDE w:val="0"/>
        <w:autoSpaceDN w:val="0"/>
        <w:adjustRightInd w:val="0"/>
        <w:ind w:left="3060"/>
        <w:textAlignment w:val="baseline"/>
      </w:pPr>
      <w:r w:rsidRPr="00123811">
        <w:rPr>
          <w:color w:val="FF0000"/>
        </w:rPr>
        <w:t>«Customer Name»</w:t>
      </w:r>
      <w:r w:rsidRPr="00123811">
        <w:t xml:space="preserve"> may request that BPA increase the amount of megawatt-hours of FORS provided during any </w:t>
      </w:r>
      <w:r w:rsidRPr="00123811">
        <w:lastRenderedPageBreak/>
        <w:t xml:space="preserve">given Fiscal Year or Purchase Period.  BPA is not obligated to increase such amounts but shall evaluate </w:t>
      </w:r>
      <w:r w:rsidRPr="00123811">
        <w:rPr>
          <w:color w:val="FF0000"/>
        </w:rPr>
        <w:t>«Customer Name»</w:t>
      </w:r>
      <w:r w:rsidRPr="00123811">
        <w:t xml:space="preserve">’s request and propose an adjustment to the fees in 2.4.5.3 for the request.  If the proposed request is acceptable to BPA, and </w:t>
      </w:r>
      <w:r w:rsidRPr="00123811">
        <w:rPr>
          <w:color w:val="FF0000"/>
        </w:rPr>
        <w:t>«Customer Name»</w:t>
      </w:r>
      <w:r w:rsidRPr="00123811">
        <w:t xml:space="preserve"> agrees to the proposed fees, then the Parties shall revise the megawatt-hour limits and fees in section 2.4.5.2 within 15 Business Days of </w:t>
      </w:r>
      <w:r w:rsidRPr="00123811">
        <w:rPr>
          <w:color w:val="FF0000"/>
        </w:rPr>
        <w:t>«Customer Name»</w:t>
      </w:r>
      <w:r w:rsidRPr="00123811">
        <w:t>’s request.</w:t>
      </w:r>
    </w:p>
    <w:p w14:paraId="1B4F57D0" w14:textId="77777777" w:rsidR="00D32470" w:rsidRPr="00123811" w:rsidRDefault="00D32470" w:rsidP="00D32470">
      <w:pPr>
        <w:pStyle w:val="BodyTextIndent3"/>
        <w:tabs>
          <w:tab w:val="left" w:pos="3060"/>
        </w:tabs>
        <w:overflowPunct w:val="0"/>
        <w:autoSpaceDE w:val="0"/>
        <w:autoSpaceDN w:val="0"/>
        <w:adjustRightInd w:val="0"/>
        <w:ind w:left="1440"/>
        <w:textAlignment w:val="baseline"/>
      </w:pPr>
    </w:p>
    <w:p w14:paraId="4DE8941D" w14:textId="77777777" w:rsidR="00D32470" w:rsidRPr="00123811" w:rsidRDefault="00D32470" w:rsidP="00D32470">
      <w:pPr>
        <w:keepNext/>
        <w:ind w:left="2160" w:hanging="720"/>
        <w:rPr>
          <w:b/>
          <w:szCs w:val="22"/>
        </w:rPr>
      </w:pPr>
      <w:r w:rsidRPr="00123811">
        <w:rPr>
          <w:szCs w:val="22"/>
        </w:rPr>
        <w:t>2.4.3</w:t>
      </w:r>
      <w:r w:rsidRPr="00123811">
        <w:rPr>
          <w:szCs w:val="22"/>
        </w:rPr>
        <w:tab/>
      </w:r>
      <w:r w:rsidRPr="00123811">
        <w:rPr>
          <w:b/>
          <w:szCs w:val="22"/>
        </w:rPr>
        <w:t>FORS Charges</w:t>
      </w:r>
    </w:p>
    <w:p w14:paraId="6E86F64C" w14:textId="77777777" w:rsidR="00D32470" w:rsidRPr="00123811" w:rsidRDefault="00D32470" w:rsidP="00D32470">
      <w:pPr>
        <w:ind w:left="2160"/>
        <w:rPr>
          <w:rFonts w:cs="Century Schoolbook"/>
          <w:szCs w:val="22"/>
        </w:rPr>
      </w:pPr>
      <w:r w:rsidRPr="00123811">
        <w:rPr>
          <w:color w:val="FF0000"/>
          <w:szCs w:val="22"/>
        </w:rPr>
        <w:t>«Customer Name»</w:t>
      </w:r>
      <w:r w:rsidRPr="00123811">
        <w:rPr>
          <w:rFonts w:cs="Century Schoolbook"/>
          <w:szCs w:val="22"/>
        </w:rPr>
        <w:t xml:space="preserve"> </w:t>
      </w:r>
      <w:r w:rsidRPr="00123811">
        <w:rPr>
          <w:szCs w:val="22"/>
        </w:rPr>
        <w:t xml:space="preserve">shall pay a capacity charge each month to BPA as established in BPA’s Wholesale Power Rate Schedules and GRSPs for each Rate Period for such service.  By September 30 of each Rate Case Year, BPA shall calculate the applicable FORS charges and update the table in section 2.4.5.3 below with the monthly capacity charge.  </w:t>
      </w:r>
      <w:r w:rsidRPr="00123811">
        <w:rPr>
          <w:color w:val="FF0000"/>
          <w:szCs w:val="22"/>
        </w:rPr>
        <w:t>«Customer Name»</w:t>
      </w:r>
      <w:r w:rsidRPr="00123811">
        <w:rPr>
          <w:rFonts w:cs="Century Schoolbook"/>
          <w:szCs w:val="22"/>
        </w:rPr>
        <w:t xml:space="preserve"> shall also pay for any energy provided under FORS in accordance with BPA’s </w:t>
      </w:r>
      <w:r w:rsidRPr="00123811">
        <w:rPr>
          <w:szCs w:val="22"/>
        </w:rPr>
        <w:t>Wholesale Power Rate Schedules and GRSPs</w:t>
      </w:r>
      <w:r w:rsidRPr="00123811">
        <w:rPr>
          <w:rFonts w:cs="Century Schoolbook"/>
          <w:szCs w:val="22"/>
        </w:rPr>
        <w:t xml:space="preserve">.  </w:t>
      </w:r>
    </w:p>
    <w:p w14:paraId="4AA3B2AD" w14:textId="77777777" w:rsidR="00D32470" w:rsidRPr="009708FE" w:rsidRDefault="00D32470" w:rsidP="00D32470">
      <w:pPr>
        <w:ind w:left="2160"/>
        <w:rPr>
          <w:i/>
          <w:color w:val="0000FF"/>
          <w:szCs w:val="22"/>
        </w:rPr>
      </w:pPr>
      <w:r w:rsidRPr="009708FE">
        <w:rPr>
          <w:i/>
          <w:color w:val="0000FF"/>
          <w:szCs w:val="22"/>
          <w:u w:val="single"/>
        </w:rPr>
        <w:t>Reviewer’s Note</w:t>
      </w:r>
      <w:r w:rsidRPr="009708FE">
        <w:rPr>
          <w:i/>
          <w:color w:val="0000FF"/>
          <w:szCs w:val="22"/>
        </w:rPr>
        <w:t>:</w:t>
      </w:r>
      <w:r w:rsidR="00290AF6" w:rsidRPr="009708FE">
        <w:rPr>
          <w:i/>
          <w:color w:val="0000FF"/>
          <w:szCs w:val="22"/>
        </w:rPr>
        <w:t xml:space="preserve"> </w:t>
      </w:r>
      <w:r w:rsidR="00EA7272" w:rsidRPr="009708FE">
        <w:rPr>
          <w:i/>
          <w:color w:val="0000FF"/>
          <w:szCs w:val="22"/>
        </w:rPr>
        <w:t xml:space="preserve"> S</w:t>
      </w:r>
      <w:r w:rsidR="00290AF6" w:rsidRPr="009708FE">
        <w:rPr>
          <w:i/>
          <w:color w:val="0000FF"/>
          <w:szCs w:val="22"/>
        </w:rPr>
        <w:t>ee BP-12 GRSPs for information on possible FORS pricing methodology.</w:t>
      </w:r>
    </w:p>
    <w:p w14:paraId="050A7470" w14:textId="77777777" w:rsidR="00D32470" w:rsidRPr="004A139C" w:rsidRDefault="00D32470" w:rsidP="00D32470">
      <w:pPr>
        <w:ind w:left="2160" w:hanging="720"/>
        <w:rPr>
          <w:szCs w:val="22"/>
        </w:rPr>
      </w:pPr>
    </w:p>
    <w:p w14:paraId="7D219B24" w14:textId="77777777" w:rsidR="00D32470" w:rsidRPr="00123811" w:rsidRDefault="00D32470" w:rsidP="00D32470">
      <w:pPr>
        <w:keepNext/>
        <w:ind w:left="2160" w:hanging="720"/>
        <w:rPr>
          <w:szCs w:val="22"/>
        </w:rPr>
      </w:pPr>
      <w:r w:rsidRPr="00123811">
        <w:rPr>
          <w:szCs w:val="22"/>
        </w:rPr>
        <w:t>2.4.4</w:t>
      </w:r>
      <w:r w:rsidRPr="00123811">
        <w:rPr>
          <w:szCs w:val="22"/>
        </w:rPr>
        <w:tab/>
      </w:r>
      <w:r w:rsidRPr="00123811">
        <w:rPr>
          <w:b/>
          <w:szCs w:val="22"/>
        </w:rPr>
        <w:t xml:space="preserve">Additional </w:t>
      </w:r>
      <w:r w:rsidRPr="00123811">
        <w:rPr>
          <w:b/>
          <w:color w:val="FF0000"/>
          <w:szCs w:val="22"/>
        </w:rPr>
        <w:t>«Customer Name»</w:t>
      </w:r>
      <w:r w:rsidRPr="00123811">
        <w:rPr>
          <w:b/>
          <w:szCs w:val="22"/>
        </w:rPr>
        <w:t xml:space="preserve"> Obligations</w:t>
      </w:r>
    </w:p>
    <w:p w14:paraId="0D49A599" w14:textId="77777777" w:rsidR="00D32470" w:rsidRPr="00123811" w:rsidRDefault="00D32470" w:rsidP="00D32470">
      <w:pPr>
        <w:keepNext/>
        <w:ind w:left="2880" w:hanging="720"/>
        <w:rPr>
          <w:szCs w:val="22"/>
        </w:rPr>
      </w:pPr>
    </w:p>
    <w:p w14:paraId="5D629940" w14:textId="77777777" w:rsidR="00D32470" w:rsidRPr="00123811" w:rsidRDefault="00D32470" w:rsidP="00D32470">
      <w:pPr>
        <w:keepNext/>
        <w:ind w:left="3060" w:hanging="900"/>
        <w:rPr>
          <w:b/>
          <w:szCs w:val="22"/>
        </w:rPr>
      </w:pPr>
      <w:r w:rsidRPr="00123811">
        <w:rPr>
          <w:szCs w:val="22"/>
        </w:rPr>
        <w:t>2.4.4.1</w:t>
      </w:r>
      <w:r w:rsidRPr="00123811">
        <w:rPr>
          <w:szCs w:val="22"/>
        </w:rPr>
        <w:tab/>
      </w:r>
      <w:r w:rsidRPr="00123811">
        <w:rPr>
          <w:b/>
          <w:szCs w:val="22"/>
        </w:rPr>
        <w:t>Requesting FORS</w:t>
      </w:r>
      <w:r w:rsidR="00EA7272">
        <w:rPr>
          <w:b/>
          <w:szCs w:val="22"/>
        </w:rPr>
        <w:t xml:space="preserve"> </w:t>
      </w:r>
      <w:r w:rsidR="00EA7272" w:rsidRPr="00EA7272">
        <w:rPr>
          <w:b/>
          <w:i/>
          <w:vanish/>
          <w:color w:val="FF0000"/>
          <w:szCs w:val="22"/>
        </w:rPr>
        <w:t>(08/01/11 Version)</w:t>
      </w:r>
    </w:p>
    <w:p w14:paraId="2A9E0EB5" w14:textId="77777777" w:rsidR="00D32470" w:rsidRPr="00123811" w:rsidRDefault="00D32470" w:rsidP="00D32470">
      <w:pPr>
        <w:keepNext/>
        <w:ind w:left="3060"/>
        <w:rPr>
          <w:bCs/>
          <w:szCs w:val="22"/>
        </w:rPr>
      </w:pPr>
      <w:r w:rsidRPr="00123811">
        <w:rPr>
          <w:color w:val="FF0000"/>
          <w:szCs w:val="22"/>
        </w:rPr>
        <w:t>«Customer Name»</w:t>
      </w:r>
      <w:r w:rsidRPr="00123811">
        <w:rPr>
          <w:rFonts w:cs="Century Schoolbook"/>
          <w:szCs w:val="22"/>
        </w:rPr>
        <w:t xml:space="preserve"> </w:t>
      </w:r>
      <w:r w:rsidRPr="00123811">
        <w:rPr>
          <w:bCs/>
          <w:szCs w:val="22"/>
        </w:rPr>
        <w:t>shall</w:t>
      </w:r>
      <w:r w:rsidR="00290AF6" w:rsidRPr="00290AF6">
        <w:rPr>
          <w:szCs w:val="22"/>
        </w:rPr>
        <w:t xml:space="preserve"> </w:t>
      </w:r>
      <w:r w:rsidR="00290AF6">
        <w:rPr>
          <w:szCs w:val="22"/>
        </w:rPr>
        <w:t xml:space="preserve">use the Integrated Scheduling, Allocation, and After-the-fact Calculation (ISAAC) Portal, or other method BPA provides to </w:t>
      </w:r>
      <w:r w:rsidR="00290AF6" w:rsidRPr="000A2024">
        <w:rPr>
          <w:color w:val="FF0000"/>
          <w:szCs w:val="22"/>
        </w:rPr>
        <w:t>«Customer Name»</w:t>
      </w:r>
      <w:r w:rsidR="00290AF6">
        <w:rPr>
          <w:szCs w:val="22"/>
        </w:rPr>
        <w:t xml:space="preserve"> in writing, </w:t>
      </w:r>
      <w:r w:rsidR="00290AF6" w:rsidRPr="00290AF6">
        <w:rPr>
          <w:szCs w:val="22"/>
        </w:rPr>
        <w:t>for the following FORS-related transactions</w:t>
      </w:r>
      <w:r w:rsidR="00290AF6" w:rsidRPr="00290AF6">
        <w:rPr>
          <w:bCs/>
          <w:szCs w:val="22"/>
        </w:rPr>
        <w:t>:</w:t>
      </w:r>
    </w:p>
    <w:p w14:paraId="0CA70329" w14:textId="77777777" w:rsidR="00D32470" w:rsidRPr="00123811" w:rsidRDefault="00D32470" w:rsidP="00D32470">
      <w:pPr>
        <w:pStyle w:val="Header"/>
        <w:tabs>
          <w:tab w:val="clear" w:pos="4320"/>
          <w:tab w:val="clear" w:pos="8640"/>
        </w:tabs>
        <w:ind w:left="3060"/>
        <w:rPr>
          <w:szCs w:val="22"/>
        </w:rPr>
      </w:pPr>
    </w:p>
    <w:p w14:paraId="7E30E15B" w14:textId="77777777" w:rsidR="00D32470" w:rsidRPr="00123811" w:rsidRDefault="00D32470" w:rsidP="00D32470">
      <w:pPr>
        <w:ind w:left="3600" w:hanging="540"/>
        <w:rPr>
          <w:szCs w:val="22"/>
        </w:rPr>
      </w:pPr>
      <w:r w:rsidRPr="00123811">
        <w:rPr>
          <w:szCs w:val="22"/>
        </w:rPr>
        <w:t>(1)</w:t>
      </w:r>
      <w:r w:rsidRPr="00123811">
        <w:rPr>
          <w:szCs w:val="22"/>
        </w:rPr>
        <w:tab/>
      </w:r>
      <w:r w:rsidR="00290AF6" w:rsidRPr="00B73128">
        <w:rPr>
          <w:color w:val="FF0000"/>
          <w:szCs w:val="22"/>
        </w:rPr>
        <w:t>«Customer Name»</w:t>
      </w:r>
      <w:r w:rsidR="00290AF6" w:rsidRPr="000A2024">
        <w:rPr>
          <w:szCs w:val="22"/>
        </w:rPr>
        <w:t xml:space="preserve"> shall</w:t>
      </w:r>
      <w:r w:rsidR="00290AF6" w:rsidRPr="00123811">
        <w:rPr>
          <w:szCs w:val="22"/>
        </w:rPr>
        <w:t xml:space="preserve"> </w:t>
      </w:r>
      <w:r w:rsidR="00F11BA6">
        <w:rPr>
          <w:szCs w:val="22"/>
        </w:rPr>
        <w:t xml:space="preserve">notify </w:t>
      </w:r>
      <w:r w:rsidR="00290AF6">
        <w:rPr>
          <w:szCs w:val="22"/>
        </w:rPr>
        <w:t>BPA</w:t>
      </w:r>
      <w:r w:rsidRPr="00123811">
        <w:rPr>
          <w:szCs w:val="22"/>
        </w:rPr>
        <w:t xml:space="preserve"> of </w:t>
      </w:r>
      <w:r w:rsidRPr="00123811">
        <w:rPr>
          <w:color w:val="FF0000"/>
          <w:szCs w:val="22"/>
        </w:rPr>
        <w:t>«Customer Name»</w:t>
      </w:r>
      <w:r w:rsidRPr="00123811">
        <w:rPr>
          <w:szCs w:val="22"/>
        </w:rPr>
        <w:t>’s</w:t>
      </w:r>
      <w:r w:rsidR="001121FE">
        <w:rPr>
          <w:szCs w:val="22"/>
        </w:rPr>
        <w:t xml:space="preserve"> </w:t>
      </w:r>
      <w:r w:rsidRPr="00123811">
        <w:rPr>
          <w:szCs w:val="22"/>
        </w:rPr>
        <w:t xml:space="preserve">request to take FORS, the amounts of FORS </w:t>
      </w:r>
      <w:r w:rsidRPr="00123811">
        <w:rPr>
          <w:color w:val="FF0000"/>
          <w:szCs w:val="22"/>
        </w:rPr>
        <w:t>«Customer Name»</w:t>
      </w:r>
      <w:r w:rsidRPr="00123811">
        <w:rPr>
          <w:rFonts w:cs="Century Schoolbook"/>
          <w:szCs w:val="22"/>
        </w:rPr>
        <w:t xml:space="preserve"> is </w:t>
      </w:r>
      <w:r w:rsidRPr="00123811">
        <w:rPr>
          <w:szCs w:val="22"/>
        </w:rPr>
        <w:t>requesting, and the expected duration of the Forced Outage, no later than 30 minutes prior to the hour of delivery;</w:t>
      </w:r>
    </w:p>
    <w:p w14:paraId="3442595E" w14:textId="77777777" w:rsidR="00D32470" w:rsidRPr="00123811" w:rsidRDefault="00D32470" w:rsidP="00D32470">
      <w:pPr>
        <w:ind w:left="3780" w:hanging="720"/>
        <w:rPr>
          <w:szCs w:val="22"/>
        </w:rPr>
      </w:pPr>
    </w:p>
    <w:p w14:paraId="706B47FB" w14:textId="77777777" w:rsidR="00D32470" w:rsidRPr="00123811" w:rsidRDefault="00D32470" w:rsidP="00D32470">
      <w:pPr>
        <w:ind w:left="3600" w:hanging="540"/>
        <w:rPr>
          <w:szCs w:val="22"/>
        </w:rPr>
      </w:pPr>
      <w:r w:rsidRPr="00123811">
        <w:rPr>
          <w:szCs w:val="22"/>
        </w:rPr>
        <w:t>(2)</w:t>
      </w:r>
      <w:r w:rsidRPr="00123811">
        <w:rPr>
          <w:szCs w:val="22"/>
        </w:rPr>
        <w:tab/>
      </w:r>
      <w:r w:rsidR="001121FE" w:rsidRPr="00B73128">
        <w:rPr>
          <w:color w:val="FF0000"/>
          <w:szCs w:val="22"/>
        </w:rPr>
        <w:t>«Customer Name»</w:t>
      </w:r>
      <w:r w:rsidRPr="00123811">
        <w:rPr>
          <w:szCs w:val="22"/>
        </w:rPr>
        <w:t xml:space="preserve"> </w:t>
      </w:r>
      <w:r w:rsidR="00F11BA6">
        <w:rPr>
          <w:szCs w:val="22"/>
        </w:rPr>
        <w:t xml:space="preserve">shall </w:t>
      </w:r>
      <w:r w:rsidRPr="00123811">
        <w:rPr>
          <w:szCs w:val="22"/>
        </w:rPr>
        <w:t xml:space="preserve">notify </w:t>
      </w:r>
      <w:r w:rsidR="001121FE">
        <w:rPr>
          <w:szCs w:val="22"/>
        </w:rPr>
        <w:t>BPA</w:t>
      </w:r>
      <w:r w:rsidRPr="00123811">
        <w:rPr>
          <w:szCs w:val="22"/>
        </w:rPr>
        <w:t xml:space="preserve"> of any changes to the information provided pursuant to section 2.4.4.1(1) above no later than 30 minutes prior to the hour of delivery; and</w:t>
      </w:r>
    </w:p>
    <w:p w14:paraId="5EB56A68" w14:textId="77777777" w:rsidR="00D32470" w:rsidRPr="00123811" w:rsidRDefault="00D32470" w:rsidP="00D32470">
      <w:pPr>
        <w:ind w:left="3780" w:hanging="720"/>
        <w:rPr>
          <w:szCs w:val="22"/>
        </w:rPr>
      </w:pPr>
    </w:p>
    <w:p w14:paraId="70C00C24" w14:textId="77777777" w:rsidR="00D32470" w:rsidRPr="00123811" w:rsidRDefault="00D32470" w:rsidP="00D32470">
      <w:pPr>
        <w:ind w:left="3600" w:hanging="540"/>
        <w:rPr>
          <w:szCs w:val="22"/>
        </w:rPr>
      </w:pPr>
      <w:r w:rsidRPr="00123811">
        <w:rPr>
          <w:szCs w:val="22"/>
        </w:rPr>
        <w:t>(3)</w:t>
      </w:r>
      <w:r w:rsidRPr="00123811">
        <w:rPr>
          <w:szCs w:val="22"/>
        </w:rPr>
        <w:tab/>
      </w:r>
      <w:r w:rsidR="001121FE" w:rsidRPr="00B73128">
        <w:rPr>
          <w:color w:val="FF0000"/>
          <w:szCs w:val="22"/>
        </w:rPr>
        <w:t>«Customer Name»</w:t>
      </w:r>
      <w:r w:rsidR="001121FE" w:rsidRPr="000A2024">
        <w:rPr>
          <w:szCs w:val="22"/>
        </w:rPr>
        <w:t xml:space="preserve"> shall</w:t>
      </w:r>
      <w:r w:rsidR="001121FE">
        <w:rPr>
          <w:szCs w:val="22"/>
        </w:rPr>
        <w:t xml:space="preserve"> </w:t>
      </w:r>
      <w:r w:rsidRPr="00123811">
        <w:rPr>
          <w:szCs w:val="22"/>
        </w:rPr>
        <w:t xml:space="preserve">notify and report the following information to BPA within four Business Days after the end of the month in which </w:t>
      </w:r>
      <w:r w:rsidRPr="00123811">
        <w:rPr>
          <w:color w:val="FF0000"/>
          <w:szCs w:val="22"/>
        </w:rPr>
        <w:t>«Customer Name»</w:t>
      </w:r>
      <w:r w:rsidRPr="00123811">
        <w:rPr>
          <w:szCs w:val="22"/>
        </w:rPr>
        <w:t xml:space="preserve"> requested FORS for one or more Forced Outages: the monthly amounts of FORS taken; the duration of each Forced Outage; and the cause of each Forced Outage.</w:t>
      </w:r>
    </w:p>
    <w:p w14:paraId="129EC4A8" w14:textId="77777777" w:rsidR="00D32470" w:rsidRPr="00123811" w:rsidRDefault="00D32470" w:rsidP="00D32470">
      <w:pPr>
        <w:ind w:left="2700" w:hanging="540"/>
        <w:rPr>
          <w:szCs w:val="22"/>
        </w:rPr>
      </w:pPr>
    </w:p>
    <w:p w14:paraId="6FEB1301" w14:textId="77777777" w:rsidR="00D32470" w:rsidRPr="00123811" w:rsidRDefault="00D32470" w:rsidP="00D32470">
      <w:pPr>
        <w:keepNext/>
        <w:ind w:left="3067" w:hanging="907"/>
        <w:rPr>
          <w:b/>
          <w:szCs w:val="22"/>
        </w:rPr>
      </w:pPr>
      <w:r w:rsidRPr="00123811">
        <w:rPr>
          <w:szCs w:val="22"/>
        </w:rPr>
        <w:lastRenderedPageBreak/>
        <w:t>2.4.4.2</w:t>
      </w:r>
      <w:r w:rsidRPr="00123811">
        <w:rPr>
          <w:szCs w:val="22"/>
        </w:rPr>
        <w:tab/>
      </w:r>
      <w:r w:rsidRPr="00123811">
        <w:rPr>
          <w:b/>
          <w:szCs w:val="22"/>
        </w:rPr>
        <w:t>Information and Scheduling Requirements</w:t>
      </w:r>
    </w:p>
    <w:p w14:paraId="2845137D" w14:textId="77777777" w:rsidR="00D32470" w:rsidRPr="00123811" w:rsidRDefault="00D32470" w:rsidP="00D32470">
      <w:pPr>
        <w:ind w:left="3060"/>
        <w:rPr>
          <w:szCs w:val="22"/>
        </w:rPr>
      </w:pPr>
      <w:r w:rsidRPr="00123811">
        <w:rPr>
          <w:color w:val="FF0000"/>
          <w:szCs w:val="22"/>
        </w:rPr>
        <w:t>«Customer Name»</w:t>
      </w:r>
      <w:r w:rsidRPr="00123811">
        <w:rPr>
          <w:szCs w:val="22"/>
        </w:rPr>
        <w:t xml:space="preserve"> shall provide BPA with hourly meter data from the Specified Resources listed in section 2.4.5.1 below in accordance with section 17.3 of the body of this Agreement.  If </w:t>
      </w:r>
      <w:r w:rsidRPr="00123811">
        <w:rPr>
          <w:color w:val="FF0000"/>
          <w:szCs w:val="22"/>
        </w:rPr>
        <w:t>«Customer Name»</w:t>
      </w:r>
      <w:r w:rsidRPr="00123811">
        <w:rPr>
          <w:szCs w:val="22"/>
        </w:rPr>
        <w:t xml:space="preserve"> installs or upgrades a meter to meet such requirement, then </w:t>
      </w:r>
      <w:r w:rsidRPr="00123811">
        <w:rPr>
          <w:color w:val="FF0000"/>
          <w:szCs w:val="22"/>
        </w:rPr>
        <w:t>«Customer Name»</w:t>
      </w:r>
      <w:r w:rsidRPr="00123811">
        <w:rPr>
          <w:szCs w:val="22"/>
        </w:rPr>
        <w:t xml:space="preserve"> shall pay for any costs or related services attributable to the new or upgraded meters. If any of the Specified Resources listed below in section 2.4.5.1 are scheduled to </w:t>
      </w:r>
      <w:r w:rsidRPr="00123811">
        <w:rPr>
          <w:color w:val="FF0000"/>
          <w:szCs w:val="22"/>
        </w:rPr>
        <w:t>«Customer Name»</w:t>
      </w:r>
      <w:r w:rsidRPr="00123811">
        <w:rPr>
          <w:szCs w:val="22"/>
        </w:rPr>
        <w:t xml:space="preserve">’s Total Retail Load, then </w:t>
      </w:r>
      <w:r w:rsidRPr="00123811">
        <w:rPr>
          <w:color w:val="FF0000"/>
          <w:szCs w:val="22"/>
        </w:rPr>
        <w:t>«Customer Name»</w:t>
      </w:r>
      <w:r w:rsidRPr="00123811">
        <w:rPr>
          <w:szCs w:val="22"/>
        </w:rPr>
        <w:t xml:space="preserve"> shall provide hourly generation forecast data and schedule data to BPA for such resources in accordance with Exhibit F.  </w:t>
      </w:r>
    </w:p>
    <w:p w14:paraId="7D095B21" w14:textId="77777777" w:rsidR="00D32470" w:rsidRPr="00123811" w:rsidRDefault="00D32470" w:rsidP="00D32470">
      <w:pPr>
        <w:ind w:left="3060"/>
        <w:rPr>
          <w:szCs w:val="22"/>
        </w:rPr>
      </w:pPr>
    </w:p>
    <w:p w14:paraId="6AF9EE15" w14:textId="77777777" w:rsidR="00D32470" w:rsidRPr="00123811" w:rsidRDefault="00D32470" w:rsidP="00D32470">
      <w:pPr>
        <w:ind w:left="3060"/>
        <w:rPr>
          <w:color w:val="000000"/>
          <w:szCs w:val="22"/>
        </w:rPr>
      </w:pPr>
      <w:r w:rsidRPr="00123811">
        <w:rPr>
          <w:color w:val="FF0000"/>
          <w:szCs w:val="22"/>
        </w:rPr>
        <w:t>«Customer Name»</w:t>
      </w:r>
      <w:r w:rsidRPr="00123811">
        <w:rPr>
          <w:szCs w:val="22"/>
        </w:rPr>
        <w:t xml:space="preserve"> shall schedule FORS in accordance with the provisions of section </w:t>
      </w:r>
      <w:r w:rsidRPr="00123811">
        <w:rPr>
          <w:color w:val="000000"/>
          <w:szCs w:val="22"/>
        </w:rPr>
        <w:t xml:space="preserve">2.4.4.1 of this exhibit, reflecting the metered data in section 2.4.4.2 </w:t>
      </w:r>
      <w:r w:rsidRPr="00123811">
        <w:rPr>
          <w:szCs w:val="22"/>
        </w:rPr>
        <w:t>of this exhibit</w:t>
      </w:r>
      <w:r w:rsidRPr="00123811">
        <w:rPr>
          <w:color w:val="000000"/>
          <w:szCs w:val="22"/>
        </w:rPr>
        <w:t xml:space="preserve"> and section 6 of Exhibit F.</w:t>
      </w:r>
    </w:p>
    <w:p w14:paraId="112F8774" w14:textId="77777777" w:rsidR="00D32470" w:rsidRPr="00123811" w:rsidRDefault="00D32470" w:rsidP="00D32470">
      <w:pPr>
        <w:ind w:left="3060"/>
        <w:rPr>
          <w:szCs w:val="22"/>
        </w:rPr>
      </w:pPr>
    </w:p>
    <w:p w14:paraId="676C2F4D" w14:textId="77777777" w:rsidR="00D32470" w:rsidRPr="00123811" w:rsidRDefault="00D32470" w:rsidP="00D32470">
      <w:pPr>
        <w:ind w:left="3060"/>
        <w:rPr>
          <w:szCs w:val="22"/>
        </w:rPr>
      </w:pPr>
      <w:r w:rsidRPr="00123811">
        <w:rPr>
          <w:szCs w:val="22"/>
        </w:rPr>
        <w:t xml:space="preserve">By October 31 of each Rate Case Year, </w:t>
      </w:r>
      <w:r w:rsidRPr="00123811">
        <w:rPr>
          <w:color w:val="FF0000"/>
          <w:szCs w:val="22"/>
        </w:rPr>
        <w:t>«Customer Name»</w:t>
      </w:r>
      <w:r w:rsidRPr="00123811">
        <w:rPr>
          <w:szCs w:val="22"/>
        </w:rPr>
        <w:t xml:space="preserve"> shall also provide BPA (in a format determined by BPA) with the resource information, including historical and forecast resource data that BPA determines is necessary to provide FORS.</w:t>
      </w:r>
    </w:p>
    <w:p w14:paraId="3C5F85B9" w14:textId="77777777" w:rsidR="00D32470" w:rsidRPr="00123811" w:rsidRDefault="00D32470" w:rsidP="00D32470">
      <w:pPr>
        <w:ind w:left="3060" w:hanging="900"/>
        <w:rPr>
          <w:b/>
          <w:i/>
          <w:szCs w:val="22"/>
        </w:rPr>
      </w:pPr>
    </w:p>
    <w:p w14:paraId="3799E180" w14:textId="77777777" w:rsidR="00D32470" w:rsidRPr="00123811" w:rsidRDefault="00D32470" w:rsidP="00D32470">
      <w:pPr>
        <w:keepNext/>
        <w:ind w:left="1440"/>
        <w:rPr>
          <w:b/>
          <w:color w:val="000000"/>
          <w:szCs w:val="22"/>
        </w:rPr>
      </w:pPr>
      <w:r w:rsidRPr="00123811">
        <w:rPr>
          <w:szCs w:val="22"/>
        </w:rPr>
        <w:t>2.4.5</w:t>
      </w:r>
      <w:r w:rsidRPr="00123811">
        <w:rPr>
          <w:szCs w:val="22"/>
        </w:rPr>
        <w:tab/>
      </w:r>
      <w:r w:rsidRPr="00123811">
        <w:rPr>
          <w:b/>
          <w:color w:val="000000"/>
          <w:szCs w:val="22"/>
        </w:rPr>
        <w:t>Applicable Resources, Limits, and Charges</w:t>
      </w:r>
    </w:p>
    <w:p w14:paraId="256CB66E" w14:textId="77777777" w:rsidR="00D32470" w:rsidRPr="00123811" w:rsidRDefault="00D32470" w:rsidP="00D32470">
      <w:pPr>
        <w:keepNext/>
        <w:ind w:left="3060" w:hanging="900"/>
        <w:rPr>
          <w:rFonts w:cs="Century Schoolbook"/>
          <w:szCs w:val="22"/>
        </w:rPr>
      </w:pPr>
    </w:p>
    <w:p w14:paraId="569F6603" w14:textId="77777777" w:rsidR="00D32470" w:rsidRPr="00123811" w:rsidRDefault="00D32470" w:rsidP="00D32470">
      <w:pPr>
        <w:keepNext/>
        <w:ind w:left="3060" w:hanging="900"/>
        <w:rPr>
          <w:rFonts w:cs="Century Schoolbook"/>
          <w:b/>
          <w:szCs w:val="22"/>
        </w:rPr>
      </w:pPr>
      <w:r w:rsidRPr="00123811">
        <w:rPr>
          <w:rFonts w:cs="Century Schoolbook"/>
          <w:szCs w:val="22"/>
        </w:rPr>
        <w:t>2.4.5.1</w:t>
      </w:r>
      <w:r w:rsidRPr="00123811">
        <w:rPr>
          <w:rFonts w:cs="Century Schoolbook"/>
          <w:szCs w:val="22"/>
        </w:rPr>
        <w:tab/>
      </w:r>
      <w:r w:rsidRPr="00123811">
        <w:rPr>
          <w:rFonts w:cs="Century Schoolbook"/>
          <w:b/>
          <w:szCs w:val="22"/>
        </w:rPr>
        <w:t>List of Specified Resources</w:t>
      </w:r>
    </w:p>
    <w:p w14:paraId="3C1968F1" w14:textId="77777777" w:rsidR="00D32470" w:rsidRPr="00123811" w:rsidRDefault="00D32470" w:rsidP="00D32470">
      <w:pPr>
        <w:keepNext/>
        <w:ind w:left="3060" w:hanging="900"/>
        <w:rPr>
          <w:rFonts w:cs="Century Schoolbook"/>
          <w:b/>
          <w:szCs w:val="22"/>
        </w:rPr>
      </w:pPr>
    </w:p>
    <w:p w14:paraId="35DBB5F3" w14:textId="77777777" w:rsidR="00D32470" w:rsidRPr="00123811" w:rsidRDefault="00D32470" w:rsidP="0047121B">
      <w:pPr>
        <w:ind w:left="3067"/>
        <w:rPr>
          <w:i/>
          <w:color w:val="FF00FF"/>
          <w:szCs w:val="22"/>
        </w:rPr>
      </w:pPr>
      <w:r w:rsidRPr="00C52485">
        <w:rPr>
          <w:i/>
          <w:color w:val="FF00FF"/>
          <w:szCs w:val="22"/>
          <w:u w:val="single"/>
        </w:rPr>
        <w:t>Drafter’s Note</w:t>
      </w:r>
      <w:r w:rsidRPr="00C52485">
        <w:rPr>
          <w:i/>
          <w:color w:val="FF00FF"/>
          <w:szCs w:val="22"/>
        </w:rPr>
        <w:t xml:space="preserve">:  </w:t>
      </w:r>
      <w:r w:rsidRPr="00123811">
        <w:rPr>
          <w:i/>
          <w:color w:val="FF00FF"/>
          <w:szCs w:val="22"/>
        </w:rPr>
        <w:t>Add a row to the table below for each resource.</w:t>
      </w:r>
    </w:p>
    <w:tbl>
      <w:tblPr>
        <w:tblW w:w="8100" w:type="dxa"/>
        <w:jc w:val="right"/>
        <w:tblLook w:val="0000" w:firstRow="0" w:lastRow="0" w:firstColumn="0" w:lastColumn="0" w:noHBand="0" w:noVBand="0"/>
      </w:tblPr>
      <w:tblGrid>
        <w:gridCol w:w="2700"/>
        <w:gridCol w:w="2700"/>
        <w:gridCol w:w="2700"/>
      </w:tblGrid>
      <w:tr w:rsidR="00D32470" w:rsidRPr="00123811" w14:paraId="3E12CAD8" w14:textId="77777777" w:rsidTr="00D32470">
        <w:trPr>
          <w:trHeight w:val="480"/>
          <w:jc w:val="right"/>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48E0014B" w14:textId="77777777" w:rsidR="00D32470" w:rsidRPr="00123811" w:rsidRDefault="00D32470" w:rsidP="00D32470">
            <w:pPr>
              <w:keepNext/>
              <w:jc w:val="center"/>
              <w:rPr>
                <w:rFonts w:cs="Arial"/>
                <w:b/>
                <w:bCs/>
                <w:szCs w:val="22"/>
              </w:rPr>
            </w:pPr>
            <w:r w:rsidRPr="00123811">
              <w:rPr>
                <w:rFonts w:cs="Arial"/>
                <w:b/>
                <w:bCs/>
                <w:szCs w:val="22"/>
              </w:rPr>
              <w:t>Resource Name</w:t>
            </w:r>
          </w:p>
        </w:tc>
        <w:tc>
          <w:tcPr>
            <w:tcW w:w="2700" w:type="dxa"/>
            <w:tcBorders>
              <w:top w:val="single" w:sz="4" w:space="0" w:color="auto"/>
              <w:left w:val="nil"/>
              <w:bottom w:val="single" w:sz="4" w:space="0" w:color="auto"/>
              <w:right w:val="single" w:sz="4" w:space="0" w:color="auto"/>
            </w:tcBorders>
            <w:shd w:val="clear" w:color="auto" w:fill="auto"/>
            <w:vAlign w:val="bottom"/>
          </w:tcPr>
          <w:p w14:paraId="549E882A" w14:textId="77777777" w:rsidR="00D32470" w:rsidRPr="00123811" w:rsidRDefault="00D32470" w:rsidP="00D32470">
            <w:pPr>
              <w:keepNext/>
              <w:jc w:val="center"/>
              <w:rPr>
                <w:rFonts w:cs="Arial"/>
                <w:b/>
                <w:bCs/>
                <w:szCs w:val="22"/>
              </w:rPr>
            </w:pPr>
            <w:r w:rsidRPr="00123811">
              <w:rPr>
                <w:rFonts w:cs="Arial"/>
                <w:b/>
                <w:bCs/>
                <w:szCs w:val="22"/>
              </w:rPr>
              <w:t>Resource Balancing Authority Area Location</w:t>
            </w:r>
          </w:p>
        </w:tc>
        <w:tc>
          <w:tcPr>
            <w:tcW w:w="2700" w:type="dxa"/>
            <w:tcBorders>
              <w:top w:val="single" w:sz="4" w:space="0" w:color="auto"/>
              <w:left w:val="nil"/>
              <w:bottom w:val="single" w:sz="4" w:space="0" w:color="auto"/>
              <w:right w:val="single" w:sz="4" w:space="0" w:color="auto"/>
            </w:tcBorders>
            <w:shd w:val="clear" w:color="auto" w:fill="auto"/>
            <w:vAlign w:val="bottom"/>
          </w:tcPr>
          <w:p w14:paraId="60DA9F01" w14:textId="77777777" w:rsidR="00D32470" w:rsidRPr="00123811" w:rsidRDefault="00D32470" w:rsidP="00D32470">
            <w:pPr>
              <w:keepNext/>
              <w:jc w:val="center"/>
              <w:rPr>
                <w:rFonts w:cs="Arial"/>
                <w:b/>
                <w:bCs/>
                <w:szCs w:val="22"/>
              </w:rPr>
            </w:pPr>
            <w:r w:rsidRPr="00123811">
              <w:rPr>
                <w:rFonts w:cs="Arial"/>
                <w:b/>
                <w:bCs/>
                <w:szCs w:val="22"/>
              </w:rPr>
              <w:t>Resource Transmission</w:t>
            </w:r>
          </w:p>
        </w:tc>
      </w:tr>
      <w:tr w:rsidR="00D32470" w:rsidRPr="00123811" w14:paraId="5EC847A8" w14:textId="77777777" w:rsidTr="00D32470">
        <w:trPr>
          <w:trHeight w:val="270"/>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71FCA65E" w14:textId="77777777" w:rsidR="00D32470" w:rsidRPr="00123811" w:rsidRDefault="00D32470" w:rsidP="00D32470">
            <w:pPr>
              <w:keepNext/>
              <w:jc w:val="center"/>
              <w:rPr>
                <w:rFonts w:cs="Arial"/>
                <w:szCs w:val="22"/>
              </w:rPr>
            </w:pPr>
          </w:p>
        </w:tc>
        <w:tc>
          <w:tcPr>
            <w:tcW w:w="2700" w:type="dxa"/>
            <w:tcBorders>
              <w:top w:val="nil"/>
              <w:left w:val="nil"/>
              <w:bottom w:val="single" w:sz="4" w:space="0" w:color="auto"/>
              <w:right w:val="single" w:sz="4" w:space="0" w:color="auto"/>
            </w:tcBorders>
            <w:shd w:val="clear" w:color="auto" w:fill="auto"/>
            <w:vAlign w:val="bottom"/>
          </w:tcPr>
          <w:p w14:paraId="0487658E" w14:textId="77777777" w:rsidR="00D32470" w:rsidRPr="00123811" w:rsidRDefault="00D32470" w:rsidP="00D32470">
            <w:pPr>
              <w:keepNext/>
              <w:jc w:val="center"/>
              <w:rPr>
                <w:rFonts w:cs="Arial"/>
                <w:szCs w:val="22"/>
              </w:rPr>
            </w:pPr>
          </w:p>
        </w:tc>
        <w:tc>
          <w:tcPr>
            <w:tcW w:w="2700" w:type="dxa"/>
            <w:tcBorders>
              <w:top w:val="nil"/>
              <w:left w:val="nil"/>
              <w:bottom w:val="single" w:sz="4" w:space="0" w:color="auto"/>
              <w:right w:val="single" w:sz="4" w:space="0" w:color="auto"/>
            </w:tcBorders>
            <w:shd w:val="clear" w:color="auto" w:fill="auto"/>
            <w:vAlign w:val="bottom"/>
          </w:tcPr>
          <w:p w14:paraId="594FA05F" w14:textId="77777777" w:rsidR="00D32470" w:rsidRPr="00123811" w:rsidRDefault="00D32470" w:rsidP="00D32470">
            <w:pPr>
              <w:keepNext/>
              <w:jc w:val="center"/>
              <w:rPr>
                <w:rFonts w:cs="Arial"/>
                <w:szCs w:val="22"/>
              </w:rPr>
            </w:pPr>
          </w:p>
        </w:tc>
      </w:tr>
      <w:tr w:rsidR="00D32470" w:rsidRPr="00123811" w14:paraId="73093A69" w14:textId="77777777" w:rsidTr="00D32470">
        <w:trPr>
          <w:trHeight w:val="255"/>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4471EE7E" w14:textId="77777777" w:rsidR="00D32470" w:rsidRPr="00123811" w:rsidRDefault="00D32470" w:rsidP="00D32470">
            <w:pPr>
              <w:jc w:val="center"/>
              <w:rPr>
                <w:rFonts w:cs="Arial"/>
                <w:szCs w:val="22"/>
              </w:rPr>
            </w:pPr>
          </w:p>
        </w:tc>
        <w:tc>
          <w:tcPr>
            <w:tcW w:w="2700" w:type="dxa"/>
            <w:tcBorders>
              <w:top w:val="nil"/>
              <w:left w:val="nil"/>
              <w:bottom w:val="single" w:sz="4" w:space="0" w:color="auto"/>
              <w:right w:val="single" w:sz="4" w:space="0" w:color="auto"/>
            </w:tcBorders>
            <w:shd w:val="clear" w:color="auto" w:fill="auto"/>
            <w:noWrap/>
            <w:vAlign w:val="bottom"/>
          </w:tcPr>
          <w:p w14:paraId="61D73848" w14:textId="77777777" w:rsidR="00D32470" w:rsidRPr="00123811" w:rsidRDefault="00D32470" w:rsidP="00D32470">
            <w:pPr>
              <w:jc w:val="center"/>
              <w:rPr>
                <w:rFonts w:cs="Arial"/>
                <w:szCs w:val="22"/>
              </w:rPr>
            </w:pPr>
          </w:p>
        </w:tc>
        <w:tc>
          <w:tcPr>
            <w:tcW w:w="2700" w:type="dxa"/>
            <w:tcBorders>
              <w:top w:val="nil"/>
              <w:left w:val="nil"/>
              <w:bottom w:val="single" w:sz="4" w:space="0" w:color="auto"/>
              <w:right w:val="single" w:sz="4" w:space="0" w:color="auto"/>
            </w:tcBorders>
            <w:shd w:val="clear" w:color="auto" w:fill="auto"/>
            <w:noWrap/>
            <w:vAlign w:val="bottom"/>
          </w:tcPr>
          <w:p w14:paraId="1896FA33" w14:textId="77777777" w:rsidR="00D32470" w:rsidRPr="00123811" w:rsidRDefault="00D32470" w:rsidP="00D32470">
            <w:pPr>
              <w:jc w:val="center"/>
              <w:rPr>
                <w:rFonts w:cs="Arial"/>
                <w:szCs w:val="22"/>
              </w:rPr>
            </w:pPr>
          </w:p>
        </w:tc>
      </w:tr>
    </w:tbl>
    <w:p w14:paraId="4412BDB6" w14:textId="77777777" w:rsidR="00D32470" w:rsidRPr="00123811" w:rsidRDefault="00D32470" w:rsidP="00D32470">
      <w:pPr>
        <w:ind w:left="2160"/>
        <w:rPr>
          <w:rFonts w:cs="Century Schoolbook"/>
          <w:szCs w:val="22"/>
        </w:rPr>
      </w:pPr>
    </w:p>
    <w:p w14:paraId="1E04DACB" w14:textId="77777777" w:rsidR="00D32470" w:rsidRPr="00123811" w:rsidRDefault="00D32470" w:rsidP="00D32470">
      <w:pPr>
        <w:keepNext/>
        <w:ind w:left="3067" w:hanging="907"/>
        <w:rPr>
          <w:rFonts w:cs="Century Schoolbook"/>
          <w:b/>
          <w:szCs w:val="22"/>
        </w:rPr>
      </w:pPr>
      <w:r w:rsidRPr="00123811">
        <w:rPr>
          <w:rFonts w:cs="Century Schoolbook"/>
          <w:szCs w:val="22"/>
        </w:rPr>
        <w:t>2.4.5.2</w:t>
      </w:r>
      <w:r w:rsidRPr="00123811">
        <w:rPr>
          <w:rFonts w:cs="Century Schoolbook"/>
          <w:szCs w:val="22"/>
        </w:rPr>
        <w:tab/>
      </w:r>
      <w:r w:rsidRPr="00123811">
        <w:rPr>
          <w:rFonts w:cs="Century Schoolbook"/>
          <w:b/>
          <w:szCs w:val="22"/>
        </w:rPr>
        <w:t>Annual and Purchase Period Limits by Resource</w:t>
      </w:r>
    </w:p>
    <w:p w14:paraId="3B4A51E6" w14:textId="77777777" w:rsidR="00D32470" w:rsidRPr="00C52485" w:rsidRDefault="00D32470" w:rsidP="00C52485">
      <w:pPr>
        <w:pStyle w:val="BodyTextIndent"/>
        <w:ind w:left="3060"/>
        <w:rPr>
          <w:i w:val="0"/>
          <w:color w:val="auto"/>
        </w:rPr>
      </w:pPr>
      <w:r w:rsidRPr="00C52485">
        <w:rPr>
          <w:i w:val="0"/>
          <w:color w:val="auto"/>
        </w:rPr>
        <w:t>By September 30 of each Rate Case Year, BPA shall update the tables below with the annual limits for each resource listed above in section 2.4.5.1 for the upcoming Rate Period.  By September 30 prior to the beginning of the first Rate Period in a Purchase Period, BPA shall update the tables below with the Purchase Period limits for each resource listed above in section 2.4.5.1 for the upcoming Purchase Period.</w:t>
      </w:r>
    </w:p>
    <w:p w14:paraId="2D34A837" w14:textId="77777777" w:rsidR="00D32470" w:rsidRPr="00123811" w:rsidRDefault="00D32470" w:rsidP="00D32470">
      <w:pPr>
        <w:ind w:left="3060"/>
        <w:rPr>
          <w:i/>
          <w:szCs w:val="22"/>
        </w:rPr>
      </w:pPr>
    </w:p>
    <w:p w14:paraId="582620A4" w14:textId="77777777" w:rsidR="00D32470" w:rsidRPr="00123811" w:rsidRDefault="00D32470" w:rsidP="00D32470">
      <w:pPr>
        <w:ind w:left="3060"/>
        <w:rPr>
          <w:i/>
          <w:color w:val="FF00FF"/>
          <w:szCs w:val="22"/>
        </w:rPr>
      </w:pPr>
      <w:r w:rsidRPr="00C52485">
        <w:rPr>
          <w:i/>
          <w:color w:val="FF00FF"/>
          <w:szCs w:val="22"/>
          <w:u w:val="single"/>
        </w:rPr>
        <w:t>Drafter’s Note</w:t>
      </w:r>
      <w:r w:rsidRPr="00C52485">
        <w:rPr>
          <w:i/>
          <w:color w:val="FF00FF"/>
          <w:szCs w:val="22"/>
        </w:rPr>
        <w:t>:</w:t>
      </w:r>
      <w:r w:rsidRPr="00123811">
        <w:rPr>
          <w:i/>
          <w:color w:val="FF00FF"/>
          <w:szCs w:val="22"/>
        </w:rPr>
        <w:t xml:space="preserve">  Include the Annual MWh Limit and Purchase Period Limit tables below for each resource listed in section 2.4.5.1 above.</w:t>
      </w:r>
    </w:p>
    <w:tbl>
      <w:tblPr>
        <w:tblW w:w="4760" w:type="dxa"/>
        <w:tblInd w:w="3168" w:type="dxa"/>
        <w:tblLook w:val="0000" w:firstRow="0" w:lastRow="0" w:firstColumn="0" w:lastColumn="0" w:noHBand="0" w:noVBand="0"/>
      </w:tblPr>
      <w:tblGrid>
        <w:gridCol w:w="1092"/>
        <w:gridCol w:w="1288"/>
        <w:gridCol w:w="1092"/>
        <w:gridCol w:w="1288"/>
      </w:tblGrid>
      <w:tr w:rsidR="00D32470" w:rsidRPr="00123811" w14:paraId="45F61F8E" w14:textId="77777777" w:rsidTr="00D32470">
        <w:trPr>
          <w:trHeight w:val="300"/>
        </w:trPr>
        <w:tc>
          <w:tcPr>
            <w:tcW w:w="4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9BF2B8A" w14:textId="77777777" w:rsidR="00D32470" w:rsidRPr="00123811" w:rsidRDefault="00D32470" w:rsidP="00D32470">
            <w:pPr>
              <w:keepNext/>
              <w:jc w:val="center"/>
              <w:rPr>
                <w:rFonts w:cs="Arial"/>
                <w:b/>
                <w:bCs/>
                <w:szCs w:val="22"/>
              </w:rPr>
            </w:pPr>
            <w:r w:rsidRPr="00123811">
              <w:rPr>
                <w:b/>
                <w:color w:val="FF0000"/>
                <w:szCs w:val="22"/>
              </w:rPr>
              <w:lastRenderedPageBreak/>
              <w:t>«RESOURCE NAME»</w:t>
            </w:r>
            <w:r w:rsidRPr="00123811">
              <w:rPr>
                <w:b/>
                <w:szCs w:val="22"/>
              </w:rPr>
              <w:t>’S</w:t>
            </w:r>
            <w:r w:rsidRPr="00123811">
              <w:rPr>
                <w:color w:val="FF0000"/>
                <w:szCs w:val="22"/>
              </w:rPr>
              <w:t xml:space="preserve"> </w:t>
            </w:r>
            <w:r w:rsidRPr="00123811">
              <w:rPr>
                <w:rFonts w:cs="Arial"/>
                <w:b/>
                <w:bCs/>
                <w:szCs w:val="22"/>
              </w:rPr>
              <w:t>ANNUAL MWH LIMITS</w:t>
            </w:r>
          </w:p>
        </w:tc>
      </w:tr>
      <w:tr w:rsidR="00D32470" w:rsidRPr="00123811" w14:paraId="1D8F05CA" w14:textId="77777777" w:rsidTr="00D32470">
        <w:trPr>
          <w:trHeight w:val="300"/>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0E255CEF" w14:textId="77777777" w:rsidR="00D32470" w:rsidRPr="00123811" w:rsidRDefault="00D32470" w:rsidP="00D32470">
            <w:pPr>
              <w:keepNext/>
              <w:jc w:val="center"/>
              <w:rPr>
                <w:rFonts w:cs="Arial"/>
                <w:b/>
                <w:bCs/>
                <w:szCs w:val="22"/>
              </w:rPr>
            </w:pPr>
            <w:r w:rsidRPr="00123811">
              <w:rPr>
                <w:rFonts w:cs="Arial"/>
                <w:b/>
                <w:bCs/>
                <w:szCs w:val="22"/>
              </w:rPr>
              <w:t>FY</w:t>
            </w:r>
          </w:p>
        </w:tc>
        <w:tc>
          <w:tcPr>
            <w:tcW w:w="1288" w:type="dxa"/>
            <w:tcBorders>
              <w:top w:val="nil"/>
              <w:left w:val="nil"/>
              <w:bottom w:val="single" w:sz="4" w:space="0" w:color="auto"/>
              <w:right w:val="single" w:sz="4" w:space="0" w:color="auto"/>
            </w:tcBorders>
            <w:shd w:val="clear" w:color="auto" w:fill="auto"/>
            <w:noWrap/>
            <w:vAlign w:val="bottom"/>
          </w:tcPr>
          <w:p w14:paraId="4A6B0834" w14:textId="77777777" w:rsidR="00D32470" w:rsidRPr="00123811" w:rsidRDefault="00D32470" w:rsidP="00D32470">
            <w:pPr>
              <w:keepNext/>
              <w:jc w:val="center"/>
              <w:rPr>
                <w:rFonts w:cs="Arial"/>
                <w:b/>
                <w:bCs/>
                <w:szCs w:val="22"/>
              </w:rPr>
            </w:pPr>
            <w:r w:rsidRPr="00123811">
              <w:rPr>
                <w:rFonts w:cs="Arial"/>
                <w:b/>
                <w:bCs/>
                <w:szCs w:val="22"/>
              </w:rPr>
              <w:t>MWh</w:t>
            </w:r>
          </w:p>
        </w:tc>
        <w:tc>
          <w:tcPr>
            <w:tcW w:w="1092" w:type="dxa"/>
            <w:tcBorders>
              <w:top w:val="nil"/>
              <w:left w:val="nil"/>
              <w:bottom w:val="single" w:sz="4" w:space="0" w:color="auto"/>
              <w:right w:val="single" w:sz="4" w:space="0" w:color="auto"/>
            </w:tcBorders>
            <w:shd w:val="clear" w:color="auto" w:fill="auto"/>
            <w:noWrap/>
            <w:vAlign w:val="bottom"/>
          </w:tcPr>
          <w:p w14:paraId="07268265" w14:textId="77777777" w:rsidR="00D32470" w:rsidRPr="00123811" w:rsidRDefault="00D32470" w:rsidP="00D32470">
            <w:pPr>
              <w:keepNext/>
              <w:jc w:val="center"/>
              <w:rPr>
                <w:rFonts w:cs="Arial"/>
                <w:b/>
                <w:bCs/>
                <w:szCs w:val="22"/>
              </w:rPr>
            </w:pPr>
            <w:r w:rsidRPr="00123811">
              <w:rPr>
                <w:rFonts w:cs="Arial"/>
                <w:b/>
                <w:bCs/>
                <w:szCs w:val="22"/>
              </w:rPr>
              <w:t>FY</w:t>
            </w:r>
          </w:p>
        </w:tc>
        <w:tc>
          <w:tcPr>
            <w:tcW w:w="1288" w:type="dxa"/>
            <w:tcBorders>
              <w:top w:val="nil"/>
              <w:left w:val="nil"/>
              <w:bottom w:val="single" w:sz="4" w:space="0" w:color="auto"/>
              <w:right w:val="single" w:sz="4" w:space="0" w:color="auto"/>
            </w:tcBorders>
            <w:shd w:val="clear" w:color="auto" w:fill="auto"/>
            <w:noWrap/>
            <w:vAlign w:val="bottom"/>
          </w:tcPr>
          <w:p w14:paraId="6B650573" w14:textId="77777777" w:rsidR="00D32470" w:rsidRPr="00123811" w:rsidRDefault="00D32470" w:rsidP="00D32470">
            <w:pPr>
              <w:keepNext/>
              <w:jc w:val="center"/>
              <w:rPr>
                <w:rFonts w:cs="Arial"/>
                <w:b/>
                <w:bCs/>
                <w:szCs w:val="22"/>
              </w:rPr>
            </w:pPr>
            <w:r w:rsidRPr="00123811">
              <w:rPr>
                <w:rFonts w:cs="Arial"/>
                <w:b/>
                <w:bCs/>
                <w:szCs w:val="22"/>
              </w:rPr>
              <w:t>MWh</w:t>
            </w:r>
          </w:p>
        </w:tc>
      </w:tr>
      <w:tr w:rsidR="00D32470" w:rsidRPr="00123811" w14:paraId="36350DBA" w14:textId="77777777" w:rsidTr="00D32470">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12DDD759" w14:textId="77777777" w:rsidR="00D32470" w:rsidRPr="00123811" w:rsidRDefault="00D32470" w:rsidP="00D32470">
            <w:pPr>
              <w:keepNext/>
              <w:jc w:val="center"/>
              <w:rPr>
                <w:rFonts w:cs="Arial"/>
                <w:szCs w:val="22"/>
              </w:rPr>
            </w:pPr>
            <w:r w:rsidRPr="00123811">
              <w:rPr>
                <w:rFonts w:cs="Arial"/>
                <w:szCs w:val="22"/>
              </w:rPr>
              <w:t>2012</w:t>
            </w:r>
          </w:p>
        </w:tc>
        <w:tc>
          <w:tcPr>
            <w:tcW w:w="1288" w:type="dxa"/>
            <w:tcBorders>
              <w:top w:val="nil"/>
              <w:left w:val="nil"/>
              <w:bottom w:val="single" w:sz="4" w:space="0" w:color="auto"/>
              <w:right w:val="single" w:sz="4" w:space="0" w:color="auto"/>
            </w:tcBorders>
            <w:shd w:val="clear" w:color="auto" w:fill="auto"/>
            <w:noWrap/>
            <w:vAlign w:val="bottom"/>
          </w:tcPr>
          <w:p w14:paraId="639B3750" w14:textId="77777777" w:rsidR="00D32470" w:rsidRPr="00123811" w:rsidRDefault="00D32470" w:rsidP="00D32470">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54A5EAED" w14:textId="77777777" w:rsidR="00D32470" w:rsidRPr="00123811" w:rsidRDefault="00D32470" w:rsidP="00D32470">
            <w:pPr>
              <w:keepNext/>
              <w:jc w:val="center"/>
              <w:rPr>
                <w:rFonts w:cs="Arial"/>
                <w:szCs w:val="22"/>
              </w:rPr>
            </w:pPr>
            <w:r w:rsidRPr="00123811">
              <w:rPr>
                <w:rFonts w:cs="Arial"/>
                <w:szCs w:val="22"/>
              </w:rPr>
              <w:t>2021</w:t>
            </w:r>
          </w:p>
        </w:tc>
        <w:tc>
          <w:tcPr>
            <w:tcW w:w="1288" w:type="dxa"/>
            <w:tcBorders>
              <w:top w:val="nil"/>
              <w:left w:val="nil"/>
              <w:bottom w:val="single" w:sz="4" w:space="0" w:color="auto"/>
              <w:right w:val="single" w:sz="4" w:space="0" w:color="auto"/>
            </w:tcBorders>
            <w:shd w:val="clear" w:color="auto" w:fill="auto"/>
            <w:noWrap/>
            <w:vAlign w:val="bottom"/>
          </w:tcPr>
          <w:p w14:paraId="7C327164"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5EE801E9" w14:textId="77777777" w:rsidTr="00D32470">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2C5C70EA" w14:textId="77777777" w:rsidR="00D32470" w:rsidRPr="00123811" w:rsidRDefault="00D32470" w:rsidP="00D32470">
            <w:pPr>
              <w:keepNext/>
              <w:jc w:val="center"/>
              <w:rPr>
                <w:rFonts w:cs="Arial"/>
                <w:szCs w:val="22"/>
              </w:rPr>
            </w:pPr>
            <w:r w:rsidRPr="00123811">
              <w:rPr>
                <w:rFonts w:cs="Arial"/>
                <w:szCs w:val="22"/>
              </w:rPr>
              <w:t>2013</w:t>
            </w:r>
          </w:p>
        </w:tc>
        <w:tc>
          <w:tcPr>
            <w:tcW w:w="1288" w:type="dxa"/>
            <w:tcBorders>
              <w:top w:val="nil"/>
              <w:left w:val="nil"/>
              <w:bottom w:val="single" w:sz="4" w:space="0" w:color="auto"/>
              <w:right w:val="single" w:sz="4" w:space="0" w:color="auto"/>
            </w:tcBorders>
            <w:shd w:val="clear" w:color="auto" w:fill="auto"/>
            <w:noWrap/>
            <w:vAlign w:val="bottom"/>
          </w:tcPr>
          <w:p w14:paraId="71647A66" w14:textId="77777777" w:rsidR="00D32470" w:rsidRPr="00123811" w:rsidRDefault="00D32470" w:rsidP="00D32470">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36B8A081" w14:textId="77777777" w:rsidR="00D32470" w:rsidRPr="00123811" w:rsidRDefault="00D32470" w:rsidP="00D32470">
            <w:pPr>
              <w:keepNext/>
              <w:jc w:val="center"/>
              <w:rPr>
                <w:rFonts w:cs="Arial"/>
                <w:szCs w:val="22"/>
              </w:rPr>
            </w:pPr>
            <w:r w:rsidRPr="00123811">
              <w:rPr>
                <w:rFonts w:cs="Arial"/>
                <w:szCs w:val="22"/>
              </w:rPr>
              <w:t>2022</w:t>
            </w:r>
          </w:p>
        </w:tc>
        <w:tc>
          <w:tcPr>
            <w:tcW w:w="1288" w:type="dxa"/>
            <w:tcBorders>
              <w:top w:val="nil"/>
              <w:left w:val="nil"/>
              <w:bottom w:val="single" w:sz="4" w:space="0" w:color="auto"/>
              <w:right w:val="single" w:sz="4" w:space="0" w:color="auto"/>
            </w:tcBorders>
            <w:shd w:val="clear" w:color="auto" w:fill="auto"/>
            <w:noWrap/>
            <w:vAlign w:val="bottom"/>
          </w:tcPr>
          <w:p w14:paraId="63F23BAB"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035C5098" w14:textId="77777777" w:rsidTr="00D32470">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059E2BFA" w14:textId="77777777" w:rsidR="00D32470" w:rsidRPr="00123811" w:rsidRDefault="00D32470" w:rsidP="00D32470">
            <w:pPr>
              <w:keepNext/>
              <w:jc w:val="center"/>
              <w:rPr>
                <w:rFonts w:cs="Arial"/>
                <w:szCs w:val="22"/>
              </w:rPr>
            </w:pPr>
            <w:r w:rsidRPr="00123811">
              <w:rPr>
                <w:rFonts w:cs="Arial"/>
                <w:szCs w:val="22"/>
              </w:rPr>
              <w:t>2014</w:t>
            </w:r>
          </w:p>
        </w:tc>
        <w:tc>
          <w:tcPr>
            <w:tcW w:w="1288" w:type="dxa"/>
            <w:tcBorders>
              <w:top w:val="nil"/>
              <w:left w:val="nil"/>
              <w:bottom w:val="single" w:sz="4" w:space="0" w:color="auto"/>
              <w:right w:val="single" w:sz="4" w:space="0" w:color="auto"/>
            </w:tcBorders>
            <w:shd w:val="clear" w:color="auto" w:fill="auto"/>
            <w:noWrap/>
            <w:vAlign w:val="bottom"/>
          </w:tcPr>
          <w:p w14:paraId="2009D19E" w14:textId="77777777" w:rsidR="00D32470" w:rsidRPr="00123811" w:rsidRDefault="00D32470" w:rsidP="00D32470">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33BB4BED" w14:textId="77777777" w:rsidR="00D32470" w:rsidRPr="00123811" w:rsidRDefault="00D32470" w:rsidP="00D32470">
            <w:pPr>
              <w:keepNext/>
              <w:jc w:val="center"/>
              <w:rPr>
                <w:rFonts w:cs="Arial"/>
                <w:szCs w:val="22"/>
              </w:rPr>
            </w:pPr>
            <w:r w:rsidRPr="00123811">
              <w:rPr>
                <w:rFonts w:cs="Arial"/>
                <w:szCs w:val="22"/>
              </w:rPr>
              <w:t>2023</w:t>
            </w:r>
          </w:p>
        </w:tc>
        <w:tc>
          <w:tcPr>
            <w:tcW w:w="1288" w:type="dxa"/>
            <w:tcBorders>
              <w:top w:val="nil"/>
              <w:left w:val="nil"/>
              <w:bottom w:val="single" w:sz="4" w:space="0" w:color="auto"/>
              <w:right w:val="single" w:sz="4" w:space="0" w:color="auto"/>
            </w:tcBorders>
            <w:shd w:val="clear" w:color="auto" w:fill="auto"/>
            <w:noWrap/>
            <w:vAlign w:val="bottom"/>
          </w:tcPr>
          <w:p w14:paraId="335C9F69"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15BE20C8" w14:textId="77777777" w:rsidTr="00D32470">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078C9BB5" w14:textId="77777777" w:rsidR="00D32470" w:rsidRPr="00123811" w:rsidRDefault="00D32470" w:rsidP="00D32470">
            <w:pPr>
              <w:keepNext/>
              <w:jc w:val="center"/>
              <w:rPr>
                <w:rFonts w:cs="Arial"/>
                <w:szCs w:val="22"/>
              </w:rPr>
            </w:pPr>
            <w:r w:rsidRPr="00123811">
              <w:rPr>
                <w:rFonts w:cs="Arial"/>
                <w:szCs w:val="22"/>
              </w:rPr>
              <w:t>2015</w:t>
            </w:r>
          </w:p>
        </w:tc>
        <w:tc>
          <w:tcPr>
            <w:tcW w:w="1288" w:type="dxa"/>
            <w:tcBorders>
              <w:top w:val="nil"/>
              <w:left w:val="nil"/>
              <w:bottom w:val="single" w:sz="4" w:space="0" w:color="auto"/>
              <w:right w:val="single" w:sz="4" w:space="0" w:color="auto"/>
            </w:tcBorders>
            <w:shd w:val="clear" w:color="auto" w:fill="auto"/>
            <w:noWrap/>
            <w:vAlign w:val="bottom"/>
          </w:tcPr>
          <w:p w14:paraId="383E22FB" w14:textId="77777777" w:rsidR="00D32470" w:rsidRPr="00123811" w:rsidRDefault="00D32470" w:rsidP="00D32470">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42D0C1D0" w14:textId="77777777" w:rsidR="00D32470" w:rsidRPr="00123811" w:rsidRDefault="00D32470" w:rsidP="00D32470">
            <w:pPr>
              <w:keepNext/>
              <w:jc w:val="center"/>
              <w:rPr>
                <w:rFonts w:cs="Arial"/>
                <w:szCs w:val="22"/>
              </w:rPr>
            </w:pPr>
            <w:r w:rsidRPr="00123811">
              <w:rPr>
                <w:rFonts w:cs="Arial"/>
                <w:szCs w:val="22"/>
              </w:rPr>
              <w:t>2024</w:t>
            </w:r>
          </w:p>
        </w:tc>
        <w:tc>
          <w:tcPr>
            <w:tcW w:w="1288" w:type="dxa"/>
            <w:tcBorders>
              <w:top w:val="nil"/>
              <w:left w:val="nil"/>
              <w:bottom w:val="single" w:sz="4" w:space="0" w:color="auto"/>
              <w:right w:val="single" w:sz="4" w:space="0" w:color="auto"/>
            </w:tcBorders>
            <w:shd w:val="clear" w:color="auto" w:fill="auto"/>
            <w:noWrap/>
            <w:vAlign w:val="bottom"/>
          </w:tcPr>
          <w:p w14:paraId="5DA81F1A"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39240D82" w14:textId="77777777" w:rsidTr="00D32470">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39FC678E" w14:textId="77777777" w:rsidR="00D32470" w:rsidRPr="00123811" w:rsidRDefault="00D32470" w:rsidP="00D32470">
            <w:pPr>
              <w:keepNext/>
              <w:jc w:val="center"/>
              <w:rPr>
                <w:rFonts w:cs="Arial"/>
                <w:szCs w:val="22"/>
              </w:rPr>
            </w:pPr>
            <w:r w:rsidRPr="00123811">
              <w:rPr>
                <w:rFonts w:cs="Arial"/>
                <w:szCs w:val="22"/>
              </w:rPr>
              <w:t>2016</w:t>
            </w:r>
          </w:p>
        </w:tc>
        <w:tc>
          <w:tcPr>
            <w:tcW w:w="1288" w:type="dxa"/>
            <w:tcBorders>
              <w:top w:val="nil"/>
              <w:left w:val="nil"/>
              <w:bottom w:val="single" w:sz="4" w:space="0" w:color="auto"/>
              <w:right w:val="single" w:sz="4" w:space="0" w:color="auto"/>
            </w:tcBorders>
            <w:shd w:val="clear" w:color="auto" w:fill="auto"/>
            <w:noWrap/>
            <w:vAlign w:val="bottom"/>
          </w:tcPr>
          <w:p w14:paraId="231D96B1" w14:textId="77777777" w:rsidR="00D32470" w:rsidRPr="00123811" w:rsidRDefault="00D32470" w:rsidP="00D32470">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412AD18D" w14:textId="77777777" w:rsidR="00D32470" w:rsidRPr="00123811" w:rsidRDefault="00D32470" w:rsidP="00D32470">
            <w:pPr>
              <w:keepNext/>
              <w:jc w:val="center"/>
              <w:rPr>
                <w:rFonts w:cs="Arial"/>
                <w:szCs w:val="22"/>
              </w:rPr>
            </w:pPr>
            <w:r w:rsidRPr="00123811">
              <w:rPr>
                <w:rFonts w:cs="Arial"/>
                <w:szCs w:val="22"/>
              </w:rPr>
              <w:t>2025</w:t>
            </w:r>
          </w:p>
        </w:tc>
        <w:tc>
          <w:tcPr>
            <w:tcW w:w="1288" w:type="dxa"/>
            <w:tcBorders>
              <w:top w:val="nil"/>
              <w:left w:val="nil"/>
              <w:bottom w:val="single" w:sz="4" w:space="0" w:color="auto"/>
              <w:right w:val="single" w:sz="4" w:space="0" w:color="auto"/>
            </w:tcBorders>
            <w:shd w:val="clear" w:color="auto" w:fill="auto"/>
            <w:noWrap/>
            <w:vAlign w:val="bottom"/>
          </w:tcPr>
          <w:p w14:paraId="22B5F27B"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00B80748" w14:textId="77777777" w:rsidTr="00D32470">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3727103D" w14:textId="77777777" w:rsidR="00D32470" w:rsidRPr="00123811" w:rsidRDefault="00D32470" w:rsidP="00D32470">
            <w:pPr>
              <w:keepNext/>
              <w:jc w:val="center"/>
              <w:rPr>
                <w:rFonts w:cs="Arial"/>
                <w:szCs w:val="22"/>
              </w:rPr>
            </w:pPr>
            <w:r w:rsidRPr="00123811">
              <w:rPr>
                <w:rFonts w:cs="Arial"/>
                <w:szCs w:val="22"/>
              </w:rPr>
              <w:t>2017</w:t>
            </w:r>
          </w:p>
        </w:tc>
        <w:tc>
          <w:tcPr>
            <w:tcW w:w="1288" w:type="dxa"/>
            <w:tcBorders>
              <w:top w:val="nil"/>
              <w:left w:val="nil"/>
              <w:bottom w:val="single" w:sz="4" w:space="0" w:color="auto"/>
              <w:right w:val="single" w:sz="4" w:space="0" w:color="auto"/>
            </w:tcBorders>
            <w:shd w:val="clear" w:color="auto" w:fill="auto"/>
            <w:noWrap/>
            <w:vAlign w:val="bottom"/>
          </w:tcPr>
          <w:p w14:paraId="70A6D018" w14:textId="77777777" w:rsidR="00D32470" w:rsidRPr="00123811" w:rsidRDefault="00D32470" w:rsidP="00D32470">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4A8A240D" w14:textId="77777777" w:rsidR="00D32470" w:rsidRPr="00123811" w:rsidRDefault="00D32470" w:rsidP="00D32470">
            <w:pPr>
              <w:keepNext/>
              <w:jc w:val="center"/>
              <w:rPr>
                <w:rFonts w:cs="Arial"/>
                <w:szCs w:val="22"/>
              </w:rPr>
            </w:pPr>
            <w:r w:rsidRPr="00123811">
              <w:rPr>
                <w:rFonts w:cs="Arial"/>
                <w:szCs w:val="22"/>
              </w:rPr>
              <w:t>2026</w:t>
            </w:r>
          </w:p>
        </w:tc>
        <w:tc>
          <w:tcPr>
            <w:tcW w:w="1288" w:type="dxa"/>
            <w:tcBorders>
              <w:top w:val="nil"/>
              <w:left w:val="nil"/>
              <w:bottom w:val="single" w:sz="4" w:space="0" w:color="auto"/>
              <w:right w:val="single" w:sz="4" w:space="0" w:color="auto"/>
            </w:tcBorders>
            <w:shd w:val="clear" w:color="auto" w:fill="auto"/>
            <w:noWrap/>
            <w:vAlign w:val="bottom"/>
          </w:tcPr>
          <w:p w14:paraId="3095DFD0"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6C23F2FA" w14:textId="77777777" w:rsidTr="00D32470">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2EFC0B08" w14:textId="77777777" w:rsidR="00D32470" w:rsidRPr="00123811" w:rsidRDefault="00D32470" w:rsidP="00D32470">
            <w:pPr>
              <w:keepNext/>
              <w:jc w:val="center"/>
              <w:rPr>
                <w:rFonts w:cs="Arial"/>
                <w:szCs w:val="22"/>
              </w:rPr>
            </w:pPr>
            <w:r w:rsidRPr="00123811">
              <w:rPr>
                <w:rFonts w:cs="Arial"/>
                <w:szCs w:val="22"/>
              </w:rPr>
              <w:t>2018</w:t>
            </w:r>
          </w:p>
        </w:tc>
        <w:tc>
          <w:tcPr>
            <w:tcW w:w="1288" w:type="dxa"/>
            <w:tcBorders>
              <w:top w:val="nil"/>
              <w:left w:val="nil"/>
              <w:bottom w:val="single" w:sz="4" w:space="0" w:color="auto"/>
              <w:right w:val="single" w:sz="4" w:space="0" w:color="auto"/>
            </w:tcBorders>
            <w:shd w:val="clear" w:color="auto" w:fill="auto"/>
            <w:noWrap/>
            <w:vAlign w:val="bottom"/>
          </w:tcPr>
          <w:p w14:paraId="163FFC64" w14:textId="77777777" w:rsidR="00D32470" w:rsidRPr="00123811" w:rsidRDefault="00D32470" w:rsidP="00D32470">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2FC23613" w14:textId="77777777" w:rsidR="00D32470" w:rsidRPr="00123811" w:rsidRDefault="00D32470" w:rsidP="00D32470">
            <w:pPr>
              <w:keepNext/>
              <w:jc w:val="center"/>
              <w:rPr>
                <w:rFonts w:cs="Arial"/>
                <w:szCs w:val="22"/>
              </w:rPr>
            </w:pPr>
            <w:r w:rsidRPr="00123811">
              <w:rPr>
                <w:rFonts w:cs="Arial"/>
                <w:szCs w:val="22"/>
              </w:rPr>
              <w:t>2027</w:t>
            </w:r>
          </w:p>
        </w:tc>
        <w:tc>
          <w:tcPr>
            <w:tcW w:w="1288" w:type="dxa"/>
            <w:tcBorders>
              <w:top w:val="nil"/>
              <w:left w:val="nil"/>
              <w:bottom w:val="single" w:sz="4" w:space="0" w:color="auto"/>
              <w:right w:val="single" w:sz="4" w:space="0" w:color="auto"/>
            </w:tcBorders>
            <w:shd w:val="clear" w:color="auto" w:fill="auto"/>
            <w:noWrap/>
            <w:vAlign w:val="bottom"/>
          </w:tcPr>
          <w:p w14:paraId="48A13967"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6F74E65E" w14:textId="77777777" w:rsidTr="00D32470">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3A2D5F26" w14:textId="77777777" w:rsidR="00D32470" w:rsidRPr="00123811" w:rsidRDefault="00D32470" w:rsidP="00D32470">
            <w:pPr>
              <w:keepNext/>
              <w:jc w:val="center"/>
              <w:rPr>
                <w:rFonts w:cs="Arial"/>
                <w:szCs w:val="22"/>
              </w:rPr>
            </w:pPr>
            <w:r w:rsidRPr="00123811">
              <w:rPr>
                <w:rFonts w:cs="Arial"/>
                <w:szCs w:val="22"/>
              </w:rPr>
              <w:t>2019</w:t>
            </w:r>
          </w:p>
        </w:tc>
        <w:tc>
          <w:tcPr>
            <w:tcW w:w="1288" w:type="dxa"/>
            <w:tcBorders>
              <w:top w:val="nil"/>
              <w:left w:val="nil"/>
              <w:bottom w:val="single" w:sz="4" w:space="0" w:color="auto"/>
              <w:right w:val="single" w:sz="4" w:space="0" w:color="auto"/>
            </w:tcBorders>
            <w:shd w:val="clear" w:color="auto" w:fill="auto"/>
            <w:noWrap/>
            <w:vAlign w:val="bottom"/>
          </w:tcPr>
          <w:p w14:paraId="79A81815" w14:textId="77777777" w:rsidR="00D32470" w:rsidRPr="00123811" w:rsidRDefault="00D32470" w:rsidP="00D32470">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40B0D152" w14:textId="77777777" w:rsidR="00D32470" w:rsidRPr="00123811" w:rsidRDefault="00D32470" w:rsidP="00D32470">
            <w:pPr>
              <w:keepNext/>
              <w:jc w:val="center"/>
              <w:rPr>
                <w:rFonts w:cs="Arial"/>
                <w:szCs w:val="22"/>
              </w:rPr>
            </w:pPr>
            <w:r w:rsidRPr="00123811">
              <w:rPr>
                <w:rFonts w:cs="Arial"/>
                <w:szCs w:val="22"/>
              </w:rPr>
              <w:t>2028</w:t>
            </w:r>
          </w:p>
        </w:tc>
        <w:tc>
          <w:tcPr>
            <w:tcW w:w="1288" w:type="dxa"/>
            <w:tcBorders>
              <w:top w:val="nil"/>
              <w:left w:val="nil"/>
              <w:bottom w:val="single" w:sz="4" w:space="0" w:color="auto"/>
              <w:right w:val="single" w:sz="4" w:space="0" w:color="auto"/>
            </w:tcBorders>
            <w:shd w:val="clear" w:color="auto" w:fill="auto"/>
            <w:noWrap/>
            <w:vAlign w:val="bottom"/>
          </w:tcPr>
          <w:p w14:paraId="5A5AFBA6"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3EC006D0" w14:textId="77777777" w:rsidTr="00D32470">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2B6A6E5" w14:textId="77777777" w:rsidR="00D32470" w:rsidRPr="00123811" w:rsidRDefault="00D32470" w:rsidP="00D32470">
            <w:pPr>
              <w:keepNext/>
              <w:jc w:val="center"/>
              <w:rPr>
                <w:rFonts w:cs="Arial"/>
                <w:szCs w:val="22"/>
              </w:rPr>
            </w:pPr>
            <w:r w:rsidRPr="00123811">
              <w:rPr>
                <w:rFonts w:cs="Arial"/>
                <w:szCs w:val="22"/>
              </w:rPr>
              <w:t>2020</w:t>
            </w:r>
          </w:p>
        </w:tc>
        <w:tc>
          <w:tcPr>
            <w:tcW w:w="1288" w:type="dxa"/>
            <w:tcBorders>
              <w:top w:val="nil"/>
              <w:left w:val="nil"/>
              <w:bottom w:val="single" w:sz="4" w:space="0" w:color="auto"/>
              <w:right w:val="single" w:sz="4" w:space="0" w:color="auto"/>
            </w:tcBorders>
            <w:shd w:val="clear" w:color="auto" w:fill="auto"/>
            <w:noWrap/>
            <w:vAlign w:val="bottom"/>
          </w:tcPr>
          <w:p w14:paraId="642D9E0B" w14:textId="77777777" w:rsidR="00D32470" w:rsidRPr="00123811" w:rsidRDefault="00D32470" w:rsidP="00D32470">
            <w:pPr>
              <w:keepNext/>
              <w:jc w:val="center"/>
              <w:rPr>
                <w:rFonts w:cs="Arial"/>
                <w:szCs w:val="22"/>
              </w:rPr>
            </w:pPr>
            <w:r w:rsidRPr="00123811">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4514F9C4" w14:textId="77777777" w:rsidR="00D32470" w:rsidRPr="00123811" w:rsidRDefault="00D32470" w:rsidP="00D32470">
            <w:pPr>
              <w:keepNext/>
              <w:jc w:val="center"/>
              <w:rPr>
                <w:rFonts w:cs="Arial"/>
                <w:szCs w:val="22"/>
              </w:rPr>
            </w:pPr>
          </w:p>
        </w:tc>
        <w:tc>
          <w:tcPr>
            <w:tcW w:w="1288" w:type="dxa"/>
            <w:tcBorders>
              <w:top w:val="nil"/>
              <w:left w:val="nil"/>
              <w:bottom w:val="single" w:sz="4" w:space="0" w:color="auto"/>
              <w:right w:val="single" w:sz="4" w:space="0" w:color="auto"/>
            </w:tcBorders>
            <w:shd w:val="clear" w:color="auto" w:fill="auto"/>
            <w:noWrap/>
            <w:vAlign w:val="bottom"/>
          </w:tcPr>
          <w:p w14:paraId="50BEB203"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07BCD491" w14:textId="77777777" w:rsidTr="00D32470">
        <w:trPr>
          <w:trHeight w:val="495"/>
        </w:trPr>
        <w:tc>
          <w:tcPr>
            <w:tcW w:w="47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7D23EB7" w14:textId="77777777" w:rsidR="00D32470" w:rsidRPr="00123811" w:rsidRDefault="00D32470" w:rsidP="00D32470">
            <w:pPr>
              <w:rPr>
                <w:rFonts w:cs="Arial"/>
                <w:sz w:val="20"/>
                <w:szCs w:val="20"/>
              </w:rPr>
            </w:pPr>
            <w:r w:rsidRPr="00123811">
              <w:rPr>
                <w:rFonts w:cs="Arial"/>
                <w:sz w:val="20"/>
                <w:szCs w:val="20"/>
              </w:rPr>
              <w:t>Note:  The amounts in the table above should be rounded to whole megawatt-hours.</w:t>
            </w:r>
          </w:p>
        </w:tc>
      </w:tr>
    </w:tbl>
    <w:p w14:paraId="7233693B" w14:textId="77777777" w:rsidR="00D32470" w:rsidRPr="00123811" w:rsidRDefault="00D32470" w:rsidP="00D32470">
      <w:pPr>
        <w:rPr>
          <w:color w:val="000000"/>
          <w:szCs w:val="22"/>
        </w:rPr>
      </w:pPr>
    </w:p>
    <w:tbl>
      <w:tblPr>
        <w:tblW w:w="4920" w:type="dxa"/>
        <w:tblInd w:w="3168" w:type="dxa"/>
        <w:tblLook w:val="0000" w:firstRow="0" w:lastRow="0" w:firstColumn="0" w:lastColumn="0" w:noHBand="0" w:noVBand="0"/>
      </w:tblPr>
      <w:tblGrid>
        <w:gridCol w:w="3742"/>
        <w:gridCol w:w="1178"/>
      </w:tblGrid>
      <w:tr w:rsidR="00D32470" w:rsidRPr="00123811" w14:paraId="26DDBF95" w14:textId="77777777" w:rsidTr="00D32470">
        <w:trPr>
          <w:trHeight w:val="300"/>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59033B" w14:textId="77777777" w:rsidR="00D32470" w:rsidRPr="00123811" w:rsidRDefault="00D32470" w:rsidP="00D32470">
            <w:pPr>
              <w:keepNext/>
              <w:jc w:val="center"/>
              <w:rPr>
                <w:rFonts w:cs="Arial"/>
                <w:b/>
                <w:bCs/>
                <w:szCs w:val="22"/>
              </w:rPr>
            </w:pPr>
            <w:r w:rsidRPr="00123811">
              <w:rPr>
                <w:b/>
                <w:color w:val="FF0000"/>
                <w:szCs w:val="22"/>
              </w:rPr>
              <w:t>«RESOURCE NAME»</w:t>
            </w:r>
            <w:r w:rsidRPr="00123811">
              <w:rPr>
                <w:b/>
                <w:szCs w:val="22"/>
              </w:rPr>
              <w:t>’S</w:t>
            </w:r>
            <w:r w:rsidRPr="00123811">
              <w:rPr>
                <w:szCs w:val="22"/>
              </w:rPr>
              <w:t xml:space="preserve"> </w:t>
            </w:r>
            <w:r w:rsidRPr="00123811">
              <w:rPr>
                <w:rFonts w:cs="Arial"/>
                <w:b/>
                <w:bCs/>
                <w:szCs w:val="22"/>
              </w:rPr>
              <w:t>PURCHASE PERIOD MWH LIMITS</w:t>
            </w:r>
          </w:p>
        </w:tc>
      </w:tr>
      <w:tr w:rsidR="00D32470" w:rsidRPr="00123811" w14:paraId="38167D72" w14:textId="77777777" w:rsidTr="00D32470">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240B861B" w14:textId="77777777" w:rsidR="00D32470" w:rsidRPr="00123811" w:rsidRDefault="00D32470" w:rsidP="00D32470">
            <w:pPr>
              <w:keepNext/>
              <w:jc w:val="center"/>
              <w:rPr>
                <w:rFonts w:cs="Arial"/>
                <w:b/>
                <w:bCs/>
                <w:szCs w:val="22"/>
              </w:rPr>
            </w:pPr>
            <w:r w:rsidRPr="00123811">
              <w:rPr>
                <w:rFonts w:cs="Arial"/>
                <w:b/>
                <w:bCs/>
                <w:szCs w:val="22"/>
              </w:rPr>
              <w:t>Purchase Period</w:t>
            </w:r>
          </w:p>
        </w:tc>
        <w:tc>
          <w:tcPr>
            <w:tcW w:w="1178" w:type="dxa"/>
            <w:tcBorders>
              <w:top w:val="nil"/>
              <w:left w:val="nil"/>
              <w:bottom w:val="single" w:sz="4" w:space="0" w:color="auto"/>
              <w:right w:val="single" w:sz="4" w:space="0" w:color="auto"/>
            </w:tcBorders>
            <w:shd w:val="clear" w:color="auto" w:fill="auto"/>
            <w:noWrap/>
            <w:vAlign w:val="bottom"/>
          </w:tcPr>
          <w:p w14:paraId="69247E84" w14:textId="77777777" w:rsidR="00D32470" w:rsidRPr="00123811" w:rsidRDefault="00D32470" w:rsidP="00D32470">
            <w:pPr>
              <w:keepNext/>
              <w:jc w:val="center"/>
              <w:rPr>
                <w:rFonts w:cs="Arial"/>
                <w:b/>
                <w:bCs/>
                <w:szCs w:val="22"/>
              </w:rPr>
            </w:pPr>
            <w:r w:rsidRPr="00123811">
              <w:rPr>
                <w:rFonts w:cs="Arial"/>
                <w:b/>
                <w:bCs/>
                <w:szCs w:val="22"/>
              </w:rPr>
              <w:t>MWh</w:t>
            </w:r>
          </w:p>
        </w:tc>
      </w:tr>
      <w:tr w:rsidR="00D32470" w:rsidRPr="00123811" w14:paraId="392B652A" w14:textId="77777777" w:rsidTr="00D32470">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51D7630B" w14:textId="77777777" w:rsidR="00D32470" w:rsidRPr="00123811" w:rsidRDefault="00D32470" w:rsidP="00D32470">
            <w:pPr>
              <w:keepNext/>
              <w:jc w:val="center"/>
              <w:rPr>
                <w:rFonts w:cs="Arial"/>
                <w:szCs w:val="22"/>
              </w:rPr>
            </w:pPr>
            <w:r w:rsidRPr="00123811">
              <w:rPr>
                <w:rFonts w:cs="Arial"/>
                <w:szCs w:val="22"/>
              </w:rPr>
              <w:t>FY 2012 - FY 2014</w:t>
            </w:r>
          </w:p>
        </w:tc>
        <w:tc>
          <w:tcPr>
            <w:tcW w:w="1178" w:type="dxa"/>
            <w:tcBorders>
              <w:top w:val="nil"/>
              <w:left w:val="nil"/>
              <w:bottom w:val="single" w:sz="4" w:space="0" w:color="auto"/>
              <w:right w:val="single" w:sz="4" w:space="0" w:color="auto"/>
            </w:tcBorders>
            <w:shd w:val="clear" w:color="auto" w:fill="auto"/>
            <w:noWrap/>
            <w:vAlign w:val="bottom"/>
          </w:tcPr>
          <w:p w14:paraId="4EFF74A9" w14:textId="77777777" w:rsidR="00D32470" w:rsidRPr="00123811" w:rsidRDefault="00D32470" w:rsidP="00D32470">
            <w:pPr>
              <w:keepNext/>
              <w:rPr>
                <w:rFonts w:cs="Arial"/>
                <w:szCs w:val="22"/>
              </w:rPr>
            </w:pPr>
            <w:r w:rsidRPr="00123811">
              <w:rPr>
                <w:rFonts w:cs="Arial"/>
                <w:szCs w:val="22"/>
              </w:rPr>
              <w:t> </w:t>
            </w:r>
          </w:p>
        </w:tc>
      </w:tr>
      <w:tr w:rsidR="00D32470" w:rsidRPr="00123811" w14:paraId="7D3C07B4" w14:textId="77777777" w:rsidTr="00D32470">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50D4DA11" w14:textId="77777777" w:rsidR="00D32470" w:rsidRPr="00123811" w:rsidRDefault="00D32470" w:rsidP="00D32470">
            <w:pPr>
              <w:keepNext/>
              <w:jc w:val="center"/>
              <w:rPr>
                <w:rFonts w:cs="Arial"/>
                <w:szCs w:val="22"/>
              </w:rPr>
            </w:pPr>
            <w:r w:rsidRPr="00123811">
              <w:rPr>
                <w:rFonts w:cs="Arial"/>
                <w:szCs w:val="22"/>
              </w:rPr>
              <w:t>FY 2015 - FY 2019</w:t>
            </w:r>
          </w:p>
        </w:tc>
        <w:tc>
          <w:tcPr>
            <w:tcW w:w="1178" w:type="dxa"/>
            <w:tcBorders>
              <w:top w:val="nil"/>
              <w:left w:val="nil"/>
              <w:bottom w:val="single" w:sz="4" w:space="0" w:color="auto"/>
              <w:right w:val="single" w:sz="4" w:space="0" w:color="auto"/>
            </w:tcBorders>
            <w:shd w:val="clear" w:color="auto" w:fill="auto"/>
            <w:noWrap/>
            <w:vAlign w:val="bottom"/>
          </w:tcPr>
          <w:p w14:paraId="10BEA7E7" w14:textId="77777777" w:rsidR="00D32470" w:rsidRPr="00123811" w:rsidRDefault="00D32470" w:rsidP="00D32470">
            <w:pPr>
              <w:keepNext/>
              <w:rPr>
                <w:rFonts w:cs="Arial"/>
                <w:szCs w:val="22"/>
              </w:rPr>
            </w:pPr>
            <w:r w:rsidRPr="00123811">
              <w:rPr>
                <w:rFonts w:cs="Arial"/>
                <w:szCs w:val="22"/>
              </w:rPr>
              <w:t> </w:t>
            </w:r>
          </w:p>
        </w:tc>
      </w:tr>
      <w:tr w:rsidR="00D32470" w:rsidRPr="00123811" w14:paraId="5ACD4010" w14:textId="77777777" w:rsidTr="00D32470">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03008CD7" w14:textId="77777777" w:rsidR="00D32470" w:rsidRPr="00123811" w:rsidRDefault="00D32470" w:rsidP="00D32470">
            <w:pPr>
              <w:keepNext/>
              <w:jc w:val="center"/>
              <w:rPr>
                <w:rFonts w:cs="Arial"/>
                <w:szCs w:val="22"/>
              </w:rPr>
            </w:pPr>
            <w:r w:rsidRPr="00123811">
              <w:rPr>
                <w:rFonts w:cs="Arial"/>
                <w:szCs w:val="22"/>
              </w:rPr>
              <w:t>FY 2020 - FY 2024</w:t>
            </w:r>
          </w:p>
        </w:tc>
        <w:tc>
          <w:tcPr>
            <w:tcW w:w="1178" w:type="dxa"/>
            <w:tcBorders>
              <w:top w:val="nil"/>
              <w:left w:val="nil"/>
              <w:bottom w:val="single" w:sz="4" w:space="0" w:color="auto"/>
              <w:right w:val="single" w:sz="4" w:space="0" w:color="auto"/>
            </w:tcBorders>
            <w:shd w:val="clear" w:color="auto" w:fill="auto"/>
            <w:noWrap/>
            <w:vAlign w:val="bottom"/>
          </w:tcPr>
          <w:p w14:paraId="4727BEBD" w14:textId="77777777" w:rsidR="00D32470" w:rsidRPr="00123811" w:rsidRDefault="00D32470" w:rsidP="00D32470">
            <w:pPr>
              <w:keepNext/>
              <w:rPr>
                <w:rFonts w:cs="Arial"/>
                <w:szCs w:val="22"/>
              </w:rPr>
            </w:pPr>
            <w:r w:rsidRPr="00123811">
              <w:rPr>
                <w:rFonts w:cs="Arial"/>
                <w:szCs w:val="22"/>
              </w:rPr>
              <w:t> </w:t>
            </w:r>
          </w:p>
        </w:tc>
      </w:tr>
      <w:tr w:rsidR="00D32470" w:rsidRPr="00123811" w14:paraId="1E88E93D" w14:textId="77777777" w:rsidTr="00D32470">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0F1F89C5" w14:textId="77777777" w:rsidR="00D32470" w:rsidRPr="00123811" w:rsidRDefault="00D32470" w:rsidP="00D32470">
            <w:pPr>
              <w:keepNext/>
              <w:jc w:val="center"/>
              <w:rPr>
                <w:rFonts w:cs="Arial"/>
                <w:szCs w:val="22"/>
              </w:rPr>
            </w:pPr>
            <w:r w:rsidRPr="00123811">
              <w:rPr>
                <w:rFonts w:cs="Arial"/>
                <w:szCs w:val="22"/>
              </w:rPr>
              <w:t>FY 2025 - FY 2028</w:t>
            </w:r>
          </w:p>
        </w:tc>
        <w:tc>
          <w:tcPr>
            <w:tcW w:w="1178" w:type="dxa"/>
            <w:tcBorders>
              <w:top w:val="nil"/>
              <w:left w:val="nil"/>
              <w:bottom w:val="single" w:sz="4" w:space="0" w:color="auto"/>
              <w:right w:val="single" w:sz="4" w:space="0" w:color="auto"/>
            </w:tcBorders>
            <w:shd w:val="clear" w:color="auto" w:fill="auto"/>
            <w:noWrap/>
            <w:vAlign w:val="bottom"/>
          </w:tcPr>
          <w:p w14:paraId="47F509E1" w14:textId="77777777" w:rsidR="00D32470" w:rsidRPr="00123811" w:rsidRDefault="00D32470" w:rsidP="00D32470">
            <w:pPr>
              <w:keepNext/>
              <w:rPr>
                <w:rFonts w:cs="Arial"/>
                <w:szCs w:val="22"/>
              </w:rPr>
            </w:pPr>
            <w:r w:rsidRPr="00123811">
              <w:rPr>
                <w:rFonts w:cs="Arial"/>
                <w:szCs w:val="22"/>
              </w:rPr>
              <w:t> </w:t>
            </w:r>
          </w:p>
        </w:tc>
      </w:tr>
      <w:tr w:rsidR="00D32470" w:rsidRPr="00123811" w14:paraId="149949DB" w14:textId="77777777" w:rsidTr="00D32470">
        <w:trPr>
          <w:trHeight w:val="495"/>
        </w:trPr>
        <w:tc>
          <w:tcPr>
            <w:tcW w:w="49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687D3D" w14:textId="77777777" w:rsidR="00D32470" w:rsidRPr="00123811" w:rsidRDefault="00D32470" w:rsidP="00D32470">
            <w:pPr>
              <w:rPr>
                <w:rFonts w:cs="Arial"/>
                <w:sz w:val="20"/>
                <w:szCs w:val="20"/>
              </w:rPr>
            </w:pPr>
            <w:r w:rsidRPr="00123811">
              <w:rPr>
                <w:rFonts w:cs="Arial"/>
                <w:sz w:val="20"/>
                <w:szCs w:val="20"/>
              </w:rPr>
              <w:t>Note:  The amounts in the table above should be rounded to whole megawatt-hours.</w:t>
            </w:r>
          </w:p>
        </w:tc>
      </w:tr>
    </w:tbl>
    <w:p w14:paraId="57B30EFA" w14:textId="77777777" w:rsidR="00D32470" w:rsidRPr="00123811" w:rsidRDefault="00D32470" w:rsidP="00D32470">
      <w:pPr>
        <w:ind w:left="3060" w:hanging="900"/>
        <w:rPr>
          <w:color w:val="000000"/>
          <w:szCs w:val="22"/>
        </w:rPr>
      </w:pPr>
    </w:p>
    <w:p w14:paraId="0B528469" w14:textId="77777777" w:rsidR="00D32470" w:rsidRPr="00123811" w:rsidRDefault="00D32470" w:rsidP="00D32470">
      <w:pPr>
        <w:keepNext/>
        <w:ind w:left="3067" w:hanging="907"/>
        <w:rPr>
          <w:rFonts w:cs="Century Schoolbook"/>
          <w:b/>
          <w:szCs w:val="22"/>
        </w:rPr>
      </w:pPr>
      <w:r w:rsidRPr="00123811">
        <w:rPr>
          <w:rFonts w:cs="Century Schoolbook"/>
          <w:szCs w:val="22"/>
        </w:rPr>
        <w:t>2.4.5.3</w:t>
      </w:r>
      <w:r w:rsidRPr="00123811">
        <w:rPr>
          <w:rFonts w:cs="Century Schoolbook"/>
          <w:szCs w:val="22"/>
        </w:rPr>
        <w:tab/>
      </w:r>
      <w:r w:rsidRPr="00123811">
        <w:rPr>
          <w:rFonts w:cs="Century Schoolbook"/>
          <w:b/>
          <w:szCs w:val="22"/>
        </w:rPr>
        <w:t>FORS Capacity Charge</w:t>
      </w:r>
    </w:p>
    <w:p w14:paraId="77AE5FB9" w14:textId="77777777" w:rsidR="00D32470" w:rsidRPr="00123811" w:rsidRDefault="00D32470" w:rsidP="009126B0">
      <w:pPr>
        <w:pStyle w:val="BodyTextIndent2"/>
        <w:ind w:left="3060"/>
        <w:rPr>
          <w:b/>
        </w:rPr>
      </w:pPr>
      <w:r w:rsidRPr="00123811">
        <w:t>BPA shall update the table below pursuant to section 2.4.3 above.</w:t>
      </w:r>
    </w:p>
    <w:p w14:paraId="779B2328" w14:textId="77777777" w:rsidR="00D32470" w:rsidRPr="00123811" w:rsidRDefault="00D32470" w:rsidP="00D32470">
      <w:pPr>
        <w:ind w:left="3780" w:hanging="900"/>
        <w:rPr>
          <w:rFonts w:cs="Century Schoolbook"/>
          <w:b/>
          <w:szCs w:val="22"/>
        </w:rPr>
      </w:pPr>
    </w:p>
    <w:tbl>
      <w:tblPr>
        <w:tblW w:w="3901" w:type="dxa"/>
        <w:tblInd w:w="3168" w:type="dxa"/>
        <w:tblLook w:val="0000" w:firstRow="0" w:lastRow="0" w:firstColumn="0" w:lastColumn="0" w:noHBand="0" w:noVBand="0"/>
      </w:tblPr>
      <w:tblGrid>
        <w:gridCol w:w="2673"/>
        <w:gridCol w:w="1228"/>
      </w:tblGrid>
      <w:tr w:rsidR="00D32470" w:rsidRPr="00123811" w14:paraId="4EF61B3C" w14:textId="77777777" w:rsidTr="00D32470">
        <w:trPr>
          <w:trHeight w:val="430"/>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5A0A567" w14:textId="77777777" w:rsidR="00D32470" w:rsidRPr="00123811" w:rsidRDefault="00D32470" w:rsidP="00D32470">
            <w:pPr>
              <w:keepNext/>
              <w:jc w:val="center"/>
              <w:rPr>
                <w:rFonts w:cs="Arial"/>
                <w:b/>
                <w:bCs/>
                <w:szCs w:val="22"/>
              </w:rPr>
            </w:pPr>
            <w:r w:rsidRPr="00123811">
              <w:rPr>
                <w:rFonts w:cs="Arial"/>
                <w:b/>
                <w:bCs/>
                <w:szCs w:val="22"/>
              </w:rPr>
              <w:t>FORS CAPACITY CHARGE</w:t>
            </w:r>
          </w:p>
        </w:tc>
      </w:tr>
      <w:tr w:rsidR="00D32470" w:rsidRPr="00123811" w14:paraId="057C3AF3" w14:textId="77777777" w:rsidTr="00D32470">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27FBD30" w14:textId="77777777" w:rsidR="00D32470" w:rsidRPr="00123811" w:rsidRDefault="00D32470" w:rsidP="00D32470">
            <w:pPr>
              <w:keepNext/>
              <w:jc w:val="center"/>
              <w:rPr>
                <w:rFonts w:cs="Arial"/>
                <w:b/>
                <w:bCs/>
                <w:szCs w:val="22"/>
              </w:rPr>
            </w:pPr>
            <w:r w:rsidRPr="00123811">
              <w:rPr>
                <w:rFonts w:cs="Arial"/>
                <w:b/>
                <w:bCs/>
                <w:szCs w:val="22"/>
              </w:rPr>
              <w:t>Rate Period</w:t>
            </w:r>
          </w:p>
        </w:tc>
        <w:tc>
          <w:tcPr>
            <w:tcW w:w="1228" w:type="dxa"/>
            <w:tcBorders>
              <w:top w:val="nil"/>
              <w:left w:val="nil"/>
              <w:bottom w:val="single" w:sz="8" w:space="0" w:color="auto"/>
              <w:right w:val="single" w:sz="8" w:space="0" w:color="auto"/>
            </w:tcBorders>
            <w:shd w:val="clear" w:color="auto" w:fill="auto"/>
            <w:noWrap/>
            <w:vAlign w:val="center"/>
          </w:tcPr>
          <w:p w14:paraId="0989C5F7" w14:textId="77777777" w:rsidR="00D32470" w:rsidRPr="00123811" w:rsidRDefault="00D32470" w:rsidP="00D32470">
            <w:pPr>
              <w:keepNext/>
              <w:jc w:val="center"/>
              <w:rPr>
                <w:rFonts w:cs="Arial"/>
                <w:b/>
                <w:bCs/>
                <w:szCs w:val="22"/>
              </w:rPr>
            </w:pPr>
            <w:r w:rsidRPr="00123811">
              <w:rPr>
                <w:rFonts w:cs="Arial"/>
                <w:b/>
                <w:bCs/>
                <w:szCs w:val="22"/>
              </w:rPr>
              <w:t>$/month</w:t>
            </w:r>
          </w:p>
        </w:tc>
      </w:tr>
      <w:tr w:rsidR="00D32470" w:rsidRPr="00123811" w14:paraId="41EF98BF"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9EE21D2" w14:textId="77777777" w:rsidR="00D32470" w:rsidRPr="00123811" w:rsidRDefault="00D32470" w:rsidP="00D32470">
            <w:pPr>
              <w:keepNext/>
              <w:ind w:left="327" w:hanging="327"/>
              <w:jc w:val="center"/>
              <w:rPr>
                <w:rFonts w:cs="Arial"/>
                <w:szCs w:val="22"/>
              </w:rPr>
            </w:pPr>
            <w:r w:rsidRPr="00123811">
              <w:rPr>
                <w:rFonts w:cs="Arial"/>
                <w:szCs w:val="22"/>
              </w:rPr>
              <w:t>2012 – 2013</w:t>
            </w:r>
          </w:p>
        </w:tc>
        <w:tc>
          <w:tcPr>
            <w:tcW w:w="1228" w:type="dxa"/>
            <w:tcBorders>
              <w:top w:val="nil"/>
              <w:left w:val="nil"/>
              <w:bottom w:val="single" w:sz="8" w:space="0" w:color="auto"/>
              <w:right w:val="single" w:sz="8" w:space="0" w:color="auto"/>
            </w:tcBorders>
            <w:shd w:val="clear" w:color="auto" w:fill="auto"/>
            <w:noWrap/>
            <w:vAlign w:val="center"/>
          </w:tcPr>
          <w:p w14:paraId="0F9428D8"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55D14A15"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FC3ACA8" w14:textId="77777777" w:rsidR="00D32470" w:rsidRPr="00123811" w:rsidRDefault="00D32470" w:rsidP="00D32470">
            <w:pPr>
              <w:keepNext/>
              <w:jc w:val="center"/>
              <w:rPr>
                <w:rFonts w:cs="Arial"/>
                <w:szCs w:val="22"/>
              </w:rPr>
            </w:pPr>
            <w:r w:rsidRPr="00123811">
              <w:rPr>
                <w:rFonts w:cs="Arial"/>
                <w:szCs w:val="22"/>
              </w:rPr>
              <w:t>2014 – 2015</w:t>
            </w:r>
          </w:p>
        </w:tc>
        <w:tc>
          <w:tcPr>
            <w:tcW w:w="1228" w:type="dxa"/>
            <w:tcBorders>
              <w:top w:val="nil"/>
              <w:left w:val="nil"/>
              <w:bottom w:val="single" w:sz="8" w:space="0" w:color="auto"/>
              <w:right w:val="single" w:sz="8" w:space="0" w:color="auto"/>
            </w:tcBorders>
            <w:shd w:val="clear" w:color="auto" w:fill="auto"/>
            <w:noWrap/>
            <w:vAlign w:val="center"/>
          </w:tcPr>
          <w:p w14:paraId="30C377A2"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6ABBAE68"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913E55D" w14:textId="77777777" w:rsidR="00D32470" w:rsidRPr="00123811" w:rsidRDefault="00D32470" w:rsidP="00D32470">
            <w:pPr>
              <w:keepNext/>
              <w:jc w:val="center"/>
              <w:rPr>
                <w:rFonts w:cs="Arial"/>
                <w:szCs w:val="22"/>
              </w:rPr>
            </w:pPr>
            <w:r w:rsidRPr="00123811">
              <w:rPr>
                <w:rFonts w:cs="Arial"/>
                <w:szCs w:val="22"/>
              </w:rPr>
              <w:t>2016 – 2017</w:t>
            </w:r>
          </w:p>
        </w:tc>
        <w:tc>
          <w:tcPr>
            <w:tcW w:w="1228" w:type="dxa"/>
            <w:tcBorders>
              <w:top w:val="nil"/>
              <w:left w:val="nil"/>
              <w:bottom w:val="single" w:sz="8" w:space="0" w:color="auto"/>
              <w:right w:val="single" w:sz="8" w:space="0" w:color="auto"/>
            </w:tcBorders>
            <w:shd w:val="clear" w:color="auto" w:fill="auto"/>
            <w:noWrap/>
            <w:vAlign w:val="center"/>
          </w:tcPr>
          <w:p w14:paraId="6B53038A"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48F3D220"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D1EAD90" w14:textId="77777777" w:rsidR="00D32470" w:rsidRPr="00123811" w:rsidRDefault="00D32470" w:rsidP="00D32470">
            <w:pPr>
              <w:keepNext/>
              <w:jc w:val="center"/>
              <w:rPr>
                <w:rFonts w:cs="Arial"/>
                <w:szCs w:val="22"/>
              </w:rPr>
            </w:pPr>
            <w:r w:rsidRPr="00123811">
              <w:rPr>
                <w:rFonts w:cs="Arial"/>
                <w:szCs w:val="22"/>
              </w:rPr>
              <w:t>2018 – 2019</w:t>
            </w:r>
          </w:p>
        </w:tc>
        <w:tc>
          <w:tcPr>
            <w:tcW w:w="1228" w:type="dxa"/>
            <w:tcBorders>
              <w:top w:val="nil"/>
              <w:left w:val="nil"/>
              <w:bottom w:val="single" w:sz="8" w:space="0" w:color="auto"/>
              <w:right w:val="single" w:sz="8" w:space="0" w:color="auto"/>
            </w:tcBorders>
            <w:shd w:val="clear" w:color="auto" w:fill="auto"/>
            <w:noWrap/>
            <w:vAlign w:val="center"/>
          </w:tcPr>
          <w:p w14:paraId="5CF548B9"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5FC5C149"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CD0E533" w14:textId="77777777" w:rsidR="00D32470" w:rsidRPr="00123811" w:rsidRDefault="00D32470" w:rsidP="00D32470">
            <w:pPr>
              <w:keepNext/>
              <w:jc w:val="center"/>
              <w:rPr>
                <w:rFonts w:cs="Arial"/>
                <w:szCs w:val="22"/>
              </w:rPr>
            </w:pPr>
            <w:r w:rsidRPr="00123811">
              <w:rPr>
                <w:rFonts w:cs="Arial"/>
                <w:szCs w:val="22"/>
              </w:rPr>
              <w:t>2020 – 2021</w:t>
            </w:r>
          </w:p>
        </w:tc>
        <w:tc>
          <w:tcPr>
            <w:tcW w:w="1228" w:type="dxa"/>
            <w:tcBorders>
              <w:top w:val="nil"/>
              <w:left w:val="nil"/>
              <w:bottom w:val="single" w:sz="8" w:space="0" w:color="auto"/>
              <w:right w:val="single" w:sz="8" w:space="0" w:color="auto"/>
            </w:tcBorders>
            <w:shd w:val="clear" w:color="auto" w:fill="auto"/>
            <w:noWrap/>
            <w:vAlign w:val="center"/>
          </w:tcPr>
          <w:p w14:paraId="04F5ABA0"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25CD3BFE"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094F525" w14:textId="77777777" w:rsidR="00D32470" w:rsidRPr="00123811" w:rsidRDefault="00D32470" w:rsidP="00D32470">
            <w:pPr>
              <w:keepNext/>
              <w:jc w:val="center"/>
              <w:rPr>
                <w:rFonts w:cs="Arial"/>
                <w:szCs w:val="22"/>
              </w:rPr>
            </w:pPr>
            <w:r w:rsidRPr="00123811">
              <w:rPr>
                <w:rFonts w:cs="Arial"/>
                <w:szCs w:val="22"/>
              </w:rPr>
              <w:t>2022 – 2023</w:t>
            </w:r>
          </w:p>
        </w:tc>
        <w:tc>
          <w:tcPr>
            <w:tcW w:w="1228" w:type="dxa"/>
            <w:tcBorders>
              <w:top w:val="nil"/>
              <w:left w:val="nil"/>
              <w:bottom w:val="single" w:sz="8" w:space="0" w:color="auto"/>
              <w:right w:val="single" w:sz="8" w:space="0" w:color="auto"/>
            </w:tcBorders>
            <w:shd w:val="clear" w:color="auto" w:fill="auto"/>
            <w:noWrap/>
            <w:vAlign w:val="center"/>
          </w:tcPr>
          <w:p w14:paraId="2D8D6E4D"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2725CBF7"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D8345B5" w14:textId="77777777" w:rsidR="00D32470" w:rsidRPr="00123811" w:rsidRDefault="00D32470" w:rsidP="00D32470">
            <w:pPr>
              <w:keepNext/>
              <w:jc w:val="center"/>
              <w:rPr>
                <w:rFonts w:cs="Arial"/>
                <w:szCs w:val="22"/>
              </w:rPr>
            </w:pPr>
            <w:r w:rsidRPr="00123811">
              <w:rPr>
                <w:rFonts w:cs="Arial"/>
                <w:szCs w:val="22"/>
              </w:rPr>
              <w:t>2024 – 2025</w:t>
            </w:r>
          </w:p>
        </w:tc>
        <w:tc>
          <w:tcPr>
            <w:tcW w:w="1228" w:type="dxa"/>
            <w:tcBorders>
              <w:top w:val="nil"/>
              <w:left w:val="nil"/>
              <w:bottom w:val="single" w:sz="8" w:space="0" w:color="auto"/>
              <w:right w:val="single" w:sz="8" w:space="0" w:color="auto"/>
            </w:tcBorders>
            <w:shd w:val="clear" w:color="auto" w:fill="auto"/>
            <w:noWrap/>
            <w:vAlign w:val="center"/>
          </w:tcPr>
          <w:p w14:paraId="401600B4"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44A71016"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00E7CA6" w14:textId="77777777" w:rsidR="00D32470" w:rsidRPr="00123811" w:rsidRDefault="00D32470" w:rsidP="00D32470">
            <w:pPr>
              <w:keepNext/>
              <w:jc w:val="center"/>
              <w:rPr>
                <w:rFonts w:cs="Arial"/>
                <w:szCs w:val="22"/>
              </w:rPr>
            </w:pPr>
            <w:r w:rsidRPr="00123811">
              <w:rPr>
                <w:rFonts w:cs="Arial"/>
                <w:szCs w:val="22"/>
              </w:rPr>
              <w:t>2026 – 2027</w:t>
            </w:r>
          </w:p>
        </w:tc>
        <w:tc>
          <w:tcPr>
            <w:tcW w:w="1228" w:type="dxa"/>
            <w:tcBorders>
              <w:top w:val="nil"/>
              <w:left w:val="nil"/>
              <w:bottom w:val="single" w:sz="8" w:space="0" w:color="auto"/>
              <w:right w:val="single" w:sz="8" w:space="0" w:color="auto"/>
            </w:tcBorders>
            <w:shd w:val="clear" w:color="auto" w:fill="auto"/>
            <w:noWrap/>
            <w:vAlign w:val="center"/>
          </w:tcPr>
          <w:p w14:paraId="76D0D5CD" w14:textId="77777777" w:rsidR="00D32470" w:rsidRPr="00123811" w:rsidRDefault="00D32470" w:rsidP="00D32470">
            <w:pPr>
              <w:keepNext/>
              <w:jc w:val="center"/>
              <w:rPr>
                <w:rFonts w:cs="Arial"/>
                <w:szCs w:val="22"/>
              </w:rPr>
            </w:pPr>
            <w:r w:rsidRPr="00123811">
              <w:rPr>
                <w:rFonts w:cs="Arial"/>
                <w:szCs w:val="22"/>
              </w:rPr>
              <w:t> </w:t>
            </w:r>
          </w:p>
        </w:tc>
      </w:tr>
      <w:tr w:rsidR="00D32470" w:rsidRPr="00123811" w14:paraId="473533EA" w14:textId="77777777" w:rsidTr="00D32470">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820E426" w14:textId="77777777" w:rsidR="00D32470" w:rsidRPr="00123811" w:rsidRDefault="00D32470" w:rsidP="00D32470">
            <w:pPr>
              <w:jc w:val="center"/>
              <w:rPr>
                <w:rFonts w:cs="Arial"/>
                <w:szCs w:val="22"/>
              </w:rPr>
            </w:pPr>
            <w:r w:rsidRPr="00123811">
              <w:rPr>
                <w:rFonts w:cs="Arial"/>
                <w:szCs w:val="22"/>
              </w:rPr>
              <w:t>2028</w:t>
            </w:r>
          </w:p>
        </w:tc>
        <w:tc>
          <w:tcPr>
            <w:tcW w:w="1228" w:type="dxa"/>
            <w:tcBorders>
              <w:top w:val="nil"/>
              <w:left w:val="nil"/>
              <w:bottom w:val="single" w:sz="8" w:space="0" w:color="auto"/>
              <w:right w:val="single" w:sz="8" w:space="0" w:color="auto"/>
            </w:tcBorders>
            <w:shd w:val="clear" w:color="auto" w:fill="auto"/>
            <w:noWrap/>
            <w:vAlign w:val="center"/>
          </w:tcPr>
          <w:p w14:paraId="00DD5C93" w14:textId="77777777" w:rsidR="00D32470" w:rsidRPr="00123811" w:rsidRDefault="00D32470" w:rsidP="00D32470">
            <w:pPr>
              <w:jc w:val="center"/>
              <w:rPr>
                <w:rFonts w:cs="Arial"/>
                <w:szCs w:val="22"/>
              </w:rPr>
            </w:pPr>
            <w:r w:rsidRPr="00123811">
              <w:rPr>
                <w:rFonts w:cs="Arial"/>
                <w:szCs w:val="22"/>
              </w:rPr>
              <w:t> </w:t>
            </w:r>
          </w:p>
        </w:tc>
      </w:tr>
    </w:tbl>
    <w:p w14:paraId="5F1580E8" w14:textId="77777777" w:rsidR="00D32470" w:rsidRPr="00123811" w:rsidRDefault="00D32470" w:rsidP="00D32470">
      <w:pPr>
        <w:pStyle w:val="BodyTextIndent3"/>
        <w:ind w:left="1440"/>
        <w:rPr>
          <w:i/>
          <w:color w:val="FF00FF"/>
        </w:rPr>
      </w:pPr>
      <w:r w:rsidRPr="00123811">
        <w:rPr>
          <w:i/>
          <w:color w:val="FF00FF"/>
        </w:rPr>
        <w:t>End Option 1</w:t>
      </w:r>
    </w:p>
    <w:p w14:paraId="56FF34F9" w14:textId="77777777" w:rsidR="00D32470" w:rsidRPr="00123811" w:rsidRDefault="00D32470" w:rsidP="00D32470">
      <w:pPr>
        <w:ind w:left="720"/>
        <w:rPr>
          <w:b/>
          <w:i/>
          <w:szCs w:val="22"/>
          <w:u w:val="single"/>
        </w:rPr>
      </w:pPr>
    </w:p>
    <w:p w14:paraId="17A0157E" w14:textId="77777777" w:rsidR="00D32470" w:rsidRPr="00123811" w:rsidRDefault="00D32470" w:rsidP="00D32470">
      <w:pPr>
        <w:keepNext/>
        <w:ind w:left="1440"/>
        <w:rPr>
          <w:i/>
          <w:color w:val="FF00FF"/>
          <w:szCs w:val="22"/>
        </w:rPr>
      </w:pPr>
      <w:r w:rsidRPr="00C52485">
        <w:rPr>
          <w:i/>
          <w:color w:val="FF00FF"/>
          <w:szCs w:val="22"/>
          <w:u w:val="single"/>
        </w:rPr>
        <w:lastRenderedPageBreak/>
        <w:t>Option 2:</w:t>
      </w:r>
      <w:r w:rsidRPr="00C52485">
        <w:rPr>
          <w:i/>
          <w:color w:val="FF00FF"/>
          <w:szCs w:val="22"/>
        </w:rPr>
        <w:t xml:space="preserve">  </w:t>
      </w:r>
      <w:r w:rsidRPr="00123811">
        <w:rPr>
          <w:i/>
          <w:color w:val="FF00FF"/>
          <w:szCs w:val="22"/>
        </w:rPr>
        <w:t xml:space="preserve">Include the following version if customer does NOT purchase FORS </w:t>
      </w:r>
    </w:p>
    <w:p w14:paraId="73653EDD" w14:textId="77777777" w:rsidR="00D32470" w:rsidRPr="00123811" w:rsidRDefault="00D32470" w:rsidP="00D32470">
      <w:pPr>
        <w:keepNext/>
        <w:ind w:left="1440" w:hanging="720"/>
        <w:rPr>
          <w:b/>
          <w:szCs w:val="22"/>
        </w:rPr>
      </w:pPr>
      <w:r w:rsidRPr="00123811">
        <w:rPr>
          <w:szCs w:val="22"/>
        </w:rPr>
        <w:t>2.4</w:t>
      </w:r>
      <w:r w:rsidRPr="00123811">
        <w:rPr>
          <w:szCs w:val="22"/>
        </w:rPr>
        <w:tab/>
      </w:r>
      <w:r w:rsidRPr="00123811">
        <w:rPr>
          <w:b/>
          <w:szCs w:val="22"/>
        </w:rPr>
        <w:t xml:space="preserve">Forced Outage Reserve Service (FORS) </w:t>
      </w:r>
      <w:r w:rsidRPr="00123811">
        <w:rPr>
          <w:b/>
          <w:i/>
          <w:vanish/>
          <w:color w:val="FF0000"/>
          <w:szCs w:val="22"/>
        </w:rPr>
        <w:t>(05/22/2009 Version)</w:t>
      </w:r>
    </w:p>
    <w:p w14:paraId="0E29980E" w14:textId="77777777" w:rsidR="00D32470" w:rsidRPr="00123811" w:rsidRDefault="00D32470" w:rsidP="00D32470">
      <w:pPr>
        <w:ind w:left="1440"/>
        <w:rPr>
          <w:szCs w:val="22"/>
        </w:rPr>
      </w:pPr>
      <w:r w:rsidRPr="00123811">
        <w:rPr>
          <w:color w:val="FF0000"/>
          <w:szCs w:val="22"/>
        </w:rPr>
        <w:t xml:space="preserve">«Customer Name» </w:t>
      </w:r>
      <w:r w:rsidRPr="00123811">
        <w:rPr>
          <w:szCs w:val="22"/>
        </w:rPr>
        <w:t>has chosen not to purchase FORS.</w:t>
      </w:r>
    </w:p>
    <w:p w14:paraId="6CBAF69F" w14:textId="77777777" w:rsidR="00C52485" w:rsidRPr="00123811" w:rsidRDefault="00C52485" w:rsidP="00C52485">
      <w:pPr>
        <w:pStyle w:val="BodyTextIndent3"/>
        <w:ind w:left="1440"/>
        <w:rPr>
          <w:i/>
          <w:color w:val="FF00FF"/>
        </w:rPr>
      </w:pPr>
      <w:r w:rsidRPr="00123811">
        <w:rPr>
          <w:i/>
          <w:color w:val="FF00FF"/>
        </w:rPr>
        <w:t xml:space="preserve">End Option </w:t>
      </w:r>
      <w:r>
        <w:rPr>
          <w:i/>
          <w:color w:val="FF00FF"/>
        </w:rPr>
        <w:t>2 for FORS</w:t>
      </w:r>
    </w:p>
    <w:p w14:paraId="5F508245" w14:textId="77777777" w:rsidR="0004710B" w:rsidRPr="0004710B" w:rsidRDefault="0004710B" w:rsidP="002C0EFB">
      <w:pPr>
        <w:ind w:left="720"/>
        <w:rPr>
          <w:szCs w:val="22"/>
        </w:rPr>
      </w:pPr>
    </w:p>
    <w:bookmarkEnd w:id="89"/>
    <w:bookmarkEnd w:id="90"/>
    <w:p w14:paraId="2EA28CB3" w14:textId="77777777" w:rsidR="00C655FA" w:rsidRPr="007B106E" w:rsidRDefault="003D131C" w:rsidP="007D7B3E">
      <w:pPr>
        <w:keepNext/>
        <w:ind w:left="720"/>
        <w:rPr>
          <w:i/>
          <w:color w:val="FF00FF"/>
          <w:szCs w:val="22"/>
        </w:rPr>
      </w:pPr>
      <w:r w:rsidRPr="007B106E">
        <w:rPr>
          <w:i/>
          <w:color w:val="FF00FF"/>
          <w:szCs w:val="22"/>
          <w:u w:val="single"/>
        </w:rPr>
        <w:t>Option</w:t>
      </w:r>
      <w:r w:rsidR="00C655FA" w:rsidRPr="007B106E">
        <w:rPr>
          <w:i/>
          <w:color w:val="FF00FF"/>
          <w:szCs w:val="22"/>
        </w:rPr>
        <w:t>: Include the following for customers who are eligible to receive irrigation rate mitigation</w:t>
      </w:r>
      <w:r w:rsidR="00DA05C8" w:rsidRPr="007B106E">
        <w:rPr>
          <w:i/>
          <w:color w:val="FF00FF"/>
          <w:szCs w:val="22"/>
        </w:rPr>
        <w:t>; delete this section if not applicable.</w:t>
      </w:r>
    </w:p>
    <w:p w14:paraId="2CFC7DA1" w14:textId="77777777" w:rsidR="00C655FA" w:rsidRPr="00D50D82" w:rsidRDefault="00211B89" w:rsidP="00017504">
      <w:pPr>
        <w:keepNext/>
        <w:ind w:left="720" w:hanging="720"/>
        <w:rPr>
          <w:szCs w:val="22"/>
        </w:rPr>
      </w:pPr>
      <w:bookmarkStart w:id="94" w:name="OLE_LINK105"/>
      <w:bookmarkStart w:id="95" w:name="OLE_LINK106"/>
      <w:bookmarkStart w:id="96" w:name="OLE_LINK16"/>
      <w:bookmarkStart w:id="97" w:name="OLE_LINK21"/>
      <w:r>
        <w:rPr>
          <w:b/>
          <w:color w:val="000000"/>
          <w:szCs w:val="22"/>
        </w:rPr>
        <w:t>3</w:t>
      </w:r>
      <w:r w:rsidR="00C655FA" w:rsidRPr="00D50D82">
        <w:rPr>
          <w:b/>
          <w:color w:val="000000"/>
          <w:szCs w:val="22"/>
        </w:rPr>
        <w:t>.</w:t>
      </w:r>
      <w:r w:rsidR="00C655FA" w:rsidRPr="00D50D82">
        <w:rPr>
          <w:b/>
          <w:color w:val="000000"/>
          <w:szCs w:val="22"/>
        </w:rPr>
        <w:tab/>
        <w:t>IRRIGATION RATE MITIGATION</w:t>
      </w:r>
    </w:p>
    <w:p w14:paraId="6D6C51B7" w14:textId="77777777" w:rsidR="00C655FA" w:rsidRPr="00D50D82" w:rsidRDefault="00C655FA" w:rsidP="00017504">
      <w:pPr>
        <w:ind w:left="720" w:right="-45"/>
        <w:rPr>
          <w:szCs w:val="22"/>
        </w:rPr>
      </w:pPr>
      <w:r w:rsidRPr="00D50D82">
        <w:rPr>
          <w:szCs w:val="22"/>
        </w:rPr>
        <w:t xml:space="preserve">Subject to the terms specified in BPA’s applicable Wholesale </w:t>
      </w:r>
      <w:r w:rsidR="00837CC8">
        <w:rPr>
          <w:szCs w:val="22"/>
        </w:rPr>
        <w:t>Power Rate Schedules and GRSPs:</w:t>
      </w:r>
    </w:p>
    <w:p w14:paraId="6F87DD94" w14:textId="77777777" w:rsidR="00C655FA" w:rsidRPr="00D50D82" w:rsidRDefault="00C655FA" w:rsidP="00017504">
      <w:pPr>
        <w:ind w:left="720"/>
      </w:pPr>
    </w:p>
    <w:p w14:paraId="4A4C5999" w14:textId="77777777" w:rsidR="00C655FA" w:rsidRPr="00D50D82" w:rsidRDefault="00075AD8" w:rsidP="00017504">
      <w:pPr>
        <w:ind w:left="1440" w:right="-45" w:hanging="720"/>
        <w:rPr>
          <w:szCs w:val="22"/>
        </w:rPr>
      </w:pPr>
      <w:r>
        <w:rPr>
          <w:szCs w:val="22"/>
        </w:rPr>
        <w:t>3.1</w:t>
      </w:r>
      <w:r w:rsidR="00C655FA" w:rsidRPr="00D50D82">
        <w:rPr>
          <w:szCs w:val="22"/>
        </w:rPr>
        <w:tab/>
      </w:r>
      <w:r w:rsidR="00D46A69">
        <w:rPr>
          <w:szCs w:val="22"/>
        </w:rPr>
        <w:t xml:space="preserve">for billing purposes, </w:t>
      </w:r>
      <w:r w:rsidR="00C655FA" w:rsidRPr="00D50D82">
        <w:rPr>
          <w:szCs w:val="22"/>
        </w:rPr>
        <w:t>in the months listed below</w:t>
      </w:r>
      <w:r w:rsidR="00BA46D3" w:rsidRPr="00BA46D3">
        <w:rPr>
          <w:szCs w:val="22"/>
        </w:rPr>
        <w:t xml:space="preserve"> </w:t>
      </w:r>
      <w:r w:rsidR="00BA46D3">
        <w:rPr>
          <w:szCs w:val="22"/>
        </w:rPr>
        <w:t>for each year during the term of this Agreement</w:t>
      </w:r>
      <w:r w:rsidR="00C655FA" w:rsidRPr="00D50D82">
        <w:rPr>
          <w:szCs w:val="22"/>
        </w:rPr>
        <w:t xml:space="preserve">, BPA shall apply Irrigation Rate Mitigation to the </w:t>
      </w:r>
      <w:r w:rsidR="00BA46D3">
        <w:rPr>
          <w:szCs w:val="22"/>
        </w:rPr>
        <w:t>lesser</w:t>
      </w:r>
      <w:r w:rsidR="00BA46D3" w:rsidRPr="00D50D82">
        <w:rPr>
          <w:szCs w:val="22"/>
        </w:rPr>
        <w:t xml:space="preserve"> </w:t>
      </w:r>
      <w:r w:rsidR="00C655FA" w:rsidRPr="00D50D82">
        <w:rPr>
          <w:szCs w:val="22"/>
        </w:rPr>
        <w:t>of the</w:t>
      </w:r>
      <w:r w:rsidR="00924A28">
        <w:rPr>
          <w:szCs w:val="22"/>
        </w:rPr>
        <w:t xml:space="preserve"> corresponding </w:t>
      </w:r>
      <w:r w:rsidR="007E55B6">
        <w:rPr>
          <w:szCs w:val="22"/>
        </w:rPr>
        <w:t xml:space="preserve">amount purchased at the </w:t>
      </w:r>
      <w:r w:rsidR="00EB0FAC">
        <w:rPr>
          <w:szCs w:val="22"/>
        </w:rPr>
        <w:t>Tier</w:t>
      </w:r>
      <w:r w:rsidR="00837CC8">
        <w:rPr>
          <w:szCs w:val="22"/>
        </w:rPr>
        <w:t> </w:t>
      </w:r>
      <w:r w:rsidR="006564A6">
        <w:rPr>
          <w:szCs w:val="22"/>
        </w:rPr>
        <w:t>1</w:t>
      </w:r>
      <w:r w:rsidR="007E55B6">
        <w:rPr>
          <w:szCs w:val="22"/>
        </w:rPr>
        <w:t xml:space="preserve"> Rate</w:t>
      </w:r>
      <w:r w:rsidR="00C655FA" w:rsidRPr="00D50D82">
        <w:rPr>
          <w:szCs w:val="22"/>
        </w:rPr>
        <w:t xml:space="preserve"> in the month or the energy amount in the table below</w:t>
      </w:r>
      <w:r w:rsidR="00D46A69">
        <w:rPr>
          <w:szCs w:val="22"/>
        </w:rPr>
        <w:t>:</w:t>
      </w:r>
    </w:p>
    <w:bookmarkEnd w:id="94"/>
    <w:bookmarkEnd w:id="95"/>
    <w:p w14:paraId="6E160C89" w14:textId="77777777" w:rsidR="00C655FA" w:rsidRPr="00343459" w:rsidRDefault="00C655FA" w:rsidP="00510EFF">
      <w:pPr>
        <w:ind w:left="720"/>
        <w:rPr>
          <w:b/>
          <w:szCs w:val="22"/>
        </w:rPr>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B92BD4" w:rsidRPr="00F02856" w14:paraId="1670E8DA" w14:textId="77777777" w:rsidTr="00B92BD4">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p w14:paraId="5EEBC852" w14:textId="77777777" w:rsidR="00B92BD4" w:rsidRPr="001C54B1" w:rsidRDefault="00B92BD4" w:rsidP="00A82C50">
            <w:pPr>
              <w:pStyle w:val="BodyText2"/>
              <w:keepNext/>
              <w:ind w:left="0"/>
              <w:jc w:val="center"/>
              <w:rPr>
                <w:rFonts w:cs="Arial"/>
                <w:b/>
                <w:szCs w:val="22"/>
              </w:rPr>
            </w:pPr>
            <w:r w:rsidRPr="00343459">
              <w:rPr>
                <w:b/>
                <w:szCs w:val="22"/>
              </w:rPr>
              <w:t>Irrigation Amounts (kWh)</w:t>
            </w:r>
          </w:p>
        </w:tc>
      </w:tr>
      <w:bookmarkEnd w:id="96"/>
      <w:bookmarkEnd w:id="97"/>
      <w:tr w:rsidR="001C54B1" w:rsidRPr="00F02856" w14:paraId="7369009F" w14:textId="77777777">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04A1BEBA" w14:textId="77777777" w:rsidR="001C54B1" w:rsidRPr="00343459" w:rsidRDefault="001C54B1" w:rsidP="00A82C50">
            <w:pPr>
              <w:pStyle w:val="BodyText2"/>
              <w:keepNext/>
              <w:ind w:left="0"/>
              <w:jc w:val="center"/>
              <w:rPr>
                <w:rFonts w:cs="Arial"/>
                <w:b/>
                <w:szCs w:val="22"/>
              </w:rPr>
            </w:pPr>
            <w:r w:rsidRPr="00343459">
              <w:rPr>
                <w:rFonts w:cs="Arial"/>
                <w:b/>
                <w:szCs w:val="22"/>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4C1E9CA4" w14:textId="77777777" w:rsidR="001C54B1" w:rsidRPr="001C54B1" w:rsidRDefault="001C54B1" w:rsidP="00A82C50">
            <w:pPr>
              <w:pStyle w:val="BodyText2"/>
              <w:keepNext/>
              <w:ind w:left="0"/>
              <w:jc w:val="center"/>
              <w:rPr>
                <w:rFonts w:cs="Arial"/>
                <w:b/>
                <w:szCs w:val="22"/>
              </w:rPr>
            </w:pPr>
            <w:r w:rsidRPr="001C54B1">
              <w:rPr>
                <w:rFonts w:cs="Arial"/>
                <w:b/>
                <w:szCs w:val="22"/>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D6C2CD3" w14:textId="77777777" w:rsidR="001C54B1" w:rsidRPr="001C54B1" w:rsidRDefault="001C54B1" w:rsidP="00A82C50">
            <w:pPr>
              <w:pStyle w:val="BodyText2"/>
              <w:keepNext/>
              <w:ind w:left="0"/>
              <w:jc w:val="center"/>
              <w:rPr>
                <w:rFonts w:cs="Arial"/>
                <w:b/>
                <w:szCs w:val="22"/>
              </w:rPr>
            </w:pPr>
            <w:r w:rsidRPr="001C54B1">
              <w:rPr>
                <w:rFonts w:cs="Arial"/>
                <w:b/>
                <w:szCs w:val="22"/>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4A006E0C" w14:textId="77777777" w:rsidR="001C54B1" w:rsidRPr="001C54B1" w:rsidRDefault="001C54B1" w:rsidP="00A82C50">
            <w:pPr>
              <w:pStyle w:val="BodyText2"/>
              <w:keepNext/>
              <w:ind w:left="0"/>
              <w:jc w:val="center"/>
              <w:rPr>
                <w:rFonts w:cs="Arial"/>
                <w:b/>
                <w:szCs w:val="22"/>
              </w:rPr>
            </w:pPr>
            <w:r w:rsidRPr="001C54B1">
              <w:rPr>
                <w:rFonts w:cs="Arial"/>
                <w:b/>
                <w:szCs w:val="22"/>
              </w:rPr>
              <w:t>Aug</w:t>
            </w:r>
          </w:p>
        </w:tc>
        <w:tc>
          <w:tcPr>
            <w:tcW w:w="1489" w:type="dxa"/>
            <w:tcBorders>
              <w:top w:val="single" w:sz="4" w:space="0" w:color="auto"/>
              <w:left w:val="single" w:sz="4" w:space="0" w:color="auto"/>
              <w:bottom w:val="single" w:sz="4" w:space="0" w:color="auto"/>
            </w:tcBorders>
            <w:vAlign w:val="center"/>
          </w:tcPr>
          <w:p w14:paraId="0D8AA292" w14:textId="77777777" w:rsidR="001C54B1" w:rsidRPr="001C54B1" w:rsidRDefault="001C54B1" w:rsidP="00A82C50">
            <w:pPr>
              <w:pStyle w:val="BodyText2"/>
              <w:keepNext/>
              <w:ind w:left="0"/>
              <w:jc w:val="center"/>
              <w:rPr>
                <w:rFonts w:cs="Arial"/>
                <w:b/>
                <w:szCs w:val="22"/>
              </w:rPr>
            </w:pPr>
            <w:r w:rsidRPr="001C54B1">
              <w:rPr>
                <w:rFonts w:cs="Arial"/>
                <w:b/>
                <w:szCs w:val="22"/>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A8B7736" w14:textId="77777777" w:rsidR="001C54B1" w:rsidRPr="001C54B1" w:rsidRDefault="001C54B1" w:rsidP="00A82C50">
            <w:pPr>
              <w:pStyle w:val="BodyText2"/>
              <w:keepNext/>
              <w:ind w:left="0"/>
              <w:jc w:val="center"/>
              <w:rPr>
                <w:rFonts w:cs="Arial"/>
                <w:b/>
                <w:szCs w:val="22"/>
              </w:rPr>
            </w:pPr>
            <w:r w:rsidRPr="001C54B1">
              <w:rPr>
                <w:rFonts w:cs="Arial"/>
                <w:b/>
                <w:szCs w:val="22"/>
              </w:rPr>
              <w:t>Annual Total</w:t>
            </w:r>
          </w:p>
        </w:tc>
      </w:tr>
      <w:tr w:rsidR="001C54B1" w:rsidRPr="00343459" w14:paraId="7F5D08F7" w14:textId="77777777">
        <w:trPr>
          <w:cantSplit/>
          <w:trHeight w:val="20"/>
        </w:trPr>
        <w:tc>
          <w:tcPr>
            <w:tcW w:w="1668" w:type="dxa"/>
            <w:tcBorders>
              <w:top w:val="single" w:sz="4" w:space="0" w:color="auto"/>
              <w:left w:val="single" w:sz="4" w:space="0" w:color="auto"/>
              <w:bottom w:val="single" w:sz="4" w:space="0" w:color="auto"/>
              <w:right w:val="single" w:sz="4" w:space="0" w:color="auto"/>
            </w:tcBorders>
          </w:tcPr>
          <w:p w14:paraId="1E49C1D5" w14:textId="77777777" w:rsidR="001C54B1" w:rsidRPr="00A60D1C" w:rsidRDefault="001C54B1" w:rsidP="001C54B1">
            <w:pPr>
              <w:pStyle w:val="BodyText2"/>
              <w:keepNext/>
              <w:ind w:left="0"/>
              <w:jc w:val="center"/>
              <w:rPr>
                <w:rFonts w:cs="Arial"/>
                <w:b/>
                <w:szCs w:val="22"/>
              </w:rPr>
            </w:pPr>
          </w:p>
        </w:tc>
        <w:tc>
          <w:tcPr>
            <w:tcW w:w="1488" w:type="dxa"/>
            <w:tcBorders>
              <w:top w:val="single" w:sz="4" w:space="0" w:color="auto"/>
              <w:left w:val="single" w:sz="4" w:space="0" w:color="auto"/>
              <w:bottom w:val="single" w:sz="4" w:space="0" w:color="auto"/>
              <w:right w:val="single" w:sz="4" w:space="0" w:color="auto"/>
            </w:tcBorders>
          </w:tcPr>
          <w:p w14:paraId="0E9DDBC7" w14:textId="77777777" w:rsidR="001C54B1" w:rsidRPr="00A60D1C" w:rsidRDefault="001C54B1" w:rsidP="001C54B1">
            <w:pPr>
              <w:pStyle w:val="BodyText2"/>
              <w:keepNext/>
              <w:ind w:left="0"/>
              <w:jc w:val="center"/>
              <w:rPr>
                <w:rFonts w:cs="Arial"/>
                <w:szCs w:val="22"/>
              </w:rPr>
            </w:pPr>
          </w:p>
        </w:tc>
        <w:tc>
          <w:tcPr>
            <w:tcW w:w="1489" w:type="dxa"/>
            <w:tcBorders>
              <w:top w:val="single" w:sz="4" w:space="0" w:color="auto"/>
              <w:left w:val="single" w:sz="4" w:space="0" w:color="auto"/>
              <w:bottom w:val="single" w:sz="4" w:space="0" w:color="auto"/>
              <w:right w:val="single" w:sz="4" w:space="0" w:color="auto"/>
            </w:tcBorders>
          </w:tcPr>
          <w:p w14:paraId="59051B23" w14:textId="77777777" w:rsidR="001C54B1" w:rsidRPr="00A60D1C" w:rsidRDefault="001C54B1" w:rsidP="001C54B1">
            <w:pPr>
              <w:pStyle w:val="BodyText2"/>
              <w:keepNext/>
              <w:ind w:left="0"/>
              <w:jc w:val="center"/>
              <w:rPr>
                <w:rFonts w:cs="Arial"/>
                <w:szCs w:val="22"/>
              </w:rPr>
            </w:pPr>
          </w:p>
        </w:tc>
        <w:tc>
          <w:tcPr>
            <w:tcW w:w="1489" w:type="dxa"/>
            <w:tcBorders>
              <w:top w:val="single" w:sz="4" w:space="0" w:color="auto"/>
              <w:left w:val="single" w:sz="4" w:space="0" w:color="auto"/>
              <w:bottom w:val="single" w:sz="4" w:space="0" w:color="auto"/>
              <w:right w:val="single" w:sz="4" w:space="0" w:color="auto"/>
            </w:tcBorders>
          </w:tcPr>
          <w:p w14:paraId="33EEF03F" w14:textId="77777777" w:rsidR="001C54B1" w:rsidRPr="00A60D1C" w:rsidRDefault="001C54B1" w:rsidP="001C54B1">
            <w:pPr>
              <w:pStyle w:val="BodyText2"/>
              <w:keepNext/>
              <w:ind w:left="0"/>
              <w:jc w:val="center"/>
              <w:rPr>
                <w:rFonts w:cs="Arial"/>
                <w:szCs w:val="22"/>
              </w:rPr>
            </w:pPr>
          </w:p>
        </w:tc>
        <w:tc>
          <w:tcPr>
            <w:tcW w:w="1489" w:type="dxa"/>
            <w:tcBorders>
              <w:top w:val="single" w:sz="4" w:space="0" w:color="auto"/>
              <w:left w:val="single" w:sz="4" w:space="0" w:color="auto"/>
              <w:bottom w:val="single" w:sz="4" w:space="0" w:color="auto"/>
            </w:tcBorders>
          </w:tcPr>
          <w:p w14:paraId="70837541" w14:textId="77777777" w:rsidR="001C54B1" w:rsidRPr="00A60D1C" w:rsidRDefault="001C54B1" w:rsidP="001C54B1">
            <w:pPr>
              <w:pStyle w:val="BodyText2"/>
              <w:keepNext/>
              <w:ind w:left="0"/>
              <w:jc w:val="center"/>
              <w:rPr>
                <w:rFonts w:cs="Arial"/>
                <w:szCs w:val="22"/>
              </w:rPr>
            </w:pPr>
          </w:p>
        </w:tc>
        <w:tc>
          <w:tcPr>
            <w:tcW w:w="1557" w:type="dxa"/>
            <w:tcBorders>
              <w:top w:val="single" w:sz="4" w:space="0" w:color="auto"/>
              <w:left w:val="single" w:sz="4" w:space="0" w:color="auto"/>
              <w:bottom w:val="single" w:sz="4" w:space="0" w:color="auto"/>
              <w:right w:val="single" w:sz="4" w:space="0" w:color="auto"/>
            </w:tcBorders>
          </w:tcPr>
          <w:p w14:paraId="7E362CAE" w14:textId="77777777" w:rsidR="001C54B1" w:rsidRPr="00A60D1C" w:rsidRDefault="001C54B1" w:rsidP="001C54B1">
            <w:pPr>
              <w:pStyle w:val="BodyText2"/>
              <w:keepNext/>
              <w:ind w:left="0"/>
              <w:jc w:val="center"/>
              <w:rPr>
                <w:rFonts w:cs="Arial"/>
                <w:szCs w:val="22"/>
              </w:rPr>
            </w:pPr>
          </w:p>
        </w:tc>
      </w:tr>
    </w:tbl>
    <w:p w14:paraId="2F2DF261" w14:textId="77777777" w:rsidR="00D46A69" w:rsidRPr="00924A28" w:rsidRDefault="00D46A69" w:rsidP="00017504">
      <w:pPr>
        <w:ind w:left="720"/>
      </w:pPr>
    </w:p>
    <w:p w14:paraId="10B83674" w14:textId="77777777" w:rsidR="000E0B21" w:rsidRDefault="00075AD8" w:rsidP="00837CC8">
      <w:pPr>
        <w:ind w:left="1440" w:right="-43" w:hanging="720"/>
        <w:rPr>
          <w:szCs w:val="22"/>
        </w:rPr>
      </w:pPr>
      <w:r>
        <w:rPr>
          <w:szCs w:val="22"/>
        </w:rPr>
        <w:t>3.2</w:t>
      </w:r>
      <w:r w:rsidR="000E0B21">
        <w:rPr>
          <w:szCs w:val="22"/>
        </w:rPr>
        <w:tab/>
        <w:t xml:space="preserve">after the end of each irrigation season, the Parties shall administer a true-up process to ensure </w:t>
      </w:r>
      <w:r w:rsidR="000E0B21">
        <w:rPr>
          <w:color w:val="FF0000"/>
          <w:szCs w:val="22"/>
        </w:rPr>
        <w:t>«Customer Name»</w:t>
      </w:r>
      <w:r w:rsidR="000E0B21">
        <w:rPr>
          <w:szCs w:val="22"/>
        </w:rPr>
        <w:t>’s irrigation load meets or exceeds the total eligible irrigation amount (</w:t>
      </w:r>
      <w:r w:rsidR="00C14204">
        <w:rPr>
          <w:szCs w:val="22"/>
        </w:rPr>
        <w:t>in kilo</w:t>
      </w:r>
      <w:r w:rsidR="002F4244">
        <w:rPr>
          <w:szCs w:val="22"/>
        </w:rPr>
        <w:t>watt</w:t>
      </w:r>
      <w:r w:rsidR="008E751B">
        <w:rPr>
          <w:szCs w:val="22"/>
        </w:rPr>
        <w:noBreakHyphen/>
      </w:r>
      <w:r w:rsidR="002F4244">
        <w:rPr>
          <w:szCs w:val="22"/>
        </w:rPr>
        <w:t>hour</w:t>
      </w:r>
      <w:r w:rsidR="00C14204">
        <w:rPr>
          <w:szCs w:val="22"/>
        </w:rPr>
        <w:t>s</w:t>
      </w:r>
      <w:r w:rsidR="000E0B21">
        <w:rPr>
          <w:szCs w:val="22"/>
        </w:rPr>
        <w:t>) listed above; and</w:t>
      </w:r>
    </w:p>
    <w:p w14:paraId="060DB0FF" w14:textId="77777777" w:rsidR="000E0B21" w:rsidRDefault="000E0B21" w:rsidP="002677C5">
      <w:pPr>
        <w:ind w:left="720"/>
      </w:pPr>
    </w:p>
    <w:p w14:paraId="564BEA98" w14:textId="77777777" w:rsidR="00C655FA" w:rsidRDefault="00075AD8" w:rsidP="00837CC8">
      <w:pPr>
        <w:ind w:left="1440" w:right="-43" w:hanging="720"/>
        <w:rPr>
          <w:szCs w:val="22"/>
        </w:rPr>
      </w:pPr>
      <w:r>
        <w:rPr>
          <w:szCs w:val="22"/>
        </w:rPr>
        <w:t>3.3</w:t>
      </w:r>
      <w:r w:rsidR="00C655FA" w:rsidRPr="00D50D82">
        <w:rPr>
          <w:szCs w:val="22"/>
        </w:rPr>
        <w:tab/>
      </w:r>
      <w:r w:rsidR="00C655FA" w:rsidRPr="00D50D82">
        <w:rPr>
          <w:color w:val="FF0000"/>
          <w:szCs w:val="22"/>
        </w:rPr>
        <w:t>«Customer Name»</w:t>
      </w:r>
      <w:r w:rsidR="00C655FA" w:rsidRPr="00D50D82">
        <w:rPr>
          <w:szCs w:val="22"/>
        </w:rPr>
        <w:t xml:space="preserve"> shall be responsible for implementing cost-effective conservation measures on irrigation systems in their service territories.  </w:t>
      </w:r>
      <w:r w:rsidR="00C655FA" w:rsidRPr="00D50D82">
        <w:rPr>
          <w:color w:val="FF0000"/>
          <w:szCs w:val="22"/>
        </w:rPr>
        <w:t>«Customer Name»</w:t>
      </w:r>
      <w:r w:rsidR="00C655FA" w:rsidRPr="00D50D82">
        <w:rPr>
          <w:szCs w:val="22"/>
        </w:rPr>
        <w:t xml:space="preserve"> shall </w:t>
      </w:r>
      <w:r w:rsidR="00246DE7">
        <w:rPr>
          <w:szCs w:val="22"/>
        </w:rPr>
        <w:t xml:space="preserve">verify and report all conservation measures and project </w:t>
      </w:r>
      <w:r w:rsidR="00924A28">
        <w:rPr>
          <w:szCs w:val="22"/>
        </w:rPr>
        <w:t xml:space="preserve">savings consistent </w:t>
      </w:r>
      <w:r w:rsidR="00924A28" w:rsidRPr="000976A1">
        <w:rPr>
          <w:szCs w:val="22"/>
        </w:rPr>
        <w:t>with section </w:t>
      </w:r>
      <w:r w:rsidR="00021B66" w:rsidRPr="000976A1">
        <w:rPr>
          <w:szCs w:val="22"/>
        </w:rPr>
        <w:t>18</w:t>
      </w:r>
      <w:r w:rsidR="007C7FF0" w:rsidRPr="000976A1">
        <w:rPr>
          <w:szCs w:val="22"/>
        </w:rPr>
        <w:t>.1.2</w:t>
      </w:r>
      <w:r w:rsidR="00246DE7" w:rsidRPr="000976A1">
        <w:rPr>
          <w:szCs w:val="22"/>
        </w:rPr>
        <w:t xml:space="preserve"> of the body</w:t>
      </w:r>
      <w:r w:rsidR="00246DE7">
        <w:rPr>
          <w:szCs w:val="22"/>
        </w:rPr>
        <w:t xml:space="preserve"> of this Agreement.</w:t>
      </w:r>
    </w:p>
    <w:p w14:paraId="3973BFC2" w14:textId="77777777" w:rsidR="003D131C" w:rsidRPr="007B106E" w:rsidRDefault="003D131C" w:rsidP="00017504">
      <w:pPr>
        <w:ind w:left="1440" w:right="-43" w:hanging="720"/>
        <w:rPr>
          <w:i/>
          <w:color w:val="FF00FF"/>
          <w:szCs w:val="22"/>
        </w:rPr>
      </w:pPr>
      <w:r w:rsidRPr="007B106E">
        <w:rPr>
          <w:i/>
          <w:color w:val="FF00FF"/>
          <w:szCs w:val="22"/>
        </w:rPr>
        <w:t>End IRM Option</w:t>
      </w:r>
    </w:p>
    <w:bookmarkEnd w:id="91"/>
    <w:bookmarkEnd w:id="92"/>
    <w:p w14:paraId="28903697" w14:textId="77777777" w:rsidR="00C01DD4" w:rsidRDefault="00C01DD4" w:rsidP="00017504"/>
    <w:p w14:paraId="5D2DEFEB" w14:textId="77777777" w:rsidR="00CB3F45" w:rsidRPr="00CB3F45" w:rsidRDefault="00CB3F45" w:rsidP="00CB3F45">
      <w:pPr>
        <w:keepNext/>
        <w:rPr>
          <w:i/>
          <w:color w:val="FF00FF"/>
          <w:szCs w:val="22"/>
        </w:rPr>
      </w:pPr>
      <w:r w:rsidRPr="0021241D">
        <w:rPr>
          <w:i/>
          <w:color w:val="FF00FF"/>
          <w:szCs w:val="22"/>
          <w:u w:val="single"/>
        </w:rPr>
        <w:t>Drafter’s Note</w:t>
      </w:r>
      <w:r>
        <w:rPr>
          <w:i/>
          <w:color w:val="FF00FF"/>
          <w:szCs w:val="22"/>
        </w:rPr>
        <w:t>:  The following “Limitations on Exchange of Existing Resou</w:t>
      </w:r>
      <w:r w:rsidR="00952569">
        <w:rPr>
          <w:i/>
          <w:color w:val="FF00FF"/>
          <w:szCs w:val="22"/>
        </w:rPr>
        <w:t>r</w:t>
      </w:r>
      <w:r>
        <w:rPr>
          <w:i/>
          <w:color w:val="FF00FF"/>
          <w:szCs w:val="22"/>
        </w:rPr>
        <w:t>ces” was offered to existing</w:t>
      </w:r>
      <w:r w:rsidR="0021241D">
        <w:rPr>
          <w:i/>
          <w:color w:val="FF00FF"/>
          <w:szCs w:val="22"/>
        </w:rPr>
        <w:t xml:space="preserve"> public</w:t>
      </w:r>
      <w:r>
        <w:rPr>
          <w:i/>
          <w:color w:val="FF00FF"/>
          <w:szCs w:val="22"/>
        </w:rPr>
        <w:t xml:space="preserve"> customers, as a one-time offer, during the Regional Dialogue Clean-up Amendment (07/21/09).  </w:t>
      </w:r>
      <w:r w:rsidR="0021241D">
        <w:rPr>
          <w:i/>
          <w:color w:val="FF00FF"/>
          <w:szCs w:val="22"/>
        </w:rPr>
        <w:t>For the remaining term of the Regional Dialogue contracts, t</w:t>
      </w:r>
      <w:r>
        <w:rPr>
          <w:i/>
          <w:color w:val="FF00FF"/>
          <w:szCs w:val="22"/>
        </w:rPr>
        <w:t xml:space="preserve">he following provision is </w:t>
      </w:r>
      <w:r w:rsidRPr="0021241D">
        <w:rPr>
          <w:i/>
          <w:color w:val="FF00FF"/>
          <w:szCs w:val="22"/>
          <w:u w:val="single"/>
        </w:rPr>
        <w:t>only</w:t>
      </w:r>
      <w:r>
        <w:rPr>
          <w:i/>
          <w:color w:val="FF00FF"/>
          <w:szCs w:val="22"/>
        </w:rPr>
        <w:t xml:space="preserve"> to be offered to new</w:t>
      </w:r>
      <w:r w:rsidR="0021241D">
        <w:rPr>
          <w:i/>
          <w:color w:val="FF00FF"/>
          <w:szCs w:val="22"/>
        </w:rPr>
        <w:t xml:space="preserve"> public </w:t>
      </w:r>
      <w:r>
        <w:rPr>
          <w:i/>
          <w:color w:val="FF00FF"/>
          <w:szCs w:val="22"/>
        </w:rPr>
        <w:t>customers.</w:t>
      </w:r>
    </w:p>
    <w:p w14:paraId="465A0421" w14:textId="77777777" w:rsidR="00261200" w:rsidRPr="006D42CA" w:rsidRDefault="00261200" w:rsidP="00261200">
      <w:pPr>
        <w:keepNext/>
        <w:ind w:left="720" w:hanging="720"/>
        <w:rPr>
          <w:b/>
          <w:szCs w:val="22"/>
        </w:rPr>
      </w:pPr>
      <w:r w:rsidRPr="006D42CA">
        <w:rPr>
          <w:b/>
          <w:color w:val="FF0000"/>
          <w:szCs w:val="22"/>
        </w:rPr>
        <w:t>«#»</w:t>
      </w:r>
      <w:r w:rsidRPr="006D42CA">
        <w:rPr>
          <w:b/>
          <w:szCs w:val="22"/>
        </w:rPr>
        <w:t>.</w:t>
      </w:r>
      <w:r w:rsidRPr="006D42CA">
        <w:rPr>
          <w:b/>
          <w:szCs w:val="22"/>
        </w:rPr>
        <w:tab/>
        <w:t>LIMITATIONS ON EXCHANGE OF EXISTING RESOURCES</w:t>
      </w:r>
      <w:r w:rsidR="0021241D" w:rsidRPr="00F56E24">
        <w:rPr>
          <w:b/>
          <w:i/>
          <w:vanish/>
          <w:color w:val="FF0000"/>
          <w:szCs w:val="22"/>
        </w:rPr>
        <w:t>(07/21/09 Version)</w:t>
      </w:r>
    </w:p>
    <w:p w14:paraId="065D4633" w14:textId="77777777" w:rsidR="00261200" w:rsidRPr="006D42CA" w:rsidRDefault="00261200" w:rsidP="00261200">
      <w:pPr>
        <w:ind w:left="2160"/>
        <w:rPr>
          <w:szCs w:val="22"/>
        </w:rPr>
      </w:pPr>
    </w:p>
    <w:p w14:paraId="435ACEB2" w14:textId="77777777" w:rsidR="00261200" w:rsidRPr="004548E8" w:rsidRDefault="00261200" w:rsidP="00261200">
      <w:pPr>
        <w:keepNext/>
        <w:ind w:left="1440" w:hanging="720"/>
        <w:rPr>
          <w:b/>
          <w:szCs w:val="22"/>
        </w:rPr>
      </w:pPr>
      <w:r w:rsidRPr="006D42CA">
        <w:rPr>
          <w:color w:val="FF0000"/>
          <w:szCs w:val="22"/>
        </w:rPr>
        <w:t>«#»</w:t>
      </w:r>
      <w:r w:rsidRPr="006D42CA">
        <w:rPr>
          <w:szCs w:val="22"/>
        </w:rPr>
        <w:t>.1</w:t>
      </w:r>
      <w:r w:rsidRPr="006D42CA">
        <w:rPr>
          <w:b/>
          <w:szCs w:val="22"/>
        </w:rPr>
        <w:tab/>
        <w:t>Option on Full ASC Participation and Alternative Contract</w:t>
      </w:r>
    </w:p>
    <w:p w14:paraId="0DB85709" w14:textId="77777777" w:rsidR="00261200" w:rsidRPr="006D42CA" w:rsidRDefault="00261200" w:rsidP="00261200">
      <w:pPr>
        <w:ind w:left="1440"/>
        <w:rPr>
          <w:szCs w:val="22"/>
        </w:rPr>
      </w:pPr>
      <w:r w:rsidRPr="006D42CA">
        <w:rPr>
          <w:szCs w:val="22"/>
        </w:rPr>
        <w:t>BPA’s 2008 Average System Cost (ASC) Methodology limits the loads and resource costs included in ASCs for consumer-owned utilities that sign a CHWM Contract.  The TRM establishes a Tier</w:t>
      </w:r>
      <w:r>
        <w:rPr>
          <w:szCs w:val="22"/>
        </w:rPr>
        <w:t> </w:t>
      </w:r>
      <w:r w:rsidRPr="006D42CA">
        <w:rPr>
          <w:szCs w:val="22"/>
        </w:rPr>
        <w:t>1 PF Exchange Rate for such consumer-owned utilities.  Pursuant to section 12.2 of the body of this Agreement</w:t>
      </w:r>
      <w:r w:rsidRPr="006D42CA">
        <w:rPr>
          <w:color w:val="FF00FF"/>
          <w:szCs w:val="22"/>
        </w:rPr>
        <w:t xml:space="preserve"> </w:t>
      </w:r>
      <w:r w:rsidRPr="006D42CA">
        <w:rPr>
          <w:szCs w:val="22"/>
        </w:rPr>
        <w:t xml:space="preserve">and section 20 of the Residential Purchase and Sale Agreement (RPSA), </w:t>
      </w:r>
      <w:r w:rsidRPr="006D42CA">
        <w:rPr>
          <w:color w:val="FF0000"/>
          <w:szCs w:val="22"/>
        </w:rPr>
        <w:t>«Customer Name»</w:t>
      </w:r>
      <w:r w:rsidRPr="006D42CA">
        <w:rPr>
          <w:szCs w:val="22"/>
        </w:rPr>
        <w:t xml:space="preserve"> is contractually precluded from seeking or receiving Residential Exchange Program (REP) benefits based on an ASC other than as provided for in Section IV(G) of the 2008 ASC Methodology or its successor.</w:t>
      </w:r>
    </w:p>
    <w:p w14:paraId="73EFBBF9" w14:textId="77777777" w:rsidR="00261200" w:rsidRPr="006D42CA" w:rsidRDefault="00261200" w:rsidP="00261200">
      <w:pPr>
        <w:ind w:left="1440"/>
        <w:rPr>
          <w:szCs w:val="22"/>
        </w:rPr>
      </w:pPr>
    </w:p>
    <w:p w14:paraId="4F0B3924" w14:textId="77777777" w:rsidR="00261200" w:rsidRPr="006D42CA" w:rsidRDefault="00261200" w:rsidP="00261200">
      <w:pPr>
        <w:ind w:left="1440"/>
        <w:rPr>
          <w:szCs w:val="22"/>
        </w:rPr>
      </w:pPr>
      <w:r w:rsidRPr="006D42CA">
        <w:rPr>
          <w:szCs w:val="22"/>
        </w:rPr>
        <w:t xml:space="preserve">BPA and </w:t>
      </w:r>
      <w:r w:rsidRPr="006D42CA">
        <w:rPr>
          <w:color w:val="FF0000"/>
          <w:szCs w:val="22"/>
        </w:rPr>
        <w:t>«Customer Name»</w:t>
      </w:r>
      <w:r w:rsidRPr="006D42CA">
        <w:rPr>
          <w:szCs w:val="22"/>
        </w:rPr>
        <w:t xml:space="preserve"> understand and acknowledge that this is the first time BPA has attempted to implement an REP with two different ASC cost structures and two differing levels of benefits, and that as a consequence, the implementation of the REP may be revised over time.  Because of the contractual preclusions in the paragraph above and because a limited number of consumer-owned utilities with CHWM Contracts may participate in the REP, the intent of this section</w:t>
      </w:r>
      <w:r>
        <w:rPr>
          <w:szCs w:val="22"/>
        </w:rPr>
        <w:t> </w:t>
      </w:r>
      <w:r w:rsidRPr="006D42CA">
        <w:rPr>
          <w:color w:val="FF0000"/>
          <w:szCs w:val="22"/>
        </w:rPr>
        <w:t>«#»</w:t>
      </w:r>
      <w:r w:rsidRPr="006D42CA">
        <w:rPr>
          <w:szCs w:val="22"/>
        </w:rPr>
        <w:t xml:space="preserve"> is to provide limited protection to such consumer-owned utilities from future changes in the REP.</w:t>
      </w:r>
    </w:p>
    <w:p w14:paraId="7C9BF350" w14:textId="77777777" w:rsidR="00261200" w:rsidRPr="006D42CA" w:rsidRDefault="00261200" w:rsidP="00261200">
      <w:pPr>
        <w:ind w:left="1440"/>
        <w:rPr>
          <w:szCs w:val="22"/>
        </w:rPr>
      </w:pPr>
    </w:p>
    <w:p w14:paraId="05D25115" w14:textId="77777777" w:rsidR="00261200" w:rsidRPr="006D42CA" w:rsidRDefault="00261200" w:rsidP="00261200">
      <w:pPr>
        <w:ind w:left="1440"/>
        <w:rPr>
          <w:szCs w:val="22"/>
        </w:rPr>
      </w:pPr>
      <w:r w:rsidRPr="006D42CA">
        <w:rPr>
          <w:szCs w:val="22"/>
        </w:rPr>
        <w:t xml:space="preserve">Any impact to </w:t>
      </w:r>
      <w:r w:rsidRPr="006D42CA">
        <w:rPr>
          <w:color w:val="FF0000"/>
          <w:szCs w:val="22"/>
        </w:rPr>
        <w:t>«Customer Name»</w:t>
      </w:r>
      <w:r w:rsidRPr="006D42CA">
        <w:rPr>
          <w:szCs w:val="22"/>
        </w:rPr>
        <w:t>’s access to REP benefits, pursuant to section</w:t>
      </w:r>
      <w:r>
        <w:rPr>
          <w:szCs w:val="22"/>
        </w:rPr>
        <w:t> </w:t>
      </w:r>
      <w:r w:rsidRPr="006D42CA">
        <w:rPr>
          <w:szCs w:val="22"/>
        </w:rPr>
        <w:t>5(c) of the Northwest Power Act, as a result of an action taken by BPA as required by a statutory change or final judicial action shall not be considered an Action as provided in section</w:t>
      </w:r>
      <w:r>
        <w:rPr>
          <w:szCs w:val="22"/>
        </w:rPr>
        <w:t> </w:t>
      </w:r>
      <w:r w:rsidRPr="006D42CA">
        <w:rPr>
          <w:color w:val="FF0000"/>
          <w:szCs w:val="22"/>
        </w:rPr>
        <w:t>«#»</w:t>
      </w:r>
      <w:r w:rsidRPr="006D42CA">
        <w:rPr>
          <w:szCs w:val="22"/>
        </w:rPr>
        <w:t>.2 below, shall not be subject to the criteria provided in section</w:t>
      </w:r>
      <w:r>
        <w:rPr>
          <w:szCs w:val="22"/>
        </w:rPr>
        <w:t> </w:t>
      </w:r>
      <w:r w:rsidRPr="006D42CA">
        <w:rPr>
          <w:color w:val="FF0000"/>
          <w:szCs w:val="22"/>
        </w:rPr>
        <w:t>«#»</w:t>
      </w:r>
      <w:r w:rsidRPr="006D42CA">
        <w:rPr>
          <w:szCs w:val="22"/>
        </w:rPr>
        <w:t>.3 below, and shall not make available the option provided in section</w:t>
      </w:r>
      <w:r>
        <w:rPr>
          <w:szCs w:val="22"/>
        </w:rPr>
        <w:t> </w:t>
      </w:r>
      <w:r w:rsidRPr="006D42CA">
        <w:rPr>
          <w:color w:val="FF0000"/>
          <w:szCs w:val="22"/>
        </w:rPr>
        <w:t>«#»</w:t>
      </w:r>
      <w:r w:rsidRPr="006D42CA">
        <w:rPr>
          <w:szCs w:val="22"/>
        </w:rPr>
        <w:t>.4 below.</w:t>
      </w:r>
    </w:p>
    <w:p w14:paraId="707D4042" w14:textId="77777777" w:rsidR="00261200" w:rsidRPr="006D42CA" w:rsidRDefault="00261200" w:rsidP="00261200">
      <w:pPr>
        <w:ind w:left="1440"/>
        <w:rPr>
          <w:szCs w:val="22"/>
        </w:rPr>
      </w:pPr>
    </w:p>
    <w:p w14:paraId="10171592" w14:textId="77777777" w:rsidR="00261200" w:rsidRPr="006D42CA" w:rsidRDefault="00261200" w:rsidP="00261200">
      <w:pPr>
        <w:ind w:left="1440"/>
        <w:rPr>
          <w:szCs w:val="22"/>
        </w:rPr>
      </w:pPr>
      <w:r w:rsidRPr="006D42CA">
        <w:rPr>
          <w:szCs w:val="22"/>
        </w:rPr>
        <w:t xml:space="preserve">Absent the exercise by </w:t>
      </w:r>
      <w:r w:rsidRPr="006D42CA">
        <w:rPr>
          <w:color w:val="FF0000"/>
          <w:szCs w:val="22"/>
        </w:rPr>
        <w:t>«Customer Name»</w:t>
      </w:r>
      <w:r w:rsidRPr="006D42CA">
        <w:rPr>
          <w:szCs w:val="22"/>
        </w:rPr>
        <w:t xml:space="preserve"> of the option set forth in section</w:t>
      </w:r>
      <w:r>
        <w:rPr>
          <w:szCs w:val="22"/>
        </w:rPr>
        <w:t> </w:t>
      </w:r>
      <w:r w:rsidRPr="006D42CA">
        <w:rPr>
          <w:color w:val="FF0000"/>
          <w:szCs w:val="22"/>
        </w:rPr>
        <w:t>«#»</w:t>
      </w:r>
      <w:r w:rsidRPr="006D42CA">
        <w:rPr>
          <w:szCs w:val="22"/>
        </w:rPr>
        <w:t>.4 below, nothing in this section</w:t>
      </w:r>
      <w:r>
        <w:rPr>
          <w:szCs w:val="22"/>
        </w:rPr>
        <w:t> </w:t>
      </w:r>
      <w:r w:rsidRPr="006D42CA">
        <w:rPr>
          <w:color w:val="FF0000"/>
          <w:szCs w:val="22"/>
        </w:rPr>
        <w:t>«#»</w:t>
      </w:r>
      <w:r w:rsidRPr="006D42CA">
        <w:rPr>
          <w:szCs w:val="22"/>
        </w:rPr>
        <w:t xml:space="preserve"> is intended to alter the application of any provision of the ASC Methodology.</w:t>
      </w:r>
    </w:p>
    <w:p w14:paraId="60A3439A" w14:textId="77777777" w:rsidR="00261200" w:rsidRPr="006D42CA" w:rsidRDefault="00261200" w:rsidP="00261200">
      <w:pPr>
        <w:ind w:left="1440"/>
        <w:rPr>
          <w:szCs w:val="22"/>
        </w:rPr>
      </w:pPr>
    </w:p>
    <w:p w14:paraId="7265424F" w14:textId="77777777" w:rsidR="00261200" w:rsidRPr="006D42CA" w:rsidRDefault="00261200" w:rsidP="00261200">
      <w:pPr>
        <w:keepNext/>
        <w:ind w:left="1440" w:hanging="720"/>
        <w:rPr>
          <w:b/>
          <w:szCs w:val="22"/>
        </w:rPr>
      </w:pPr>
      <w:r w:rsidRPr="006D42CA">
        <w:rPr>
          <w:color w:val="FF0000"/>
          <w:szCs w:val="22"/>
        </w:rPr>
        <w:t>«#»</w:t>
      </w:r>
      <w:r w:rsidRPr="006D42CA">
        <w:rPr>
          <w:szCs w:val="22"/>
        </w:rPr>
        <w:t>.2</w:t>
      </w:r>
      <w:r w:rsidRPr="006D42CA">
        <w:rPr>
          <w:szCs w:val="22"/>
        </w:rPr>
        <w:tab/>
      </w:r>
      <w:r w:rsidRPr="006D42CA">
        <w:rPr>
          <w:b/>
          <w:szCs w:val="22"/>
        </w:rPr>
        <w:t>Actions</w:t>
      </w:r>
    </w:p>
    <w:p w14:paraId="31ADC8F6" w14:textId="77777777" w:rsidR="00261200" w:rsidRPr="006D42CA" w:rsidRDefault="00261200" w:rsidP="00261200">
      <w:pPr>
        <w:tabs>
          <w:tab w:val="left" w:pos="4185"/>
        </w:tabs>
        <w:ind w:left="1440"/>
        <w:rPr>
          <w:szCs w:val="22"/>
        </w:rPr>
      </w:pPr>
      <w:r w:rsidRPr="006D42CA">
        <w:rPr>
          <w:szCs w:val="22"/>
        </w:rPr>
        <w:t>If BPA takes any of the following Actions and such Actions meet the criteria specified in section</w:t>
      </w:r>
      <w:r>
        <w:rPr>
          <w:szCs w:val="22"/>
        </w:rPr>
        <w:t> </w:t>
      </w:r>
      <w:r w:rsidRPr="006D42CA">
        <w:rPr>
          <w:color w:val="FF0000"/>
          <w:szCs w:val="22"/>
        </w:rPr>
        <w:t>«#»</w:t>
      </w:r>
      <w:r w:rsidRPr="006D42CA">
        <w:rPr>
          <w:szCs w:val="22"/>
        </w:rPr>
        <w:t xml:space="preserve">.3, then </w:t>
      </w:r>
      <w:r w:rsidRPr="006D42CA">
        <w:rPr>
          <w:color w:val="FF0000"/>
          <w:szCs w:val="22"/>
        </w:rPr>
        <w:t>«Customer Name»</w:t>
      </w:r>
      <w:r w:rsidRPr="006D42CA">
        <w:rPr>
          <w:szCs w:val="22"/>
        </w:rPr>
        <w:t xml:space="preserve"> may elect the option set forth in section </w:t>
      </w:r>
      <w:r w:rsidRPr="006D42CA">
        <w:rPr>
          <w:color w:val="FF0000"/>
          <w:szCs w:val="22"/>
        </w:rPr>
        <w:t>«#»</w:t>
      </w:r>
      <w:r w:rsidRPr="006D42CA">
        <w:rPr>
          <w:szCs w:val="22"/>
        </w:rPr>
        <w:t>.4 below.</w:t>
      </w:r>
    </w:p>
    <w:p w14:paraId="73034D5F" w14:textId="77777777" w:rsidR="00261200" w:rsidRPr="006D42CA" w:rsidRDefault="00261200" w:rsidP="00261200">
      <w:pPr>
        <w:tabs>
          <w:tab w:val="left" w:pos="4185"/>
        </w:tabs>
        <w:autoSpaceDE w:val="0"/>
        <w:autoSpaceDN w:val="0"/>
        <w:adjustRightInd w:val="0"/>
        <w:ind w:left="1440"/>
        <w:rPr>
          <w:szCs w:val="22"/>
        </w:rPr>
      </w:pPr>
    </w:p>
    <w:p w14:paraId="60BC24B4" w14:textId="77777777" w:rsidR="00261200" w:rsidRDefault="00261200" w:rsidP="00261200">
      <w:pPr>
        <w:autoSpaceDE w:val="0"/>
        <w:autoSpaceDN w:val="0"/>
        <w:adjustRightInd w:val="0"/>
        <w:ind w:left="1440"/>
        <w:rPr>
          <w:szCs w:val="22"/>
        </w:rPr>
      </w:pPr>
      <w:r w:rsidRPr="006D42CA">
        <w:rPr>
          <w:b/>
          <w:szCs w:val="22"/>
          <w:u w:val="single"/>
        </w:rPr>
        <w:t>Action</w:t>
      </w:r>
      <w:r>
        <w:rPr>
          <w:b/>
          <w:szCs w:val="22"/>
          <w:u w:val="single"/>
        </w:rPr>
        <w:t> </w:t>
      </w:r>
      <w:r w:rsidRPr="006D42CA">
        <w:rPr>
          <w:b/>
          <w:szCs w:val="22"/>
          <w:u w:val="single"/>
        </w:rPr>
        <w:t>1.</w:t>
      </w:r>
      <w:r w:rsidRPr="006D42CA">
        <w:rPr>
          <w:szCs w:val="22"/>
        </w:rPr>
        <w:t xml:space="preserve">  BPA adopts, in a final record of decision issued in a section</w:t>
      </w:r>
      <w:r>
        <w:rPr>
          <w:szCs w:val="22"/>
        </w:rPr>
        <w:t> </w:t>
      </w:r>
      <w:r w:rsidRPr="006D42CA">
        <w:rPr>
          <w:szCs w:val="22"/>
        </w:rPr>
        <w:t>7(i) proceeding for a Rate Period, a Base Tier</w:t>
      </w:r>
      <w:r>
        <w:rPr>
          <w:szCs w:val="22"/>
        </w:rPr>
        <w:t> </w:t>
      </w:r>
      <w:r w:rsidRPr="006D42CA">
        <w:rPr>
          <w:szCs w:val="22"/>
        </w:rPr>
        <w:t>1 PF Exchange Rate for customers with CHWM Contracts which is calculated in a manner that differs from the following:</w:t>
      </w:r>
    </w:p>
    <w:p w14:paraId="2CD8FC83" w14:textId="77777777" w:rsidR="00261200" w:rsidRPr="006D42CA" w:rsidRDefault="00261200" w:rsidP="00261200">
      <w:pPr>
        <w:autoSpaceDE w:val="0"/>
        <w:autoSpaceDN w:val="0"/>
        <w:adjustRightInd w:val="0"/>
        <w:ind w:left="1440"/>
        <w:rPr>
          <w:szCs w:val="22"/>
        </w:rPr>
      </w:pPr>
    </w:p>
    <w:p w14:paraId="1B5BEF61" w14:textId="77777777" w:rsidR="00261200" w:rsidRPr="004548E8" w:rsidRDefault="00261200" w:rsidP="00261200">
      <w:pPr>
        <w:keepNext/>
        <w:tabs>
          <w:tab w:val="left" w:pos="4185"/>
        </w:tabs>
        <w:autoSpaceDE w:val="0"/>
        <w:autoSpaceDN w:val="0"/>
        <w:adjustRightInd w:val="0"/>
        <w:ind w:left="1440"/>
        <w:outlineLvl w:val="0"/>
        <w:rPr>
          <w:szCs w:val="22"/>
        </w:rPr>
      </w:pPr>
      <w:r w:rsidRPr="004548E8">
        <w:rPr>
          <w:szCs w:val="22"/>
        </w:rPr>
        <w:t xml:space="preserve">Base T1 PF Exchange Rate  = </w:t>
      </w:r>
    </w:p>
    <w:p w14:paraId="30FB2226" w14:textId="77777777" w:rsidR="00261200" w:rsidRPr="004548E8" w:rsidRDefault="00261200" w:rsidP="00261200">
      <w:pPr>
        <w:keepNext/>
        <w:autoSpaceDE w:val="0"/>
        <w:autoSpaceDN w:val="0"/>
        <w:adjustRightInd w:val="0"/>
        <w:ind w:left="2520" w:hanging="540"/>
        <w:rPr>
          <w:szCs w:val="22"/>
        </w:rPr>
      </w:pPr>
      <w:r w:rsidRPr="004548E8">
        <w:rPr>
          <w:szCs w:val="22"/>
        </w:rPr>
        <w:t>(</w:t>
      </w:r>
      <w:r w:rsidRPr="004548E8">
        <w:rPr>
          <w:szCs w:val="22"/>
          <w:u w:val="single"/>
        </w:rPr>
        <w:t>PFCosts – PFCredits) – (T2Costs – T2Credits)</w:t>
      </w:r>
      <w:r w:rsidRPr="004548E8">
        <w:rPr>
          <w:szCs w:val="22"/>
        </w:rPr>
        <w:t xml:space="preserve"> </w:t>
      </w:r>
      <w:r w:rsidRPr="004548E8">
        <w:rPr>
          <w:position w:val="-10"/>
          <w:szCs w:val="22"/>
        </w:rPr>
        <w:t>+ TmnAddr</w:t>
      </w:r>
    </w:p>
    <w:p w14:paraId="2D59D157" w14:textId="77777777" w:rsidR="00261200" w:rsidRPr="006D42CA" w:rsidRDefault="00261200" w:rsidP="00261200">
      <w:pPr>
        <w:autoSpaceDE w:val="0"/>
        <w:autoSpaceDN w:val="0"/>
        <w:adjustRightInd w:val="0"/>
        <w:ind w:left="720" w:right="1323"/>
        <w:jc w:val="center"/>
        <w:outlineLvl w:val="0"/>
        <w:rPr>
          <w:szCs w:val="22"/>
        </w:rPr>
      </w:pPr>
      <w:r w:rsidRPr="004548E8">
        <w:rPr>
          <w:szCs w:val="22"/>
        </w:rPr>
        <w:t>PFLoad – T2Load</w:t>
      </w:r>
    </w:p>
    <w:p w14:paraId="69C0BFA9" w14:textId="77777777" w:rsidR="00261200" w:rsidRDefault="00261200" w:rsidP="00261200">
      <w:pPr>
        <w:tabs>
          <w:tab w:val="left" w:pos="4185"/>
        </w:tabs>
        <w:autoSpaceDE w:val="0"/>
        <w:autoSpaceDN w:val="0"/>
        <w:adjustRightInd w:val="0"/>
        <w:ind w:left="2160" w:firstLine="747"/>
        <w:rPr>
          <w:szCs w:val="22"/>
        </w:rPr>
      </w:pPr>
    </w:p>
    <w:p w14:paraId="2285940F" w14:textId="77777777" w:rsidR="00261200" w:rsidRPr="006D42CA" w:rsidRDefault="00261200" w:rsidP="00261200">
      <w:pPr>
        <w:keepNext/>
        <w:tabs>
          <w:tab w:val="left" w:pos="4185"/>
        </w:tabs>
        <w:autoSpaceDE w:val="0"/>
        <w:autoSpaceDN w:val="0"/>
        <w:adjustRightInd w:val="0"/>
        <w:ind w:left="1440"/>
        <w:rPr>
          <w:szCs w:val="22"/>
        </w:rPr>
      </w:pPr>
      <w:r w:rsidRPr="006D42CA">
        <w:rPr>
          <w:szCs w:val="22"/>
        </w:rPr>
        <w:t>Where:</w:t>
      </w:r>
    </w:p>
    <w:p w14:paraId="798DB8DF" w14:textId="77777777" w:rsidR="00261200" w:rsidRPr="006D42CA" w:rsidRDefault="00261200" w:rsidP="00261200">
      <w:pPr>
        <w:autoSpaceDE w:val="0"/>
        <w:autoSpaceDN w:val="0"/>
        <w:adjustRightInd w:val="0"/>
        <w:ind w:left="2160"/>
        <w:rPr>
          <w:szCs w:val="22"/>
        </w:rPr>
      </w:pPr>
      <w:r w:rsidRPr="006D42CA">
        <w:rPr>
          <w:szCs w:val="22"/>
        </w:rPr>
        <w:t>Base T1 PF Exchange Rate is the Base Tier</w:t>
      </w:r>
      <w:r>
        <w:rPr>
          <w:szCs w:val="22"/>
        </w:rPr>
        <w:t> </w:t>
      </w:r>
      <w:r w:rsidRPr="006D42CA">
        <w:rPr>
          <w:szCs w:val="22"/>
        </w:rPr>
        <w:t>1 PF Exchange rate prior to the final allocation of any rate protection costs arising from the section</w:t>
      </w:r>
      <w:r>
        <w:rPr>
          <w:szCs w:val="22"/>
        </w:rPr>
        <w:t> </w:t>
      </w:r>
      <w:r w:rsidRPr="006D42CA">
        <w:rPr>
          <w:szCs w:val="22"/>
        </w:rPr>
        <w:t>7(b)(2) rate test, as determined in each 7(i) Process.</w:t>
      </w:r>
    </w:p>
    <w:p w14:paraId="4CFA3068" w14:textId="77777777" w:rsidR="00261200" w:rsidRPr="006D42CA" w:rsidRDefault="00261200" w:rsidP="00261200">
      <w:pPr>
        <w:autoSpaceDE w:val="0"/>
        <w:autoSpaceDN w:val="0"/>
        <w:adjustRightInd w:val="0"/>
        <w:ind w:left="2160"/>
        <w:rPr>
          <w:szCs w:val="22"/>
        </w:rPr>
      </w:pPr>
    </w:p>
    <w:p w14:paraId="351FE71D" w14:textId="77777777" w:rsidR="00261200" w:rsidRPr="006D42CA" w:rsidRDefault="00261200" w:rsidP="00261200">
      <w:pPr>
        <w:autoSpaceDE w:val="0"/>
        <w:autoSpaceDN w:val="0"/>
        <w:adjustRightInd w:val="0"/>
        <w:ind w:left="2160"/>
        <w:rPr>
          <w:szCs w:val="22"/>
        </w:rPr>
      </w:pPr>
      <w:r w:rsidRPr="006D42CA">
        <w:rPr>
          <w:szCs w:val="22"/>
        </w:rPr>
        <w:t>PFCosts are all costs allocated in a 7(i) Process to the Priority Firm rates when the Base PF Exchange rate is calculated (also known as the unbifurcated PF rate) and prior to any reflection of the tiering of the PF Preference rate.</w:t>
      </w:r>
    </w:p>
    <w:p w14:paraId="23F21B81" w14:textId="77777777" w:rsidR="00261200" w:rsidRPr="006D42CA" w:rsidRDefault="00261200" w:rsidP="00261200">
      <w:pPr>
        <w:autoSpaceDE w:val="0"/>
        <w:autoSpaceDN w:val="0"/>
        <w:adjustRightInd w:val="0"/>
        <w:ind w:left="2160"/>
        <w:rPr>
          <w:szCs w:val="22"/>
        </w:rPr>
      </w:pPr>
    </w:p>
    <w:p w14:paraId="1A15E0C8" w14:textId="77777777" w:rsidR="00261200" w:rsidRPr="006D42CA" w:rsidRDefault="00261200" w:rsidP="00261200">
      <w:pPr>
        <w:autoSpaceDE w:val="0"/>
        <w:autoSpaceDN w:val="0"/>
        <w:adjustRightInd w:val="0"/>
        <w:ind w:left="2160"/>
        <w:rPr>
          <w:szCs w:val="22"/>
        </w:rPr>
      </w:pPr>
      <w:r w:rsidRPr="006D42CA">
        <w:rPr>
          <w:szCs w:val="22"/>
        </w:rPr>
        <w:t xml:space="preserve">PFCredits are all credits allocated in a 7(i) Process to the Priority Firm rates when the Base PF Exchange rate is calculated (also known </w:t>
      </w:r>
      <w:r w:rsidRPr="006D42CA">
        <w:rPr>
          <w:szCs w:val="22"/>
        </w:rPr>
        <w:lastRenderedPageBreak/>
        <w:t>as the unbifurcated PF rate) and prior to any reflection of the tiering of the PF Preference rate.</w:t>
      </w:r>
    </w:p>
    <w:p w14:paraId="545D25FB" w14:textId="77777777" w:rsidR="00261200" w:rsidRPr="006D42CA" w:rsidRDefault="00261200" w:rsidP="00261200">
      <w:pPr>
        <w:autoSpaceDE w:val="0"/>
        <w:autoSpaceDN w:val="0"/>
        <w:adjustRightInd w:val="0"/>
        <w:ind w:left="2160"/>
        <w:rPr>
          <w:szCs w:val="22"/>
        </w:rPr>
      </w:pPr>
    </w:p>
    <w:p w14:paraId="1486F969" w14:textId="77777777" w:rsidR="00261200" w:rsidRPr="006D42CA" w:rsidRDefault="00261200" w:rsidP="00261200">
      <w:pPr>
        <w:autoSpaceDE w:val="0"/>
        <w:autoSpaceDN w:val="0"/>
        <w:adjustRightInd w:val="0"/>
        <w:ind w:left="2160"/>
        <w:rPr>
          <w:szCs w:val="22"/>
        </w:rPr>
      </w:pPr>
      <w:r w:rsidRPr="006D42CA">
        <w:rPr>
          <w:szCs w:val="22"/>
        </w:rPr>
        <w:t>T2Costs are all costs allocated in a 7(i) Process to Tier 2 Cost Pools.</w:t>
      </w:r>
    </w:p>
    <w:p w14:paraId="191AE1DA" w14:textId="77777777" w:rsidR="00261200" w:rsidRPr="006D42CA" w:rsidRDefault="00261200" w:rsidP="00261200">
      <w:pPr>
        <w:autoSpaceDE w:val="0"/>
        <w:autoSpaceDN w:val="0"/>
        <w:adjustRightInd w:val="0"/>
        <w:ind w:left="2160"/>
        <w:rPr>
          <w:szCs w:val="22"/>
        </w:rPr>
      </w:pPr>
    </w:p>
    <w:p w14:paraId="37571E38" w14:textId="77777777" w:rsidR="00261200" w:rsidRPr="006D42CA" w:rsidRDefault="00261200" w:rsidP="00261200">
      <w:pPr>
        <w:autoSpaceDE w:val="0"/>
        <w:autoSpaceDN w:val="0"/>
        <w:adjustRightInd w:val="0"/>
        <w:ind w:left="2160"/>
        <w:rPr>
          <w:szCs w:val="22"/>
        </w:rPr>
      </w:pPr>
      <w:r w:rsidRPr="006D42CA">
        <w:rPr>
          <w:szCs w:val="22"/>
        </w:rPr>
        <w:t>T2Credits are all credits allocated in a 7(i) Process to Tier 2 Cost Pools.</w:t>
      </w:r>
    </w:p>
    <w:p w14:paraId="242F22C3" w14:textId="77777777" w:rsidR="00261200" w:rsidRPr="006D42CA" w:rsidRDefault="00261200" w:rsidP="00261200">
      <w:pPr>
        <w:autoSpaceDE w:val="0"/>
        <w:autoSpaceDN w:val="0"/>
        <w:adjustRightInd w:val="0"/>
        <w:ind w:left="2160"/>
        <w:rPr>
          <w:szCs w:val="22"/>
        </w:rPr>
      </w:pPr>
    </w:p>
    <w:p w14:paraId="3F555334" w14:textId="77777777" w:rsidR="00261200" w:rsidRPr="006D42CA" w:rsidRDefault="00261200" w:rsidP="00261200">
      <w:pPr>
        <w:autoSpaceDE w:val="0"/>
        <w:autoSpaceDN w:val="0"/>
        <w:adjustRightInd w:val="0"/>
        <w:ind w:left="2160"/>
        <w:rPr>
          <w:szCs w:val="22"/>
        </w:rPr>
      </w:pPr>
      <w:r w:rsidRPr="006D42CA">
        <w:rPr>
          <w:szCs w:val="22"/>
        </w:rPr>
        <w:t>PFLoad is the BPA forecast of load used to determine the unbifurcated PF rate in a 7(i)</w:t>
      </w:r>
      <w:r>
        <w:rPr>
          <w:szCs w:val="22"/>
        </w:rPr>
        <w:t> </w:t>
      </w:r>
      <w:r w:rsidRPr="006D42CA">
        <w:rPr>
          <w:szCs w:val="22"/>
        </w:rPr>
        <w:t>Process.</w:t>
      </w:r>
    </w:p>
    <w:p w14:paraId="4765CCDA" w14:textId="77777777" w:rsidR="00261200" w:rsidRPr="006D42CA" w:rsidRDefault="00261200" w:rsidP="00261200">
      <w:pPr>
        <w:autoSpaceDE w:val="0"/>
        <w:autoSpaceDN w:val="0"/>
        <w:adjustRightInd w:val="0"/>
        <w:ind w:left="2160"/>
        <w:rPr>
          <w:szCs w:val="22"/>
        </w:rPr>
      </w:pPr>
    </w:p>
    <w:p w14:paraId="2770B4AB" w14:textId="77777777" w:rsidR="00261200" w:rsidRPr="006D42CA" w:rsidRDefault="00261200" w:rsidP="00261200">
      <w:pPr>
        <w:autoSpaceDE w:val="0"/>
        <w:autoSpaceDN w:val="0"/>
        <w:adjustRightInd w:val="0"/>
        <w:ind w:left="2160"/>
        <w:rPr>
          <w:szCs w:val="22"/>
        </w:rPr>
      </w:pPr>
      <w:r w:rsidRPr="006D42CA">
        <w:rPr>
          <w:szCs w:val="22"/>
        </w:rPr>
        <w:t>T2Load is the BPA forecast of load used to determine Tier</w:t>
      </w:r>
      <w:r>
        <w:rPr>
          <w:szCs w:val="22"/>
        </w:rPr>
        <w:t> </w:t>
      </w:r>
      <w:r w:rsidRPr="006D42CA">
        <w:rPr>
          <w:szCs w:val="22"/>
        </w:rPr>
        <w:t>2 Rates in a 7(i)</w:t>
      </w:r>
      <w:r>
        <w:rPr>
          <w:szCs w:val="22"/>
        </w:rPr>
        <w:t> </w:t>
      </w:r>
      <w:r w:rsidRPr="006D42CA">
        <w:rPr>
          <w:szCs w:val="22"/>
        </w:rPr>
        <w:t>Process.</w:t>
      </w:r>
    </w:p>
    <w:p w14:paraId="29CFC60F" w14:textId="77777777" w:rsidR="00261200" w:rsidRPr="006D42CA" w:rsidRDefault="00261200" w:rsidP="00261200">
      <w:pPr>
        <w:autoSpaceDE w:val="0"/>
        <w:autoSpaceDN w:val="0"/>
        <w:adjustRightInd w:val="0"/>
        <w:ind w:left="2160"/>
        <w:rPr>
          <w:szCs w:val="22"/>
        </w:rPr>
      </w:pPr>
    </w:p>
    <w:p w14:paraId="22EE014C" w14:textId="77777777" w:rsidR="00261200" w:rsidRPr="006D42CA" w:rsidRDefault="00261200" w:rsidP="00261200">
      <w:pPr>
        <w:autoSpaceDE w:val="0"/>
        <w:autoSpaceDN w:val="0"/>
        <w:adjustRightInd w:val="0"/>
        <w:ind w:left="2160"/>
        <w:rPr>
          <w:szCs w:val="22"/>
        </w:rPr>
      </w:pPr>
      <w:r w:rsidRPr="006D42CA">
        <w:rPr>
          <w:szCs w:val="22"/>
        </w:rPr>
        <w:t>TmnAddr is the same unit charge for transmission added to the Base PF Exchange rate.</w:t>
      </w:r>
    </w:p>
    <w:p w14:paraId="1FB47DE7" w14:textId="77777777" w:rsidR="00261200" w:rsidRPr="006D42CA" w:rsidRDefault="00261200" w:rsidP="00261200">
      <w:pPr>
        <w:tabs>
          <w:tab w:val="left" w:pos="4185"/>
        </w:tabs>
        <w:autoSpaceDE w:val="0"/>
        <w:autoSpaceDN w:val="0"/>
        <w:adjustRightInd w:val="0"/>
        <w:ind w:left="2160"/>
        <w:rPr>
          <w:szCs w:val="22"/>
        </w:rPr>
      </w:pPr>
    </w:p>
    <w:p w14:paraId="6A4ED0B8" w14:textId="77777777" w:rsidR="00261200" w:rsidRPr="006D42CA" w:rsidRDefault="00261200" w:rsidP="00261200">
      <w:pPr>
        <w:autoSpaceDE w:val="0"/>
        <w:autoSpaceDN w:val="0"/>
        <w:adjustRightInd w:val="0"/>
        <w:ind w:left="1440"/>
        <w:rPr>
          <w:szCs w:val="22"/>
        </w:rPr>
      </w:pPr>
      <w:r w:rsidRPr="006D42CA">
        <w:rPr>
          <w:szCs w:val="22"/>
        </w:rPr>
        <w:t>The Tier</w:t>
      </w:r>
      <w:r>
        <w:rPr>
          <w:szCs w:val="22"/>
        </w:rPr>
        <w:t> </w:t>
      </w:r>
      <w:r w:rsidRPr="006D42CA">
        <w:rPr>
          <w:szCs w:val="22"/>
        </w:rPr>
        <w:t xml:space="preserve">1 PF Exchange rate used to calculate </w:t>
      </w:r>
      <w:r w:rsidRPr="006D42CA">
        <w:rPr>
          <w:color w:val="FF0000"/>
          <w:szCs w:val="22"/>
        </w:rPr>
        <w:t>«Customer Name»</w:t>
      </w:r>
      <w:r w:rsidRPr="006D42CA">
        <w:rPr>
          <w:szCs w:val="22"/>
        </w:rPr>
        <w:t>’s REP benefits is the Base Tier</w:t>
      </w:r>
      <w:r>
        <w:rPr>
          <w:szCs w:val="22"/>
        </w:rPr>
        <w:t> </w:t>
      </w:r>
      <w:r w:rsidRPr="006D42CA">
        <w:rPr>
          <w:szCs w:val="22"/>
        </w:rPr>
        <w:t>1 PF Exchange rate as modified by any Supplemental 7(b)(3) Rate Charge, as determined in each 7(i) Process and may be adjusted pursuant to the Supplemental 7(b)(3) Rate Charge Adjustment, any cost recovery adjustment clause, and any dividend distribution clause, as determined to be applicable to the Tier</w:t>
      </w:r>
      <w:r>
        <w:rPr>
          <w:szCs w:val="22"/>
        </w:rPr>
        <w:t> </w:t>
      </w:r>
      <w:r w:rsidRPr="006D42CA">
        <w:rPr>
          <w:szCs w:val="22"/>
        </w:rPr>
        <w:t>1 PF Exchange rate in a 7(i)</w:t>
      </w:r>
      <w:r>
        <w:rPr>
          <w:szCs w:val="22"/>
        </w:rPr>
        <w:t> </w:t>
      </w:r>
      <w:r w:rsidRPr="006D42CA">
        <w:rPr>
          <w:szCs w:val="22"/>
        </w:rPr>
        <w:t>Process.</w:t>
      </w:r>
    </w:p>
    <w:p w14:paraId="6CAA1FD2" w14:textId="77777777" w:rsidR="00261200" w:rsidRPr="006D42CA" w:rsidRDefault="00261200" w:rsidP="00261200">
      <w:pPr>
        <w:tabs>
          <w:tab w:val="left" w:pos="4185"/>
        </w:tabs>
        <w:autoSpaceDE w:val="0"/>
        <w:autoSpaceDN w:val="0"/>
        <w:adjustRightInd w:val="0"/>
        <w:ind w:left="1440"/>
        <w:rPr>
          <w:szCs w:val="22"/>
        </w:rPr>
      </w:pPr>
    </w:p>
    <w:p w14:paraId="5593BA97" w14:textId="77777777" w:rsidR="00261200" w:rsidRDefault="00261200" w:rsidP="00261200">
      <w:pPr>
        <w:ind w:left="1440"/>
        <w:rPr>
          <w:szCs w:val="22"/>
        </w:rPr>
      </w:pPr>
      <w:r w:rsidRPr="006D42CA">
        <w:rPr>
          <w:b/>
          <w:szCs w:val="22"/>
          <w:u w:val="single"/>
        </w:rPr>
        <w:t>Action</w:t>
      </w:r>
      <w:r>
        <w:rPr>
          <w:b/>
          <w:szCs w:val="22"/>
          <w:u w:val="single"/>
        </w:rPr>
        <w:t> </w:t>
      </w:r>
      <w:r w:rsidRPr="006D42CA">
        <w:rPr>
          <w:b/>
          <w:szCs w:val="22"/>
          <w:u w:val="single"/>
        </w:rPr>
        <w:t>2.</w:t>
      </w:r>
      <w:r w:rsidRPr="006D42CA">
        <w:rPr>
          <w:szCs w:val="22"/>
        </w:rPr>
        <w:t xml:space="preserve">  BPA adopts, in a final record of decision, policy or interpretation, a method of calculating </w:t>
      </w:r>
      <w:r w:rsidRPr="006D42CA">
        <w:rPr>
          <w:color w:val="FF0000"/>
          <w:szCs w:val="22"/>
        </w:rPr>
        <w:t>«Customer Name»</w:t>
      </w:r>
      <w:r w:rsidRPr="006D42CA">
        <w:rPr>
          <w:szCs w:val="22"/>
        </w:rPr>
        <w:t>’s ASC for a Fiscal Year(s) of an Exchange Period pursuant to BPA’s 2008 ASC Methodology or its successor that differs from the following formula:</w:t>
      </w:r>
    </w:p>
    <w:p w14:paraId="1F6A2413" w14:textId="77777777" w:rsidR="00261200" w:rsidRPr="006D42CA" w:rsidRDefault="00261200" w:rsidP="00261200">
      <w:pPr>
        <w:ind w:left="3249"/>
        <w:rPr>
          <w:szCs w:val="22"/>
        </w:rPr>
      </w:pPr>
    </w:p>
    <w:p w14:paraId="45F6B1FC" w14:textId="77777777" w:rsidR="00261200" w:rsidRPr="006D42CA" w:rsidRDefault="00261200" w:rsidP="00261200">
      <w:pPr>
        <w:keepNext/>
        <w:ind w:left="1440"/>
        <w:rPr>
          <w:szCs w:val="22"/>
          <w:u w:val="single"/>
        </w:rPr>
      </w:pPr>
      <w:r w:rsidRPr="006D42CA">
        <w:rPr>
          <w:szCs w:val="22"/>
        </w:rPr>
        <w:t xml:space="preserve">RHWM ASC  =  </w:t>
      </w:r>
      <w:r w:rsidRPr="006D42CA">
        <w:rPr>
          <w:szCs w:val="22"/>
          <w:u w:val="single"/>
        </w:rPr>
        <w:t>     Contract System Cost – NewRes$     </w:t>
      </w:r>
    </w:p>
    <w:p w14:paraId="2416FC85" w14:textId="77777777" w:rsidR="00261200" w:rsidRPr="006D42CA" w:rsidRDefault="00261200" w:rsidP="00261200">
      <w:pPr>
        <w:ind w:left="1260" w:right="302"/>
        <w:jc w:val="center"/>
        <w:outlineLvl w:val="0"/>
        <w:rPr>
          <w:szCs w:val="22"/>
        </w:rPr>
      </w:pPr>
      <w:r w:rsidRPr="006D42CA">
        <w:rPr>
          <w:szCs w:val="22"/>
        </w:rPr>
        <w:t>Contract System Load – NewResMWh</w:t>
      </w:r>
    </w:p>
    <w:p w14:paraId="20E24A58" w14:textId="77777777" w:rsidR="00261200" w:rsidRDefault="00261200" w:rsidP="00261200">
      <w:pPr>
        <w:ind w:left="2907"/>
        <w:rPr>
          <w:szCs w:val="22"/>
        </w:rPr>
      </w:pPr>
    </w:p>
    <w:p w14:paraId="244AC526" w14:textId="77777777" w:rsidR="00261200" w:rsidRPr="006D42CA" w:rsidRDefault="00261200" w:rsidP="00261200">
      <w:pPr>
        <w:keepNext/>
        <w:tabs>
          <w:tab w:val="left" w:pos="4185"/>
        </w:tabs>
        <w:ind w:left="1440"/>
        <w:rPr>
          <w:szCs w:val="22"/>
        </w:rPr>
      </w:pPr>
      <w:r w:rsidRPr="006D42CA">
        <w:rPr>
          <w:szCs w:val="22"/>
        </w:rPr>
        <w:t>Where:</w:t>
      </w:r>
    </w:p>
    <w:p w14:paraId="6379F89A" w14:textId="77777777" w:rsidR="00261200" w:rsidRPr="006D42CA" w:rsidRDefault="00261200" w:rsidP="00261200">
      <w:pPr>
        <w:ind w:left="2160"/>
        <w:rPr>
          <w:szCs w:val="22"/>
        </w:rPr>
      </w:pPr>
      <w:r w:rsidRPr="006D42CA">
        <w:rPr>
          <w:szCs w:val="22"/>
        </w:rPr>
        <w:t xml:space="preserve">RHWM ASC is the ASC for </w:t>
      </w:r>
      <w:r w:rsidRPr="006D42CA">
        <w:rPr>
          <w:color w:val="FF0000"/>
          <w:szCs w:val="22"/>
        </w:rPr>
        <w:t xml:space="preserve">«Customer Name» </w:t>
      </w:r>
      <w:r w:rsidRPr="006D42CA">
        <w:rPr>
          <w:szCs w:val="22"/>
        </w:rPr>
        <w:t>for an Exchange Period, as defined by BPA’s 2008 ASC Methodology.</w:t>
      </w:r>
    </w:p>
    <w:p w14:paraId="594315D1" w14:textId="77777777" w:rsidR="00261200" w:rsidRPr="006D42CA" w:rsidRDefault="00261200" w:rsidP="00261200">
      <w:pPr>
        <w:ind w:left="2160"/>
        <w:rPr>
          <w:szCs w:val="22"/>
        </w:rPr>
      </w:pPr>
    </w:p>
    <w:p w14:paraId="7DA8E603" w14:textId="77777777" w:rsidR="00261200" w:rsidRPr="006D42CA" w:rsidRDefault="00261200" w:rsidP="00261200">
      <w:pPr>
        <w:ind w:left="2160"/>
        <w:rPr>
          <w:szCs w:val="22"/>
        </w:rPr>
      </w:pPr>
      <w:r w:rsidRPr="006D42CA">
        <w:rPr>
          <w:szCs w:val="22"/>
        </w:rPr>
        <w:t>Contract System Cost is as defined in BPA’s 2008 ASC Methodology.</w:t>
      </w:r>
    </w:p>
    <w:p w14:paraId="538D014B" w14:textId="77777777" w:rsidR="00261200" w:rsidRPr="006D42CA" w:rsidRDefault="00261200" w:rsidP="00261200">
      <w:pPr>
        <w:ind w:left="2160"/>
        <w:rPr>
          <w:szCs w:val="22"/>
        </w:rPr>
      </w:pPr>
    </w:p>
    <w:p w14:paraId="63776BFE" w14:textId="77777777" w:rsidR="00261200" w:rsidRPr="006D42CA" w:rsidRDefault="00261200" w:rsidP="00261200">
      <w:pPr>
        <w:ind w:left="2160"/>
        <w:rPr>
          <w:szCs w:val="22"/>
        </w:rPr>
      </w:pPr>
      <w:r w:rsidRPr="006D42CA">
        <w:rPr>
          <w:szCs w:val="22"/>
        </w:rPr>
        <w:t xml:space="preserve">NewRes$ is the forecast cost of resources (including purchased power contracts) used under this Agreement to serve </w:t>
      </w:r>
      <w:r w:rsidRPr="006D42CA">
        <w:rPr>
          <w:color w:val="FF0000"/>
          <w:szCs w:val="22"/>
        </w:rPr>
        <w:t>«Customer Name»</w:t>
      </w:r>
      <w:r w:rsidRPr="006D42CA">
        <w:rPr>
          <w:szCs w:val="22"/>
        </w:rPr>
        <w:t xml:space="preserve">’s Above-RHWM Load.  Such resources are exclusive of </w:t>
      </w:r>
      <w:r w:rsidRPr="006D42CA">
        <w:rPr>
          <w:color w:val="FF0000"/>
          <w:szCs w:val="22"/>
        </w:rPr>
        <w:t>«Customer Name»</w:t>
      </w:r>
      <w:r w:rsidRPr="006D42CA">
        <w:rPr>
          <w:szCs w:val="22"/>
        </w:rPr>
        <w:t>’s Existing Resources for CHWMs as specified in Attachment C, Column D, of the TRM, and exclusive of purchases of power at Tier</w:t>
      </w:r>
      <w:r>
        <w:rPr>
          <w:szCs w:val="22"/>
        </w:rPr>
        <w:t> </w:t>
      </w:r>
      <w:r w:rsidRPr="006D42CA">
        <w:rPr>
          <w:szCs w:val="22"/>
        </w:rPr>
        <w:t>1 Rates from BPA.  The costs included in NewRes$ will be determined using a methodology similar to Appendix</w:t>
      </w:r>
      <w:r>
        <w:rPr>
          <w:szCs w:val="22"/>
        </w:rPr>
        <w:t> </w:t>
      </w:r>
      <w:r w:rsidRPr="006D42CA">
        <w:rPr>
          <w:szCs w:val="22"/>
        </w:rPr>
        <w:t>1 Endnote d of BPA’s 2008 ASC Methodology.</w:t>
      </w:r>
    </w:p>
    <w:p w14:paraId="7776CFA1" w14:textId="77777777" w:rsidR="00261200" w:rsidRPr="006D42CA" w:rsidRDefault="00261200" w:rsidP="00261200">
      <w:pPr>
        <w:ind w:left="2160"/>
        <w:rPr>
          <w:szCs w:val="22"/>
        </w:rPr>
      </w:pPr>
    </w:p>
    <w:p w14:paraId="240843F5" w14:textId="77777777" w:rsidR="00261200" w:rsidRPr="006D42CA" w:rsidRDefault="00261200" w:rsidP="00261200">
      <w:pPr>
        <w:ind w:left="2160"/>
        <w:rPr>
          <w:szCs w:val="22"/>
        </w:rPr>
      </w:pPr>
      <w:r w:rsidRPr="006D42CA">
        <w:rPr>
          <w:szCs w:val="22"/>
        </w:rPr>
        <w:lastRenderedPageBreak/>
        <w:t>Contract System Load is as defined in BPA’s 2008 ASC Methodology.</w:t>
      </w:r>
    </w:p>
    <w:p w14:paraId="6C23DA34" w14:textId="77777777" w:rsidR="00261200" w:rsidRPr="006D42CA" w:rsidRDefault="00261200" w:rsidP="00261200">
      <w:pPr>
        <w:ind w:left="2160"/>
        <w:rPr>
          <w:szCs w:val="22"/>
        </w:rPr>
      </w:pPr>
    </w:p>
    <w:p w14:paraId="3676F2AE" w14:textId="77777777" w:rsidR="00261200" w:rsidRPr="006D42CA" w:rsidRDefault="00261200" w:rsidP="00261200">
      <w:pPr>
        <w:ind w:left="2160"/>
        <w:rPr>
          <w:szCs w:val="22"/>
        </w:rPr>
      </w:pPr>
      <w:r w:rsidRPr="006D42CA">
        <w:rPr>
          <w:szCs w:val="22"/>
        </w:rPr>
        <w:t xml:space="preserve">NewResMWh is the forecast generation from resources (including purchased power contracts) used under this agreement to serve </w:t>
      </w:r>
      <w:r w:rsidRPr="006D42CA">
        <w:rPr>
          <w:color w:val="FF0000"/>
          <w:szCs w:val="22"/>
        </w:rPr>
        <w:t>«Customer Name»</w:t>
      </w:r>
      <w:r w:rsidRPr="006D42CA">
        <w:rPr>
          <w:szCs w:val="22"/>
        </w:rPr>
        <w:t xml:space="preserve">’s Above-RHWM Load.  Such resources are exclusive of </w:t>
      </w:r>
      <w:r w:rsidRPr="006D42CA">
        <w:rPr>
          <w:color w:val="FF0000"/>
          <w:szCs w:val="22"/>
        </w:rPr>
        <w:t>«Customer Name»</w:t>
      </w:r>
      <w:r w:rsidRPr="006D42CA">
        <w:rPr>
          <w:szCs w:val="22"/>
        </w:rPr>
        <w:t>’s Existing Resources for CHWMs specified in Attachment</w:t>
      </w:r>
      <w:r>
        <w:rPr>
          <w:szCs w:val="22"/>
        </w:rPr>
        <w:t> </w:t>
      </w:r>
      <w:r w:rsidRPr="006D42CA">
        <w:rPr>
          <w:szCs w:val="22"/>
        </w:rPr>
        <w:t>C, Column</w:t>
      </w:r>
      <w:r>
        <w:rPr>
          <w:szCs w:val="22"/>
        </w:rPr>
        <w:t> </w:t>
      </w:r>
      <w:r w:rsidRPr="006D42CA">
        <w:rPr>
          <w:szCs w:val="22"/>
        </w:rPr>
        <w:t>D, of the TRM, and exclusive of purchases of power at Tier</w:t>
      </w:r>
      <w:r>
        <w:rPr>
          <w:szCs w:val="22"/>
        </w:rPr>
        <w:t> </w:t>
      </w:r>
      <w:r w:rsidRPr="006D42CA">
        <w:rPr>
          <w:szCs w:val="22"/>
        </w:rPr>
        <w:t>1 Rates from BPA.</w:t>
      </w:r>
    </w:p>
    <w:p w14:paraId="0C48C55F" w14:textId="77777777" w:rsidR="00261200" w:rsidRPr="006D42CA" w:rsidRDefault="00261200" w:rsidP="00261200">
      <w:pPr>
        <w:ind w:left="2880"/>
        <w:rPr>
          <w:szCs w:val="22"/>
        </w:rPr>
      </w:pPr>
    </w:p>
    <w:p w14:paraId="5EC87DEA" w14:textId="77777777" w:rsidR="00261200" w:rsidRDefault="00261200" w:rsidP="00CB3F45">
      <w:pPr>
        <w:ind w:left="1440"/>
        <w:rPr>
          <w:szCs w:val="22"/>
        </w:rPr>
      </w:pPr>
      <w:r w:rsidRPr="006D42CA">
        <w:rPr>
          <w:b/>
          <w:szCs w:val="22"/>
          <w:u w:val="single"/>
        </w:rPr>
        <w:t>Action</w:t>
      </w:r>
      <w:r>
        <w:rPr>
          <w:b/>
          <w:szCs w:val="22"/>
          <w:u w:val="single"/>
        </w:rPr>
        <w:t> </w:t>
      </w:r>
      <w:r w:rsidRPr="006D42CA">
        <w:rPr>
          <w:b/>
          <w:szCs w:val="22"/>
          <w:u w:val="single"/>
        </w:rPr>
        <w:t>3.</w:t>
      </w:r>
      <w:r w:rsidRPr="006D42CA">
        <w:rPr>
          <w:szCs w:val="22"/>
        </w:rPr>
        <w:t xml:space="preserve">  BPA offers </w:t>
      </w:r>
      <w:r w:rsidRPr="006D42CA">
        <w:rPr>
          <w:color w:val="FF0000"/>
          <w:szCs w:val="22"/>
        </w:rPr>
        <w:t>«Customer Name»</w:t>
      </w:r>
      <w:r w:rsidRPr="006D42CA">
        <w:rPr>
          <w:szCs w:val="22"/>
        </w:rPr>
        <w:t xml:space="preserve"> an RPSA with an Exchange Load used to calculate </w:t>
      </w:r>
      <w:r w:rsidRPr="006D42CA">
        <w:rPr>
          <w:color w:val="FF0000"/>
          <w:szCs w:val="22"/>
        </w:rPr>
        <w:t>«Customer Name»</w:t>
      </w:r>
      <w:r w:rsidRPr="006D42CA">
        <w:rPr>
          <w:szCs w:val="22"/>
        </w:rPr>
        <w:t>’s REP benefits payments that differs from the following formula, or interprets such RPSA in a manner that differs from the following formula:</w:t>
      </w:r>
    </w:p>
    <w:p w14:paraId="4C9360E2" w14:textId="77777777" w:rsidR="00261200" w:rsidRPr="006D42CA" w:rsidRDefault="00261200" w:rsidP="00CB3F45">
      <w:pPr>
        <w:ind w:left="1440"/>
        <w:rPr>
          <w:szCs w:val="22"/>
        </w:rPr>
      </w:pPr>
    </w:p>
    <w:p w14:paraId="4CF8A700" w14:textId="77777777" w:rsidR="00261200" w:rsidRDefault="00261200" w:rsidP="00CB3F45">
      <w:pPr>
        <w:tabs>
          <w:tab w:val="left" w:pos="4185"/>
        </w:tabs>
        <w:ind w:left="1440"/>
        <w:outlineLvl w:val="0"/>
        <w:rPr>
          <w:szCs w:val="22"/>
        </w:rPr>
      </w:pPr>
      <w:r w:rsidRPr="006D42CA">
        <w:rPr>
          <w:szCs w:val="22"/>
        </w:rPr>
        <w:t>Actual RHWM Exchange Load  =  RRL × T1Pctg</w:t>
      </w:r>
    </w:p>
    <w:p w14:paraId="7A2B903A" w14:textId="77777777" w:rsidR="00261200" w:rsidRDefault="00261200" w:rsidP="00261200">
      <w:pPr>
        <w:tabs>
          <w:tab w:val="left" w:pos="4185"/>
        </w:tabs>
        <w:ind w:left="2909"/>
        <w:rPr>
          <w:szCs w:val="22"/>
        </w:rPr>
      </w:pPr>
    </w:p>
    <w:p w14:paraId="7448EA1E" w14:textId="77777777" w:rsidR="00261200" w:rsidRPr="006D42CA" w:rsidRDefault="00261200" w:rsidP="00CB3F45">
      <w:pPr>
        <w:keepNext/>
        <w:ind w:left="1440"/>
        <w:rPr>
          <w:szCs w:val="22"/>
        </w:rPr>
      </w:pPr>
      <w:r w:rsidRPr="006D42CA">
        <w:rPr>
          <w:szCs w:val="22"/>
        </w:rPr>
        <w:t>Where:</w:t>
      </w:r>
    </w:p>
    <w:p w14:paraId="2C4A7411" w14:textId="77777777" w:rsidR="00261200" w:rsidRPr="006D42CA" w:rsidRDefault="00261200" w:rsidP="00CB3F45">
      <w:pPr>
        <w:tabs>
          <w:tab w:val="left" w:pos="4185"/>
        </w:tabs>
        <w:ind w:left="2160"/>
        <w:rPr>
          <w:szCs w:val="22"/>
        </w:rPr>
      </w:pPr>
      <w:r w:rsidRPr="006D42CA">
        <w:rPr>
          <w:szCs w:val="22"/>
        </w:rPr>
        <w:t xml:space="preserve">Actual RHWM Exchange Load is the monthly residential and small farm load of </w:t>
      </w:r>
      <w:r w:rsidRPr="006D42CA">
        <w:rPr>
          <w:color w:val="FF0000"/>
          <w:szCs w:val="22"/>
        </w:rPr>
        <w:t>«Customer Name»</w:t>
      </w:r>
      <w:r w:rsidRPr="006D42CA">
        <w:rPr>
          <w:szCs w:val="22"/>
        </w:rPr>
        <w:t xml:space="preserve"> used to calculate the actual monthly REP payments to </w:t>
      </w:r>
      <w:r w:rsidRPr="006D42CA">
        <w:rPr>
          <w:color w:val="FF0000"/>
          <w:szCs w:val="22"/>
        </w:rPr>
        <w:t xml:space="preserve">«Customer Name» </w:t>
      </w:r>
      <w:r w:rsidRPr="006D42CA">
        <w:rPr>
          <w:szCs w:val="22"/>
        </w:rPr>
        <w:t>as specified in the RPSA.</w:t>
      </w:r>
    </w:p>
    <w:p w14:paraId="3F536AB2" w14:textId="77777777" w:rsidR="00261200" w:rsidRPr="006D42CA" w:rsidRDefault="00261200" w:rsidP="00CB3F45">
      <w:pPr>
        <w:tabs>
          <w:tab w:val="left" w:pos="4185"/>
        </w:tabs>
        <w:ind w:left="2160"/>
        <w:rPr>
          <w:szCs w:val="22"/>
        </w:rPr>
      </w:pPr>
    </w:p>
    <w:p w14:paraId="7E31032E" w14:textId="77777777" w:rsidR="00261200" w:rsidRDefault="00261200" w:rsidP="00CB3F45">
      <w:pPr>
        <w:tabs>
          <w:tab w:val="left" w:pos="4185"/>
        </w:tabs>
        <w:ind w:left="2160"/>
        <w:rPr>
          <w:szCs w:val="22"/>
        </w:rPr>
      </w:pPr>
      <w:r w:rsidRPr="006D42CA">
        <w:rPr>
          <w:szCs w:val="22"/>
        </w:rPr>
        <w:t xml:space="preserve">RRL is </w:t>
      </w:r>
      <w:r w:rsidRPr="006D42CA">
        <w:rPr>
          <w:color w:val="FF0000"/>
          <w:szCs w:val="22"/>
        </w:rPr>
        <w:t>«Customer Name»</w:t>
      </w:r>
      <w:r w:rsidRPr="006D42CA">
        <w:rPr>
          <w:szCs w:val="22"/>
        </w:rPr>
        <w:t>’s actual total qualifying residential and small farm retail load for a month as specified in the RPSA.</w:t>
      </w:r>
    </w:p>
    <w:p w14:paraId="3953F7B8" w14:textId="77777777" w:rsidR="00261200" w:rsidRPr="006D42CA" w:rsidRDefault="00261200" w:rsidP="00CB3F45">
      <w:pPr>
        <w:tabs>
          <w:tab w:val="left" w:pos="4185"/>
        </w:tabs>
        <w:ind w:left="2160"/>
        <w:outlineLvl w:val="0"/>
        <w:rPr>
          <w:szCs w:val="22"/>
        </w:rPr>
      </w:pPr>
    </w:p>
    <w:p w14:paraId="655318FF" w14:textId="77777777" w:rsidR="00261200" w:rsidRDefault="00261200" w:rsidP="00CB3F45">
      <w:pPr>
        <w:keepNext/>
        <w:ind w:left="2160"/>
        <w:outlineLvl w:val="0"/>
        <w:rPr>
          <w:szCs w:val="22"/>
        </w:rPr>
      </w:pPr>
      <w:r w:rsidRPr="006D42CA">
        <w:rPr>
          <w:szCs w:val="22"/>
        </w:rPr>
        <w:t xml:space="preserve">T1Pctg  =  </w:t>
      </w:r>
      <w:r w:rsidRPr="006D42CA">
        <w:rPr>
          <w:szCs w:val="22"/>
          <w:u w:val="single"/>
        </w:rPr>
        <w:t xml:space="preserve">T1MWh + ExistResMWh </w:t>
      </w:r>
    </w:p>
    <w:p w14:paraId="3FF2CF98" w14:textId="77777777" w:rsidR="00261200" w:rsidRPr="006D42CA" w:rsidRDefault="00261200" w:rsidP="00CB3F45">
      <w:pPr>
        <w:keepNext/>
        <w:ind w:left="3780"/>
        <w:outlineLvl w:val="0"/>
        <w:rPr>
          <w:szCs w:val="22"/>
        </w:rPr>
      </w:pPr>
      <w:r w:rsidRPr="006D42CA">
        <w:rPr>
          <w:szCs w:val="22"/>
        </w:rPr>
        <w:t>TRL – NLSL</w:t>
      </w:r>
    </w:p>
    <w:p w14:paraId="6112D5B4" w14:textId="77777777" w:rsidR="00261200" w:rsidRDefault="00261200" w:rsidP="00261200">
      <w:pPr>
        <w:ind w:left="2909"/>
        <w:rPr>
          <w:szCs w:val="22"/>
        </w:rPr>
      </w:pPr>
    </w:p>
    <w:p w14:paraId="2A9D5247" w14:textId="77777777" w:rsidR="00261200" w:rsidRPr="006D42CA" w:rsidRDefault="00261200" w:rsidP="00CB3F45">
      <w:pPr>
        <w:keepNext/>
        <w:ind w:left="1440"/>
        <w:rPr>
          <w:szCs w:val="22"/>
        </w:rPr>
      </w:pPr>
      <w:r w:rsidRPr="006D42CA">
        <w:rPr>
          <w:szCs w:val="22"/>
        </w:rPr>
        <w:t>Where:</w:t>
      </w:r>
    </w:p>
    <w:p w14:paraId="706A393E" w14:textId="77777777" w:rsidR="00261200" w:rsidRPr="006D42CA" w:rsidRDefault="00261200" w:rsidP="00CB3F45">
      <w:pPr>
        <w:tabs>
          <w:tab w:val="left" w:pos="4185"/>
        </w:tabs>
        <w:ind w:left="2160"/>
        <w:rPr>
          <w:szCs w:val="22"/>
        </w:rPr>
      </w:pPr>
      <w:r w:rsidRPr="006D42CA">
        <w:rPr>
          <w:szCs w:val="22"/>
        </w:rPr>
        <w:t xml:space="preserve">T1Pctg is BPA’s forecast percentage of </w:t>
      </w:r>
      <w:r w:rsidRPr="006D42CA">
        <w:rPr>
          <w:color w:val="FF0000"/>
          <w:szCs w:val="22"/>
        </w:rPr>
        <w:t>«Customer Name»</w:t>
      </w:r>
      <w:r w:rsidRPr="006D42CA">
        <w:rPr>
          <w:szCs w:val="22"/>
        </w:rPr>
        <w:t xml:space="preserve">’s load that is expected to be served by purchases of power at Tier 1 Rates from BPA and from </w:t>
      </w:r>
      <w:r w:rsidRPr="006D42CA">
        <w:rPr>
          <w:color w:val="FF0000"/>
          <w:szCs w:val="22"/>
        </w:rPr>
        <w:t>«Customer Name»</w:t>
      </w:r>
      <w:r w:rsidRPr="006D42CA">
        <w:rPr>
          <w:szCs w:val="22"/>
        </w:rPr>
        <w:t>’s Existing Resources for CHWM, and will be computed for each Fiscal Year of the applicable Rate Period.  Such computation will be performed in the applicable RHWM Process for the Rate Period.</w:t>
      </w:r>
    </w:p>
    <w:p w14:paraId="3622FC5B" w14:textId="77777777" w:rsidR="00261200" w:rsidRPr="006D42CA" w:rsidRDefault="00261200" w:rsidP="00CB3F45">
      <w:pPr>
        <w:tabs>
          <w:tab w:val="left" w:pos="4185"/>
        </w:tabs>
        <w:ind w:left="2160"/>
        <w:rPr>
          <w:szCs w:val="22"/>
        </w:rPr>
      </w:pPr>
    </w:p>
    <w:p w14:paraId="7737FA0F" w14:textId="77777777" w:rsidR="00261200" w:rsidRPr="006D42CA" w:rsidRDefault="00261200" w:rsidP="00CB3F45">
      <w:pPr>
        <w:tabs>
          <w:tab w:val="left" w:pos="4185"/>
        </w:tabs>
        <w:ind w:left="2160"/>
        <w:rPr>
          <w:szCs w:val="22"/>
        </w:rPr>
      </w:pPr>
      <w:r w:rsidRPr="006D42CA">
        <w:rPr>
          <w:szCs w:val="22"/>
        </w:rPr>
        <w:t xml:space="preserve">T1MWh is the amount of power at Tier 1 Rates BPA forecasts to be purchased by </w:t>
      </w:r>
      <w:r w:rsidRPr="006D42CA">
        <w:rPr>
          <w:color w:val="FF0000"/>
          <w:szCs w:val="22"/>
        </w:rPr>
        <w:t>«Customer Name»</w:t>
      </w:r>
      <w:r w:rsidRPr="006D42CA">
        <w:rPr>
          <w:szCs w:val="22"/>
        </w:rPr>
        <w:t xml:space="preserve"> from BPA in each Fiscal Year of a Rate Period as forecast in each RHWM Process for a Rate Period.</w:t>
      </w:r>
    </w:p>
    <w:p w14:paraId="39810AD5" w14:textId="77777777" w:rsidR="00261200" w:rsidRPr="006D42CA" w:rsidRDefault="00261200" w:rsidP="00CB3F45">
      <w:pPr>
        <w:tabs>
          <w:tab w:val="left" w:pos="4185"/>
        </w:tabs>
        <w:ind w:left="2160"/>
        <w:rPr>
          <w:szCs w:val="22"/>
        </w:rPr>
      </w:pPr>
    </w:p>
    <w:p w14:paraId="2689711C" w14:textId="77777777" w:rsidR="00261200" w:rsidRPr="006D42CA" w:rsidRDefault="00261200" w:rsidP="00CB3F45">
      <w:pPr>
        <w:tabs>
          <w:tab w:val="left" w:pos="4185"/>
        </w:tabs>
        <w:ind w:left="2160"/>
        <w:rPr>
          <w:szCs w:val="22"/>
        </w:rPr>
      </w:pPr>
      <w:r w:rsidRPr="006D42CA">
        <w:rPr>
          <w:szCs w:val="22"/>
        </w:rPr>
        <w:t xml:space="preserve">ExistResMWh is the specified output of </w:t>
      </w:r>
      <w:r w:rsidRPr="006D42CA">
        <w:rPr>
          <w:color w:val="FF0000"/>
          <w:szCs w:val="22"/>
        </w:rPr>
        <w:t>«Customer Name»</w:t>
      </w:r>
      <w:r w:rsidRPr="006D42CA">
        <w:rPr>
          <w:szCs w:val="22"/>
        </w:rPr>
        <w:t>’s Existing Resources for CHWM, as specified in Attachment</w:t>
      </w:r>
      <w:r>
        <w:rPr>
          <w:szCs w:val="22"/>
        </w:rPr>
        <w:t> </w:t>
      </w:r>
      <w:r w:rsidRPr="006D42CA">
        <w:rPr>
          <w:szCs w:val="22"/>
        </w:rPr>
        <w:t>C, Column</w:t>
      </w:r>
      <w:r>
        <w:rPr>
          <w:szCs w:val="22"/>
        </w:rPr>
        <w:t> </w:t>
      </w:r>
      <w:r w:rsidRPr="006D42CA">
        <w:rPr>
          <w:szCs w:val="22"/>
        </w:rPr>
        <w:t>D, of the TRM.</w:t>
      </w:r>
    </w:p>
    <w:p w14:paraId="01C50FF3" w14:textId="77777777" w:rsidR="00261200" w:rsidRPr="006D42CA" w:rsidRDefault="00261200" w:rsidP="00CB3F45">
      <w:pPr>
        <w:tabs>
          <w:tab w:val="left" w:pos="4185"/>
        </w:tabs>
        <w:ind w:left="2160"/>
        <w:rPr>
          <w:szCs w:val="22"/>
        </w:rPr>
      </w:pPr>
    </w:p>
    <w:p w14:paraId="0001896A" w14:textId="77777777" w:rsidR="00261200" w:rsidRPr="006D42CA" w:rsidRDefault="00261200" w:rsidP="00CB3F45">
      <w:pPr>
        <w:tabs>
          <w:tab w:val="left" w:pos="4185"/>
        </w:tabs>
        <w:ind w:left="2160"/>
        <w:rPr>
          <w:szCs w:val="22"/>
        </w:rPr>
      </w:pPr>
      <w:r w:rsidRPr="006D42CA">
        <w:rPr>
          <w:szCs w:val="22"/>
        </w:rPr>
        <w:t xml:space="preserve">TRL is BPA’s forecast of </w:t>
      </w:r>
      <w:r w:rsidRPr="006D42CA">
        <w:rPr>
          <w:color w:val="FF0000"/>
          <w:szCs w:val="22"/>
        </w:rPr>
        <w:t>«Customer Name»</w:t>
      </w:r>
      <w:r w:rsidRPr="006D42CA">
        <w:rPr>
          <w:szCs w:val="22"/>
        </w:rPr>
        <w:t>’s Total Retail Load in each Fiscal Year of a Rate Period as forecast in each RHWM Process for a Rate Period.</w:t>
      </w:r>
    </w:p>
    <w:p w14:paraId="56015A76" w14:textId="77777777" w:rsidR="00261200" w:rsidRPr="006D42CA" w:rsidRDefault="00261200" w:rsidP="00CB3F45">
      <w:pPr>
        <w:ind w:left="2160"/>
        <w:rPr>
          <w:szCs w:val="22"/>
        </w:rPr>
      </w:pPr>
    </w:p>
    <w:p w14:paraId="0CF83F20" w14:textId="77777777" w:rsidR="00261200" w:rsidRDefault="00261200" w:rsidP="00CB3F45">
      <w:pPr>
        <w:ind w:left="2160"/>
        <w:rPr>
          <w:szCs w:val="22"/>
        </w:rPr>
      </w:pPr>
      <w:r w:rsidRPr="006D42CA">
        <w:rPr>
          <w:szCs w:val="22"/>
        </w:rPr>
        <w:lastRenderedPageBreak/>
        <w:t xml:space="preserve">NLSL is BPA’s forecast of </w:t>
      </w:r>
      <w:r w:rsidRPr="006D42CA">
        <w:rPr>
          <w:color w:val="FF0000"/>
          <w:szCs w:val="22"/>
        </w:rPr>
        <w:t>«Customer Name»</w:t>
      </w:r>
      <w:r w:rsidRPr="006D42CA">
        <w:rPr>
          <w:szCs w:val="22"/>
        </w:rPr>
        <w:t>’s New Large Single Loads in each Fiscal Year of a Rate Period as forecast in each RHWM Process for a Rate Period.</w:t>
      </w:r>
    </w:p>
    <w:p w14:paraId="2A9A64A6" w14:textId="77777777" w:rsidR="00261200" w:rsidRPr="006D42CA" w:rsidRDefault="00261200" w:rsidP="00CB3F45">
      <w:pPr>
        <w:ind w:left="2160"/>
        <w:rPr>
          <w:szCs w:val="22"/>
        </w:rPr>
      </w:pPr>
    </w:p>
    <w:p w14:paraId="00140CB9" w14:textId="77777777" w:rsidR="00261200" w:rsidRDefault="00261200" w:rsidP="00CB3F45">
      <w:pPr>
        <w:tabs>
          <w:tab w:val="left" w:pos="4185"/>
        </w:tabs>
        <w:ind w:left="1440"/>
        <w:rPr>
          <w:szCs w:val="22"/>
        </w:rPr>
      </w:pPr>
      <w:r w:rsidRPr="006D42CA">
        <w:rPr>
          <w:b/>
          <w:szCs w:val="22"/>
          <w:u w:val="single"/>
        </w:rPr>
        <w:t>Action</w:t>
      </w:r>
      <w:r>
        <w:rPr>
          <w:b/>
          <w:szCs w:val="22"/>
          <w:u w:val="single"/>
        </w:rPr>
        <w:t> </w:t>
      </w:r>
      <w:r w:rsidRPr="006D42CA">
        <w:rPr>
          <w:b/>
          <w:szCs w:val="22"/>
          <w:u w:val="single"/>
        </w:rPr>
        <w:t>4.</w:t>
      </w:r>
      <w:r w:rsidRPr="006D42CA">
        <w:rPr>
          <w:szCs w:val="22"/>
        </w:rPr>
        <w:t xml:space="preserve">  BPA adopts a final record of decision, policy or interpretation that changes the terms of the TRM or the 2008 ASC Methodology applicable to REP participants with CHWM Contracts and such change is not encompassed in Actions 1</w:t>
      </w:r>
      <w:r w:rsidRPr="006D42CA">
        <w:rPr>
          <w:szCs w:val="22"/>
        </w:rPr>
        <w:noBreakHyphen/>
        <w:t>3, and such change meets the criteria in section</w:t>
      </w:r>
      <w:r>
        <w:rPr>
          <w:szCs w:val="22"/>
        </w:rPr>
        <w:t> </w:t>
      </w:r>
      <w:r w:rsidRPr="006D42CA">
        <w:rPr>
          <w:color w:val="FF0000"/>
          <w:szCs w:val="22"/>
        </w:rPr>
        <w:t>«#»</w:t>
      </w:r>
      <w:r w:rsidRPr="006D42CA">
        <w:rPr>
          <w:szCs w:val="22"/>
        </w:rPr>
        <w:t>.3 for application of the option in section</w:t>
      </w:r>
      <w:r>
        <w:rPr>
          <w:szCs w:val="22"/>
        </w:rPr>
        <w:t> </w:t>
      </w:r>
      <w:r w:rsidRPr="006D42CA">
        <w:rPr>
          <w:color w:val="FF0000"/>
          <w:szCs w:val="22"/>
        </w:rPr>
        <w:t>«#»</w:t>
      </w:r>
      <w:r w:rsidRPr="006D42CA">
        <w:rPr>
          <w:szCs w:val="22"/>
        </w:rPr>
        <w:t>.4.</w:t>
      </w:r>
    </w:p>
    <w:p w14:paraId="1C38D593" w14:textId="77777777" w:rsidR="00261200" w:rsidRPr="006D42CA" w:rsidRDefault="00261200" w:rsidP="00261200">
      <w:pPr>
        <w:ind w:left="2160"/>
        <w:rPr>
          <w:szCs w:val="22"/>
        </w:rPr>
      </w:pPr>
    </w:p>
    <w:p w14:paraId="4B661D01" w14:textId="77777777" w:rsidR="00261200" w:rsidRPr="006D42CA" w:rsidRDefault="00261200" w:rsidP="00CB3F45">
      <w:pPr>
        <w:keepNext/>
        <w:ind w:left="1440" w:hanging="720"/>
        <w:rPr>
          <w:b/>
          <w:szCs w:val="22"/>
        </w:rPr>
      </w:pPr>
      <w:r w:rsidRPr="006D42CA">
        <w:rPr>
          <w:color w:val="FF0000"/>
          <w:szCs w:val="22"/>
        </w:rPr>
        <w:t>«#»</w:t>
      </w:r>
      <w:r w:rsidRPr="006D42CA">
        <w:rPr>
          <w:szCs w:val="22"/>
        </w:rPr>
        <w:t>.3</w:t>
      </w:r>
      <w:r w:rsidRPr="006D42CA">
        <w:rPr>
          <w:b/>
          <w:szCs w:val="22"/>
        </w:rPr>
        <w:tab/>
        <w:t>Criteria</w:t>
      </w:r>
    </w:p>
    <w:p w14:paraId="2773841C" w14:textId="77777777" w:rsidR="00261200" w:rsidRDefault="00261200" w:rsidP="00CB3F45">
      <w:pPr>
        <w:tabs>
          <w:tab w:val="left" w:pos="4185"/>
        </w:tabs>
        <w:ind w:left="1440"/>
        <w:rPr>
          <w:szCs w:val="22"/>
        </w:rPr>
      </w:pPr>
      <w:r w:rsidRPr="006D42CA">
        <w:rPr>
          <w:szCs w:val="22"/>
        </w:rPr>
        <w:t>The option set forth in section</w:t>
      </w:r>
      <w:r>
        <w:rPr>
          <w:szCs w:val="22"/>
        </w:rPr>
        <w:t> </w:t>
      </w:r>
      <w:r w:rsidRPr="006D42CA">
        <w:rPr>
          <w:color w:val="FF0000"/>
          <w:szCs w:val="22"/>
        </w:rPr>
        <w:t>«#»</w:t>
      </w:r>
      <w:r w:rsidRPr="006D42CA">
        <w:rPr>
          <w:szCs w:val="22"/>
        </w:rPr>
        <w:t xml:space="preserve">.4 below is available to </w:t>
      </w:r>
      <w:r w:rsidRPr="006D42CA">
        <w:rPr>
          <w:color w:val="FF0000"/>
          <w:szCs w:val="22"/>
        </w:rPr>
        <w:t>«Customer Name»</w:t>
      </w:r>
      <w:r w:rsidRPr="006D42CA">
        <w:rPr>
          <w:szCs w:val="22"/>
        </w:rPr>
        <w:t xml:space="preserve"> if BPA has taken any of the Actions</w:t>
      </w:r>
      <w:r>
        <w:rPr>
          <w:szCs w:val="22"/>
        </w:rPr>
        <w:t> </w:t>
      </w:r>
      <w:r w:rsidRPr="006D42CA">
        <w:rPr>
          <w:szCs w:val="22"/>
        </w:rPr>
        <w:t>1</w:t>
      </w:r>
      <w:r>
        <w:rPr>
          <w:szCs w:val="22"/>
        </w:rPr>
        <w:noBreakHyphen/>
      </w:r>
      <w:r w:rsidRPr="006D42CA">
        <w:rPr>
          <w:szCs w:val="22"/>
        </w:rPr>
        <w:t>4 set forth in section </w:t>
      </w:r>
      <w:r w:rsidRPr="006D42CA">
        <w:rPr>
          <w:color w:val="FF0000"/>
          <w:szCs w:val="22"/>
        </w:rPr>
        <w:t>«#»</w:t>
      </w:r>
      <w:r w:rsidRPr="006D42CA">
        <w:rPr>
          <w:szCs w:val="22"/>
        </w:rPr>
        <w:t>.2 and the Actions taken, when considered in combination with all BPA actions being undertaken at that time, result in a material reduction in the REP benefits of the class of REP participants with CHWM Contracts.  A reduction shall not be “material” for purposes of this section</w:t>
      </w:r>
      <w:r>
        <w:rPr>
          <w:szCs w:val="22"/>
        </w:rPr>
        <w:t> </w:t>
      </w:r>
      <w:r w:rsidRPr="006D42CA">
        <w:rPr>
          <w:color w:val="FF0000"/>
          <w:szCs w:val="22"/>
        </w:rPr>
        <w:t>«#»</w:t>
      </w:r>
      <w:r w:rsidRPr="006D42CA">
        <w:rPr>
          <w:szCs w:val="22"/>
        </w:rPr>
        <w:t>.3 if such Action(s), when considered in combination with all BPA actions being undertaken at that time, are applied to the provisions applicable to all REP participants and produce the same or comparable effects on all REP participants, even if such Action(s) results in an otherwise material reduction in the REP benefits of the class of REP participants with CHWM Contracts.</w:t>
      </w:r>
    </w:p>
    <w:p w14:paraId="159FEA5C" w14:textId="77777777" w:rsidR="00261200" w:rsidRPr="006D42CA" w:rsidRDefault="00261200" w:rsidP="00CB3F45">
      <w:pPr>
        <w:tabs>
          <w:tab w:val="left" w:pos="4185"/>
        </w:tabs>
        <w:ind w:left="1440"/>
        <w:rPr>
          <w:szCs w:val="22"/>
        </w:rPr>
      </w:pPr>
    </w:p>
    <w:p w14:paraId="32EE8A23" w14:textId="77777777" w:rsidR="00261200" w:rsidRPr="006D42CA" w:rsidRDefault="00261200" w:rsidP="00CB3F45">
      <w:pPr>
        <w:pStyle w:val="NormalWeb"/>
        <w:keepNext/>
        <w:spacing w:before="0" w:beforeAutospacing="0" w:after="0" w:afterAutospacing="0"/>
        <w:ind w:left="1440" w:hanging="720"/>
        <w:rPr>
          <w:rFonts w:ascii="Century Schoolbook" w:hAnsi="Century Schoolbook"/>
          <w:sz w:val="22"/>
          <w:szCs w:val="22"/>
        </w:rPr>
      </w:pPr>
      <w:r w:rsidRPr="006D42CA">
        <w:rPr>
          <w:rFonts w:ascii="Century Schoolbook" w:hAnsi="Century Schoolbook"/>
          <w:color w:val="FF0000"/>
          <w:sz w:val="22"/>
          <w:szCs w:val="22"/>
        </w:rPr>
        <w:t>«#»</w:t>
      </w:r>
      <w:r w:rsidRPr="006D42CA">
        <w:rPr>
          <w:rFonts w:ascii="Century Schoolbook" w:hAnsi="Century Schoolbook"/>
          <w:sz w:val="22"/>
          <w:szCs w:val="22"/>
        </w:rPr>
        <w:t>.4</w:t>
      </w:r>
      <w:r w:rsidRPr="006D42CA">
        <w:rPr>
          <w:rFonts w:ascii="Century Schoolbook" w:hAnsi="Century Schoolbook"/>
          <w:b/>
          <w:bCs/>
          <w:sz w:val="22"/>
          <w:szCs w:val="22"/>
        </w:rPr>
        <w:tab/>
        <w:t>Option</w:t>
      </w:r>
      <w:r w:rsidRPr="006D42CA">
        <w:rPr>
          <w:rFonts w:ascii="Century Schoolbook" w:hAnsi="Century Schoolbook"/>
          <w:sz w:val="22"/>
          <w:szCs w:val="22"/>
        </w:rPr>
        <w:t xml:space="preserve"> </w:t>
      </w:r>
    </w:p>
    <w:p w14:paraId="04363BD5" w14:textId="77777777" w:rsidR="00261200" w:rsidRPr="00261200" w:rsidRDefault="00261200" w:rsidP="00CB3F45">
      <w:pPr>
        <w:pStyle w:val="BodyTextIndent"/>
        <w:ind w:left="1440"/>
        <w:rPr>
          <w:i w:val="0"/>
          <w:color w:val="auto"/>
          <w:szCs w:val="22"/>
        </w:rPr>
      </w:pPr>
      <w:r w:rsidRPr="00261200">
        <w:rPr>
          <w:i w:val="0"/>
          <w:color w:val="auto"/>
          <w:szCs w:val="22"/>
        </w:rPr>
        <w:t xml:space="preserve">If </w:t>
      </w:r>
      <w:r w:rsidRPr="00261200">
        <w:rPr>
          <w:i w:val="0"/>
          <w:color w:val="FF0000"/>
          <w:szCs w:val="22"/>
        </w:rPr>
        <w:t>«Customer Name»</w:t>
      </w:r>
      <w:r w:rsidRPr="00261200">
        <w:rPr>
          <w:i w:val="0"/>
          <w:color w:val="auto"/>
          <w:szCs w:val="22"/>
        </w:rPr>
        <w:t xml:space="preserve"> believes that BPA has taken any of the Actions 1 through 4 set forth in section</w:t>
      </w:r>
      <w:r w:rsidRPr="00261200">
        <w:rPr>
          <w:i w:val="0"/>
          <w:szCs w:val="22"/>
        </w:rPr>
        <w:t> </w:t>
      </w:r>
      <w:r w:rsidRPr="00261200">
        <w:rPr>
          <w:i w:val="0"/>
          <w:color w:val="FF0000"/>
          <w:szCs w:val="22"/>
        </w:rPr>
        <w:t>«#»</w:t>
      </w:r>
      <w:r w:rsidRPr="00261200">
        <w:rPr>
          <w:i w:val="0"/>
          <w:color w:val="auto"/>
          <w:szCs w:val="22"/>
        </w:rPr>
        <w:t>.2 that satisfies the criteria for this option as set forth in section</w:t>
      </w:r>
      <w:r w:rsidRPr="00261200">
        <w:rPr>
          <w:i w:val="0"/>
          <w:szCs w:val="22"/>
        </w:rPr>
        <w:t> </w:t>
      </w:r>
      <w:r w:rsidRPr="00261200">
        <w:rPr>
          <w:i w:val="0"/>
          <w:color w:val="FF0000"/>
          <w:szCs w:val="22"/>
        </w:rPr>
        <w:t>«#»</w:t>
      </w:r>
      <w:r w:rsidRPr="00261200">
        <w:rPr>
          <w:i w:val="0"/>
          <w:color w:val="auto"/>
          <w:szCs w:val="22"/>
        </w:rPr>
        <w:t>.3, and if BPA has provided a public comment process as part of  BPA’s decision process (for the relevant Action of Actions 1 through 4 set forth in section</w:t>
      </w:r>
      <w:r w:rsidRPr="00261200">
        <w:rPr>
          <w:i w:val="0"/>
          <w:szCs w:val="22"/>
        </w:rPr>
        <w:t> </w:t>
      </w:r>
      <w:r w:rsidRPr="00261200">
        <w:rPr>
          <w:i w:val="0"/>
          <w:color w:val="FF0000"/>
          <w:szCs w:val="22"/>
        </w:rPr>
        <w:t>«#»</w:t>
      </w:r>
      <w:r w:rsidRPr="00261200">
        <w:rPr>
          <w:i w:val="0"/>
          <w:color w:val="auto"/>
          <w:szCs w:val="22"/>
        </w:rPr>
        <w:t>.2) in which</w:t>
      </w:r>
      <w:r w:rsidRPr="00261200">
        <w:rPr>
          <w:i w:val="0"/>
          <w:szCs w:val="22"/>
        </w:rPr>
        <w:t xml:space="preserve"> </w:t>
      </w:r>
      <w:r w:rsidRPr="00261200">
        <w:rPr>
          <w:i w:val="0"/>
          <w:color w:val="FF0000"/>
          <w:szCs w:val="22"/>
        </w:rPr>
        <w:t>«Customer Name»</w:t>
      </w:r>
      <w:r w:rsidRPr="00261200">
        <w:rPr>
          <w:i w:val="0"/>
          <w:color w:val="auto"/>
          <w:szCs w:val="22"/>
        </w:rPr>
        <w:t xml:space="preserve"> has commented that BPA was proposing or about to take such Action, then</w:t>
      </w:r>
      <w:r w:rsidRPr="00261200">
        <w:rPr>
          <w:i w:val="0"/>
          <w:szCs w:val="22"/>
        </w:rPr>
        <w:t xml:space="preserve"> </w:t>
      </w:r>
      <w:r w:rsidRPr="00261200">
        <w:rPr>
          <w:i w:val="0"/>
          <w:color w:val="FF0000"/>
          <w:szCs w:val="22"/>
        </w:rPr>
        <w:t>«Customer Name»</w:t>
      </w:r>
      <w:r w:rsidRPr="00261200">
        <w:rPr>
          <w:i w:val="0"/>
          <w:color w:val="auto"/>
          <w:szCs w:val="22"/>
        </w:rPr>
        <w:t>, within 30 calendar days of BPA taking such alleged Action(s), may provide written notice to BPA in accordance with section 20 of this Agreement requesting an alternative power sales contract without a CHWM.  Upon receipt of such written notice, BPA shall review the request and, within 60 calendar days, issue a written statement regarding whether the criteria of section </w:t>
      </w:r>
      <w:r w:rsidRPr="00261200">
        <w:rPr>
          <w:i w:val="0"/>
          <w:color w:val="FF0000"/>
          <w:szCs w:val="22"/>
        </w:rPr>
        <w:t>«#»</w:t>
      </w:r>
      <w:r w:rsidRPr="00261200">
        <w:rPr>
          <w:i w:val="0"/>
          <w:color w:val="auto"/>
          <w:szCs w:val="22"/>
        </w:rPr>
        <w:t>.3 have been satisfied.</w:t>
      </w:r>
    </w:p>
    <w:p w14:paraId="2FA20910" w14:textId="77777777" w:rsidR="00261200" w:rsidRPr="00261200" w:rsidRDefault="00261200" w:rsidP="00CB3F45">
      <w:pPr>
        <w:pStyle w:val="BodyTextIndent"/>
        <w:ind w:left="1440"/>
        <w:rPr>
          <w:i w:val="0"/>
          <w:color w:val="auto"/>
          <w:szCs w:val="22"/>
        </w:rPr>
      </w:pPr>
    </w:p>
    <w:p w14:paraId="76426481" w14:textId="77777777" w:rsidR="00261200" w:rsidRPr="0047121B" w:rsidRDefault="00261200" w:rsidP="00CB3F45">
      <w:pPr>
        <w:pStyle w:val="BodyTextIndent"/>
        <w:ind w:left="2340" w:hanging="900"/>
        <w:rPr>
          <w:i w:val="0"/>
          <w:color w:val="auto"/>
          <w:szCs w:val="22"/>
        </w:rPr>
      </w:pPr>
      <w:r w:rsidRPr="00261200">
        <w:rPr>
          <w:i w:val="0"/>
          <w:color w:val="FF0000"/>
          <w:szCs w:val="22"/>
        </w:rPr>
        <w:t>«#»</w:t>
      </w:r>
      <w:r w:rsidRPr="00261200">
        <w:rPr>
          <w:i w:val="0"/>
          <w:color w:val="auto"/>
          <w:szCs w:val="22"/>
        </w:rPr>
        <w:t>.4.1</w:t>
      </w:r>
      <w:r w:rsidRPr="00261200">
        <w:rPr>
          <w:i w:val="0"/>
          <w:color w:val="auto"/>
          <w:szCs w:val="22"/>
        </w:rPr>
        <w:tab/>
        <w:t>If BPA believes the criteria of section</w:t>
      </w:r>
      <w:r w:rsidRPr="00261200">
        <w:rPr>
          <w:i w:val="0"/>
          <w:szCs w:val="22"/>
        </w:rPr>
        <w:t> </w:t>
      </w:r>
      <w:r w:rsidRPr="00261200">
        <w:rPr>
          <w:i w:val="0"/>
          <w:color w:val="FF0000"/>
          <w:szCs w:val="22"/>
        </w:rPr>
        <w:t>«#»</w:t>
      </w:r>
      <w:r w:rsidRPr="00261200">
        <w:rPr>
          <w:i w:val="0"/>
          <w:color w:val="auto"/>
          <w:szCs w:val="22"/>
        </w:rPr>
        <w:t xml:space="preserve">.3 have not been satisfied, the dispute shall be resolved through the dispute resolution provisions in section 22 of this Agreement, </w:t>
      </w:r>
      <w:r w:rsidRPr="00261200">
        <w:rPr>
          <w:i w:val="0"/>
          <w:color w:val="auto"/>
        </w:rPr>
        <w:t>provided, however</w:t>
      </w:r>
      <w:r w:rsidRPr="00261200">
        <w:rPr>
          <w:i w:val="0"/>
          <w:color w:val="auto"/>
          <w:szCs w:val="22"/>
        </w:rPr>
        <w:t>, that the sole function of arbitration shall be to determine whether the criteria of section</w:t>
      </w:r>
      <w:r w:rsidRPr="00261200">
        <w:rPr>
          <w:i w:val="0"/>
          <w:szCs w:val="22"/>
        </w:rPr>
        <w:t> </w:t>
      </w:r>
      <w:r w:rsidRPr="00261200">
        <w:rPr>
          <w:i w:val="0"/>
          <w:color w:val="FF0000"/>
          <w:szCs w:val="22"/>
        </w:rPr>
        <w:t>«#»</w:t>
      </w:r>
      <w:r w:rsidRPr="00261200">
        <w:rPr>
          <w:i w:val="0"/>
          <w:color w:val="auto"/>
          <w:szCs w:val="22"/>
        </w:rPr>
        <w:t>.3 have been satisfied, not the exclusive remedy of money damages set forth in section 22.4 of this Agreement.  If the dispute resolution results in a final determination that the criteria of section </w:t>
      </w:r>
      <w:r w:rsidRPr="00261200">
        <w:rPr>
          <w:i w:val="0"/>
          <w:color w:val="FF0000"/>
          <w:szCs w:val="22"/>
        </w:rPr>
        <w:t>«#»</w:t>
      </w:r>
      <w:r w:rsidRPr="00261200">
        <w:rPr>
          <w:i w:val="0"/>
          <w:color w:val="auto"/>
          <w:szCs w:val="22"/>
        </w:rPr>
        <w:t xml:space="preserve">.3 have been satisfied, BPA shall have 90 calendar days from the date of such final determination to take curative action to restore the REP benefits of the class of REP participants with CHWM Contracts to the level that would have existed had BPA not </w:t>
      </w:r>
      <w:r w:rsidRPr="00261200">
        <w:rPr>
          <w:i w:val="0"/>
          <w:color w:val="auto"/>
          <w:szCs w:val="22"/>
        </w:rPr>
        <w:lastRenderedPageBreak/>
        <w:t>taken the Action(s) that resulted in the criteria of section</w:t>
      </w:r>
      <w:r w:rsidRPr="00261200">
        <w:rPr>
          <w:i w:val="0"/>
          <w:szCs w:val="22"/>
        </w:rPr>
        <w:t> </w:t>
      </w:r>
      <w:r w:rsidRPr="00261200">
        <w:rPr>
          <w:i w:val="0"/>
          <w:color w:val="FF0000"/>
          <w:szCs w:val="22"/>
        </w:rPr>
        <w:t>«#»</w:t>
      </w:r>
      <w:r w:rsidRPr="00261200">
        <w:rPr>
          <w:i w:val="0"/>
          <w:color w:val="auto"/>
          <w:szCs w:val="22"/>
        </w:rPr>
        <w:t xml:space="preserve">.3 being satisfied; provided, however, that if BPA elects not to take such curative action within such 90 day period, BPA shall have 180 calendar days after the date of such determination to offer to </w:t>
      </w:r>
      <w:r w:rsidRPr="00261200">
        <w:rPr>
          <w:i w:val="0"/>
          <w:color w:val="FF0000"/>
          <w:szCs w:val="22"/>
        </w:rPr>
        <w:t>«Customer Name»</w:t>
      </w:r>
      <w:r w:rsidRPr="00261200">
        <w:rPr>
          <w:i w:val="0"/>
          <w:color w:val="auto"/>
          <w:szCs w:val="22"/>
        </w:rPr>
        <w:t xml:space="preserve"> an alternative power sales contract without a CHWM.</w:t>
      </w:r>
    </w:p>
    <w:p w14:paraId="6C16A3D1" w14:textId="77777777" w:rsidR="00261200" w:rsidRPr="00261200" w:rsidRDefault="00261200" w:rsidP="00CB3F45">
      <w:pPr>
        <w:pStyle w:val="BodyTextIndent"/>
        <w:ind w:left="2340" w:hanging="900"/>
        <w:rPr>
          <w:i w:val="0"/>
          <w:color w:val="auto"/>
          <w:szCs w:val="22"/>
        </w:rPr>
      </w:pPr>
    </w:p>
    <w:p w14:paraId="3B978BFA" w14:textId="77777777" w:rsidR="00261200" w:rsidRPr="00261200" w:rsidRDefault="00261200" w:rsidP="00CB3F45">
      <w:pPr>
        <w:pStyle w:val="BodyTextIndent"/>
        <w:ind w:left="2340" w:hanging="900"/>
        <w:rPr>
          <w:i w:val="0"/>
          <w:color w:val="auto"/>
          <w:szCs w:val="22"/>
        </w:rPr>
      </w:pPr>
      <w:r w:rsidRPr="00261200">
        <w:rPr>
          <w:i w:val="0"/>
          <w:color w:val="FF0000"/>
          <w:szCs w:val="22"/>
        </w:rPr>
        <w:t>«#»</w:t>
      </w:r>
      <w:r w:rsidRPr="00261200">
        <w:rPr>
          <w:i w:val="0"/>
          <w:color w:val="auto"/>
          <w:szCs w:val="22"/>
        </w:rPr>
        <w:t>.4.2</w:t>
      </w:r>
      <w:r w:rsidRPr="00261200">
        <w:rPr>
          <w:i w:val="0"/>
          <w:color w:val="auto"/>
          <w:szCs w:val="22"/>
        </w:rPr>
        <w:tab/>
        <w:t>If BPA determines that the criteria of section</w:t>
      </w:r>
      <w:r w:rsidRPr="00CF0685">
        <w:rPr>
          <w:i w:val="0"/>
          <w:color w:val="auto"/>
          <w:szCs w:val="22"/>
        </w:rPr>
        <w:t> </w:t>
      </w:r>
      <w:r w:rsidRPr="00261200">
        <w:rPr>
          <w:i w:val="0"/>
          <w:color w:val="FF0000"/>
          <w:szCs w:val="22"/>
        </w:rPr>
        <w:t>«#»</w:t>
      </w:r>
      <w:r w:rsidRPr="00261200">
        <w:rPr>
          <w:i w:val="0"/>
          <w:color w:val="auto"/>
          <w:szCs w:val="22"/>
        </w:rPr>
        <w:t>.3 have been satisfied, BPA shall have 90 calendar days from the date of such determination to take curative action to restore the REP benefits of the class of REP participants with CHWM Contracts to the level that would have existed had BPA not taken the Action(s) that resulted in the criteria of section</w:t>
      </w:r>
      <w:r w:rsidRPr="00CF0685">
        <w:rPr>
          <w:i w:val="0"/>
          <w:color w:val="auto"/>
          <w:szCs w:val="22"/>
        </w:rPr>
        <w:t> </w:t>
      </w:r>
      <w:r w:rsidRPr="00261200">
        <w:rPr>
          <w:i w:val="0"/>
          <w:color w:val="FF0000"/>
          <w:szCs w:val="22"/>
        </w:rPr>
        <w:t>«#»</w:t>
      </w:r>
      <w:r w:rsidRPr="00261200">
        <w:rPr>
          <w:i w:val="0"/>
          <w:color w:val="auto"/>
          <w:szCs w:val="22"/>
        </w:rPr>
        <w:t>.3 being satisfied; provided, however, that if BPA elects not to take such curative action, it shall have 180 calendar days after the date of such determination to offer to</w:t>
      </w:r>
      <w:r w:rsidRPr="00261200">
        <w:rPr>
          <w:i w:val="0"/>
          <w:szCs w:val="22"/>
        </w:rPr>
        <w:t xml:space="preserve"> </w:t>
      </w:r>
      <w:r w:rsidRPr="00261200">
        <w:rPr>
          <w:i w:val="0"/>
          <w:color w:val="FF0000"/>
          <w:szCs w:val="22"/>
        </w:rPr>
        <w:t>«Customer Name»</w:t>
      </w:r>
      <w:r w:rsidRPr="00261200">
        <w:rPr>
          <w:i w:val="0"/>
          <w:color w:val="auto"/>
          <w:szCs w:val="22"/>
        </w:rPr>
        <w:t xml:space="preserve"> an alternative power sales contract without a CHWM.</w:t>
      </w:r>
    </w:p>
    <w:p w14:paraId="3FE1C3D2" w14:textId="77777777" w:rsidR="00261200" w:rsidRPr="00261200" w:rsidRDefault="00261200" w:rsidP="00CB3F45">
      <w:pPr>
        <w:pStyle w:val="BodyTextIndent"/>
        <w:ind w:left="2340" w:hanging="900"/>
        <w:rPr>
          <w:i w:val="0"/>
          <w:color w:val="auto"/>
          <w:szCs w:val="22"/>
        </w:rPr>
      </w:pPr>
    </w:p>
    <w:p w14:paraId="53222C80" w14:textId="77777777" w:rsidR="00261200" w:rsidRPr="00261200" w:rsidRDefault="00261200" w:rsidP="00CB3F45">
      <w:pPr>
        <w:pStyle w:val="BodyTextIndent"/>
        <w:ind w:left="2340" w:hanging="900"/>
        <w:rPr>
          <w:i w:val="0"/>
          <w:color w:val="auto"/>
          <w:szCs w:val="22"/>
        </w:rPr>
      </w:pPr>
      <w:r w:rsidRPr="00261200">
        <w:rPr>
          <w:i w:val="0"/>
          <w:color w:val="FF0000"/>
          <w:szCs w:val="22"/>
        </w:rPr>
        <w:t>«#»</w:t>
      </w:r>
      <w:r w:rsidRPr="00261200">
        <w:rPr>
          <w:i w:val="0"/>
          <w:color w:val="auto"/>
          <w:szCs w:val="22"/>
        </w:rPr>
        <w:t>.4.3</w:t>
      </w:r>
      <w:r w:rsidRPr="00261200">
        <w:rPr>
          <w:i w:val="0"/>
          <w:color w:val="auto"/>
          <w:szCs w:val="22"/>
        </w:rPr>
        <w:tab/>
        <w:t>Such alternative power sales contract shall be for the same purchase obligation in section 3 of this Agreement that is in effect at the time the notice under this section </w:t>
      </w:r>
      <w:r w:rsidRPr="00261200">
        <w:rPr>
          <w:i w:val="0"/>
          <w:color w:val="FF0000"/>
          <w:szCs w:val="22"/>
        </w:rPr>
        <w:t>«#»</w:t>
      </w:r>
      <w:r w:rsidRPr="00261200">
        <w:rPr>
          <w:i w:val="0"/>
          <w:color w:val="auto"/>
          <w:szCs w:val="22"/>
        </w:rPr>
        <w:t xml:space="preserve">.4 is provided to BPA.  </w:t>
      </w:r>
      <w:r w:rsidRPr="00261200">
        <w:rPr>
          <w:i w:val="0"/>
          <w:color w:val="FF0000"/>
          <w:szCs w:val="22"/>
        </w:rPr>
        <w:t>«Customer Name»</w:t>
      </w:r>
      <w:r w:rsidRPr="00261200">
        <w:rPr>
          <w:i w:val="0"/>
          <w:color w:val="auto"/>
          <w:szCs w:val="22"/>
        </w:rPr>
        <w:t xml:space="preserve"> acknowledges that the terms and conditions of such alternative power sales contract may vary from those contained in the CHWM Contract.</w:t>
      </w:r>
    </w:p>
    <w:p w14:paraId="611202D7" w14:textId="77777777" w:rsidR="00261200" w:rsidRPr="00261200" w:rsidRDefault="00261200" w:rsidP="00CB3F45">
      <w:pPr>
        <w:pStyle w:val="BodyTextIndent"/>
        <w:ind w:left="2340" w:hanging="900"/>
        <w:rPr>
          <w:i w:val="0"/>
          <w:color w:val="auto"/>
          <w:szCs w:val="22"/>
        </w:rPr>
      </w:pPr>
    </w:p>
    <w:p w14:paraId="0B03D1DE" w14:textId="77777777" w:rsidR="00261200" w:rsidRPr="00CF0685" w:rsidRDefault="00261200" w:rsidP="00CB3F45">
      <w:pPr>
        <w:pStyle w:val="BodyTextIndent"/>
        <w:ind w:left="2340" w:hanging="900"/>
        <w:rPr>
          <w:i w:val="0"/>
          <w:color w:val="auto"/>
          <w:szCs w:val="22"/>
        </w:rPr>
      </w:pPr>
      <w:r w:rsidRPr="00261200">
        <w:rPr>
          <w:i w:val="0"/>
          <w:color w:val="FF0000"/>
          <w:szCs w:val="22"/>
        </w:rPr>
        <w:t>«#»</w:t>
      </w:r>
      <w:r w:rsidRPr="00261200">
        <w:rPr>
          <w:i w:val="0"/>
          <w:color w:val="auto"/>
          <w:szCs w:val="22"/>
        </w:rPr>
        <w:t>.4.4</w:t>
      </w:r>
      <w:r w:rsidRPr="00261200">
        <w:rPr>
          <w:i w:val="0"/>
          <w:color w:val="auto"/>
          <w:szCs w:val="22"/>
        </w:rPr>
        <w:tab/>
      </w:r>
      <w:r w:rsidRPr="00261200">
        <w:rPr>
          <w:i w:val="0"/>
          <w:color w:val="FF0000"/>
          <w:szCs w:val="22"/>
        </w:rPr>
        <w:t>«Customer Name»</w:t>
      </w:r>
      <w:r w:rsidRPr="00261200">
        <w:rPr>
          <w:i w:val="0"/>
          <w:color w:val="auto"/>
          <w:szCs w:val="22"/>
        </w:rPr>
        <w:t xml:space="preserve"> shall notify BPA in accordance with section 20 no later than 60 calendar days after the date of its receipt of such alternative power sales contract whether it will terminate its CHWM Contract and execute such alternative power sales contract, or retain its CHWM Contract.  If</w:t>
      </w:r>
      <w:r w:rsidRPr="00261200">
        <w:rPr>
          <w:i w:val="0"/>
          <w:szCs w:val="22"/>
        </w:rPr>
        <w:t xml:space="preserve"> </w:t>
      </w:r>
      <w:r w:rsidRPr="00261200">
        <w:rPr>
          <w:i w:val="0"/>
          <w:color w:val="FF0000"/>
          <w:szCs w:val="22"/>
        </w:rPr>
        <w:t>«Customer Name»</w:t>
      </w:r>
      <w:r w:rsidRPr="00261200">
        <w:rPr>
          <w:i w:val="0"/>
          <w:color w:val="auto"/>
          <w:szCs w:val="22"/>
        </w:rPr>
        <w:t xml:space="preserve"> fails to notify BPA within the 60</w:t>
      </w:r>
      <w:r w:rsidRPr="00261200">
        <w:rPr>
          <w:i w:val="0"/>
          <w:color w:val="auto"/>
          <w:szCs w:val="22"/>
        </w:rPr>
        <w:noBreakHyphen/>
        <w:t>day period of its decision regarding its CHWM Contract, BPA’s offer of the alternative power sales contract without a CHWM shall be withdrawn as of the 61</w:t>
      </w:r>
      <w:r w:rsidRPr="00261200">
        <w:rPr>
          <w:i w:val="0"/>
          <w:color w:val="auto"/>
          <w:szCs w:val="22"/>
          <w:vertAlign w:val="superscript"/>
        </w:rPr>
        <w:t>st</w:t>
      </w:r>
      <w:r w:rsidRPr="00261200">
        <w:rPr>
          <w:i w:val="0"/>
          <w:color w:val="auto"/>
          <w:szCs w:val="22"/>
        </w:rPr>
        <w:t> day and</w:t>
      </w:r>
      <w:r w:rsidRPr="00261200">
        <w:rPr>
          <w:i w:val="0"/>
          <w:szCs w:val="22"/>
        </w:rPr>
        <w:t xml:space="preserve"> </w:t>
      </w:r>
      <w:r w:rsidRPr="00261200">
        <w:rPr>
          <w:i w:val="0"/>
          <w:color w:val="FF0000"/>
          <w:szCs w:val="22"/>
        </w:rPr>
        <w:t>«Customer Name»</w:t>
      </w:r>
      <w:r w:rsidRPr="00261200">
        <w:rPr>
          <w:i w:val="0"/>
          <w:color w:val="auto"/>
          <w:szCs w:val="22"/>
        </w:rPr>
        <w:t xml:space="preserve"> will be conclusively presumed to have elected to retain its CHWM Contract.</w:t>
      </w:r>
    </w:p>
    <w:p w14:paraId="2C96EA5F" w14:textId="77777777" w:rsidR="00261200" w:rsidRPr="00261200" w:rsidRDefault="00261200" w:rsidP="00CB3F45">
      <w:pPr>
        <w:pStyle w:val="BodyTextIndent"/>
        <w:ind w:left="2340" w:hanging="900"/>
        <w:rPr>
          <w:i w:val="0"/>
          <w:color w:val="auto"/>
          <w:szCs w:val="22"/>
        </w:rPr>
      </w:pPr>
    </w:p>
    <w:p w14:paraId="34AA053F" w14:textId="77777777" w:rsidR="00261200" w:rsidRPr="00CF0685" w:rsidRDefault="00261200" w:rsidP="009708FE">
      <w:pPr>
        <w:ind w:left="2347" w:hanging="907"/>
        <w:rPr>
          <w:b/>
          <w:szCs w:val="22"/>
        </w:rPr>
      </w:pPr>
      <w:r w:rsidRPr="006D42CA">
        <w:rPr>
          <w:color w:val="FF0000"/>
          <w:szCs w:val="22"/>
        </w:rPr>
        <w:t>«#»</w:t>
      </w:r>
      <w:r w:rsidRPr="006D42CA">
        <w:rPr>
          <w:szCs w:val="22"/>
        </w:rPr>
        <w:t>.4.5</w:t>
      </w:r>
      <w:r w:rsidRPr="006D42CA">
        <w:rPr>
          <w:szCs w:val="22"/>
        </w:rPr>
        <w:tab/>
        <w:t xml:space="preserve">If </w:t>
      </w:r>
      <w:r w:rsidRPr="006D42CA">
        <w:rPr>
          <w:color w:val="FF0000"/>
          <w:szCs w:val="22"/>
        </w:rPr>
        <w:t>«Customer Name»</w:t>
      </w:r>
      <w:r w:rsidRPr="006D42CA">
        <w:rPr>
          <w:szCs w:val="22"/>
        </w:rPr>
        <w:t xml:space="preserve"> provides BPA timely notice of its election to terminate its CHWM Contract and executes the alternative power sales contract, service under such alternative power sales contract shall not commence until the beginning of the Rate Period immediately following the Rate Period in which the alternative power sales contract is executed.  Termination of </w:t>
      </w:r>
      <w:r w:rsidRPr="006D42CA">
        <w:rPr>
          <w:color w:val="FF0000"/>
          <w:szCs w:val="22"/>
        </w:rPr>
        <w:t>«Customer Name»</w:t>
      </w:r>
      <w:r w:rsidRPr="006D42CA">
        <w:rPr>
          <w:szCs w:val="22"/>
        </w:rPr>
        <w:t xml:space="preserve">’s CHWM Contract shall be effective </w:t>
      </w:r>
      <w:r>
        <w:rPr>
          <w:szCs w:val="22"/>
        </w:rPr>
        <w:t>at commencement of service under the alternative power sales contract</w:t>
      </w:r>
      <w:r w:rsidRPr="00CF0685">
        <w:rPr>
          <w:szCs w:val="22"/>
        </w:rPr>
        <w:t>.</w:t>
      </w:r>
    </w:p>
    <w:p w14:paraId="79980758" w14:textId="77777777" w:rsidR="00261200" w:rsidRPr="009708FE" w:rsidRDefault="00261200" w:rsidP="009708FE">
      <w:pPr>
        <w:ind w:left="2347" w:hanging="907"/>
        <w:rPr>
          <w:szCs w:val="22"/>
        </w:rPr>
      </w:pPr>
    </w:p>
    <w:p w14:paraId="585EA36B" w14:textId="77777777" w:rsidR="002751B9" w:rsidRPr="00A76314" w:rsidRDefault="00A76314" w:rsidP="009708FE">
      <w:pPr>
        <w:keepNext/>
        <w:rPr>
          <w:i/>
          <w:color w:val="FF00FF"/>
          <w:szCs w:val="22"/>
        </w:rPr>
      </w:pPr>
      <w:r w:rsidRPr="00A76314">
        <w:rPr>
          <w:i/>
          <w:color w:val="FF00FF"/>
          <w:szCs w:val="22"/>
          <w:u w:val="single"/>
        </w:rPr>
        <w:lastRenderedPageBreak/>
        <w:t>Drafter’s Note</w:t>
      </w:r>
      <w:r w:rsidRPr="00A76314">
        <w:rPr>
          <w:i/>
          <w:color w:val="FF00FF"/>
          <w:szCs w:val="22"/>
        </w:rPr>
        <w:t xml:space="preserve">:  </w:t>
      </w:r>
      <w:r w:rsidR="002751B9" w:rsidRPr="00A76314">
        <w:rPr>
          <w:i/>
          <w:color w:val="FF00FF"/>
          <w:szCs w:val="22"/>
        </w:rPr>
        <w:t>Include the following for customers with a BPA-managed WREGIS subaccount.</w:t>
      </w:r>
    </w:p>
    <w:p w14:paraId="41B021A7" w14:textId="77777777" w:rsidR="002751B9" w:rsidRDefault="002751B9" w:rsidP="002751B9">
      <w:pPr>
        <w:keepNext/>
        <w:ind w:left="720" w:hanging="720"/>
        <w:rPr>
          <w:b/>
          <w:szCs w:val="22"/>
        </w:rPr>
      </w:pPr>
      <w:r w:rsidRPr="005731B2">
        <w:rPr>
          <w:b/>
          <w:color w:val="FF0000"/>
          <w:szCs w:val="22"/>
        </w:rPr>
        <w:t>«#»</w:t>
      </w:r>
      <w:r w:rsidRPr="00D9331E">
        <w:rPr>
          <w:b/>
          <w:szCs w:val="22"/>
        </w:rPr>
        <w:t>.</w:t>
      </w:r>
      <w:r w:rsidRPr="00D9331E">
        <w:rPr>
          <w:b/>
          <w:szCs w:val="22"/>
        </w:rPr>
        <w:tab/>
      </w:r>
      <w:r>
        <w:rPr>
          <w:b/>
          <w:szCs w:val="22"/>
        </w:rPr>
        <w:t xml:space="preserve">TERMS AND CONDITIONS OF </w:t>
      </w:r>
      <w:r w:rsidRPr="007D03DA">
        <w:rPr>
          <w:b/>
          <w:color w:val="FF0000"/>
          <w:szCs w:val="22"/>
        </w:rPr>
        <w:t>«CUSTOMER NAME»</w:t>
      </w:r>
      <w:r>
        <w:rPr>
          <w:b/>
          <w:szCs w:val="22"/>
        </w:rPr>
        <w:t>’S WREGIS SUBACCOUNT</w:t>
      </w:r>
      <w:r w:rsidRPr="00FA4219">
        <w:rPr>
          <w:b/>
          <w:i/>
          <w:vanish/>
          <w:color w:val="FF0000"/>
          <w:szCs w:val="22"/>
        </w:rPr>
        <w:t>(</w:t>
      </w:r>
      <w:r>
        <w:rPr>
          <w:b/>
          <w:i/>
          <w:vanish/>
          <w:color w:val="FF0000"/>
          <w:szCs w:val="22"/>
        </w:rPr>
        <w:t>07</w:t>
      </w:r>
      <w:r w:rsidRPr="00FA4219">
        <w:rPr>
          <w:b/>
          <w:i/>
          <w:vanish/>
          <w:color w:val="FF0000"/>
          <w:szCs w:val="22"/>
        </w:rPr>
        <w:t>/</w:t>
      </w:r>
      <w:r>
        <w:rPr>
          <w:b/>
          <w:i/>
          <w:vanish/>
          <w:color w:val="FF0000"/>
          <w:szCs w:val="22"/>
        </w:rPr>
        <w:t>15</w:t>
      </w:r>
      <w:r w:rsidRPr="00FA4219">
        <w:rPr>
          <w:b/>
          <w:i/>
          <w:vanish/>
          <w:color w:val="FF0000"/>
          <w:szCs w:val="22"/>
        </w:rPr>
        <w:t>/</w:t>
      </w:r>
      <w:r>
        <w:rPr>
          <w:b/>
          <w:i/>
          <w:vanish/>
          <w:color w:val="FF0000"/>
          <w:szCs w:val="22"/>
        </w:rPr>
        <w:t>11</w:t>
      </w:r>
      <w:r w:rsidRPr="00FA4219">
        <w:rPr>
          <w:b/>
          <w:i/>
          <w:vanish/>
          <w:color w:val="FF0000"/>
          <w:szCs w:val="22"/>
        </w:rPr>
        <w:t xml:space="preserve"> Version)</w:t>
      </w:r>
    </w:p>
    <w:p w14:paraId="1D07DF15" w14:textId="77777777" w:rsidR="002751B9" w:rsidRDefault="002751B9" w:rsidP="002751B9">
      <w:pPr>
        <w:ind w:left="720"/>
        <w:rPr>
          <w:szCs w:val="22"/>
        </w:rPr>
      </w:pPr>
      <w:r>
        <w:rPr>
          <w:szCs w:val="22"/>
        </w:rPr>
        <w:t xml:space="preserve">Although section 5(2) of Exhibit H, Renewable Energy Certificates and Carbon Attributes states that the terms and conditions of </w:t>
      </w:r>
      <w:r w:rsidRPr="007D03DA">
        <w:rPr>
          <w:color w:val="FF0000"/>
          <w:szCs w:val="22"/>
        </w:rPr>
        <w:t>«Customer Name»</w:t>
      </w:r>
      <w:r>
        <w:rPr>
          <w:szCs w:val="22"/>
        </w:rPr>
        <w:t xml:space="preserve">’s </w:t>
      </w:r>
      <w:r w:rsidRPr="001958C2">
        <w:rPr>
          <w:szCs w:val="22"/>
        </w:rPr>
        <w:t>BPA-managed</w:t>
      </w:r>
      <w:r>
        <w:rPr>
          <w:szCs w:val="22"/>
        </w:rPr>
        <w:t xml:space="preserve"> WREGIS subaccount (WREGIS subaccount) will be established in a separate agreement, this provision establishes the terms and conditions of </w:t>
      </w:r>
      <w:r w:rsidRPr="005731B2">
        <w:rPr>
          <w:color w:val="FF0000"/>
          <w:szCs w:val="22"/>
        </w:rPr>
        <w:t>«Customer Name»</w:t>
      </w:r>
      <w:r>
        <w:rPr>
          <w:szCs w:val="22"/>
        </w:rPr>
        <w:t xml:space="preserve">’s </w:t>
      </w:r>
      <w:r w:rsidRPr="001958C2">
        <w:rPr>
          <w:szCs w:val="22"/>
        </w:rPr>
        <w:t>WREGIS</w:t>
      </w:r>
      <w:r>
        <w:rPr>
          <w:szCs w:val="22"/>
        </w:rPr>
        <w:t xml:space="preserve"> subaccount into this Exhibit D in lieu of a separate agreement.</w:t>
      </w:r>
    </w:p>
    <w:p w14:paraId="5205F32F" w14:textId="77777777" w:rsidR="002751B9" w:rsidRDefault="002751B9" w:rsidP="00B92BD4">
      <w:pPr>
        <w:ind w:left="720"/>
        <w:rPr>
          <w:b/>
          <w:szCs w:val="22"/>
        </w:rPr>
      </w:pPr>
    </w:p>
    <w:p w14:paraId="494F21A6" w14:textId="77777777" w:rsidR="002751B9" w:rsidRPr="00D9331E" w:rsidRDefault="002751B9" w:rsidP="002751B9">
      <w:pPr>
        <w:keepNext/>
        <w:ind w:left="1440" w:hanging="720"/>
        <w:rPr>
          <w:b/>
          <w:szCs w:val="22"/>
        </w:rPr>
      </w:pPr>
      <w:r w:rsidRPr="005731B2">
        <w:rPr>
          <w:color w:val="FF0000"/>
          <w:szCs w:val="22"/>
        </w:rPr>
        <w:t>«#»</w:t>
      </w:r>
      <w:r w:rsidRPr="007D03DA">
        <w:rPr>
          <w:szCs w:val="22"/>
        </w:rPr>
        <w:t>.1</w:t>
      </w:r>
      <w:r w:rsidRPr="005731B2">
        <w:rPr>
          <w:color w:val="FF0000"/>
          <w:szCs w:val="22"/>
        </w:rPr>
        <w:tab/>
      </w:r>
      <w:r w:rsidRPr="00D9331E">
        <w:rPr>
          <w:b/>
          <w:szCs w:val="22"/>
        </w:rPr>
        <w:t>D</w:t>
      </w:r>
      <w:r>
        <w:rPr>
          <w:b/>
          <w:szCs w:val="22"/>
        </w:rPr>
        <w:t>efinitions</w:t>
      </w:r>
    </w:p>
    <w:p w14:paraId="7BCAB365" w14:textId="77777777" w:rsidR="002751B9" w:rsidRPr="003F11A1" w:rsidRDefault="002751B9" w:rsidP="009708FE">
      <w:pPr>
        <w:ind w:left="1440"/>
        <w:rPr>
          <w:szCs w:val="22"/>
        </w:rPr>
      </w:pPr>
      <w:r>
        <w:rPr>
          <w:szCs w:val="22"/>
        </w:rPr>
        <w:t>In addition to the defined terms included in Exhibit H, Renewable Energy Certificates and Carbon Attributes, this section </w:t>
      </w:r>
      <w:r w:rsidRPr="001958C2">
        <w:rPr>
          <w:color w:val="FF0000"/>
          <w:szCs w:val="22"/>
        </w:rPr>
        <w:t>«#»</w:t>
      </w:r>
      <w:r>
        <w:rPr>
          <w:szCs w:val="22"/>
        </w:rPr>
        <w:t xml:space="preserve"> also includes the following defined term:  </w:t>
      </w:r>
      <w:r>
        <w:t>“Retire” or “Retirement” which means an action taken to remove a REC from circulation within Western Renewable Energy Generation Information System (WREGIS) or its successor.</w:t>
      </w:r>
    </w:p>
    <w:p w14:paraId="2A511E95" w14:textId="77777777" w:rsidR="002751B9" w:rsidRPr="002106AA" w:rsidRDefault="002751B9" w:rsidP="002751B9">
      <w:pPr>
        <w:pStyle w:val="NormalIndent"/>
        <w:rPr>
          <w:szCs w:val="22"/>
        </w:rPr>
      </w:pPr>
    </w:p>
    <w:p w14:paraId="050EFB65" w14:textId="77777777" w:rsidR="002751B9" w:rsidRPr="0045488D" w:rsidRDefault="002751B9" w:rsidP="002751B9">
      <w:pPr>
        <w:keepNext/>
        <w:ind w:left="1440" w:hanging="720"/>
        <w:rPr>
          <w:b/>
        </w:rPr>
      </w:pPr>
      <w:r w:rsidRPr="007D03DA">
        <w:rPr>
          <w:color w:val="FF0000"/>
          <w:szCs w:val="22"/>
        </w:rPr>
        <w:t>«#»</w:t>
      </w:r>
      <w:r w:rsidRPr="007D03DA">
        <w:rPr>
          <w:szCs w:val="22"/>
        </w:rPr>
        <w:t>.2</w:t>
      </w:r>
      <w:r>
        <w:rPr>
          <w:b/>
          <w:szCs w:val="22"/>
        </w:rPr>
        <w:tab/>
        <w:t xml:space="preserve">Establishment of </w:t>
      </w:r>
      <w:r>
        <w:rPr>
          <w:b/>
        </w:rPr>
        <w:t>WREGIS Subaccount</w:t>
      </w:r>
    </w:p>
    <w:p w14:paraId="2ACF0D30" w14:textId="77777777" w:rsidR="002751B9" w:rsidRDefault="002751B9" w:rsidP="002751B9">
      <w:pPr>
        <w:ind w:left="1440"/>
      </w:pPr>
      <w:r>
        <w:t xml:space="preserve">In accordance with </w:t>
      </w:r>
      <w:r w:rsidRPr="00D34CCD">
        <w:rPr>
          <w:color w:val="FF0000"/>
        </w:rPr>
        <w:t>«Customer Name»</w:t>
      </w:r>
      <w:r>
        <w:t xml:space="preserve">’s election under section 5(2) of Exhibit H to have </w:t>
      </w:r>
      <w:r w:rsidRPr="001958C2">
        <w:rPr>
          <w:color w:val="FF0000"/>
        </w:rPr>
        <w:t>«Customer Name»</w:t>
      </w:r>
      <w:r>
        <w:t xml:space="preserve">’s RECs transferred to a WREGIS subaccount, BPA shall establish a subaccount in </w:t>
      </w:r>
      <w:r>
        <w:rPr>
          <w:color w:val="FF0000"/>
          <w:szCs w:val="22"/>
        </w:rPr>
        <w:t>«Customer Name»</w:t>
      </w:r>
      <w:r w:rsidRPr="000437BC">
        <w:rPr>
          <w:szCs w:val="22"/>
        </w:rPr>
        <w:t>’s name</w:t>
      </w:r>
      <w:r>
        <w:rPr>
          <w:color w:val="FF0000"/>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6439A674" w14:textId="77777777" w:rsidR="002751B9" w:rsidRDefault="002751B9" w:rsidP="002751B9">
      <w:pPr>
        <w:ind w:left="1440"/>
      </w:pPr>
    </w:p>
    <w:p w14:paraId="12B39CF1" w14:textId="77777777" w:rsidR="002751B9" w:rsidRDefault="002751B9" w:rsidP="002751B9">
      <w:pPr>
        <w:ind w:left="1440"/>
      </w:pPr>
      <w:r>
        <w:rPr>
          <w:szCs w:val="22"/>
        </w:rPr>
        <w:t>BPA</w:t>
      </w:r>
      <w:r w:rsidRPr="00824D9D">
        <w:rPr>
          <w:szCs w:val="22"/>
        </w:rPr>
        <w:t xml:space="preserve"> shall use such subaccount </w:t>
      </w:r>
      <w:r w:rsidRPr="00824D9D">
        <w:t>solely</w:t>
      </w:r>
      <w:r>
        <w:t xml:space="preserve"> for the purposes of transferring and Retiring RECs that </w:t>
      </w:r>
      <w:r w:rsidRPr="00001D50">
        <w:rPr>
          <w:color w:val="FF0000"/>
        </w:rPr>
        <w:t>«Customer Name»</w:t>
      </w:r>
      <w:r>
        <w:t xml:space="preserve"> receives from BPA.</w:t>
      </w:r>
    </w:p>
    <w:p w14:paraId="0F987324" w14:textId="77777777" w:rsidR="002751B9" w:rsidRDefault="002751B9" w:rsidP="002751B9">
      <w:pPr>
        <w:ind w:left="1440"/>
      </w:pPr>
    </w:p>
    <w:p w14:paraId="6685D849" w14:textId="77777777" w:rsidR="002751B9" w:rsidRDefault="002751B9" w:rsidP="002751B9">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Contract No. 08PB</w:t>
      </w:r>
      <w:r>
        <w:noBreakHyphen/>
        <w:t>11957, executed by BPA and including any revisions.  BPA shall make the executed WREGIS TOU Agreement available at a publicly accessible website.</w:t>
      </w:r>
    </w:p>
    <w:p w14:paraId="37C748CE" w14:textId="77777777" w:rsidR="002751B9" w:rsidRDefault="002751B9" w:rsidP="002751B9">
      <w:pPr>
        <w:ind w:left="1440"/>
      </w:pPr>
    </w:p>
    <w:p w14:paraId="7340C9F8" w14:textId="77777777" w:rsidR="002751B9" w:rsidRDefault="002751B9" w:rsidP="002751B9">
      <w:pPr>
        <w:keepNext/>
        <w:ind w:left="1440" w:hanging="720"/>
        <w:rPr>
          <w:szCs w:val="22"/>
        </w:rPr>
      </w:pPr>
      <w:r w:rsidRPr="007D03DA">
        <w:rPr>
          <w:color w:val="FF0000"/>
          <w:szCs w:val="22"/>
        </w:rPr>
        <w:t>«#»</w:t>
      </w:r>
      <w:r w:rsidRPr="007D03DA">
        <w:rPr>
          <w:szCs w:val="22"/>
        </w:rPr>
        <w:t>.</w:t>
      </w:r>
      <w:r>
        <w:rPr>
          <w:szCs w:val="22"/>
        </w:rPr>
        <w:t>3</w:t>
      </w:r>
      <w:r>
        <w:rPr>
          <w:szCs w:val="22"/>
        </w:rPr>
        <w:tab/>
      </w:r>
      <w:r w:rsidRPr="00C63304">
        <w:rPr>
          <w:b/>
          <w:szCs w:val="22"/>
        </w:rPr>
        <w:t xml:space="preserve">Transfer of RECs to </w:t>
      </w:r>
      <w:r w:rsidRPr="00C63304">
        <w:rPr>
          <w:b/>
          <w:color w:val="FF0000"/>
          <w:szCs w:val="22"/>
        </w:rPr>
        <w:t>«Customer Name»</w:t>
      </w:r>
      <w:r>
        <w:rPr>
          <w:b/>
          <w:szCs w:val="22"/>
        </w:rPr>
        <w:t>’s WREGIS Suba</w:t>
      </w:r>
      <w:r w:rsidRPr="00C63304">
        <w:rPr>
          <w:b/>
          <w:szCs w:val="22"/>
        </w:rPr>
        <w:t>ccount</w:t>
      </w:r>
    </w:p>
    <w:p w14:paraId="179125B5" w14:textId="77777777" w:rsidR="002751B9" w:rsidRDefault="002751B9" w:rsidP="002751B9">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Tier 1 RECs, and Tier 2 RECs if applicable, to </w:t>
      </w:r>
      <w:r>
        <w:rPr>
          <w:color w:val="FF0000"/>
          <w:szCs w:val="22"/>
        </w:rPr>
        <w:t>«Customer Name»</w:t>
      </w:r>
      <w:r>
        <w:rPr>
          <w:szCs w:val="22"/>
        </w:rPr>
        <w:t>’s WREGIS subaccount pursuant to the timeline established in section 5 of Exhibit H.</w:t>
      </w:r>
    </w:p>
    <w:p w14:paraId="366058E9" w14:textId="77777777" w:rsidR="002751B9" w:rsidRDefault="002751B9" w:rsidP="002751B9">
      <w:pPr>
        <w:ind w:left="1440"/>
        <w:rPr>
          <w:szCs w:val="22"/>
        </w:rPr>
      </w:pPr>
    </w:p>
    <w:p w14:paraId="293FB96A" w14:textId="77777777" w:rsidR="002751B9" w:rsidRPr="00D74CBE" w:rsidRDefault="002751B9" w:rsidP="002751B9">
      <w:pPr>
        <w:ind w:left="1440"/>
      </w:pPr>
      <w:r w:rsidRPr="00D74CBE">
        <w:t xml:space="preserve">Any RECs BPA transfers to </w:t>
      </w:r>
      <w:r w:rsidRPr="00D74CBE">
        <w:rPr>
          <w:color w:val="FF0000"/>
        </w:rPr>
        <w:t>«Customer Name»</w:t>
      </w:r>
      <w:r w:rsidRPr="00D74CBE">
        <w:t xml:space="preserve"> shall be limited to those </w:t>
      </w:r>
      <w:r>
        <w:t>available to BPA through WREGIS</w:t>
      </w:r>
      <w:r w:rsidRPr="00D74CBE">
        <w:t xml:space="preserve"> and </w:t>
      </w:r>
      <w:r>
        <w:t xml:space="preserve">shall be a </w:t>
      </w:r>
      <w:r w:rsidRPr="00D74CBE">
        <w:t xml:space="preserve">blend of RECs </w:t>
      </w:r>
      <w:r>
        <w:t>pursuant to Exhibit H.</w:t>
      </w:r>
      <w:r w:rsidRPr="00D74CBE">
        <w:t xml:space="preserve">  If BPA adds, replaces, or removes a resource from the list in section </w:t>
      </w:r>
      <w:r>
        <w:t>2</w:t>
      </w:r>
      <w:r w:rsidRPr="00D74CBE">
        <w:t xml:space="preserve"> </w:t>
      </w:r>
      <w:r>
        <w:t xml:space="preserve">of Exhibit H, </w:t>
      </w:r>
      <w:r w:rsidRPr="00D74CBE">
        <w:t>then BPA may adjust th</w:t>
      </w:r>
      <w:r>
        <w:t xml:space="preserve">e blend of RECs </w:t>
      </w:r>
      <w:r w:rsidRPr="00D74CBE">
        <w:t xml:space="preserve">accordingly.  BPA shall notify </w:t>
      </w:r>
      <w:r w:rsidRPr="00D74CBE">
        <w:rPr>
          <w:color w:val="FF0000"/>
        </w:rPr>
        <w:t>«Customer Name»</w:t>
      </w:r>
      <w:r w:rsidRPr="00D74CBE">
        <w:t xml:space="preserve"> of any such changes in the </w:t>
      </w:r>
      <w:r>
        <w:t xml:space="preserve">letter BPA provides to </w:t>
      </w:r>
      <w:r w:rsidRPr="00E73EF4">
        <w:rPr>
          <w:color w:val="FF0000"/>
        </w:rPr>
        <w:t>«Customer Name»</w:t>
      </w:r>
      <w:r>
        <w:t xml:space="preserve"> by April 15</w:t>
      </w:r>
      <w:r w:rsidRPr="00D74CBE">
        <w:t xml:space="preserve"> pursuant to section </w:t>
      </w:r>
      <w:r>
        <w:t>3(2) of Exhibit H</w:t>
      </w:r>
      <w:r w:rsidRPr="00D74CBE">
        <w:t>.</w:t>
      </w:r>
    </w:p>
    <w:p w14:paraId="0CB8D806" w14:textId="77777777" w:rsidR="002751B9" w:rsidRDefault="002751B9" w:rsidP="002751B9">
      <w:pPr>
        <w:ind w:left="1440"/>
      </w:pPr>
    </w:p>
    <w:p w14:paraId="2A4420B8" w14:textId="77777777" w:rsidR="002751B9" w:rsidRPr="00E46069" w:rsidRDefault="002751B9" w:rsidP="002751B9">
      <w:pPr>
        <w:keepNext/>
        <w:ind w:left="1440" w:hanging="720"/>
        <w:rPr>
          <w:b/>
        </w:rPr>
      </w:pPr>
      <w:r w:rsidRPr="00F07B84">
        <w:rPr>
          <w:color w:val="FF0000"/>
        </w:rPr>
        <w:lastRenderedPageBreak/>
        <w:t>«#»</w:t>
      </w:r>
      <w:r>
        <w:t>.4</w:t>
      </w:r>
      <w:r>
        <w:tab/>
      </w:r>
      <w:r>
        <w:rPr>
          <w:b/>
        </w:rPr>
        <w:t xml:space="preserve">Resale, Purchase, and </w:t>
      </w:r>
      <w:r w:rsidRPr="00E46069">
        <w:rPr>
          <w:b/>
        </w:rPr>
        <w:t>Retirement of RECs</w:t>
      </w:r>
    </w:p>
    <w:p w14:paraId="12A7F1B6" w14:textId="77777777" w:rsidR="002751B9" w:rsidRDefault="002751B9" w:rsidP="002751B9">
      <w:pPr>
        <w:ind w:left="1440"/>
      </w:pPr>
      <w:r>
        <w:t xml:space="preserve">If </w:t>
      </w:r>
      <w:r w:rsidRPr="00E46069">
        <w:rPr>
          <w:color w:val="FF0000"/>
        </w:rPr>
        <w:t>«Customer Name»</w:t>
      </w:r>
      <w:r>
        <w:t xml:space="preserve"> wants to sell RECs received from BPA outside of its service territory or purchase RECs other than those RECs it receives from BPA, then </w:t>
      </w:r>
      <w:r w:rsidRPr="00B412A8">
        <w:rPr>
          <w:color w:val="FF0000"/>
        </w:rPr>
        <w:t>«Customer Name»</w:t>
      </w:r>
      <w:r>
        <w:t xml:space="preserve"> shall terminate its WREGIS subaccount pursuant to section </w:t>
      </w:r>
      <w:r w:rsidRPr="00F07B84">
        <w:rPr>
          <w:color w:val="FF0000"/>
        </w:rPr>
        <w:t>«#»</w:t>
      </w:r>
      <w:r>
        <w:t>.6 below and establish its own WREGIS account.</w:t>
      </w:r>
    </w:p>
    <w:p w14:paraId="4FF095CD" w14:textId="77777777" w:rsidR="002751B9" w:rsidRDefault="002751B9" w:rsidP="002751B9">
      <w:pPr>
        <w:ind w:left="1440"/>
      </w:pPr>
    </w:p>
    <w:p w14:paraId="5BAFCCA3" w14:textId="77777777" w:rsidR="002751B9" w:rsidRDefault="002751B9" w:rsidP="002751B9">
      <w:pPr>
        <w:ind w:left="1440"/>
      </w:pPr>
      <w:r>
        <w:t xml:space="preserve">Upon receipt of written notice for Retirement from </w:t>
      </w:r>
      <w:r w:rsidRPr="00E46069">
        <w:rPr>
          <w:color w:val="FF0000"/>
        </w:rPr>
        <w:t>«Customer Name»</w:t>
      </w:r>
      <w:r w:rsidRPr="00F719F9">
        <w:t>,</w:t>
      </w:r>
      <w:r>
        <w:rPr>
          <w:color w:val="FF0000"/>
        </w:rPr>
        <w:t xml:space="preserve"> </w:t>
      </w:r>
      <w:r>
        <w:t xml:space="preserve">BPA shall Retire </w:t>
      </w:r>
      <w:r w:rsidRPr="00E46069">
        <w:rPr>
          <w:color w:val="FF0000"/>
        </w:rPr>
        <w:t>«Customer Name»</w:t>
      </w:r>
      <w:r>
        <w:t xml:space="preserve">’s RECs on its behalf.  In such notice, for the RECs </w:t>
      </w:r>
      <w:r w:rsidRPr="00B412A8">
        <w:rPr>
          <w:color w:val="FF0000"/>
        </w:rPr>
        <w:t>«Customer Name»</w:t>
      </w:r>
      <w:r>
        <w:t xml:space="preserve"> wants BPA to Retire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024A6A07" w14:textId="77777777" w:rsidR="002751B9" w:rsidRPr="000C7258" w:rsidRDefault="002751B9" w:rsidP="002751B9">
      <w:pPr>
        <w:ind w:left="1440"/>
      </w:pPr>
    </w:p>
    <w:p w14:paraId="7BD235BA" w14:textId="77777777" w:rsidR="002751B9" w:rsidRDefault="002751B9" w:rsidP="002751B9">
      <w:pPr>
        <w:keepNext/>
        <w:ind w:left="1440" w:hanging="720"/>
      </w:pPr>
      <w:r w:rsidRPr="00F07B84">
        <w:rPr>
          <w:color w:val="FF0000"/>
        </w:rPr>
        <w:t>«#»</w:t>
      </w:r>
      <w:r>
        <w:t>.5</w:t>
      </w:r>
      <w:r w:rsidRPr="000C7258">
        <w:tab/>
      </w:r>
      <w:r w:rsidRPr="000C7258">
        <w:rPr>
          <w:b/>
        </w:rPr>
        <w:t xml:space="preserve">WREGIS </w:t>
      </w:r>
      <w:r>
        <w:rPr>
          <w:b/>
        </w:rPr>
        <w:t xml:space="preserve">Subaccount </w:t>
      </w:r>
      <w:r w:rsidRPr="000C7258">
        <w:rPr>
          <w:b/>
        </w:rPr>
        <w:t>Fees</w:t>
      </w:r>
    </w:p>
    <w:p w14:paraId="4A6420B3" w14:textId="77777777" w:rsidR="002751B9" w:rsidRDefault="002751B9" w:rsidP="002751B9">
      <w:pPr>
        <w:ind w:left="1440"/>
      </w:pPr>
      <w:r>
        <w:t xml:space="preserve">Consistent with section 6 of Exhibit H, BPA shall pay any fees associated with establishing </w:t>
      </w:r>
      <w:r w:rsidRPr="00A10AD6">
        <w:rPr>
          <w:color w:val="FF0000"/>
        </w:rPr>
        <w:t>«Customer Name»</w:t>
      </w:r>
      <w:r>
        <w:t xml:space="preserve">’s WREGIS subaccount and any fees associated with the transfer of RECs into </w:t>
      </w:r>
      <w:r w:rsidRPr="003753B2">
        <w:rPr>
          <w:color w:val="FF0000"/>
        </w:rPr>
        <w:t>«Customer Name»</w:t>
      </w:r>
      <w:r>
        <w:t xml:space="preserve">’s WREGIS subaccount.  </w:t>
      </w:r>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Such reimbursement shall be effectuated through a charge on </w:t>
      </w:r>
      <w:r w:rsidRPr="00002A04">
        <w:rPr>
          <w:color w:val="FF0000"/>
        </w:rPr>
        <w:t>«Customer Name»</w:t>
      </w:r>
      <w:r>
        <w:t>’s bill pursuant to section 16 of this Agreement.</w:t>
      </w:r>
      <w:r w:rsidRPr="00F32594">
        <w:rPr>
          <w:color w:val="FF0000"/>
        </w:rPr>
        <w:t xml:space="preserve"> </w:t>
      </w:r>
      <w:r>
        <w:rPr>
          <w:color w:val="FF0000"/>
        </w:rP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7E4754A8" w14:textId="77777777" w:rsidR="002751B9" w:rsidRDefault="002751B9" w:rsidP="002751B9">
      <w:pPr>
        <w:ind w:left="1440"/>
      </w:pPr>
    </w:p>
    <w:p w14:paraId="1187A4E0" w14:textId="77777777" w:rsidR="002751B9" w:rsidRPr="00B16C9E" w:rsidRDefault="002751B9" w:rsidP="002751B9">
      <w:pPr>
        <w:keepNext/>
        <w:ind w:left="1440" w:hanging="720"/>
      </w:pPr>
      <w:r w:rsidRPr="00F07B84">
        <w:rPr>
          <w:color w:val="FF0000"/>
        </w:rPr>
        <w:t>«#»</w:t>
      </w:r>
      <w:r>
        <w:t>.6</w:t>
      </w:r>
      <w:r w:rsidRPr="00B16C9E">
        <w:tab/>
      </w:r>
      <w:r w:rsidRPr="00B16C9E">
        <w:rPr>
          <w:b/>
        </w:rPr>
        <w:t xml:space="preserve">Termination of </w:t>
      </w:r>
      <w:r w:rsidRPr="00B16C9E">
        <w:rPr>
          <w:b/>
          <w:color w:val="FF0000"/>
        </w:rPr>
        <w:t>«Customer Name»</w:t>
      </w:r>
      <w:r w:rsidRPr="00B16C9E">
        <w:rPr>
          <w:b/>
        </w:rPr>
        <w:t xml:space="preserve">’s </w:t>
      </w:r>
      <w:r w:rsidRPr="00CA0939">
        <w:rPr>
          <w:b/>
        </w:rPr>
        <w:t xml:space="preserve">WREGIS </w:t>
      </w:r>
      <w:r w:rsidRPr="00B16C9E">
        <w:rPr>
          <w:b/>
        </w:rPr>
        <w:t>Sub</w:t>
      </w:r>
      <w:r>
        <w:rPr>
          <w:b/>
        </w:rPr>
        <w:t>a</w:t>
      </w:r>
      <w:r w:rsidRPr="00B16C9E">
        <w:rPr>
          <w:b/>
        </w:rPr>
        <w:t>ccount</w:t>
      </w:r>
    </w:p>
    <w:p w14:paraId="1BCCD1CF" w14:textId="77777777" w:rsidR="002751B9" w:rsidRPr="00B16C9E" w:rsidRDefault="002751B9" w:rsidP="002751B9">
      <w:pPr>
        <w:ind w:left="1440"/>
      </w:pPr>
      <w:r w:rsidRPr="00B16C9E">
        <w:t xml:space="preserve">Either Party may terminate </w:t>
      </w:r>
      <w:r w:rsidRPr="00B16C9E">
        <w:rPr>
          <w:color w:val="FF0000"/>
        </w:rPr>
        <w:t>«Customer Name»</w:t>
      </w:r>
      <w:r w:rsidRPr="00B16C9E">
        <w:t>’s WREGIS subaccount after providing 30 days’ advance written notice to the other Party.</w:t>
      </w:r>
    </w:p>
    <w:p w14:paraId="1B99C107" w14:textId="77777777" w:rsidR="002751B9" w:rsidRPr="00B16C9E" w:rsidRDefault="002751B9" w:rsidP="002751B9">
      <w:pPr>
        <w:ind w:left="1440"/>
      </w:pPr>
    </w:p>
    <w:p w14:paraId="748EE050" w14:textId="77777777" w:rsidR="002751B9" w:rsidRDefault="002751B9" w:rsidP="002751B9">
      <w:pPr>
        <w:ind w:left="1440"/>
      </w:pPr>
      <w:r w:rsidRPr="00B16C9E">
        <w:t xml:space="preserve">However, BPA shall not terminate </w:t>
      </w:r>
      <w:r w:rsidRPr="00B16C9E">
        <w:rPr>
          <w:color w:val="FF0000"/>
        </w:rPr>
        <w:t>«Customer Name»</w:t>
      </w:r>
      <w:r w:rsidRPr="00B16C9E">
        <w:t>’s WREGIS subaccount until:  (</w:t>
      </w:r>
      <w:r>
        <w:t>1</w:t>
      </w:r>
      <w:r w:rsidRPr="00B16C9E">
        <w:t>) </w:t>
      </w:r>
      <w:r w:rsidRPr="00B16C9E">
        <w:rPr>
          <w:color w:val="FF0000"/>
        </w:rPr>
        <w:t xml:space="preserve">«Customer Name» </w:t>
      </w:r>
      <w:r w:rsidRPr="00B16C9E">
        <w:t>has established its own WREGIS account and BPA has received written notice from</w:t>
      </w:r>
      <w:r w:rsidRPr="00B16C9E">
        <w:rPr>
          <w:color w:val="FF0000"/>
        </w:rPr>
        <w:t xml:space="preserve"> «Customer Name» </w:t>
      </w:r>
      <w:r w:rsidRPr="00B16C9E">
        <w:t>to transfer 100 percent of</w:t>
      </w:r>
      <w:r w:rsidRPr="00B16C9E">
        <w:rPr>
          <w:color w:val="FF0000"/>
        </w:rPr>
        <w:t xml:space="preserve"> «Customer Name»</w:t>
      </w:r>
      <w:r w:rsidRPr="00B16C9E">
        <w:t xml:space="preserve">’s RECs into </w:t>
      </w:r>
      <w:r w:rsidRPr="00B16C9E">
        <w:rPr>
          <w:color w:val="FF0000"/>
        </w:rPr>
        <w:t>«Customer Name»</w:t>
      </w:r>
      <w:r>
        <w:t>’s own WREGIS account;</w:t>
      </w:r>
      <w:r w:rsidRPr="00B16C9E">
        <w:t xml:space="preserve"> or (</w:t>
      </w:r>
      <w:r>
        <w:t>2</w:t>
      </w:r>
      <w:r w:rsidRPr="00B16C9E">
        <w:t>) BPA has provided all RECs due to</w:t>
      </w:r>
      <w:r w:rsidRPr="00B16C9E">
        <w:rPr>
          <w:color w:val="FF0000"/>
        </w:rPr>
        <w:t xml:space="preserve"> «Customer Name»</w:t>
      </w:r>
      <w:r w:rsidRPr="00B16C9E">
        <w:t xml:space="preserve"> for the previous calendar year under section </w:t>
      </w:r>
      <w:r w:rsidRPr="00F32594">
        <w:rPr>
          <w:color w:val="FF0000"/>
        </w:rPr>
        <w:t>«#»</w:t>
      </w:r>
      <w:r>
        <w:t>.3 above</w:t>
      </w:r>
      <w:r w:rsidRPr="00B16C9E">
        <w:t xml:space="preserve"> and BPA has received written notification from</w:t>
      </w:r>
      <w:r w:rsidRPr="00B16C9E">
        <w:rPr>
          <w:color w:val="FF0000"/>
        </w:rPr>
        <w:t xml:space="preserve"> «Customer Name» </w:t>
      </w:r>
      <w:r w:rsidRPr="00B16C9E">
        <w:t xml:space="preserve">to Retire 100 percent of </w:t>
      </w:r>
      <w:r w:rsidRPr="00B16C9E">
        <w:rPr>
          <w:color w:val="FF0000"/>
        </w:rPr>
        <w:t>«Customer Name»</w:t>
      </w:r>
      <w:r w:rsidRPr="00B16C9E">
        <w:t xml:space="preserve">’s RECs contained in </w:t>
      </w:r>
      <w:r w:rsidRPr="00B16C9E">
        <w:rPr>
          <w:color w:val="FF0000"/>
        </w:rPr>
        <w:t>«Customer Name»</w:t>
      </w:r>
      <w:r w:rsidRPr="00B16C9E">
        <w:t xml:space="preserve">’s WREGIS subaccount.  </w:t>
      </w:r>
      <w:r w:rsidRPr="00B16C9E">
        <w:rPr>
          <w:color w:val="FF0000"/>
        </w:rPr>
        <w:t>«Customer Name»</w:t>
      </w:r>
      <w:r w:rsidRPr="00B16C9E">
        <w:t xml:space="preserve"> may not have both a WREGIS account and a WREGIS subaccount open at the same time.</w:t>
      </w:r>
    </w:p>
    <w:p w14:paraId="284054CD" w14:textId="77777777" w:rsidR="002751B9" w:rsidRDefault="002751B9" w:rsidP="002751B9">
      <w:pPr>
        <w:ind w:left="1440"/>
      </w:pPr>
    </w:p>
    <w:p w14:paraId="4701F9FD" w14:textId="77777777" w:rsidR="002751B9" w:rsidRDefault="002751B9" w:rsidP="002751B9">
      <w:pPr>
        <w:ind w:left="1440"/>
        <w:rPr>
          <w:szCs w:val="22"/>
        </w:rPr>
      </w:pPr>
      <w:r>
        <w:rPr>
          <w:szCs w:val="22"/>
        </w:rPr>
        <w:t>Unless otherwise agreed by the Parties,</w:t>
      </w:r>
      <w:r>
        <w:t xml:space="preserve"> if </w:t>
      </w:r>
      <w:r w:rsidRPr="00F32594">
        <w:rPr>
          <w:color w:val="FF0000"/>
        </w:rPr>
        <w:t>«Customer Name»</w:t>
      </w:r>
      <w:r>
        <w:t xml:space="preserve"> terminates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31E03D9F" w14:textId="77777777" w:rsidR="005040D1" w:rsidRPr="009708FE" w:rsidRDefault="005040D1" w:rsidP="005040D1">
      <w:pPr>
        <w:spacing w:line="240" w:lineRule="atLeast"/>
        <w:rPr>
          <w:szCs w:val="22"/>
        </w:rPr>
      </w:pPr>
      <w:bookmarkStart w:id="98" w:name="OLE_LINK136"/>
      <w:bookmarkStart w:id="99" w:name="OLE_LINK137"/>
    </w:p>
    <w:p w14:paraId="02A8C705" w14:textId="77777777" w:rsidR="005040D1" w:rsidRPr="008C7843" w:rsidRDefault="005040D1" w:rsidP="009708FE">
      <w:pPr>
        <w:keepNext/>
        <w:spacing w:line="240" w:lineRule="atLeast"/>
        <w:rPr>
          <w:i/>
          <w:color w:val="FF00FF"/>
          <w:szCs w:val="22"/>
        </w:rPr>
      </w:pPr>
      <w:r w:rsidRPr="00E74D1C">
        <w:rPr>
          <w:i/>
          <w:color w:val="FF00FF"/>
          <w:szCs w:val="22"/>
          <w:u w:val="single"/>
        </w:rPr>
        <w:t>Drafter’s Note</w:t>
      </w:r>
      <w:r w:rsidRPr="00E74D1C">
        <w:rPr>
          <w:i/>
          <w:color w:val="FF00FF"/>
          <w:szCs w:val="22"/>
        </w:rPr>
        <w:t xml:space="preserve">:  </w:t>
      </w:r>
      <w:r>
        <w:rPr>
          <w:i/>
          <w:color w:val="FF00FF"/>
          <w:szCs w:val="22"/>
        </w:rPr>
        <w:t xml:space="preserve">Include the following for </w:t>
      </w:r>
      <w:r w:rsidRPr="00F75A6D">
        <w:rPr>
          <w:rFonts w:cs="Arial"/>
          <w:i/>
          <w:color w:val="FF00FF"/>
          <w:szCs w:val="22"/>
        </w:rPr>
        <w:t xml:space="preserve">customers </w:t>
      </w:r>
      <w:r>
        <w:rPr>
          <w:rFonts w:cs="Arial"/>
          <w:i/>
          <w:color w:val="FF00FF"/>
          <w:szCs w:val="22"/>
        </w:rPr>
        <w:t xml:space="preserve">served by Transfer Service </w:t>
      </w:r>
      <w:r w:rsidRPr="00F75A6D">
        <w:rPr>
          <w:rFonts w:cs="Arial"/>
          <w:i/>
          <w:color w:val="FF00FF"/>
          <w:szCs w:val="22"/>
        </w:rPr>
        <w:t>with load interconnected to multiple transmission systems</w:t>
      </w:r>
      <w:r>
        <w:rPr>
          <w:rFonts w:cs="Arial"/>
          <w:i/>
          <w:color w:val="FF00FF"/>
          <w:szCs w:val="22"/>
        </w:rPr>
        <w:t xml:space="preserve">. </w:t>
      </w:r>
      <w:r w:rsidRPr="00F75A6D">
        <w:rPr>
          <w:rFonts w:cs="Arial"/>
          <w:i/>
          <w:color w:val="FF00FF"/>
          <w:szCs w:val="22"/>
        </w:rPr>
        <w:t xml:space="preserve"> </w:t>
      </w:r>
      <w:r w:rsidRPr="008C7843">
        <w:rPr>
          <w:i/>
          <w:color w:val="FF00FF"/>
          <w:szCs w:val="22"/>
        </w:rPr>
        <w:t xml:space="preserve">The entire provision included below </w:t>
      </w:r>
      <w:r w:rsidRPr="008C7843">
        <w:rPr>
          <w:i/>
          <w:color w:val="FF00FF"/>
          <w:szCs w:val="22"/>
        </w:rPr>
        <w:lastRenderedPageBreak/>
        <w:t>represents two separate contract</w:t>
      </w:r>
      <w:r>
        <w:rPr>
          <w:i/>
          <w:color w:val="FF00FF"/>
          <w:szCs w:val="22"/>
        </w:rPr>
        <w:t xml:space="preserve"> revisions offered to customers</w:t>
      </w:r>
      <w:r w:rsidRPr="008C7843">
        <w:rPr>
          <w:i/>
          <w:color w:val="FF00FF"/>
          <w:szCs w:val="22"/>
        </w:rPr>
        <w:t>.</w:t>
      </w:r>
      <w:r>
        <w:rPr>
          <w:i/>
          <w:color w:val="FF00FF"/>
          <w:szCs w:val="22"/>
        </w:rPr>
        <w:t xml:space="preserve">  See section 14.7 of the body of the Agreement for more information.</w:t>
      </w:r>
    </w:p>
    <w:p w14:paraId="1FE7BE85" w14:textId="77777777" w:rsidR="004C6E0A" w:rsidRPr="00FF3385" w:rsidRDefault="004C6E0A" w:rsidP="009708FE">
      <w:pPr>
        <w:keepNext/>
        <w:autoSpaceDE w:val="0"/>
        <w:autoSpaceDN w:val="0"/>
        <w:adjustRightInd w:val="0"/>
        <w:rPr>
          <w:rFonts w:cs="Century Schoolbook"/>
          <w:b/>
          <w:bCs/>
          <w:szCs w:val="22"/>
        </w:rPr>
      </w:pPr>
      <w:r w:rsidRPr="00FF3385">
        <w:rPr>
          <w:rFonts w:cs="Century Schoolbook"/>
          <w:b/>
          <w:bCs/>
          <w:color w:val="FF0000"/>
          <w:szCs w:val="22"/>
        </w:rPr>
        <w:t>«#»</w:t>
      </w:r>
      <w:r w:rsidRPr="00FF3385">
        <w:rPr>
          <w:rFonts w:cs="Century Schoolbook"/>
          <w:b/>
          <w:bCs/>
          <w:szCs w:val="22"/>
        </w:rPr>
        <w:t>.</w:t>
      </w:r>
      <w:r w:rsidRPr="00FF3385">
        <w:rPr>
          <w:rFonts w:cs="Century Schoolbook"/>
          <w:b/>
          <w:bCs/>
          <w:szCs w:val="22"/>
        </w:rPr>
        <w:tab/>
      </w:r>
      <w:r>
        <w:rPr>
          <w:rFonts w:cs="Century Schoolbook"/>
          <w:b/>
          <w:bCs/>
          <w:szCs w:val="22"/>
        </w:rPr>
        <w:t>BASELINE DELIVERY PERCENTAGES AND AMOUNTS</w:t>
      </w:r>
    </w:p>
    <w:p w14:paraId="1884B489" w14:textId="77777777" w:rsidR="00CD3366" w:rsidRPr="000718A9" w:rsidRDefault="00CD3366" w:rsidP="009708FE">
      <w:pPr>
        <w:keepNext/>
        <w:autoSpaceDE w:val="0"/>
        <w:autoSpaceDN w:val="0"/>
        <w:adjustRightInd w:val="0"/>
        <w:ind w:left="720"/>
        <w:rPr>
          <w:rFonts w:cs="Arial"/>
          <w:i/>
          <w:color w:val="FF00FF"/>
          <w:szCs w:val="22"/>
        </w:rPr>
      </w:pPr>
      <w:r w:rsidRPr="000718A9">
        <w:rPr>
          <w:rFonts w:cs="Arial"/>
          <w:i/>
          <w:color w:val="FF00FF"/>
          <w:szCs w:val="22"/>
          <w:u w:val="single"/>
        </w:rPr>
        <w:t>Option 1</w:t>
      </w:r>
      <w:r w:rsidRPr="000718A9">
        <w:rPr>
          <w:rFonts w:cs="Arial"/>
          <w:i/>
          <w:color w:val="FF00FF"/>
          <w:szCs w:val="22"/>
        </w:rPr>
        <w:t>:  Include for customers that do NOT have an NLSL(s)</w:t>
      </w:r>
    </w:p>
    <w:p w14:paraId="360EA970" w14:textId="77777777" w:rsidR="004C6E0A" w:rsidRDefault="004C6E0A" w:rsidP="004C6E0A">
      <w:pPr>
        <w:ind w:left="720"/>
        <w:rPr>
          <w:rFonts w:cs="Century Schoolbook"/>
          <w:szCs w:val="22"/>
        </w:rPr>
      </w:pPr>
      <w:r w:rsidRPr="00DD2F24">
        <w:rPr>
          <w:rFonts w:cs="Century Schoolbook"/>
          <w:color w:val="FF0000"/>
          <w:szCs w:val="22"/>
        </w:rPr>
        <w:t>«Customer Name»</w:t>
      </w:r>
      <w:r>
        <w:rPr>
          <w:rFonts w:cs="Century Schoolbook"/>
          <w:szCs w:val="22"/>
        </w:rPr>
        <w:t xml:space="preserve">’s baseline delivery percentages and amounts, calculated in accordance with section 14.7.1 of the body of this Agreement, are listed in the table below.  For each applicable Rate Period, </w:t>
      </w:r>
      <w:r w:rsidRPr="00DD2F24">
        <w:rPr>
          <w:rFonts w:cs="Century Schoolbook"/>
          <w:color w:val="FF0000"/>
          <w:szCs w:val="22"/>
        </w:rPr>
        <w:t>«Customer Name»</w:t>
      </w:r>
      <w:r>
        <w:rPr>
          <w:rFonts w:cs="Century Schoolbook"/>
          <w:szCs w:val="22"/>
        </w:rPr>
        <w:t xml:space="preserve"> shall apply its New Resource(s) to serve its Above-RHWM Load consistent with the baseline delivery percentages and amounts listed in the table below.</w:t>
      </w:r>
    </w:p>
    <w:p w14:paraId="6B86F3F8" w14:textId="77777777" w:rsidR="00CD3366" w:rsidRPr="000718A9" w:rsidRDefault="00CD3366" w:rsidP="009708FE">
      <w:pPr>
        <w:ind w:left="720"/>
        <w:rPr>
          <w:rFonts w:cs="Arial"/>
          <w:i/>
          <w:color w:val="FF00FF"/>
          <w:szCs w:val="22"/>
        </w:rPr>
      </w:pPr>
      <w:r w:rsidRPr="000718A9">
        <w:rPr>
          <w:rFonts w:cs="Arial"/>
          <w:i/>
          <w:color w:val="FF00FF"/>
          <w:szCs w:val="22"/>
        </w:rPr>
        <w:t>End Option 1</w:t>
      </w:r>
    </w:p>
    <w:p w14:paraId="334A5978" w14:textId="77777777" w:rsidR="00CD3366" w:rsidRDefault="00CD3366" w:rsidP="00CD3366">
      <w:pPr>
        <w:ind w:left="720"/>
        <w:rPr>
          <w:rFonts w:cs="Century Schoolbook"/>
          <w:szCs w:val="22"/>
        </w:rPr>
      </w:pPr>
    </w:p>
    <w:p w14:paraId="46572B7B" w14:textId="77777777" w:rsidR="00CD3366" w:rsidRPr="000718A9" w:rsidRDefault="00CD3366" w:rsidP="009708FE">
      <w:pPr>
        <w:keepNext/>
        <w:rPr>
          <w:rFonts w:cs="Arial"/>
          <w:i/>
          <w:color w:val="FF00FF"/>
          <w:szCs w:val="22"/>
          <w:u w:val="single"/>
        </w:rPr>
      </w:pPr>
      <w:r w:rsidRPr="000718A9">
        <w:rPr>
          <w:rFonts w:cs="Arial"/>
          <w:i/>
          <w:color w:val="FF00FF"/>
          <w:szCs w:val="22"/>
          <w:u w:val="single"/>
        </w:rPr>
        <w:t>Option 2</w:t>
      </w:r>
      <w:r w:rsidRPr="000718A9">
        <w:rPr>
          <w:rFonts w:cs="Arial"/>
          <w:i/>
          <w:color w:val="FF00FF"/>
          <w:szCs w:val="22"/>
        </w:rPr>
        <w:t>:  Include for customers that HAVE an NLSL(s)</w:t>
      </w:r>
      <w:r w:rsidR="00D82C0F">
        <w:rPr>
          <w:rFonts w:cs="Arial"/>
          <w:i/>
          <w:color w:val="FF00FF"/>
          <w:szCs w:val="22"/>
        </w:rPr>
        <w:t xml:space="preserve"> or Planned NLSL(s)</w:t>
      </w:r>
      <w:r w:rsidR="00BB6274" w:rsidRPr="00FA4219">
        <w:rPr>
          <w:b/>
          <w:i/>
          <w:vanish/>
          <w:color w:val="FF0000"/>
          <w:szCs w:val="22"/>
        </w:rPr>
        <w:t>(</w:t>
      </w:r>
      <w:r w:rsidR="00BB6274">
        <w:rPr>
          <w:b/>
          <w:i/>
          <w:vanish/>
          <w:color w:val="FF0000"/>
          <w:szCs w:val="22"/>
        </w:rPr>
        <w:t>01</w:t>
      </w:r>
      <w:r w:rsidR="00BB6274" w:rsidRPr="00FA4219">
        <w:rPr>
          <w:b/>
          <w:i/>
          <w:vanish/>
          <w:color w:val="FF0000"/>
          <w:szCs w:val="22"/>
        </w:rPr>
        <w:t>/</w:t>
      </w:r>
      <w:r w:rsidR="00BB6274">
        <w:rPr>
          <w:b/>
          <w:i/>
          <w:vanish/>
          <w:color w:val="FF0000"/>
          <w:szCs w:val="22"/>
        </w:rPr>
        <w:t>10</w:t>
      </w:r>
      <w:r w:rsidR="00BB6274" w:rsidRPr="00FA4219">
        <w:rPr>
          <w:b/>
          <w:i/>
          <w:vanish/>
          <w:color w:val="FF0000"/>
          <w:szCs w:val="22"/>
        </w:rPr>
        <w:t>/</w:t>
      </w:r>
      <w:r w:rsidR="00BB6274">
        <w:rPr>
          <w:b/>
          <w:i/>
          <w:vanish/>
          <w:color w:val="FF0000"/>
          <w:szCs w:val="22"/>
        </w:rPr>
        <w:t>17</w:t>
      </w:r>
      <w:r w:rsidR="00BB6274" w:rsidRPr="00FA4219">
        <w:rPr>
          <w:b/>
          <w:i/>
          <w:vanish/>
          <w:color w:val="FF0000"/>
          <w:szCs w:val="22"/>
        </w:rPr>
        <w:t xml:space="preserve"> Version)</w:t>
      </w:r>
    </w:p>
    <w:p w14:paraId="192BF430" w14:textId="77777777" w:rsidR="00CD3366" w:rsidRPr="000718A9" w:rsidRDefault="00CD3366" w:rsidP="00CD3366">
      <w:pPr>
        <w:ind w:left="720"/>
        <w:rPr>
          <w:szCs w:val="22"/>
        </w:rPr>
      </w:pPr>
      <w:r w:rsidRPr="004844AC">
        <w:rPr>
          <w:rFonts w:cs="Century Schoolbook"/>
          <w:color w:val="FF0000"/>
          <w:szCs w:val="22"/>
        </w:rPr>
        <w:t>«Customer Name»</w:t>
      </w:r>
      <w:r w:rsidRPr="004844AC">
        <w:rPr>
          <w:rFonts w:cs="Century Schoolbook"/>
          <w:szCs w:val="22"/>
        </w:rPr>
        <w:t xml:space="preserve">’s baseline delivery percentages and amounts are listed in the table below.  For each applicable Rate Period, </w:t>
      </w:r>
      <w:r w:rsidRPr="004844AC">
        <w:rPr>
          <w:rFonts w:cs="Century Schoolbook"/>
          <w:color w:val="FF0000"/>
          <w:szCs w:val="22"/>
        </w:rPr>
        <w:t>«Customer Name»</w:t>
      </w:r>
      <w:r w:rsidRPr="004844AC">
        <w:rPr>
          <w:rFonts w:cs="Century Schoolbook"/>
          <w:szCs w:val="22"/>
        </w:rPr>
        <w:t xml:space="preserve"> shall apply its New Resource(s) to serve its Above-RHWM Load consistent with the baseline delivery percentages and amounts listed in the table below.  A customer’s NLSL</w:t>
      </w:r>
      <w:r>
        <w:rPr>
          <w:rFonts w:cs="Century Schoolbook"/>
          <w:szCs w:val="22"/>
        </w:rPr>
        <w:t xml:space="preserve"> </w:t>
      </w:r>
      <w:r w:rsidRPr="004844AC">
        <w:rPr>
          <w:rFonts w:cs="Century Schoolbook"/>
          <w:szCs w:val="22"/>
        </w:rPr>
        <w:t xml:space="preserve"> </w:t>
      </w:r>
      <w:r w:rsidRPr="00AF47B5">
        <w:rPr>
          <w:rFonts w:cs="Century Schoolbook"/>
          <w:color w:val="FF0000"/>
          <w:szCs w:val="22"/>
        </w:rPr>
        <w:t>«(and any applicable Planned NLSLs)»</w:t>
      </w:r>
      <w:r w:rsidRPr="00AF47B5">
        <w:rPr>
          <w:rFonts w:cs="Century Schoolbook"/>
          <w:szCs w:val="22"/>
        </w:rPr>
        <w:t xml:space="preserve"> </w:t>
      </w:r>
      <w:r w:rsidRPr="004844AC">
        <w:rPr>
          <w:rFonts w:cs="Century Schoolbook"/>
          <w:szCs w:val="22"/>
        </w:rPr>
        <w:t xml:space="preserve">is not part of its Above-RHWM Load eligible for service at the PF rates.  </w:t>
      </w:r>
      <w:r w:rsidRPr="004844AC">
        <w:rPr>
          <w:szCs w:val="22"/>
        </w:rPr>
        <w:t xml:space="preserve">Since </w:t>
      </w:r>
      <w:r w:rsidRPr="004844AC">
        <w:rPr>
          <w:color w:val="FF0000"/>
          <w:szCs w:val="22"/>
        </w:rPr>
        <w:t xml:space="preserve">«Customer Name» </w:t>
      </w:r>
      <w:r w:rsidRPr="004844AC">
        <w:rPr>
          <w:szCs w:val="22"/>
        </w:rPr>
        <w:t xml:space="preserve">has </w:t>
      </w:r>
      <w:r w:rsidRPr="00AF47B5">
        <w:rPr>
          <w:color w:val="FF0000"/>
          <w:szCs w:val="22"/>
        </w:rPr>
        <w:t>«a Planned</w:t>
      </w:r>
      <w:r>
        <w:rPr>
          <w:color w:val="FF0000"/>
          <w:szCs w:val="22"/>
        </w:rPr>
        <w:t xml:space="preserve"> NLSL </w:t>
      </w:r>
      <w:r w:rsidRPr="00AF47B5">
        <w:rPr>
          <w:i/>
          <w:color w:val="FF0000"/>
          <w:szCs w:val="22"/>
        </w:rPr>
        <w:t>or</w:t>
      </w:r>
      <w:r>
        <w:rPr>
          <w:szCs w:val="22"/>
        </w:rPr>
        <w:t xml:space="preserve"> </w:t>
      </w:r>
      <w:r w:rsidRPr="00AF47B5">
        <w:rPr>
          <w:color w:val="FF0000"/>
          <w:szCs w:val="22"/>
        </w:rPr>
        <w:t>an NLSL»</w:t>
      </w:r>
      <w:r w:rsidRPr="004844AC">
        <w:rPr>
          <w:szCs w:val="22"/>
        </w:rPr>
        <w:t xml:space="preserve"> as part of its Total Retail Load, BPA has modified the calculation of </w:t>
      </w:r>
      <w:r w:rsidRPr="004844AC">
        <w:rPr>
          <w:color w:val="FF0000"/>
          <w:szCs w:val="22"/>
        </w:rPr>
        <w:t>«Customer Name»</w:t>
      </w:r>
      <w:r w:rsidRPr="004844AC">
        <w:rPr>
          <w:szCs w:val="22"/>
        </w:rPr>
        <w:t>’s baseline percentages and amounts, as stated in section 14.7.1, to exclude such NLSL(s).</w:t>
      </w:r>
    </w:p>
    <w:p w14:paraId="46439B7F" w14:textId="77777777" w:rsidR="00CD3366" w:rsidRPr="00C404FF" w:rsidRDefault="00CD3366" w:rsidP="00CD3366">
      <w:pPr>
        <w:rPr>
          <w:rFonts w:cs="Arial"/>
          <w:i/>
          <w:color w:val="FF00FF"/>
          <w:szCs w:val="22"/>
        </w:rPr>
      </w:pPr>
      <w:r>
        <w:rPr>
          <w:rFonts w:cs="Arial"/>
          <w:i/>
          <w:color w:val="FF00FF"/>
          <w:szCs w:val="22"/>
        </w:rPr>
        <w:t>End Option 2</w:t>
      </w:r>
    </w:p>
    <w:p w14:paraId="2AB12A9C" w14:textId="77777777" w:rsidR="00CD3366" w:rsidRDefault="00CD3366" w:rsidP="004C6E0A">
      <w:pPr>
        <w:ind w:left="720"/>
        <w:rPr>
          <w:rFonts w:cs="Century Schoolbook"/>
          <w:szCs w:val="22"/>
        </w:rPr>
      </w:pPr>
    </w:p>
    <w:p w14:paraId="69BC637C" w14:textId="77777777" w:rsidR="002E3B7E" w:rsidRPr="009708FE" w:rsidRDefault="002E3B7E" w:rsidP="009708FE">
      <w:pPr>
        <w:keepNext/>
        <w:rPr>
          <w:i/>
          <w:color w:val="FF00FF"/>
          <w:szCs w:val="22"/>
        </w:rPr>
      </w:pPr>
      <w:r w:rsidRPr="00F92154">
        <w:rPr>
          <w:i/>
          <w:color w:val="FF00FF"/>
          <w:szCs w:val="22"/>
          <w:u w:val="single"/>
        </w:rPr>
        <w:t>Drafter’s Note</w:t>
      </w:r>
      <w:r w:rsidRPr="00F92154">
        <w:rPr>
          <w:i/>
          <w:color w:val="FF00FF"/>
          <w:szCs w:val="22"/>
        </w:rPr>
        <w:t>:  Add rows to table as needed to identify multiple transfer system providers.</w:t>
      </w:r>
      <w:r>
        <w:rPr>
          <w:i/>
          <w:color w:val="FF00FF"/>
          <w:szCs w:val="22"/>
        </w:rPr>
        <w:t xml:space="preserve">  If the customer is receiving this provision/table for the first time, do not include past Fiscal Years; just include the upcoming applicable Fiscal Years.  For customers that already have this provision, add rows for upcoming Fiscal Years.  If there is a gap between fiscal years, add rows for the missing fiscal years and pu</w:t>
      </w:r>
      <w:r w:rsidR="00DA0454">
        <w:rPr>
          <w:i/>
          <w:color w:val="FF00FF"/>
          <w:szCs w:val="22"/>
        </w:rPr>
        <w:t xml:space="preserve">t zeros in for the percentages </w:t>
      </w:r>
      <w:r>
        <w:rPr>
          <w:i/>
          <w:color w:val="FF00FF"/>
          <w:szCs w:val="22"/>
        </w:rPr>
        <w:t>and aMW amounts.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2053"/>
        <w:gridCol w:w="1988"/>
        <w:gridCol w:w="1996"/>
      </w:tblGrid>
      <w:tr w:rsidR="004C6E0A" w:rsidRPr="00093EC9" w14:paraId="179DDF40" w14:textId="77777777" w:rsidTr="00093EC9">
        <w:tc>
          <w:tcPr>
            <w:tcW w:w="8136" w:type="dxa"/>
            <w:gridSpan w:val="4"/>
            <w:shd w:val="clear" w:color="auto" w:fill="auto"/>
          </w:tcPr>
          <w:p w14:paraId="7B416A74" w14:textId="77777777" w:rsidR="004C6E0A" w:rsidRPr="00093EC9" w:rsidRDefault="004C6E0A" w:rsidP="00093EC9">
            <w:pPr>
              <w:jc w:val="center"/>
              <w:rPr>
                <w:rFonts w:cs="Century Schoolbook"/>
                <w:b/>
                <w:sz w:val="20"/>
                <w:szCs w:val="20"/>
              </w:rPr>
            </w:pPr>
            <w:r w:rsidRPr="00093EC9">
              <w:rPr>
                <w:rFonts w:cs="Century Schoolbook"/>
                <w:b/>
                <w:szCs w:val="22"/>
              </w:rPr>
              <w:t>Baseline Delivery Percentages and Amounts</w:t>
            </w:r>
          </w:p>
        </w:tc>
      </w:tr>
      <w:tr w:rsidR="004C6E0A" w:rsidRPr="00093EC9" w14:paraId="05800C35" w14:textId="77777777" w:rsidTr="00093EC9">
        <w:tc>
          <w:tcPr>
            <w:tcW w:w="2099" w:type="dxa"/>
            <w:shd w:val="clear" w:color="auto" w:fill="auto"/>
          </w:tcPr>
          <w:p w14:paraId="1E8A5E83" w14:textId="77777777" w:rsidR="004C6E0A" w:rsidRPr="00093EC9" w:rsidRDefault="004C6E0A" w:rsidP="00093EC9">
            <w:pPr>
              <w:jc w:val="center"/>
              <w:rPr>
                <w:rFonts w:cs="Century Schoolbook"/>
                <w:b/>
                <w:sz w:val="20"/>
                <w:szCs w:val="20"/>
              </w:rPr>
            </w:pPr>
            <w:r w:rsidRPr="00093EC9">
              <w:rPr>
                <w:rFonts w:cs="Century Schoolbook"/>
                <w:b/>
                <w:sz w:val="20"/>
                <w:szCs w:val="20"/>
              </w:rPr>
              <w:t>Transmission System</w:t>
            </w:r>
          </w:p>
        </w:tc>
        <w:tc>
          <w:tcPr>
            <w:tcW w:w="2053" w:type="dxa"/>
            <w:shd w:val="clear" w:color="auto" w:fill="auto"/>
          </w:tcPr>
          <w:p w14:paraId="3D588D46" w14:textId="77777777" w:rsidR="004C6E0A" w:rsidRPr="00093EC9" w:rsidRDefault="004C6E0A" w:rsidP="00093EC9">
            <w:pPr>
              <w:jc w:val="center"/>
              <w:rPr>
                <w:rFonts w:cs="Century Schoolbook"/>
                <w:b/>
                <w:sz w:val="20"/>
                <w:szCs w:val="20"/>
              </w:rPr>
            </w:pPr>
            <w:r w:rsidRPr="00093EC9">
              <w:rPr>
                <w:rFonts w:cs="Century Schoolbook"/>
                <w:b/>
                <w:sz w:val="20"/>
                <w:szCs w:val="20"/>
              </w:rPr>
              <w:t>Baseline Delivery Percentage</w:t>
            </w:r>
          </w:p>
        </w:tc>
        <w:tc>
          <w:tcPr>
            <w:tcW w:w="1988" w:type="dxa"/>
            <w:shd w:val="clear" w:color="auto" w:fill="auto"/>
          </w:tcPr>
          <w:p w14:paraId="09308D6D" w14:textId="77777777" w:rsidR="004C6E0A" w:rsidRPr="00093EC9" w:rsidRDefault="004C6E0A" w:rsidP="00093EC9">
            <w:pPr>
              <w:jc w:val="center"/>
              <w:rPr>
                <w:rFonts w:cs="Century Schoolbook"/>
                <w:b/>
                <w:sz w:val="20"/>
                <w:szCs w:val="20"/>
              </w:rPr>
            </w:pPr>
            <w:r w:rsidRPr="00093EC9">
              <w:rPr>
                <w:rFonts w:cs="Century Schoolbook"/>
                <w:b/>
                <w:sz w:val="20"/>
                <w:szCs w:val="20"/>
              </w:rPr>
              <w:t>De Minimis Amount (aMW)</w:t>
            </w:r>
          </w:p>
        </w:tc>
        <w:tc>
          <w:tcPr>
            <w:tcW w:w="1996" w:type="dxa"/>
            <w:shd w:val="clear" w:color="auto" w:fill="auto"/>
          </w:tcPr>
          <w:p w14:paraId="26AE3DA8" w14:textId="77777777" w:rsidR="004C6E0A" w:rsidRPr="00093EC9" w:rsidRDefault="004C6E0A" w:rsidP="00093EC9">
            <w:pPr>
              <w:jc w:val="center"/>
              <w:rPr>
                <w:rFonts w:cs="Century Schoolbook"/>
                <w:b/>
                <w:sz w:val="20"/>
                <w:szCs w:val="20"/>
              </w:rPr>
            </w:pPr>
            <w:r w:rsidRPr="00093EC9">
              <w:rPr>
                <w:rFonts w:cs="Century Schoolbook"/>
                <w:b/>
                <w:sz w:val="20"/>
                <w:szCs w:val="20"/>
              </w:rPr>
              <w:t>Baseline Delivery Amount (aMW)</w:t>
            </w:r>
          </w:p>
        </w:tc>
      </w:tr>
      <w:tr w:rsidR="004C6E0A" w:rsidRPr="00093EC9" w14:paraId="5245E202" w14:textId="77777777" w:rsidTr="00093EC9">
        <w:tc>
          <w:tcPr>
            <w:tcW w:w="8136" w:type="dxa"/>
            <w:gridSpan w:val="4"/>
            <w:shd w:val="clear" w:color="auto" w:fill="auto"/>
          </w:tcPr>
          <w:p w14:paraId="1C610D3F"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2012</w:t>
            </w:r>
          </w:p>
        </w:tc>
      </w:tr>
      <w:tr w:rsidR="004C6E0A" w:rsidRPr="00093EC9" w14:paraId="7194644D" w14:textId="77777777" w:rsidTr="00093EC9">
        <w:tc>
          <w:tcPr>
            <w:tcW w:w="2099" w:type="dxa"/>
            <w:shd w:val="clear" w:color="auto" w:fill="auto"/>
          </w:tcPr>
          <w:p w14:paraId="5DFC4270" w14:textId="77777777" w:rsidR="004C6E0A" w:rsidRPr="00093EC9" w:rsidRDefault="004C6E0A" w:rsidP="00C96D4A">
            <w:pPr>
              <w:rPr>
                <w:rFonts w:cs="Century Schoolbook"/>
                <w:szCs w:val="22"/>
              </w:rPr>
            </w:pPr>
            <w:r w:rsidRPr="00093EC9">
              <w:rPr>
                <w:rFonts w:cs="Century Schoolbook"/>
                <w:szCs w:val="22"/>
              </w:rPr>
              <w:t>BPAT</w:t>
            </w:r>
          </w:p>
        </w:tc>
        <w:tc>
          <w:tcPr>
            <w:tcW w:w="2053" w:type="dxa"/>
            <w:shd w:val="clear" w:color="auto" w:fill="auto"/>
          </w:tcPr>
          <w:p w14:paraId="318DA91E"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229DA2FD"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14829B81"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585E3B90" w14:textId="77777777" w:rsidTr="00093EC9">
        <w:tc>
          <w:tcPr>
            <w:tcW w:w="2099" w:type="dxa"/>
            <w:shd w:val="clear" w:color="auto" w:fill="auto"/>
          </w:tcPr>
          <w:p w14:paraId="64D8BFE7"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053" w:type="dxa"/>
            <w:shd w:val="clear" w:color="auto" w:fill="auto"/>
          </w:tcPr>
          <w:p w14:paraId="6A46EA57"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3D98FB40"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30EB9274"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0E8D4F26" w14:textId="77777777" w:rsidTr="00093EC9">
        <w:tc>
          <w:tcPr>
            <w:tcW w:w="8136" w:type="dxa"/>
            <w:gridSpan w:val="4"/>
            <w:shd w:val="clear" w:color="auto" w:fill="auto"/>
          </w:tcPr>
          <w:p w14:paraId="321FF1D5"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2013</w:t>
            </w:r>
          </w:p>
        </w:tc>
      </w:tr>
      <w:tr w:rsidR="004C6E0A" w:rsidRPr="00093EC9" w14:paraId="20417BB0" w14:textId="77777777" w:rsidTr="00093EC9">
        <w:tc>
          <w:tcPr>
            <w:tcW w:w="2099" w:type="dxa"/>
            <w:shd w:val="clear" w:color="auto" w:fill="auto"/>
          </w:tcPr>
          <w:p w14:paraId="5E222551" w14:textId="77777777" w:rsidR="004C6E0A" w:rsidRPr="00093EC9" w:rsidRDefault="004C6E0A" w:rsidP="00C96D4A">
            <w:pPr>
              <w:rPr>
                <w:rFonts w:cs="Century Schoolbook"/>
                <w:szCs w:val="22"/>
              </w:rPr>
            </w:pPr>
            <w:r w:rsidRPr="00093EC9">
              <w:rPr>
                <w:rFonts w:cs="Century Schoolbook"/>
                <w:szCs w:val="22"/>
              </w:rPr>
              <w:t>BPAT</w:t>
            </w:r>
          </w:p>
        </w:tc>
        <w:tc>
          <w:tcPr>
            <w:tcW w:w="2053" w:type="dxa"/>
            <w:shd w:val="clear" w:color="auto" w:fill="auto"/>
          </w:tcPr>
          <w:p w14:paraId="5EFE7D53"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641ABE61"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71067849"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124CC1ED" w14:textId="77777777" w:rsidTr="00093EC9">
        <w:tc>
          <w:tcPr>
            <w:tcW w:w="2099" w:type="dxa"/>
            <w:shd w:val="clear" w:color="auto" w:fill="auto"/>
          </w:tcPr>
          <w:p w14:paraId="0B32C976"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053" w:type="dxa"/>
            <w:shd w:val="clear" w:color="auto" w:fill="auto"/>
          </w:tcPr>
          <w:p w14:paraId="36676206"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372855D3"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21714ABC"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2C6EB31E" w14:textId="77777777" w:rsidTr="00093EC9">
        <w:tc>
          <w:tcPr>
            <w:tcW w:w="8136" w:type="dxa"/>
            <w:gridSpan w:val="4"/>
            <w:shd w:val="clear" w:color="auto" w:fill="auto"/>
          </w:tcPr>
          <w:p w14:paraId="25B85A58" w14:textId="77777777" w:rsidR="004C6E0A" w:rsidRPr="00093EC9" w:rsidRDefault="004C6E0A" w:rsidP="00093EC9">
            <w:pPr>
              <w:jc w:val="center"/>
              <w:rPr>
                <w:rFonts w:cs="Century Schoolbook"/>
                <w:color w:val="FF0000"/>
                <w:szCs w:val="22"/>
              </w:rPr>
            </w:pPr>
            <w:r w:rsidRPr="00093EC9">
              <w:rPr>
                <w:rFonts w:cs="Century Schoolbook"/>
                <w:b/>
                <w:sz w:val="20"/>
                <w:szCs w:val="20"/>
              </w:rPr>
              <w:t>Fiscal Year 2014</w:t>
            </w:r>
          </w:p>
        </w:tc>
      </w:tr>
      <w:tr w:rsidR="004C6E0A" w:rsidRPr="00093EC9" w14:paraId="3927867F" w14:textId="77777777" w:rsidTr="00093EC9">
        <w:tc>
          <w:tcPr>
            <w:tcW w:w="2099" w:type="dxa"/>
            <w:shd w:val="clear" w:color="auto" w:fill="auto"/>
          </w:tcPr>
          <w:p w14:paraId="2DDA54E0" w14:textId="77777777" w:rsidR="004C6E0A" w:rsidRPr="00093EC9" w:rsidRDefault="004C6E0A" w:rsidP="00C96D4A">
            <w:pPr>
              <w:rPr>
                <w:rFonts w:cs="Century Schoolbook"/>
                <w:szCs w:val="22"/>
              </w:rPr>
            </w:pPr>
            <w:r w:rsidRPr="00093EC9">
              <w:rPr>
                <w:rFonts w:cs="Century Schoolbook"/>
                <w:szCs w:val="22"/>
              </w:rPr>
              <w:t>BPAT</w:t>
            </w:r>
          </w:p>
        </w:tc>
        <w:tc>
          <w:tcPr>
            <w:tcW w:w="2053" w:type="dxa"/>
            <w:shd w:val="clear" w:color="auto" w:fill="auto"/>
          </w:tcPr>
          <w:p w14:paraId="2BF6DA16"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3819471F"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3CCA54E4"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6AF77B06" w14:textId="77777777" w:rsidTr="00093EC9">
        <w:tc>
          <w:tcPr>
            <w:tcW w:w="2099" w:type="dxa"/>
            <w:shd w:val="clear" w:color="auto" w:fill="auto"/>
          </w:tcPr>
          <w:p w14:paraId="3C5F7D8B"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053" w:type="dxa"/>
            <w:shd w:val="clear" w:color="auto" w:fill="auto"/>
          </w:tcPr>
          <w:p w14:paraId="36601B4F"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20046910"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643F499A"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751491A9" w14:textId="77777777" w:rsidTr="00093EC9">
        <w:tc>
          <w:tcPr>
            <w:tcW w:w="8136" w:type="dxa"/>
            <w:gridSpan w:val="4"/>
            <w:shd w:val="clear" w:color="auto" w:fill="auto"/>
          </w:tcPr>
          <w:p w14:paraId="33378C77" w14:textId="77777777" w:rsidR="004C6E0A" w:rsidRPr="00093EC9" w:rsidRDefault="004C6E0A" w:rsidP="00093EC9">
            <w:pPr>
              <w:jc w:val="center"/>
              <w:rPr>
                <w:rFonts w:cs="Century Schoolbook"/>
                <w:color w:val="FF0000"/>
                <w:szCs w:val="22"/>
              </w:rPr>
            </w:pPr>
            <w:r w:rsidRPr="00093EC9">
              <w:rPr>
                <w:rFonts w:cs="Century Schoolbook"/>
                <w:b/>
                <w:sz w:val="20"/>
                <w:szCs w:val="20"/>
              </w:rPr>
              <w:t>Fiscal Year 2015</w:t>
            </w:r>
          </w:p>
        </w:tc>
      </w:tr>
      <w:tr w:rsidR="004C6E0A" w:rsidRPr="00093EC9" w14:paraId="52E4EC6F" w14:textId="77777777" w:rsidTr="00093EC9">
        <w:tc>
          <w:tcPr>
            <w:tcW w:w="2099" w:type="dxa"/>
            <w:shd w:val="clear" w:color="auto" w:fill="auto"/>
          </w:tcPr>
          <w:p w14:paraId="3124F7D5" w14:textId="77777777" w:rsidR="004C6E0A" w:rsidRPr="00093EC9" w:rsidRDefault="004C6E0A" w:rsidP="00C96D4A">
            <w:pPr>
              <w:rPr>
                <w:rFonts w:cs="Century Schoolbook"/>
                <w:szCs w:val="22"/>
              </w:rPr>
            </w:pPr>
            <w:r w:rsidRPr="00093EC9">
              <w:rPr>
                <w:rFonts w:cs="Century Schoolbook"/>
                <w:szCs w:val="22"/>
              </w:rPr>
              <w:t>BPAT</w:t>
            </w:r>
          </w:p>
        </w:tc>
        <w:tc>
          <w:tcPr>
            <w:tcW w:w="2053" w:type="dxa"/>
            <w:shd w:val="clear" w:color="auto" w:fill="auto"/>
          </w:tcPr>
          <w:p w14:paraId="72446E62"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464B94CC"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5C981EDD"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4C6903C2" w14:textId="77777777" w:rsidTr="00093EC9">
        <w:tc>
          <w:tcPr>
            <w:tcW w:w="2099" w:type="dxa"/>
            <w:shd w:val="clear" w:color="auto" w:fill="auto"/>
          </w:tcPr>
          <w:p w14:paraId="334F4A99"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053" w:type="dxa"/>
            <w:shd w:val="clear" w:color="auto" w:fill="auto"/>
          </w:tcPr>
          <w:p w14:paraId="03ED951F"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4C7E68F4"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288D364E"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A47145" w:rsidRPr="00093EC9" w14:paraId="77F44A57" w14:textId="77777777" w:rsidTr="00105ABB">
        <w:tc>
          <w:tcPr>
            <w:tcW w:w="8136" w:type="dxa"/>
            <w:gridSpan w:val="4"/>
            <w:shd w:val="clear" w:color="auto" w:fill="auto"/>
          </w:tcPr>
          <w:p w14:paraId="73C216DE" w14:textId="77777777" w:rsidR="00A47145" w:rsidRPr="00093EC9" w:rsidRDefault="00A47145" w:rsidP="009708FE">
            <w:pPr>
              <w:rPr>
                <w:rFonts w:cs="Century Schoolbook"/>
                <w:color w:val="FF0000"/>
                <w:szCs w:val="22"/>
              </w:rPr>
            </w:pPr>
            <w:r w:rsidRPr="00B244A3">
              <w:rPr>
                <w:i/>
                <w:color w:val="FF00FF"/>
                <w:sz w:val="20"/>
                <w:szCs w:val="20"/>
              </w:rPr>
              <w:t>Optional to include if a cu</w:t>
            </w:r>
            <w:r>
              <w:rPr>
                <w:i/>
                <w:color w:val="FF00FF"/>
                <w:sz w:val="20"/>
                <w:szCs w:val="20"/>
              </w:rPr>
              <w:t>s</w:t>
            </w:r>
            <w:r w:rsidRPr="00B244A3">
              <w:rPr>
                <w:i/>
                <w:color w:val="FF00FF"/>
                <w:sz w:val="20"/>
                <w:szCs w:val="20"/>
              </w:rPr>
              <w:t xml:space="preserve">tomer had proportional scheduling in </w:t>
            </w:r>
            <w:r>
              <w:rPr>
                <w:i/>
                <w:color w:val="FF00FF"/>
                <w:sz w:val="20"/>
                <w:szCs w:val="20"/>
              </w:rPr>
              <w:t>prior Rate Period</w:t>
            </w:r>
            <w:r w:rsidRPr="00B244A3">
              <w:rPr>
                <w:i/>
                <w:color w:val="FF00FF"/>
                <w:sz w:val="20"/>
                <w:szCs w:val="20"/>
              </w:rPr>
              <w:t xml:space="preserve">, but not </w:t>
            </w:r>
            <w:r>
              <w:rPr>
                <w:i/>
                <w:color w:val="FF00FF"/>
                <w:sz w:val="20"/>
                <w:szCs w:val="20"/>
              </w:rPr>
              <w:t>current Rate Period</w:t>
            </w:r>
            <w:r w:rsidRPr="00B244A3">
              <w:rPr>
                <w:i/>
                <w:color w:val="FF00FF"/>
                <w:sz w:val="20"/>
                <w:szCs w:val="20"/>
              </w:rPr>
              <w:t>:</w:t>
            </w:r>
            <w:r w:rsidRPr="00B244A3">
              <w:rPr>
                <w:rFonts w:cs="Century Schoolbook"/>
                <w:color w:val="FF0000"/>
                <w:sz w:val="20"/>
                <w:szCs w:val="20"/>
              </w:rPr>
              <w:t xml:space="preserve">  </w:t>
            </w:r>
            <w:r w:rsidRPr="00B244A3">
              <w:rPr>
                <w:rFonts w:cs="Century Schoolbook"/>
                <w:sz w:val="20"/>
                <w:szCs w:val="20"/>
              </w:rPr>
              <w:t>Note:</w:t>
            </w:r>
            <w:r>
              <w:rPr>
                <w:rFonts w:cs="Century Schoolbook"/>
                <w:sz w:val="20"/>
                <w:szCs w:val="20"/>
              </w:rPr>
              <w:t xml:space="preserve">  </w:t>
            </w:r>
            <w:r w:rsidRPr="00012932">
              <w:rPr>
                <w:rFonts w:cs="Century Schoolbook"/>
                <w:color w:val="FF0000"/>
                <w:sz w:val="20"/>
                <w:szCs w:val="20"/>
              </w:rPr>
              <w:t>«Customer Name»</w:t>
            </w:r>
            <w:r w:rsidRPr="00012932">
              <w:rPr>
                <w:rFonts w:cs="Century Schoolbook"/>
                <w:sz w:val="20"/>
                <w:szCs w:val="20"/>
              </w:rPr>
              <w:t xml:space="preserve"> did not</w:t>
            </w:r>
            <w:r>
              <w:rPr>
                <w:rFonts w:cs="Century Schoolbook"/>
                <w:sz w:val="20"/>
                <w:szCs w:val="20"/>
              </w:rPr>
              <w:t xml:space="preserve"> have baseline delivery </w:t>
            </w:r>
            <w:r>
              <w:rPr>
                <w:rFonts w:cs="Century Schoolbook"/>
                <w:sz w:val="20"/>
                <w:szCs w:val="20"/>
              </w:rPr>
              <w:lastRenderedPageBreak/>
              <w:t>percentages and amounts for delivery of a New Resource to serve Above RHWM Load in FY</w:t>
            </w:r>
            <w:r w:rsidRPr="009708FE">
              <w:rPr>
                <w:rFonts w:cs="Century Schoolbook"/>
                <w:color w:val="FF0000"/>
                <w:sz w:val="20"/>
                <w:szCs w:val="20"/>
              </w:rPr>
              <w:t>«##»</w:t>
            </w:r>
            <w:r>
              <w:rPr>
                <w:rFonts w:cs="Century Schoolbook"/>
                <w:sz w:val="20"/>
                <w:szCs w:val="20"/>
              </w:rPr>
              <w:t>-FY</w:t>
            </w:r>
            <w:r w:rsidRPr="009708FE">
              <w:rPr>
                <w:rFonts w:cs="Century Schoolbook"/>
                <w:color w:val="FF0000"/>
                <w:sz w:val="20"/>
                <w:szCs w:val="20"/>
              </w:rPr>
              <w:t>«##»</w:t>
            </w:r>
            <w:r>
              <w:rPr>
                <w:rFonts w:cs="Century Schoolbook"/>
                <w:sz w:val="20"/>
                <w:szCs w:val="20"/>
              </w:rPr>
              <w:t>.</w:t>
            </w:r>
          </w:p>
        </w:tc>
      </w:tr>
    </w:tbl>
    <w:p w14:paraId="71D4EA02" w14:textId="77777777" w:rsidR="004C6E0A" w:rsidRPr="00E74D1C" w:rsidRDefault="004C6E0A" w:rsidP="004C6E0A">
      <w:pPr>
        <w:spacing w:line="240" w:lineRule="atLeast"/>
        <w:rPr>
          <w:i/>
          <w:color w:val="FF00FF"/>
          <w:szCs w:val="22"/>
        </w:rPr>
      </w:pPr>
      <w:r w:rsidRPr="00E74D1C">
        <w:rPr>
          <w:i/>
          <w:color w:val="FF00FF"/>
          <w:szCs w:val="22"/>
          <w:u w:val="single"/>
        </w:rPr>
        <w:lastRenderedPageBreak/>
        <w:t>Drafter’s Note</w:t>
      </w:r>
      <w:r w:rsidRPr="00E74D1C">
        <w:rPr>
          <w:i/>
          <w:color w:val="FF00FF"/>
          <w:szCs w:val="22"/>
        </w:rPr>
        <w:t xml:space="preserve">:  </w:t>
      </w:r>
      <w:r>
        <w:rPr>
          <w:i/>
          <w:color w:val="FF00FF"/>
          <w:szCs w:val="22"/>
        </w:rPr>
        <w:t>Add rows to table as needed to identify multiple transfer system providers</w:t>
      </w:r>
      <w:r w:rsidRPr="00E74D1C">
        <w:rPr>
          <w:i/>
          <w:color w:val="FF00FF"/>
          <w:szCs w:val="22"/>
        </w:rPr>
        <w:t>.</w:t>
      </w:r>
    </w:p>
    <w:p w14:paraId="1022390E" w14:textId="77777777" w:rsidR="004C6E0A" w:rsidRDefault="004C6E0A" w:rsidP="004C6E0A">
      <w:pPr>
        <w:ind w:left="720"/>
        <w:rPr>
          <w:rFonts w:cs="Century Schoolbook"/>
          <w:szCs w:val="22"/>
        </w:rPr>
      </w:pPr>
    </w:p>
    <w:p w14:paraId="0BF377F9" w14:textId="77777777" w:rsidR="004C6E0A" w:rsidRDefault="004C6E0A" w:rsidP="004C6E0A">
      <w:pPr>
        <w:ind w:left="720"/>
        <w:rPr>
          <w:rFonts w:cs="Century Schoolbook"/>
          <w:szCs w:val="22"/>
        </w:rPr>
      </w:pPr>
      <w:r>
        <w:rPr>
          <w:rFonts w:cs="Century Schoolbook"/>
          <w:szCs w:val="22"/>
        </w:rPr>
        <w:t>A zero baseline delivery amount for a transmission system in the table above indicates the Above-RHWM Load served over that transmission system is deemed to be de minimis in accordance with section 14.7.2 of the body of this Agreement.</w:t>
      </w:r>
    </w:p>
    <w:p w14:paraId="164E538A" w14:textId="77777777" w:rsidR="004C6E0A" w:rsidRDefault="004C6E0A" w:rsidP="004C6E0A">
      <w:pPr>
        <w:ind w:left="720"/>
        <w:rPr>
          <w:rFonts w:cs="Century Schoolbook"/>
          <w:szCs w:val="22"/>
        </w:rPr>
      </w:pPr>
    </w:p>
    <w:p w14:paraId="55E7A4EE" w14:textId="77777777" w:rsidR="004C6E0A" w:rsidRDefault="004C6E0A" w:rsidP="004C6E0A">
      <w:pPr>
        <w:ind w:left="720"/>
        <w:rPr>
          <w:rFonts w:cs="Century Schoolbook"/>
          <w:szCs w:val="22"/>
        </w:rPr>
      </w:pPr>
      <w:r>
        <w:rPr>
          <w:rFonts w:cs="Century Schoolbook"/>
          <w:szCs w:val="22"/>
        </w:rPr>
        <w:t>If, in accordance with section 14.7.3.3 of the body of this Agreement, the Parties agree to a delivery option other than the baseline delivery percentages, the Parties shall revise this exhibit to include the delivery option in a table below.</w:t>
      </w:r>
    </w:p>
    <w:p w14:paraId="32AF2976" w14:textId="77777777" w:rsidR="004C6E0A" w:rsidRDefault="004C6E0A" w:rsidP="004C6E0A">
      <w:pPr>
        <w:ind w:left="720"/>
        <w:rPr>
          <w:rFonts w:cs="Century Schoolbook"/>
          <w:szCs w:val="22"/>
        </w:rPr>
      </w:pPr>
    </w:p>
    <w:p w14:paraId="04D65608" w14:textId="77777777" w:rsidR="004C6E0A" w:rsidRPr="00A52AB7" w:rsidRDefault="004C6E0A" w:rsidP="009708FE">
      <w:pPr>
        <w:keepNext/>
        <w:spacing w:line="240" w:lineRule="atLeast"/>
        <w:rPr>
          <w:i/>
          <w:color w:val="FF00FF"/>
          <w:szCs w:val="22"/>
        </w:rPr>
      </w:pPr>
      <w:r w:rsidRPr="00A52AB7">
        <w:rPr>
          <w:i/>
          <w:color w:val="FF00FF"/>
          <w:szCs w:val="22"/>
          <w:u w:val="single"/>
        </w:rPr>
        <w:t>Drafter’s Note</w:t>
      </w:r>
      <w:r w:rsidRPr="00A52AB7">
        <w:rPr>
          <w:i/>
          <w:color w:val="FF00FF"/>
          <w:szCs w:val="22"/>
        </w:rPr>
        <w:t xml:space="preserve">:  Add </w:t>
      </w:r>
      <w:r>
        <w:rPr>
          <w:i/>
          <w:color w:val="FF00FF"/>
          <w:szCs w:val="22"/>
        </w:rPr>
        <w:t>the following</w:t>
      </w:r>
      <w:r w:rsidRPr="00A52AB7">
        <w:rPr>
          <w:i/>
          <w:color w:val="FF00FF"/>
          <w:szCs w:val="22"/>
        </w:rPr>
        <w:t xml:space="preserve"> table and paragraph</w:t>
      </w:r>
      <w:r>
        <w:rPr>
          <w:i/>
          <w:color w:val="FF00FF"/>
          <w:szCs w:val="22"/>
        </w:rPr>
        <w:t>(s)</w:t>
      </w:r>
      <w:r w:rsidRPr="00A52AB7">
        <w:rPr>
          <w:i/>
          <w:color w:val="FF00FF"/>
          <w:szCs w:val="22"/>
        </w:rPr>
        <w:t xml:space="preserve"> for customers </w:t>
      </w:r>
      <w:r>
        <w:rPr>
          <w:i/>
          <w:color w:val="FF00FF"/>
          <w:szCs w:val="22"/>
        </w:rPr>
        <w:t>that</w:t>
      </w:r>
      <w:r w:rsidRPr="00A52AB7">
        <w:rPr>
          <w:i/>
          <w:color w:val="FF00FF"/>
          <w:szCs w:val="22"/>
        </w:rPr>
        <w:t xml:space="preserve"> </w:t>
      </w:r>
      <w:r>
        <w:rPr>
          <w:i/>
          <w:color w:val="FF00FF"/>
          <w:szCs w:val="22"/>
        </w:rPr>
        <w:t xml:space="preserve">propose </w:t>
      </w:r>
      <w:r w:rsidRPr="00A52AB7">
        <w:rPr>
          <w:i/>
          <w:color w:val="FF00FF"/>
          <w:szCs w:val="22"/>
        </w:rPr>
        <w:t>a delivery option</w:t>
      </w:r>
      <w:r>
        <w:rPr>
          <w:i/>
          <w:color w:val="FF00FF"/>
          <w:szCs w:val="22"/>
        </w:rPr>
        <w:t xml:space="preserve"> other than the baseline</w:t>
      </w:r>
      <w:r w:rsidRPr="00A52AB7">
        <w:rPr>
          <w:i/>
          <w:color w:val="FF00FF"/>
          <w:szCs w:val="22"/>
        </w:rPr>
        <w:t>.</w:t>
      </w:r>
      <w:r w:rsidR="002E3B7E" w:rsidRPr="002E3B7E">
        <w:rPr>
          <w:i/>
          <w:color w:val="FF00FF"/>
          <w:szCs w:val="22"/>
        </w:rPr>
        <w:t xml:space="preserve"> </w:t>
      </w:r>
      <w:r w:rsidR="002E3B7E" w:rsidRPr="00F92154">
        <w:rPr>
          <w:i/>
          <w:color w:val="FF00FF"/>
          <w:szCs w:val="22"/>
        </w:rPr>
        <w:t>Add rows to table as needed to identify multiple New Resources.</w:t>
      </w:r>
      <w:r w:rsidR="002E3B7E">
        <w:rPr>
          <w:i/>
          <w:color w:val="FF00FF"/>
          <w:szCs w:val="22"/>
        </w:rPr>
        <w:t xml:space="preserve">  If the customer is receiving this provision/table for the first time, do not include past Fiscal Years; just include the upcoming applicable Fiscal Years.</w:t>
      </w:r>
      <w:r w:rsidR="002E3B7E" w:rsidRPr="00785996">
        <w:rPr>
          <w:i/>
          <w:color w:val="FF00FF"/>
          <w:szCs w:val="22"/>
        </w:rPr>
        <w:t xml:space="preserve"> </w:t>
      </w:r>
      <w:r w:rsidR="002E3B7E">
        <w:rPr>
          <w:i/>
          <w:color w:val="FF00FF"/>
          <w:szCs w:val="22"/>
        </w:rPr>
        <w:t xml:space="preserve"> For customers that already have this provision (PNGC has an example of this), add rows for upcoming Fiscal Years.  The Delivery Amount (aMW) column should include the </w:t>
      </w:r>
      <w:r w:rsidR="002E3B7E" w:rsidRPr="00F95900">
        <w:rPr>
          <w:i/>
          <w:color w:val="FF00FF"/>
          <w:szCs w:val="22"/>
          <w:u w:val="single"/>
        </w:rPr>
        <w:t>total</w:t>
      </w:r>
      <w:r w:rsidR="002E3B7E">
        <w:rPr>
          <w:i/>
          <w:color w:val="FF00FF"/>
          <w:szCs w:val="22"/>
        </w:rPr>
        <w:t xml:space="preserve"> amount of non-federal resource(s) that the customer is obligated to deliver to serve its Above-RHWM load.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2179"/>
        <w:gridCol w:w="2148"/>
        <w:gridCol w:w="2147"/>
      </w:tblGrid>
      <w:tr w:rsidR="004C6E0A" w:rsidRPr="00093EC9" w14:paraId="354F9B8A" w14:textId="77777777" w:rsidTr="00093EC9">
        <w:tc>
          <w:tcPr>
            <w:tcW w:w="8856" w:type="dxa"/>
            <w:gridSpan w:val="4"/>
            <w:shd w:val="clear" w:color="auto" w:fill="auto"/>
          </w:tcPr>
          <w:p w14:paraId="2DAF334B" w14:textId="77777777" w:rsidR="004C6E0A" w:rsidRPr="00093EC9" w:rsidRDefault="004C6E0A" w:rsidP="00093EC9">
            <w:pPr>
              <w:jc w:val="center"/>
              <w:rPr>
                <w:rFonts w:cs="Century Schoolbook"/>
                <w:b/>
                <w:sz w:val="20"/>
                <w:szCs w:val="20"/>
              </w:rPr>
            </w:pPr>
            <w:r w:rsidRPr="00093EC9">
              <w:rPr>
                <w:rFonts w:cs="Century Schoolbook"/>
                <w:b/>
                <w:szCs w:val="22"/>
              </w:rPr>
              <w:t>Delivery Option Amount and Cost</w:t>
            </w:r>
          </w:p>
        </w:tc>
      </w:tr>
      <w:tr w:rsidR="004C6E0A" w:rsidRPr="00093EC9" w14:paraId="61BAB303" w14:textId="77777777" w:rsidTr="00093EC9">
        <w:tc>
          <w:tcPr>
            <w:tcW w:w="2214" w:type="dxa"/>
            <w:shd w:val="clear" w:color="auto" w:fill="auto"/>
          </w:tcPr>
          <w:p w14:paraId="4A0EC810" w14:textId="77777777" w:rsidR="004C6E0A" w:rsidRPr="00093EC9" w:rsidRDefault="004C6E0A" w:rsidP="00093EC9">
            <w:pPr>
              <w:jc w:val="center"/>
              <w:rPr>
                <w:rFonts w:cs="Century Schoolbook"/>
                <w:b/>
                <w:sz w:val="20"/>
                <w:szCs w:val="20"/>
              </w:rPr>
            </w:pPr>
          </w:p>
          <w:p w14:paraId="341DD9DE" w14:textId="77777777" w:rsidR="004C6E0A" w:rsidRPr="00093EC9" w:rsidRDefault="004C6E0A" w:rsidP="00093EC9">
            <w:pPr>
              <w:jc w:val="center"/>
              <w:rPr>
                <w:rFonts w:cs="Century Schoolbook"/>
                <w:b/>
                <w:sz w:val="20"/>
                <w:szCs w:val="20"/>
              </w:rPr>
            </w:pPr>
            <w:r w:rsidRPr="00093EC9">
              <w:rPr>
                <w:rFonts w:cs="Century Schoolbook"/>
                <w:b/>
                <w:sz w:val="20"/>
                <w:szCs w:val="20"/>
              </w:rPr>
              <w:t>New Resource</w:t>
            </w:r>
          </w:p>
        </w:tc>
        <w:tc>
          <w:tcPr>
            <w:tcW w:w="2214" w:type="dxa"/>
            <w:shd w:val="clear" w:color="auto" w:fill="auto"/>
          </w:tcPr>
          <w:p w14:paraId="783BDB22" w14:textId="77777777" w:rsidR="004C6E0A" w:rsidRPr="00093EC9" w:rsidRDefault="004C6E0A" w:rsidP="00093EC9">
            <w:pPr>
              <w:jc w:val="center"/>
              <w:rPr>
                <w:rFonts w:cs="Century Schoolbook"/>
                <w:b/>
                <w:sz w:val="20"/>
                <w:szCs w:val="20"/>
              </w:rPr>
            </w:pPr>
            <w:r w:rsidRPr="00093EC9">
              <w:rPr>
                <w:rFonts w:cs="Century Schoolbook"/>
                <w:b/>
                <w:sz w:val="20"/>
                <w:szCs w:val="20"/>
              </w:rPr>
              <w:t>Transmission System</w:t>
            </w:r>
          </w:p>
        </w:tc>
        <w:tc>
          <w:tcPr>
            <w:tcW w:w="2214" w:type="dxa"/>
            <w:shd w:val="clear" w:color="auto" w:fill="auto"/>
          </w:tcPr>
          <w:p w14:paraId="2B529E1D" w14:textId="77777777" w:rsidR="004C6E0A" w:rsidRPr="00093EC9" w:rsidRDefault="004C6E0A" w:rsidP="00093EC9">
            <w:pPr>
              <w:jc w:val="center"/>
              <w:rPr>
                <w:rFonts w:cs="Century Schoolbook"/>
                <w:b/>
                <w:sz w:val="20"/>
                <w:szCs w:val="20"/>
              </w:rPr>
            </w:pPr>
            <w:r w:rsidRPr="00093EC9">
              <w:rPr>
                <w:rFonts w:cs="Century Schoolbook"/>
                <w:b/>
                <w:sz w:val="20"/>
                <w:szCs w:val="20"/>
              </w:rPr>
              <w:t>Delivery Amount (aMW)</w:t>
            </w:r>
          </w:p>
        </w:tc>
        <w:tc>
          <w:tcPr>
            <w:tcW w:w="2214" w:type="dxa"/>
            <w:shd w:val="clear" w:color="auto" w:fill="auto"/>
          </w:tcPr>
          <w:p w14:paraId="1B8894A1" w14:textId="77777777" w:rsidR="004C6E0A" w:rsidRPr="00093EC9" w:rsidRDefault="004C6E0A" w:rsidP="00093EC9">
            <w:pPr>
              <w:jc w:val="center"/>
              <w:rPr>
                <w:rFonts w:cs="Century Schoolbook"/>
                <w:b/>
                <w:sz w:val="20"/>
                <w:szCs w:val="20"/>
              </w:rPr>
            </w:pPr>
            <w:r w:rsidRPr="00093EC9">
              <w:rPr>
                <w:rFonts w:cs="Century Schoolbook"/>
                <w:b/>
                <w:sz w:val="20"/>
                <w:szCs w:val="20"/>
              </w:rPr>
              <w:t>Cost</w:t>
            </w:r>
            <w:r w:rsidRPr="00093EC9">
              <w:rPr>
                <w:rFonts w:cs="Century Schoolbook"/>
                <w:b/>
                <w:sz w:val="20"/>
                <w:szCs w:val="20"/>
              </w:rPr>
              <w:br/>
              <w:t>($ per month)</w:t>
            </w:r>
          </w:p>
        </w:tc>
      </w:tr>
      <w:tr w:rsidR="004C6E0A" w:rsidRPr="00093EC9" w14:paraId="091B8B57" w14:textId="77777777" w:rsidTr="00093EC9">
        <w:tc>
          <w:tcPr>
            <w:tcW w:w="8856" w:type="dxa"/>
            <w:gridSpan w:val="4"/>
            <w:shd w:val="clear" w:color="auto" w:fill="auto"/>
          </w:tcPr>
          <w:p w14:paraId="527261B7"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2012</w:t>
            </w:r>
          </w:p>
        </w:tc>
      </w:tr>
      <w:tr w:rsidR="004C6E0A" w:rsidRPr="00093EC9" w14:paraId="58768332" w14:textId="77777777" w:rsidTr="00093EC9">
        <w:tc>
          <w:tcPr>
            <w:tcW w:w="2214" w:type="dxa"/>
            <w:shd w:val="clear" w:color="auto" w:fill="auto"/>
          </w:tcPr>
          <w:p w14:paraId="00BD44A1" w14:textId="77777777" w:rsidR="004C6E0A" w:rsidRPr="00093EC9" w:rsidRDefault="004C6E0A" w:rsidP="00C96D4A">
            <w:pPr>
              <w:rPr>
                <w:rFonts w:cs="Century Schoolbook"/>
                <w:color w:val="FF0000"/>
                <w:szCs w:val="22"/>
              </w:rPr>
            </w:pPr>
            <w:r w:rsidRPr="00093EC9">
              <w:rPr>
                <w:rFonts w:cs="Century Schoolbook"/>
                <w:color w:val="FF0000"/>
                <w:szCs w:val="22"/>
              </w:rPr>
              <w:t>«Resource Name»</w:t>
            </w:r>
          </w:p>
        </w:tc>
        <w:tc>
          <w:tcPr>
            <w:tcW w:w="2214" w:type="dxa"/>
            <w:shd w:val="clear" w:color="auto" w:fill="auto"/>
          </w:tcPr>
          <w:p w14:paraId="77FE748E"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214" w:type="dxa"/>
            <w:shd w:val="clear" w:color="auto" w:fill="auto"/>
          </w:tcPr>
          <w:p w14:paraId="77CA61E5"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2214" w:type="dxa"/>
            <w:shd w:val="clear" w:color="auto" w:fill="auto"/>
          </w:tcPr>
          <w:p w14:paraId="2A1A9297" w14:textId="77777777" w:rsidR="004C6E0A" w:rsidRPr="00093EC9" w:rsidRDefault="004C6E0A" w:rsidP="00093EC9">
            <w:pPr>
              <w:jc w:val="center"/>
              <w:rPr>
                <w:rFonts w:cs="Century Schoolbook"/>
                <w:szCs w:val="22"/>
              </w:rPr>
            </w:pPr>
            <w:r w:rsidRPr="00093EC9">
              <w:rPr>
                <w:rFonts w:cs="Century Schoolbook"/>
                <w:szCs w:val="22"/>
              </w:rPr>
              <w:t>$</w:t>
            </w:r>
            <w:r w:rsidRPr="00093EC9">
              <w:rPr>
                <w:rFonts w:cs="Century Schoolbook"/>
                <w:color w:val="FF0000"/>
                <w:szCs w:val="22"/>
              </w:rPr>
              <w:t>«##.##»</w:t>
            </w:r>
          </w:p>
        </w:tc>
      </w:tr>
      <w:tr w:rsidR="004C6E0A" w:rsidRPr="00093EC9" w14:paraId="2827E0D2" w14:textId="77777777" w:rsidTr="00093EC9">
        <w:tc>
          <w:tcPr>
            <w:tcW w:w="8856" w:type="dxa"/>
            <w:gridSpan w:val="4"/>
            <w:shd w:val="clear" w:color="auto" w:fill="auto"/>
          </w:tcPr>
          <w:p w14:paraId="5593F4EC"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2013</w:t>
            </w:r>
          </w:p>
        </w:tc>
      </w:tr>
      <w:tr w:rsidR="004C6E0A" w:rsidRPr="00093EC9" w14:paraId="2C627B8C" w14:textId="77777777" w:rsidTr="00093EC9">
        <w:tc>
          <w:tcPr>
            <w:tcW w:w="2214" w:type="dxa"/>
            <w:shd w:val="clear" w:color="auto" w:fill="auto"/>
          </w:tcPr>
          <w:p w14:paraId="1CE89F06" w14:textId="77777777" w:rsidR="004C6E0A" w:rsidRPr="00093EC9" w:rsidRDefault="004C6E0A" w:rsidP="00C96D4A">
            <w:pPr>
              <w:rPr>
                <w:rFonts w:cs="Century Schoolbook"/>
                <w:color w:val="FF0000"/>
                <w:szCs w:val="22"/>
              </w:rPr>
            </w:pPr>
            <w:r w:rsidRPr="00093EC9">
              <w:rPr>
                <w:rFonts w:cs="Century Schoolbook"/>
                <w:color w:val="FF0000"/>
                <w:szCs w:val="22"/>
              </w:rPr>
              <w:t>«Resource Name»</w:t>
            </w:r>
          </w:p>
        </w:tc>
        <w:tc>
          <w:tcPr>
            <w:tcW w:w="2214" w:type="dxa"/>
            <w:shd w:val="clear" w:color="auto" w:fill="auto"/>
          </w:tcPr>
          <w:p w14:paraId="23296EA4"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214" w:type="dxa"/>
            <w:shd w:val="clear" w:color="auto" w:fill="auto"/>
          </w:tcPr>
          <w:p w14:paraId="07864BAB"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2214" w:type="dxa"/>
            <w:shd w:val="clear" w:color="auto" w:fill="auto"/>
          </w:tcPr>
          <w:p w14:paraId="46119A8A" w14:textId="77777777" w:rsidR="004C6E0A" w:rsidRPr="00093EC9" w:rsidRDefault="004C6E0A" w:rsidP="00093EC9">
            <w:pPr>
              <w:jc w:val="center"/>
              <w:rPr>
                <w:rFonts w:cs="Century Schoolbook"/>
                <w:szCs w:val="22"/>
              </w:rPr>
            </w:pPr>
            <w:r w:rsidRPr="00093EC9">
              <w:rPr>
                <w:rFonts w:cs="Century Schoolbook"/>
                <w:szCs w:val="22"/>
              </w:rPr>
              <w:t>$</w:t>
            </w:r>
            <w:r w:rsidRPr="00093EC9">
              <w:rPr>
                <w:rFonts w:cs="Century Schoolbook"/>
                <w:color w:val="FF0000"/>
                <w:szCs w:val="22"/>
              </w:rPr>
              <w:t>«##.##»</w:t>
            </w:r>
          </w:p>
        </w:tc>
      </w:tr>
      <w:tr w:rsidR="004C6E0A" w:rsidRPr="00093EC9" w14:paraId="4CC0D615" w14:textId="77777777" w:rsidTr="00093EC9">
        <w:tc>
          <w:tcPr>
            <w:tcW w:w="8856" w:type="dxa"/>
            <w:gridSpan w:val="4"/>
            <w:shd w:val="clear" w:color="auto" w:fill="auto"/>
          </w:tcPr>
          <w:p w14:paraId="592A7469"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2014</w:t>
            </w:r>
          </w:p>
        </w:tc>
      </w:tr>
      <w:tr w:rsidR="004C6E0A" w:rsidRPr="00093EC9" w14:paraId="67713537" w14:textId="77777777" w:rsidTr="00093EC9">
        <w:tc>
          <w:tcPr>
            <w:tcW w:w="2214" w:type="dxa"/>
            <w:shd w:val="clear" w:color="auto" w:fill="auto"/>
          </w:tcPr>
          <w:p w14:paraId="1CE1B9B9" w14:textId="77777777" w:rsidR="004C6E0A" w:rsidRPr="00093EC9" w:rsidRDefault="004C6E0A" w:rsidP="00C96D4A">
            <w:pPr>
              <w:rPr>
                <w:rFonts w:cs="Century Schoolbook"/>
                <w:color w:val="FF0000"/>
                <w:szCs w:val="22"/>
              </w:rPr>
            </w:pPr>
            <w:r w:rsidRPr="00093EC9">
              <w:rPr>
                <w:rFonts w:cs="Century Schoolbook"/>
                <w:color w:val="FF0000"/>
                <w:szCs w:val="22"/>
              </w:rPr>
              <w:t>«Resource Name»</w:t>
            </w:r>
          </w:p>
        </w:tc>
        <w:tc>
          <w:tcPr>
            <w:tcW w:w="2214" w:type="dxa"/>
            <w:shd w:val="clear" w:color="auto" w:fill="auto"/>
          </w:tcPr>
          <w:p w14:paraId="1A9EBCBC"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214" w:type="dxa"/>
            <w:shd w:val="clear" w:color="auto" w:fill="auto"/>
          </w:tcPr>
          <w:p w14:paraId="56BB398F"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2214" w:type="dxa"/>
            <w:shd w:val="clear" w:color="auto" w:fill="auto"/>
          </w:tcPr>
          <w:p w14:paraId="679C04CE" w14:textId="77777777" w:rsidR="004C6E0A" w:rsidRPr="00093EC9" w:rsidRDefault="004C6E0A" w:rsidP="00093EC9">
            <w:pPr>
              <w:jc w:val="center"/>
              <w:rPr>
                <w:rFonts w:cs="Century Schoolbook"/>
                <w:szCs w:val="22"/>
              </w:rPr>
            </w:pPr>
            <w:r w:rsidRPr="00093EC9">
              <w:rPr>
                <w:rFonts w:cs="Century Schoolbook"/>
                <w:szCs w:val="22"/>
              </w:rPr>
              <w:t>$</w:t>
            </w:r>
            <w:r w:rsidRPr="00093EC9">
              <w:rPr>
                <w:rFonts w:cs="Century Schoolbook"/>
                <w:color w:val="FF0000"/>
                <w:szCs w:val="22"/>
              </w:rPr>
              <w:t>«##.##»</w:t>
            </w:r>
          </w:p>
        </w:tc>
      </w:tr>
      <w:tr w:rsidR="004C6E0A" w:rsidRPr="00093EC9" w14:paraId="6D1A813D" w14:textId="77777777" w:rsidTr="00093EC9">
        <w:tc>
          <w:tcPr>
            <w:tcW w:w="8856" w:type="dxa"/>
            <w:gridSpan w:val="4"/>
            <w:shd w:val="clear" w:color="auto" w:fill="auto"/>
          </w:tcPr>
          <w:p w14:paraId="7D136BC6"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2015</w:t>
            </w:r>
          </w:p>
        </w:tc>
      </w:tr>
      <w:tr w:rsidR="004C6E0A" w:rsidRPr="00093EC9" w14:paraId="456A6367" w14:textId="77777777" w:rsidTr="00093EC9">
        <w:tc>
          <w:tcPr>
            <w:tcW w:w="2214" w:type="dxa"/>
            <w:shd w:val="clear" w:color="auto" w:fill="auto"/>
          </w:tcPr>
          <w:p w14:paraId="2CDCFA2C" w14:textId="77777777" w:rsidR="004C6E0A" w:rsidRPr="00093EC9" w:rsidRDefault="004C6E0A" w:rsidP="00C96D4A">
            <w:pPr>
              <w:rPr>
                <w:rFonts w:cs="Century Schoolbook"/>
                <w:szCs w:val="22"/>
              </w:rPr>
            </w:pPr>
            <w:r w:rsidRPr="00093EC9">
              <w:rPr>
                <w:rFonts w:cs="Century Schoolbook"/>
                <w:color w:val="FF0000"/>
                <w:szCs w:val="22"/>
              </w:rPr>
              <w:t>«Resource Name»</w:t>
            </w:r>
          </w:p>
        </w:tc>
        <w:tc>
          <w:tcPr>
            <w:tcW w:w="2214" w:type="dxa"/>
            <w:shd w:val="clear" w:color="auto" w:fill="auto"/>
          </w:tcPr>
          <w:p w14:paraId="34762AF3"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214" w:type="dxa"/>
            <w:shd w:val="clear" w:color="auto" w:fill="auto"/>
          </w:tcPr>
          <w:p w14:paraId="345A7243"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2214" w:type="dxa"/>
            <w:shd w:val="clear" w:color="auto" w:fill="auto"/>
          </w:tcPr>
          <w:p w14:paraId="0CDE40D8" w14:textId="77777777" w:rsidR="004C6E0A" w:rsidRPr="00093EC9" w:rsidRDefault="004C6E0A" w:rsidP="00093EC9">
            <w:pPr>
              <w:jc w:val="center"/>
              <w:rPr>
                <w:rFonts w:cs="Century Schoolbook"/>
                <w:szCs w:val="22"/>
              </w:rPr>
            </w:pPr>
            <w:r w:rsidRPr="00093EC9">
              <w:rPr>
                <w:rFonts w:cs="Century Schoolbook"/>
                <w:szCs w:val="22"/>
              </w:rPr>
              <w:t>$</w:t>
            </w:r>
            <w:r w:rsidRPr="00093EC9">
              <w:rPr>
                <w:rFonts w:cs="Century Schoolbook"/>
                <w:color w:val="FF0000"/>
                <w:szCs w:val="22"/>
              </w:rPr>
              <w:t>«##.##»</w:t>
            </w:r>
          </w:p>
        </w:tc>
      </w:tr>
      <w:tr w:rsidR="004C6E0A" w:rsidRPr="00093EC9" w14:paraId="1072EE69" w14:textId="77777777" w:rsidTr="00093EC9">
        <w:tc>
          <w:tcPr>
            <w:tcW w:w="8856" w:type="dxa"/>
            <w:gridSpan w:val="4"/>
            <w:shd w:val="clear" w:color="auto" w:fill="auto"/>
          </w:tcPr>
          <w:p w14:paraId="1D744475" w14:textId="77777777" w:rsidR="004C6E0A" w:rsidRPr="00093EC9" w:rsidRDefault="004C6E0A" w:rsidP="00C96D4A">
            <w:pPr>
              <w:rPr>
                <w:rFonts w:cs="Century Schoolbook"/>
                <w:sz w:val="20"/>
                <w:szCs w:val="20"/>
              </w:rPr>
            </w:pPr>
            <w:r w:rsidRPr="00093EC9">
              <w:rPr>
                <w:rFonts w:cs="Century Schoolbook"/>
                <w:sz w:val="20"/>
                <w:szCs w:val="20"/>
              </w:rPr>
              <w:t>Note:  N</w:t>
            </w:r>
            <w:r w:rsidR="00B60278">
              <w:rPr>
                <w:rFonts w:cs="Century Schoolbook"/>
                <w:sz w:val="20"/>
                <w:szCs w:val="20"/>
              </w:rPr>
              <w:t>/</w:t>
            </w:r>
            <w:r w:rsidRPr="00093EC9">
              <w:rPr>
                <w:rFonts w:cs="Century Schoolbook"/>
                <w:sz w:val="20"/>
                <w:szCs w:val="20"/>
              </w:rPr>
              <w:t>A (not applicable) in the Cost column indicates the delivery option is in accordance with the baseline delivery amount for that year.</w:t>
            </w:r>
          </w:p>
        </w:tc>
      </w:tr>
    </w:tbl>
    <w:p w14:paraId="2430E493" w14:textId="77777777" w:rsidR="004C6E0A" w:rsidRDefault="004C6E0A" w:rsidP="004C6E0A">
      <w:pPr>
        <w:ind w:left="720"/>
        <w:rPr>
          <w:rFonts w:cs="Century Schoolbook"/>
          <w:szCs w:val="22"/>
        </w:rPr>
      </w:pPr>
    </w:p>
    <w:p w14:paraId="02BD9840" w14:textId="77777777" w:rsidR="004C6E0A" w:rsidRDefault="004C6E0A" w:rsidP="004C6E0A">
      <w:pPr>
        <w:spacing w:line="240" w:lineRule="atLeast"/>
        <w:ind w:left="720"/>
        <w:rPr>
          <w:rFonts w:cs="Century Schoolbook"/>
          <w:szCs w:val="22"/>
        </w:rPr>
      </w:pPr>
      <w:r w:rsidRPr="00002CC9">
        <w:rPr>
          <w:rFonts w:cs="Century Schoolbook"/>
          <w:color w:val="FF0000"/>
          <w:szCs w:val="22"/>
        </w:rPr>
        <w:t>«Customer Name»</w:t>
      </w:r>
      <w:r>
        <w:rPr>
          <w:rFonts w:cs="Century Schoolbook"/>
          <w:szCs w:val="22"/>
        </w:rPr>
        <w:t xml:space="preserve"> shall deliver its New Resources to serve the portion of its Above-RHWM Load served over the transmission system(s) listed in the table above titled Delivery Option Amount and Cost.  BPA shall bill </w:t>
      </w:r>
      <w:r w:rsidRPr="008753EE">
        <w:rPr>
          <w:rFonts w:cs="Century Schoolbook"/>
          <w:color w:val="FF0000"/>
          <w:szCs w:val="22"/>
        </w:rPr>
        <w:t>«Customer Name»</w:t>
      </w:r>
      <w:r>
        <w:rPr>
          <w:rFonts w:cs="Century Schoolbook"/>
          <w:szCs w:val="22"/>
        </w:rPr>
        <w:t xml:space="preserve"> monthly for the cost associated with this delivery option, if any, listed in the table above.</w:t>
      </w:r>
    </w:p>
    <w:p w14:paraId="3E866F3F" w14:textId="77777777" w:rsidR="004C6E0A" w:rsidRDefault="004C6E0A" w:rsidP="004C6E0A">
      <w:pPr>
        <w:spacing w:line="240" w:lineRule="atLeast"/>
        <w:ind w:left="720"/>
        <w:rPr>
          <w:rFonts w:cs="Century Schoolbook"/>
          <w:szCs w:val="22"/>
        </w:rPr>
      </w:pPr>
    </w:p>
    <w:p w14:paraId="46668CDF" w14:textId="77777777" w:rsidR="004C6E0A" w:rsidRPr="00E74D1C" w:rsidRDefault="004C6E0A" w:rsidP="004C6E0A">
      <w:pPr>
        <w:spacing w:line="240" w:lineRule="atLeast"/>
        <w:ind w:left="720"/>
        <w:rPr>
          <w:i/>
          <w:color w:val="FF00FF"/>
          <w:szCs w:val="22"/>
        </w:rPr>
      </w:pPr>
      <w:r w:rsidRPr="00E74D1C">
        <w:rPr>
          <w:i/>
          <w:color w:val="FF00FF"/>
          <w:szCs w:val="22"/>
          <w:u w:val="single"/>
        </w:rPr>
        <w:t>Drafter’s Note</w:t>
      </w:r>
      <w:r w:rsidRPr="00E74D1C">
        <w:rPr>
          <w:i/>
          <w:color w:val="FF00FF"/>
          <w:szCs w:val="22"/>
        </w:rPr>
        <w:t xml:space="preserve">:  </w:t>
      </w:r>
      <w:r>
        <w:rPr>
          <w:i/>
          <w:color w:val="FF00FF"/>
          <w:szCs w:val="22"/>
        </w:rPr>
        <w:t>Include a section for each New Resource listed in the table above using one of the following options.  If more than one option is necessary, number each section using the list format (i.e. (1), (2), etc.).</w:t>
      </w:r>
    </w:p>
    <w:p w14:paraId="67370E57" w14:textId="77777777" w:rsidR="004C6E0A" w:rsidRPr="009708FE" w:rsidRDefault="004C6E0A" w:rsidP="004C6E0A">
      <w:pPr>
        <w:spacing w:line="240" w:lineRule="atLeast"/>
        <w:ind w:left="720"/>
        <w:rPr>
          <w:rFonts w:cs="Century Schoolbook"/>
          <w:i/>
          <w:szCs w:val="22"/>
        </w:rPr>
      </w:pPr>
    </w:p>
    <w:p w14:paraId="462E1CD0" w14:textId="77777777" w:rsidR="004C6E0A" w:rsidRDefault="004C6E0A" w:rsidP="004C6E0A">
      <w:pPr>
        <w:spacing w:line="240" w:lineRule="atLeast"/>
        <w:ind w:left="720"/>
        <w:rPr>
          <w:i/>
          <w:color w:val="FF00FF"/>
          <w:szCs w:val="22"/>
        </w:rPr>
      </w:pPr>
      <w:r>
        <w:rPr>
          <w:i/>
          <w:color w:val="FF00FF"/>
          <w:szCs w:val="22"/>
          <w:u w:val="single"/>
        </w:rPr>
        <w:t>Option 1</w:t>
      </w:r>
      <w:r w:rsidRPr="00E74D1C">
        <w:rPr>
          <w:i/>
          <w:color w:val="FF00FF"/>
          <w:szCs w:val="22"/>
        </w:rPr>
        <w:t xml:space="preserve">:  </w:t>
      </w:r>
      <w:r>
        <w:rPr>
          <w:i/>
          <w:color w:val="FF00FF"/>
          <w:szCs w:val="22"/>
        </w:rPr>
        <w:t>Include the following for customers with a “</w:t>
      </w:r>
      <w:r w:rsidRPr="00ED1D09">
        <w:rPr>
          <w:i/>
          <w:color w:val="FF00FF"/>
          <w:szCs w:val="22"/>
          <w:u w:val="single"/>
        </w:rPr>
        <w:t>Specified</w:t>
      </w:r>
      <w:r>
        <w:rPr>
          <w:i/>
          <w:color w:val="FF00FF"/>
          <w:szCs w:val="22"/>
        </w:rPr>
        <w:t>” New Resource listed in the table above.</w:t>
      </w:r>
    </w:p>
    <w:p w14:paraId="72141F0B" w14:textId="77777777" w:rsidR="004C6E0A" w:rsidRPr="009708FE" w:rsidRDefault="004C6E0A" w:rsidP="004C6E0A">
      <w:pPr>
        <w:spacing w:line="240" w:lineRule="atLeast"/>
        <w:ind w:left="720"/>
        <w:rPr>
          <w:rFonts w:cs="Century Schoolbook"/>
          <w:i/>
          <w:szCs w:val="22"/>
        </w:rPr>
      </w:pPr>
    </w:p>
    <w:p w14:paraId="08F7CDC7" w14:textId="77777777" w:rsidR="004C6E0A" w:rsidRPr="00430EAA" w:rsidRDefault="004C6E0A" w:rsidP="004C6E0A">
      <w:pPr>
        <w:spacing w:line="240" w:lineRule="atLeast"/>
        <w:ind w:left="720"/>
        <w:rPr>
          <w:rFonts w:cs="Century Schoolbook"/>
          <w:i/>
          <w:color w:val="FF00FF"/>
          <w:szCs w:val="22"/>
        </w:rPr>
      </w:pPr>
      <w:r>
        <w:rPr>
          <w:i/>
          <w:color w:val="FF00FF"/>
          <w:szCs w:val="22"/>
          <w:u w:val="single"/>
        </w:rPr>
        <w:t>Option 1a (Specified New Resources)</w:t>
      </w:r>
      <w:r w:rsidRPr="00E74D1C">
        <w:rPr>
          <w:i/>
          <w:color w:val="FF00FF"/>
          <w:szCs w:val="22"/>
        </w:rPr>
        <w:t xml:space="preserve">:  </w:t>
      </w:r>
      <w:r>
        <w:rPr>
          <w:i/>
          <w:color w:val="FF00FF"/>
          <w:szCs w:val="22"/>
        </w:rPr>
        <w:t>Include the following if there is NO increased cost of delivering remote BPA resources:</w:t>
      </w:r>
    </w:p>
    <w:p w14:paraId="259E0A9C" w14:textId="77777777" w:rsidR="004C6E0A" w:rsidRPr="007F733F" w:rsidRDefault="004C6E0A" w:rsidP="004C6E0A">
      <w:pPr>
        <w:spacing w:line="240" w:lineRule="atLeast"/>
        <w:ind w:left="720"/>
        <w:rPr>
          <w:rFonts w:cs="Century Schoolbook"/>
          <w:szCs w:val="22"/>
        </w:rPr>
      </w:pPr>
      <w:r>
        <w:rPr>
          <w:rFonts w:cs="Century Schoolbook"/>
          <w:szCs w:val="22"/>
        </w:rPr>
        <w:t xml:space="preserve">BPA shall apply the following cost categories to calculate the cost associated with the delivery option for </w:t>
      </w:r>
      <w:r w:rsidRPr="00C439F5">
        <w:rPr>
          <w:rFonts w:cs="Century Schoolbook"/>
          <w:color w:val="FF0000"/>
          <w:szCs w:val="22"/>
        </w:rPr>
        <w:t>«Customer Name»</w:t>
      </w:r>
      <w:r>
        <w:rPr>
          <w:rFonts w:cs="Century Schoolbook"/>
          <w:szCs w:val="22"/>
        </w:rPr>
        <w:t xml:space="preserve">’s </w:t>
      </w:r>
      <w:r w:rsidRPr="00C439F5">
        <w:rPr>
          <w:rFonts w:cs="Century Schoolbook"/>
          <w:color w:val="FF0000"/>
          <w:szCs w:val="22"/>
        </w:rPr>
        <w:t>«Resource Name»</w:t>
      </w:r>
      <w:r>
        <w:rPr>
          <w:rFonts w:cs="Century Schoolbook"/>
          <w:szCs w:val="22"/>
        </w:rPr>
        <w:t xml:space="preserve"> resource served over </w:t>
      </w:r>
      <w:r>
        <w:rPr>
          <w:rFonts w:cs="Century Schoolbook"/>
          <w:szCs w:val="22"/>
        </w:rPr>
        <w:lastRenderedPageBreak/>
        <w:t xml:space="preserve">the </w:t>
      </w:r>
      <w:r w:rsidRPr="00C439F5">
        <w:rPr>
          <w:rFonts w:cs="Century Schoolbook"/>
          <w:color w:val="FF0000"/>
          <w:szCs w:val="22"/>
        </w:rPr>
        <w:t>«Transfer System»</w:t>
      </w:r>
      <w:r>
        <w:rPr>
          <w:rFonts w:cs="Century Schoolbook"/>
          <w:szCs w:val="22"/>
        </w:rPr>
        <w:t xml:space="preserve"> transmission system:  losses, risk of increased curtailments, ancillary services, </w:t>
      </w:r>
      <w:r w:rsidRPr="00576360">
        <w:rPr>
          <w:rFonts w:cs="Century Schoolbook"/>
          <w:color w:val="FF0000"/>
          <w:szCs w:val="22"/>
        </w:rPr>
        <w:t>«and»</w:t>
      </w:r>
      <w:r>
        <w:rPr>
          <w:rFonts w:cs="Century Schoolbook"/>
          <w:szCs w:val="22"/>
        </w:rPr>
        <w:t xml:space="preserve"> increased cost of delivering remote BPA resources that BPA is acquiring at the time the non-federal resource is first included in </w:t>
      </w:r>
      <w:r w:rsidRPr="00C439F5">
        <w:rPr>
          <w:rFonts w:cs="Century Schoolbook"/>
          <w:color w:val="FF0000"/>
          <w:szCs w:val="22"/>
        </w:rPr>
        <w:t>«Customer Name»</w:t>
      </w:r>
      <w:r>
        <w:rPr>
          <w:rFonts w:cs="Century Schoolbook"/>
          <w:szCs w:val="22"/>
        </w:rPr>
        <w:t xml:space="preserve">’s delivery option, </w:t>
      </w:r>
      <w:r w:rsidRPr="00576360">
        <w:rPr>
          <w:rFonts w:cs="Century Schoolbook"/>
          <w:color w:val="FF0000"/>
          <w:szCs w:val="22"/>
        </w:rPr>
        <w:t xml:space="preserve">«add additional </w:t>
      </w:r>
      <w:r>
        <w:rPr>
          <w:rFonts w:cs="Century Schoolbook"/>
          <w:color w:val="FF0000"/>
          <w:szCs w:val="22"/>
        </w:rPr>
        <w:t xml:space="preserve">cost </w:t>
      </w:r>
      <w:r w:rsidRPr="00576360">
        <w:rPr>
          <w:rFonts w:cs="Century Schoolbook"/>
          <w:color w:val="FF0000"/>
          <w:szCs w:val="22"/>
        </w:rPr>
        <w:t>categories that apply»</w:t>
      </w:r>
      <w:r>
        <w:rPr>
          <w:rFonts w:cs="Century Schoolbook"/>
          <w:szCs w:val="22"/>
        </w:rPr>
        <w:t xml:space="preserve">.  </w:t>
      </w:r>
      <w:r>
        <w:rPr>
          <w:szCs w:val="22"/>
        </w:rPr>
        <w:t xml:space="preserve">By December 15 of every Rate Case Year, BPA shall determine the costs associated with the categories listed above except for the increased cost of delivering remote BPA resources.  </w:t>
      </w:r>
      <w:r>
        <w:rPr>
          <w:rFonts w:cs="Century Schoolbook"/>
          <w:szCs w:val="22"/>
        </w:rPr>
        <w:t xml:space="preserve">BPA has determined that at the time </w:t>
      </w:r>
      <w:r w:rsidRPr="00C439F5">
        <w:rPr>
          <w:rFonts w:cs="Century Schoolbook"/>
          <w:color w:val="FF0000"/>
          <w:szCs w:val="22"/>
        </w:rPr>
        <w:t>«Customer Name»</w:t>
      </w:r>
      <w:r>
        <w:rPr>
          <w:rFonts w:cs="Century Schoolbook"/>
          <w:szCs w:val="22"/>
        </w:rPr>
        <w:t xml:space="preserve"> first notified BPA of its delivery option for its </w:t>
      </w:r>
      <w:r w:rsidRPr="00C439F5">
        <w:rPr>
          <w:rFonts w:cs="Century Schoolbook"/>
          <w:color w:val="FF0000"/>
          <w:szCs w:val="22"/>
        </w:rPr>
        <w:t>«Resource Name»</w:t>
      </w:r>
      <w:r>
        <w:rPr>
          <w:rFonts w:cs="Century Schoolbook"/>
          <w:szCs w:val="22"/>
        </w:rPr>
        <w:t xml:space="preserve"> resource, there was no increased cost of delivering remote BPA resources.</w:t>
      </w:r>
    </w:p>
    <w:p w14:paraId="3B09C8CE" w14:textId="77777777" w:rsidR="004C6E0A" w:rsidRDefault="004C6E0A" w:rsidP="004C6E0A">
      <w:pPr>
        <w:spacing w:line="240" w:lineRule="atLeast"/>
        <w:ind w:left="720"/>
        <w:rPr>
          <w:i/>
          <w:color w:val="FF00FF"/>
          <w:szCs w:val="22"/>
          <w:u w:val="single"/>
        </w:rPr>
      </w:pPr>
      <w:r>
        <w:rPr>
          <w:i/>
          <w:color w:val="FF00FF"/>
          <w:szCs w:val="22"/>
          <w:u w:val="single"/>
        </w:rPr>
        <w:t>End Option 1a</w:t>
      </w:r>
    </w:p>
    <w:p w14:paraId="01696147" w14:textId="77777777" w:rsidR="004C6E0A" w:rsidRPr="00737CD1" w:rsidRDefault="004C6E0A" w:rsidP="004C6E0A">
      <w:pPr>
        <w:spacing w:line="240" w:lineRule="atLeast"/>
        <w:ind w:left="720"/>
        <w:rPr>
          <w:rFonts w:cs="Century Schoolbook"/>
          <w:szCs w:val="22"/>
        </w:rPr>
      </w:pPr>
    </w:p>
    <w:p w14:paraId="42C59D7C" w14:textId="77777777" w:rsidR="004C6E0A" w:rsidRDefault="004C6E0A" w:rsidP="004C6E0A">
      <w:pPr>
        <w:keepNext/>
        <w:spacing w:line="240" w:lineRule="atLeast"/>
        <w:ind w:left="720"/>
        <w:rPr>
          <w:i/>
          <w:color w:val="FF00FF"/>
          <w:szCs w:val="22"/>
        </w:rPr>
      </w:pPr>
      <w:r>
        <w:rPr>
          <w:i/>
          <w:color w:val="FF00FF"/>
          <w:szCs w:val="22"/>
          <w:u w:val="single"/>
        </w:rPr>
        <w:t>Option 1b (Specified New Resources)</w:t>
      </w:r>
      <w:r w:rsidRPr="00E74D1C">
        <w:rPr>
          <w:i/>
          <w:color w:val="FF00FF"/>
          <w:szCs w:val="22"/>
        </w:rPr>
        <w:t xml:space="preserve">:  </w:t>
      </w:r>
      <w:r>
        <w:rPr>
          <w:i/>
          <w:color w:val="FF00FF"/>
          <w:szCs w:val="22"/>
        </w:rPr>
        <w:t>Include the following if there is an increased cost for delivering remote BPA resources:</w:t>
      </w:r>
    </w:p>
    <w:p w14:paraId="32377CD5" w14:textId="77777777" w:rsidR="004C6E0A" w:rsidRPr="007F733F" w:rsidRDefault="004C6E0A" w:rsidP="004C6E0A">
      <w:pPr>
        <w:spacing w:line="240" w:lineRule="atLeast"/>
        <w:ind w:left="720"/>
        <w:rPr>
          <w:rFonts w:cs="Century Schoolbook"/>
          <w:szCs w:val="22"/>
        </w:rPr>
      </w:pPr>
      <w:r>
        <w:rPr>
          <w:rFonts w:cs="Century Schoolbook"/>
          <w:szCs w:val="22"/>
        </w:rPr>
        <w:t xml:space="preserve">BPA shall apply the following cost categories to calculate the cost associated with the delivery option for </w:t>
      </w:r>
      <w:r w:rsidRPr="00C439F5">
        <w:rPr>
          <w:rFonts w:cs="Century Schoolbook"/>
          <w:color w:val="FF0000"/>
          <w:szCs w:val="22"/>
        </w:rPr>
        <w:t>«Customer Name»</w:t>
      </w:r>
      <w:r>
        <w:rPr>
          <w:rFonts w:cs="Century Schoolbook"/>
          <w:szCs w:val="22"/>
        </w:rPr>
        <w:t xml:space="preserve">’s </w:t>
      </w:r>
      <w:r w:rsidRPr="00C439F5">
        <w:rPr>
          <w:rFonts w:cs="Century Schoolbook"/>
          <w:color w:val="FF0000"/>
          <w:szCs w:val="22"/>
        </w:rPr>
        <w:t>«Resource Name»</w:t>
      </w:r>
      <w:r>
        <w:rPr>
          <w:rFonts w:cs="Century Schoolbook"/>
          <w:szCs w:val="22"/>
        </w:rPr>
        <w:t xml:space="preserve"> resource served over the </w:t>
      </w:r>
      <w:r w:rsidRPr="00C439F5">
        <w:rPr>
          <w:rFonts w:cs="Century Schoolbook"/>
          <w:color w:val="FF0000"/>
          <w:szCs w:val="22"/>
        </w:rPr>
        <w:t>«Transfer System»</w:t>
      </w:r>
      <w:r>
        <w:rPr>
          <w:rFonts w:cs="Century Schoolbook"/>
          <w:szCs w:val="22"/>
        </w:rPr>
        <w:t xml:space="preserve"> transmission system:  losses, risk of increased curtailments, ancillary services, </w:t>
      </w:r>
      <w:r w:rsidRPr="00576360">
        <w:rPr>
          <w:rFonts w:cs="Century Schoolbook"/>
          <w:color w:val="FF0000"/>
          <w:szCs w:val="22"/>
        </w:rPr>
        <w:t>«and»</w:t>
      </w:r>
      <w:r>
        <w:rPr>
          <w:rFonts w:cs="Century Schoolbook"/>
          <w:szCs w:val="22"/>
        </w:rPr>
        <w:t xml:space="preserve"> increased cost of delivering remote BPA resources that BPA is acquiring at the time the non-federal resource is first included in </w:t>
      </w:r>
      <w:r w:rsidRPr="00C439F5">
        <w:rPr>
          <w:rFonts w:cs="Century Schoolbook"/>
          <w:color w:val="FF0000"/>
          <w:szCs w:val="22"/>
        </w:rPr>
        <w:t>«Customer Name»</w:t>
      </w:r>
      <w:r>
        <w:rPr>
          <w:rFonts w:cs="Century Schoolbook"/>
          <w:szCs w:val="22"/>
        </w:rPr>
        <w:t xml:space="preserve">’s delivery option, </w:t>
      </w:r>
      <w:r w:rsidRPr="00576360">
        <w:rPr>
          <w:rFonts w:cs="Century Schoolbook"/>
          <w:color w:val="FF0000"/>
          <w:szCs w:val="22"/>
        </w:rPr>
        <w:t xml:space="preserve">«add additional </w:t>
      </w:r>
      <w:r>
        <w:rPr>
          <w:rFonts w:cs="Century Schoolbook"/>
          <w:color w:val="FF0000"/>
          <w:szCs w:val="22"/>
        </w:rPr>
        <w:t xml:space="preserve">cost </w:t>
      </w:r>
      <w:r w:rsidRPr="00576360">
        <w:rPr>
          <w:rFonts w:cs="Century Schoolbook"/>
          <w:color w:val="FF0000"/>
          <w:szCs w:val="22"/>
        </w:rPr>
        <w:t>categories that apply»</w:t>
      </w:r>
      <w:r>
        <w:rPr>
          <w:rFonts w:cs="Century Schoolbook"/>
          <w:szCs w:val="22"/>
        </w:rPr>
        <w:t xml:space="preserve">.  </w:t>
      </w:r>
      <w:r>
        <w:rPr>
          <w:szCs w:val="22"/>
        </w:rPr>
        <w:t xml:space="preserve">By December 15 of every Rate Case Year, BPA shall determine the costs associated with the categories listed above except for the increased cost of delivering remote BPA resources.  </w:t>
      </w:r>
      <w:r>
        <w:rPr>
          <w:rFonts w:cs="Century Schoolbook"/>
          <w:szCs w:val="22"/>
        </w:rPr>
        <w:t xml:space="preserve">BPA has determined that at the time </w:t>
      </w:r>
      <w:r w:rsidRPr="00C439F5">
        <w:rPr>
          <w:rFonts w:cs="Century Schoolbook"/>
          <w:color w:val="FF0000"/>
          <w:szCs w:val="22"/>
        </w:rPr>
        <w:t>«Customer Name»</w:t>
      </w:r>
      <w:r>
        <w:rPr>
          <w:rFonts w:cs="Century Schoolbook"/>
          <w:szCs w:val="22"/>
        </w:rPr>
        <w:t xml:space="preserve"> first notified BPA of its delivery option for its </w:t>
      </w:r>
      <w:r w:rsidRPr="00C439F5">
        <w:rPr>
          <w:rFonts w:cs="Century Schoolbook"/>
          <w:color w:val="FF0000"/>
          <w:szCs w:val="22"/>
        </w:rPr>
        <w:t>«Resource Name»</w:t>
      </w:r>
      <w:r>
        <w:rPr>
          <w:rFonts w:cs="Century Schoolbook"/>
          <w:szCs w:val="22"/>
        </w:rPr>
        <w:t xml:space="preserve"> resource the increased cost of delivering remote BPA resources was $</w:t>
      </w:r>
      <w:r w:rsidRPr="004D113E">
        <w:rPr>
          <w:rFonts w:cs="Century Schoolbook"/>
          <w:color w:val="FF0000"/>
          <w:szCs w:val="22"/>
        </w:rPr>
        <w:t>«##.##»</w:t>
      </w:r>
      <w:r>
        <w:rPr>
          <w:rFonts w:cs="Century Schoolbook"/>
          <w:szCs w:val="22"/>
        </w:rPr>
        <w:t xml:space="preserve"> annually.</w:t>
      </w:r>
      <w:r w:rsidRPr="00712E66">
        <w:rPr>
          <w:szCs w:val="22"/>
        </w:rPr>
        <w:t xml:space="preserve"> </w:t>
      </w:r>
      <w:r>
        <w:rPr>
          <w:szCs w:val="22"/>
        </w:rPr>
        <w:t xml:space="preserve"> </w:t>
      </w:r>
    </w:p>
    <w:p w14:paraId="15BCD411" w14:textId="77777777" w:rsidR="004C6E0A" w:rsidRDefault="004C6E0A" w:rsidP="004C6E0A">
      <w:pPr>
        <w:spacing w:line="240" w:lineRule="atLeast"/>
        <w:ind w:left="720"/>
        <w:rPr>
          <w:i/>
          <w:color w:val="FF00FF"/>
          <w:szCs w:val="22"/>
          <w:u w:val="single"/>
        </w:rPr>
      </w:pPr>
      <w:r>
        <w:rPr>
          <w:i/>
          <w:color w:val="FF00FF"/>
          <w:szCs w:val="22"/>
          <w:u w:val="single"/>
        </w:rPr>
        <w:t>End Option 1b</w:t>
      </w:r>
    </w:p>
    <w:p w14:paraId="08205E1B" w14:textId="77777777" w:rsidR="004C6E0A" w:rsidRPr="009708FE" w:rsidRDefault="004C6E0A" w:rsidP="004C6E0A">
      <w:pPr>
        <w:spacing w:line="240" w:lineRule="atLeast"/>
        <w:ind w:left="720"/>
        <w:rPr>
          <w:i/>
          <w:color w:val="FF00FF"/>
          <w:szCs w:val="22"/>
        </w:rPr>
      </w:pPr>
      <w:r w:rsidRPr="009708FE">
        <w:rPr>
          <w:i/>
          <w:color w:val="FF00FF"/>
          <w:szCs w:val="22"/>
        </w:rPr>
        <w:t>End Option 1</w:t>
      </w:r>
    </w:p>
    <w:p w14:paraId="5CC6E1B0" w14:textId="77777777" w:rsidR="004C6E0A" w:rsidRDefault="004C6E0A" w:rsidP="004C6E0A">
      <w:pPr>
        <w:spacing w:line="240" w:lineRule="atLeast"/>
        <w:ind w:left="720"/>
        <w:rPr>
          <w:rFonts w:cs="Century Schoolbook"/>
          <w:szCs w:val="22"/>
        </w:rPr>
      </w:pPr>
    </w:p>
    <w:p w14:paraId="54CCF966" w14:textId="77777777" w:rsidR="004C6E0A" w:rsidRPr="00430EAA" w:rsidRDefault="004C6E0A" w:rsidP="004C6E0A">
      <w:pPr>
        <w:spacing w:line="240" w:lineRule="atLeast"/>
        <w:ind w:left="720"/>
        <w:rPr>
          <w:rFonts w:cs="Century Schoolbook"/>
          <w:i/>
          <w:color w:val="FF00FF"/>
          <w:szCs w:val="22"/>
        </w:rPr>
      </w:pPr>
      <w:r>
        <w:rPr>
          <w:i/>
          <w:color w:val="FF00FF"/>
          <w:szCs w:val="22"/>
          <w:u w:val="single"/>
        </w:rPr>
        <w:t>Option 2</w:t>
      </w:r>
      <w:r w:rsidRPr="00E74D1C">
        <w:rPr>
          <w:i/>
          <w:color w:val="FF00FF"/>
          <w:szCs w:val="22"/>
        </w:rPr>
        <w:t xml:space="preserve">:  </w:t>
      </w:r>
      <w:r>
        <w:rPr>
          <w:i/>
          <w:color w:val="FF00FF"/>
          <w:szCs w:val="22"/>
        </w:rPr>
        <w:t>Include the following for customers with an “</w:t>
      </w:r>
      <w:r w:rsidRPr="00ED1D09">
        <w:rPr>
          <w:i/>
          <w:color w:val="FF00FF"/>
          <w:szCs w:val="22"/>
          <w:u w:val="single"/>
        </w:rPr>
        <w:t>Unspecified</w:t>
      </w:r>
      <w:r>
        <w:rPr>
          <w:i/>
          <w:color w:val="FF00FF"/>
          <w:szCs w:val="22"/>
        </w:rPr>
        <w:t xml:space="preserve">” New Resource amount listed in the table above. </w:t>
      </w:r>
    </w:p>
    <w:p w14:paraId="56889D70" w14:textId="77777777" w:rsidR="004C6E0A" w:rsidRPr="0018773C" w:rsidRDefault="004C6E0A" w:rsidP="004C6E0A">
      <w:pPr>
        <w:spacing w:line="240" w:lineRule="atLeast"/>
        <w:ind w:left="720"/>
        <w:rPr>
          <w:rFonts w:cs="Century Schoolbook"/>
          <w:szCs w:val="22"/>
        </w:rPr>
      </w:pPr>
      <w:r>
        <w:rPr>
          <w:rFonts w:cs="Century Schoolbook"/>
          <w:szCs w:val="22"/>
        </w:rPr>
        <w:t xml:space="preserve">For FY 2014 – FY2015, BPA shall apply the following cost categories to calculate the cost associated with the delivery option for </w:t>
      </w:r>
      <w:r w:rsidRPr="004D113E">
        <w:rPr>
          <w:rFonts w:cs="Century Schoolbook"/>
          <w:color w:val="FF0000"/>
          <w:szCs w:val="22"/>
        </w:rPr>
        <w:t>«Customer Name»</w:t>
      </w:r>
      <w:r>
        <w:rPr>
          <w:rFonts w:cs="Century Schoolbook"/>
          <w:szCs w:val="22"/>
        </w:rPr>
        <w:t xml:space="preserve">’s Unspecified Resource Amounts served over the </w:t>
      </w:r>
      <w:r w:rsidRPr="00C439F5">
        <w:rPr>
          <w:rFonts w:cs="Century Schoolbook"/>
          <w:color w:val="FF0000"/>
          <w:szCs w:val="22"/>
        </w:rPr>
        <w:t>«Transfer System»</w:t>
      </w:r>
      <w:r>
        <w:rPr>
          <w:rFonts w:cs="Century Schoolbook"/>
          <w:szCs w:val="22"/>
        </w:rPr>
        <w:t xml:space="preserve"> transmission system:  losses, risk of increased curtailments, ancillary services, </w:t>
      </w:r>
      <w:r w:rsidRPr="00576360">
        <w:rPr>
          <w:rFonts w:cs="Century Schoolbook"/>
          <w:color w:val="FF0000"/>
          <w:szCs w:val="22"/>
        </w:rPr>
        <w:t>«and»</w:t>
      </w:r>
      <w:r>
        <w:rPr>
          <w:rFonts w:cs="Century Schoolbook"/>
          <w:szCs w:val="22"/>
        </w:rPr>
        <w:t xml:space="preserve"> increased cost of delivering remote BPA resources</w:t>
      </w:r>
      <w:r w:rsidRPr="004F5064">
        <w:rPr>
          <w:rFonts w:cs="Century Schoolbook"/>
          <w:szCs w:val="22"/>
        </w:rPr>
        <w:t xml:space="preserve"> </w:t>
      </w:r>
      <w:r>
        <w:rPr>
          <w:rFonts w:cs="Century Schoolbook"/>
          <w:szCs w:val="22"/>
        </w:rPr>
        <w:t xml:space="preserve">that BPA is acquiring at the time the non-federal resource is first included in </w:t>
      </w:r>
      <w:r w:rsidRPr="00C439F5">
        <w:rPr>
          <w:rFonts w:cs="Century Schoolbook"/>
          <w:color w:val="FF0000"/>
          <w:szCs w:val="22"/>
        </w:rPr>
        <w:t>«Customer Name»</w:t>
      </w:r>
      <w:r>
        <w:rPr>
          <w:rFonts w:cs="Century Schoolbook"/>
          <w:szCs w:val="22"/>
        </w:rPr>
        <w:t xml:space="preserve">’s delivery option, </w:t>
      </w:r>
      <w:r w:rsidRPr="00576360">
        <w:rPr>
          <w:rFonts w:cs="Century Schoolbook"/>
          <w:color w:val="FF0000"/>
          <w:szCs w:val="22"/>
        </w:rPr>
        <w:t xml:space="preserve">«add additional </w:t>
      </w:r>
      <w:r>
        <w:rPr>
          <w:rFonts w:cs="Century Schoolbook"/>
          <w:color w:val="FF0000"/>
          <w:szCs w:val="22"/>
        </w:rPr>
        <w:t xml:space="preserve">cost </w:t>
      </w:r>
      <w:r w:rsidRPr="00576360">
        <w:rPr>
          <w:rFonts w:cs="Century Schoolbook"/>
          <w:color w:val="FF0000"/>
          <w:szCs w:val="22"/>
        </w:rPr>
        <w:t>categories that apply»</w:t>
      </w:r>
      <w:r>
        <w:rPr>
          <w:rFonts w:cs="Century Schoolbook"/>
          <w:szCs w:val="22"/>
        </w:rPr>
        <w:t>.</w:t>
      </w:r>
    </w:p>
    <w:p w14:paraId="520CB44B" w14:textId="77777777" w:rsidR="002751B9" w:rsidRPr="009708FE" w:rsidRDefault="004C6E0A" w:rsidP="009708FE">
      <w:pPr>
        <w:ind w:left="720"/>
        <w:rPr>
          <w:i/>
          <w:color w:val="FF00FF"/>
          <w:szCs w:val="22"/>
        </w:rPr>
      </w:pPr>
      <w:r w:rsidRPr="009708FE">
        <w:rPr>
          <w:i/>
          <w:color w:val="FF00FF"/>
          <w:szCs w:val="22"/>
        </w:rPr>
        <w:t>End Option 2</w:t>
      </w:r>
      <w:bookmarkEnd w:id="98"/>
      <w:bookmarkEnd w:id="99"/>
    </w:p>
    <w:p w14:paraId="4C6D7C95" w14:textId="77777777" w:rsidR="005048AA" w:rsidRPr="009708FE" w:rsidRDefault="005048AA" w:rsidP="002751B9">
      <w:pPr>
        <w:ind w:left="1440"/>
        <w:rPr>
          <w:i/>
          <w:szCs w:val="22"/>
          <w:u w:val="single"/>
        </w:rPr>
      </w:pPr>
    </w:p>
    <w:p w14:paraId="65F41C0C" w14:textId="77777777" w:rsidR="00373077" w:rsidRDefault="00373077" w:rsidP="0037307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60E4E4DB" w14:textId="77777777" w:rsidR="00373077" w:rsidRPr="007B106E" w:rsidRDefault="00373077" w:rsidP="0037307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82C7FFF" w14:textId="77777777" w:rsidR="00302B81" w:rsidRDefault="00302B81" w:rsidP="002751B9"/>
    <w:p w14:paraId="6C874996" w14:textId="77777777" w:rsidR="00CA7A09" w:rsidRPr="007037FE" w:rsidRDefault="00CA7A09" w:rsidP="00CA7A09">
      <w:pPr>
        <w:keepNext/>
        <w:ind w:left="720"/>
        <w:rPr>
          <w:i/>
          <w:color w:val="FF00FF"/>
          <w:szCs w:val="22"/>
        </w:rPr>
      </w:pPr>
      <w:r w:rsidRPr="007037FE">
        <w:rPr>
          <w:i/>
          <w:color w:val="FF00FF"/>
          <w:szCs w:val="22"/>
          <w:u w:val="single"/>
        </w:rPr>
        <w:t>Option 1</w:t>
      </w:r>
      <w:r w:rsidRPr="007037FE">
        <w:rPr>
          <w:i/>
          <w:color w:val="FF00FF"/>
          <w:szCs w:val="22"/>
        </w:rPr>
        <w:t>:  Include the following for customers that have</w:t>
      </w:r>
      <w:r>
        <w:rPr>
          <w:i/>
          <w:color w:val="FF00FF"/>
          <w:szCs w:val="22"/>
        </w:rPr>
        <w:t xml:space="preserve"> NOT</w:t>
      </w:r>
      <w:r w:rsidRPr="007037FE">
        <w:rPr>
          <w:i/>
          <w:color w:val="FF00FF"/>
          <w:szCs w:val="22"/>
        </w:rPr>
        <w:t xml:space="preserve"> purchase</w:t>
      </w:r>
      <w:r>
        <w:rPr>
          <w:i/>
          <w:color w:val="FF00FF"/>
          <w:szCs w:val="22"/>
        </w:rPr>
        <w:t>d</w:t>
      </w:r>
      <w:r w:rsidRPr="007037FE">
        <w:rPr>
          <w:i/>
          <w:color w:val="FF00FF"/>
          <w:szCs w:val="22"/>
        </w:rPr>
        <w:t xml:space="preserve"> </w:t>
      </w:r>
      <w:r>
        <w:rPr>
          <w:i/>
          <w:color w:val="FF00FF"/>
          <w:szCs w:val="22"/>
        </w:rPr>
        <w:t>DFS</w:t>
      </w:r>
      <w:r w:rsidR="00B57A62">
        <w:rPr>
          <w:i/>
          <w:color w:val="FF00FF"/>
          <w:szCs w:val="22"/>
        </w:rPr>
        <w:t xml:space="preserve"> and/or </w:t>
      </w:r>
      <w:r>
        <w:rPr>
          <w:i/>
          <w:color w:val="FF00FF"/>
          <w:szCs w:val="22"/>
        </w:rPr>
        <w:t>FORS.</w:t>
      </w:r>
    </w:p>
    <w:p w14:paraId="1D1EED1D" w14:textId="77777777" w:rsidR="00CA7A09" w:rsidRDefault="00CA7A09" w:rsidP="00CA7A09">
      <w:pPr>
        <w:keepNext/>
        <w:ind w:left="720" w:hanging="720"/>
        <w:rPr>
          <w:szCs w:val="22"/>
        </w:rPr>
      </w:pPr>
      <w:r w:rsidRPr="00556169">
        <w:rPr>
          <w:b/>
          <w:color w:val="FF0000"/>
          <w:szCs w:val="22"/>
        </w:rPr>
        <w:t>«#»</w:t>
      </w:r>
      <w:r>
        <w:rPr>
          <w:b/>
          <w:szCs w:val="22"/>
        </w:rPr>
        <w:t>.</w:t>
      </w:r>
      <w:r>
        <w:rPr>
          <w:b/>
          <w:szCs w:val="22"/>
        </w:rPr>
        <w:tab/>
        <w:t>REVISIONS</w:t>
      </w:r>
      <w:r w:rsidR="00567DEF">
        <w:rPr>
          <w:b/>
          <w:i/>
          <w:vanish/>
          <w:color w:val="FF0000"/>
          <w:szCs w:val="22"/>
        </w:rPr>
        <w:t>(10/26/2018 Version)</w:t>
      </w:r>
    </w:p>
    <w:p w14:paraId="467B417C" w14:textId="77777777" w:rsidR="00CA7A09" w:rsidRDefault="00567DEF" w:rsidP="00CA7A09">
      <w:pPr>
        <w:keepNext/>
        <w:ind w:left="720"/>
        <w:rPr>
          <w:szCs w:val="22"/>
        </w:rPr>
      </w:pPr>
      <w:r>
        <w:rPr>
          <w:szCs w:val="22"/>
        </w:rPr>
        <w:t xml:space="preserve">Except for revisions to section 1, CF/CT and New Large Single Loads for determinations made by BPA under section 23.3 of the body of the Agreement and </w:t>
      </w:r>
      <w:r>
        <w:rPr>
          <w:szCs w:val="22"/>
        </w:rPr>
        <w:lastRenderedPageBreak/>
        <w:t>section 1 of this Exhibit D, t</w:t>
      </w:r>
      <w:r w:rsidR="00CA7A09">
        <w:rPr>
          <w:szCs w:val="22"/>
        </w:rPr>
        <w:t xml:space="preserve">his exhibit shall be revised by mutual agreement of the Parties to reflect additional products </w:t>
      </w:r>
      <w:r w:rsidR="00CA7A09">
        <w:rPr>
          <w:color w:val="FF0000"/>
          <w:szCs w:val="22"/>
        </w:rPr>
        <w:t>«Customer Name»</w:t>
      </w:r>
      <w:r w:rsidR="00CA7A09">
        <w:rPr>
          <w:szCs w:val="22"/>
        </w:rPr>
        <w:t xml:space="preserve"> purchases during the term of this Agreement.</w:t>
      </w:r>
    </w:p>
    <w:p w14:paraId="018C049F" w14:textId="77777777" w:rsidR="00CA7A09" w:rsidRPr="007037FE" w:rsidRDefault="00CA7A09" w:rsidP="00CA7A09">
      <w:pPr>
        <w:keepNext/>
        <w:ind w:left="720"/>
        <w:rPr>
          <w:i/>
          <w:color w:val="FF00FF"/>
          <w:szCs w:val="22"/>
        </w:rPr>
      </w:pPr>
      <w:r w:rsidRPr="007037FE">
        <w:rPr>
          <w:i/>
          <w:color w:val="FF00FF"/>
          <w:szCs w:val="22"/>
        </w:rPr>
        <w:t>End Option 1</w:t>
      </w:r>
    </w:p>
    <w:p w14:paraId="739A01AE" w14:textId="77777777" w:rsidR="00CA7A09" w:rsidRDefault="00CA7A09" w:rsidP="00261265">
      <w:pPr>
        <w:ind w:left="720"/>
        <w:rPr>
          <w:i/>
          <w:color w:val="FF00FF"/>
          <w:szCs w:val="22"/>
          <w:u w:val="single"/>
        </w:rPr>
      </w:pPr>
    </w:p>
    <w:p w14:paraId="763F59B5" w14:textId="77777777" w:rsidR="00C52485" w:rsidRPr="001370B0" w:rsidRDefault="00C52485" w:rsidP="001370B0">
      <w:pPr>
        <w:keepNext/>
        <w:ind w:left="720"/>
        <w:rPr>
          <w:i/>
          <w:color w:val="FF00FF"/>
          <w:szCs w:val="22"/>
        </w:rPr>
      </w:pPr>
      <w:r w:rsidRPr="001370B0">
        <w:rPr>
          <w:i/>
          <w:color w:val="FF00FF"/>
          <w:szCs w:val="22"/>
          <w:u w:val="single"/>
        </w:rPr>
        <w:t>Option 2</w:t>
      </w:r>
      <w:r>
        <w:rPr>
          <w:i/>
          <w:color w:val="FF00FF"/>
          <w:szCs w:val="22"/>
        </w:rPr>
        <w:t xml:space="preserve">:  </w:t>
      </w:r>
      <w:r w:rsidR="001121FE" w:rsidRPr="00123811">
        <w:rPr>
          <w:i/>
          <w:color w:val="FF00FF"/>
          <w:szCs w:val="22"/>
        </w:rPr>
        <w:t>If customer purchases DFS and/or FORS, then replace the Revisions section in Exhibit D with the following revisions section.</w:t>
      </w:r>
    </w:p>
    <w:p w14:paraId="776176E7" w14:textId="77777777" w:rsidR="00C52485" w:rsidRDefault="00C52485" w:rsidP="00C52485">
      <w:pPr>
        <w:keepNext/>
        <w:ind w:left="720" w:hanging="720"/>
        <w:rPr>
          <w:szCs w:val="22"/>
        </w:rPr>
      </w:pPr>
      <w:r w:rsidRPr="00556169">
        <w:rPr>
          <w:b/>
          <w:color w:val="FF0000"/>
          <w:szCs w:val="22"/>
        </w:rPr>
        <w:t>«#»</w:t>
      </w:r>
      <w:r>
        <w:rPr>
          <w:b/>
          <w:szCs w:val="22"/>
        </w:rPr>
        <w:t>.</w:t>
      </w:r>
      <w:r>
        <w:rPr>
          <w:b/>
          <w:szCs w:val="22"/>
        </w:rPr>
        <w:tab/>
        <w:t>REVISIONS</w:t>
      </w:r>
      <w:r w:rsidR="000510F7">
        <w:rPr>
          <w:b/>
          <w:i/>
          <w:vanish/>
          <w:color w:val="FF0000"/>
          <w:szCs w:val="22"/>
        </w:rPr>
        <w:t>(10/26/2018 Version)</w:t>
      </w:r>
    </w:p>
    <w:p w14:paraId="711B6963" w14:textId="77777777" w:rsidR="00C52485" w:rsidRPr="001370B0" w:rsidRDefault="00C52485" w:rsidP="00C52485">
      <w:pPr>
        <w:keepNext/>
        <w:ind w:left="1440" w:hanging="720"/>
        <w:rPr>
          <w:szCs w:val="22"/>
        </w:rPr>
      </w:pPr>
    </w:p>
    <w:p w14:paraId="43A6E357" w14:textId="77777777" w:rsidR="00C52485" w:rsidRPr="00123811" w:rsidRDefault="00C52485" w:rsidP="00C52485">
      <w:pPr>
        <w:keepNext/>
        <w:ind w:left="1440" w:hanging="720"/>
        <w:rPr>
          <w:szCs w:val="22"/>
        </w:rPr>
      </w:pPr>
      <w:r w:rsidRPr="00123811">
        <w:rPr>
          <w:color w:val="FF0000"/>
          <w:szCs w:val="22"/>
        </w:rPr>
        <w:t>«</w:t>
      </w:r>
      <w:r w:rsidR="001370B0">
        <w:rPr>
          <w:color w:val="FF0000"/>
          <w:szCs w:val="22"/>
        </w:rPr>
        <w:t>#</w:t>
      </w:r>
      <w:r w:rsidRPr="00123811">
        <w:rPr>
          <w:color w:val="FF0000"/>
          <w:szCs w:val="22"/>
        </w:rPr>
        <w:t>»</w:t>
      </w:r>
      <w:r w:rsidRPr="00123811">
        <w:rPr>
          <w:szCs w:val="22"/>
        </w:rPr>
        <w:t>.1</w:t>
      </w:r>
      <w:r w:rsidRPr="00123811">
        <w:rPr>
          <w:szCs w:val="22"/>
        </w:rPr>
        <w:tab/>
      </w:r>
      <w:r w:rsidRPr="00123811">
        <w:rPr>
          <w:b/>
          <w:szCs w:val="22"/>
        </w:rPr>
        <w:t>General Exhibit Revisions</w:t>
      </w:r>
    </w:p>
    <w:p w14:paraId="746C5B7E" w14:textId="77777777" w:rsidR="00C52485" w:rsidRPr="00123811" w:rsidRDefault="00C52485" w:rsidP="00C52485">
      <w:pPr>
        <w:ind w:left="1440"/>
        <w:rPr>
          <w:szCs w:val="22"/>
        </w:rPr>
      </w:pPr>
      <w:r w:rsidRPr="00123811">
        <w:rPr>
          <w:szCs w:val="22"/>
        </w:rPr>
        <w:t>Except for</w:t>
      </w:r>
      <w:r w:rsidR="000510F7">
        <w:rPr>
          <w:szCs w:val="22"/>
        </w:rPr>
        <w:t>:  (1) revisions to section 1, CF/CT and New Large Single Loads for determinations made by BPA under section 23.3 of the body of the Agreement and section 1 of this Exhibit D, and (2)</w:t>
      </w:r>
      <w:r w:rsidRPr="00123811">
        <w:rPr>
          <w:szCs w:val="22"/>
        </w:rPr>
        <w:t xml:space="preserve"> those provisions in this exhibit for Diurnal Flattening Service (DFS) and Forced Outage Reserve Service (FORS), this exhibit shall be revised by mutual agreement of the Parties to add products </w:t>
      </w:r>
      <w:r w:rsidRPr="00123811">
        <w:rPr>
          <w:color w:val="FF0000"/>
          <w:szCs w:val="22"/>
        </w:rPr>
        <w:t>«Customer Name»</w:t>
      </w:r>
      <w:r w:rsidRPr="00123811">
        <w:rPr>
          <w:szCs w:val="22"/>
        </w:rPr>
        <w:t xml:space="preserve"> purchases during the term of this Agreement.</w:t>
      </w:r>
    </w:p>
    <w:p w14:paraId="7BFED746" w14:textId="77777777" w:rsidR="00C52485" w:rsidRPr="00123811" w:rsidRDefault="00C52485" w:rsidP="00C52485">
      <w:pPr>
        <w:ind w:left="720"/>
        <w:rPr>
          <w:szCs w:val="22"/>
        </w:rPr>
      </w:pPr>
    </w:p>
    <w:p w14:paraId="7A9584D9" w14:textId="77777777" w:rsidR="00C52485" w:rsidRPr="00123811" w:rsidRDefault="00C52485" w:rsidP="00C52485">
      <w:pPr>
        <w:keepNext/>
        <w:ind w:left="1440" w:hanging="720"/>
        <w:rPr>
          <w:b/>
          <w:szCs w:val="22"/>
        </w:rPr>
      </w:pPr>
      <w:r w:rsidRPr="00123811">
        <w:rPr>
          <w:color w:val="FF0000"/>
          <w:szCs w:val="22"/>
        </w:rPr>
        <w:t>«</w:t>
      </w:r>
      <w:r w:rsidR="001370B0">
        <w:rPr>
          <w:color w:val="FF0000"/>
          <w:szCs w:val="22"/>
        </w:rPr>
        <w:t>#</w:t>
      </w:r>
      <w:r w:rsidRPr="00123811">
        <w:rPr>
          <w:color w:val="FF0000"/>
          <w:szCs w:val="22"/>
        </w:rPr>
        <w:t>»</w:t>
      </w:r>
      <w:r w:rsidRPr="00123811">
        <w:rPr>
          <w:szCs w:val="22"/>
        </w:rPr>
        <w:t>.2</w:t>
      </w:r>
      <w:r w:rsidRPr="00123811">
        <w:rPr>
          <w:szCs w:val="22"/>
        </w:rPr>
        <w:tab/>
      </w:r>
      <w:r w:rsidRPr="00123811">
        <w:rPr>
          <w:b/>
          <w:szCs w:val="22"/>
        </w:rPr>
        <w:t>Revisions to DFS and FORS</w:t>
      </w:r>
    </w:p>
    <w:p w14:paraId="551672BD" w14:textId="77777777" w:rsidR="00C52485" w:rsidRPr="00123811" w:rsidRDefault="00C52485" w:rsidP="00C52485">
      <w:pPr>
        <w:ind w:left="1440"/>
        <w:rPr>
          <w:szCs w:val="22"/>
        </w:rPr>
      </w:pPr>
      <w:r w:rsidRPr="00123811">
        <w:rPr>
          <w:szCs w:val="22"/>
        </w:rPr>
        <w:t xml:space="preserve">If </w:t>
      </w:r>
      <w:r w:rsidRPr="00123811">
        <w:rPr>
          <w:color w:val="FF0000"/>
          <w:szCs w:val="22"/>
        </w:rPr>
        <w:t>«Customer Name»</w:t>
      </w:r>
      <w:r w:rsidRPr="00123811">
        <w:rPr>
          <w:szCs w:val="22"/>
        </w:rPr>
        <w:t xml:space="preserve"> purchases DFS or FORS, then BPA may unilaterally revise the provisions in this exhibit related to such products </w:t>
      </w:r>
      <w:r w:rsidR="00317EDA">
        <w:rPr>
          <w:szCs w:val="22"/>
        </w:rPr>
        <w:t>to implement</w:t>
      </w:r>
      <w:r w:rsidRPr="00123811">
        <w:rPr>
          <w:szCs w:val="22"/>
        </w:rPr>
        <w:t>:</w:t>
      </w:r>
    </w:p>
    <w:p w14:paraId="593CAAE1" w14:textId="77777777" w:rsidR="00C52485" w:rsidRPr="00123811" w:rsidRDefault="00C52485" w:rsidP="00C52485">
      <w:pPr>
        <w:ind w:left="2160" w:hanging="720"/>
        <w:rPr>
          <w:szCs w:val="22"/>
        </w:rPr>
      </w:pPr>
    </w:p>
    <w:p w14:paraId="07745B00" w14:textId="77777777" w:rsidR="00317EDA" w:rsidRDefault="00C52485" w:rsidP="00C52485">
      <w:pPr>
        <w:ind w:left="2160" w:hanging="720"/>
        <w:rPr>
          <w:szCs w:val="22"/>
        </w:rPr>
      </w:pPr>
      <w:r w:rsidRPr="00123811">
        <w:rPr>
          <w:szCs w:val="22"/>
        </w:rPr>
        <w:t>(1)</w:t>
      </w:r>
      <w:r w:rsidRPr="00123811">
        <w:rPr>
          <w:szCs w:val="22"/>
        </w:rPr>
        <w:tab/>
      </w:r>
      <w:r w:rsidR="00317EDA">
        <w:rPr>
          <w:szCs w:val="22"/>
        </w:rPr>
        <w:t>an established rate for such products or services, or</w:t>
      </w:r>
    </w:p>
    <w:p w14:paraId="15D3B9A3" w14:textId="77777777" w:rsidR="00317EDA" w:rsidRDefault="00317EDA" w:rsidP="00C52485">
      <w:pPr>
        <w:ind w:left="2160" w:hanging="720"/>
        <w:rPr>
          <w:szCs w:val="22"/>
        </w:rPr>
      </w:pPr>
      <w:r>
        <w:rPr>
          <w:szCs w:val="22"/>
        </w:rPr>
        <w:tab/>
      </w:r>
    </w:p>
    <w:p w14:paraId="76856340" w14:textId="77777777" w:rsidR="00C52485" w:rsidRPr="00123811" w:rsidRDefault="00317EDA">
      <w:pPr>
        <w:ind w:left="2160" w:hanging="720"/>
        <w:rPr>
          <w:szCs w:val="22"/>
        </w:rPr>
      </w:pPr>
      <w:r>
        <w:rPr>
          <w:szCs w:val="22"/>
        </w:rPr>
        <w:t>(2)</w:t>
      </w:r>
      <w:r>
        <w:rPr>
          <w:szCs w:val="22"/>
        </w:rPr>
        <w:tab/>
      </w:r>
      <w:r w:rsidR="00C52485" w:rsidRPr="00123811">
        <w:rPr>
          <w:szCs w:val="22"/>
        </w:rPr>
        <w:t>changes that BPA determines are necessary to allow it to meet its power and scheduling obligations under this Agreement</w:t>
      </w:r>
      <w:r w:rsidR="001F1C4C">
        <w:rPr>
          <w:szCs w:val="22"/>
        </w:rPr>
        <w:t>.</w:t>
      </w:r>
    </w:p>
    <w:p w14:paraId="763D8190" w14:textId="77777777" w:rsidR="00C52485" w:rsidRPr="00123811" w:rsidRDefault="00C52485" w:rsidP="00C52485">
      <w:pPr>
        <w:ind w:left="1440"/>
        <w:rPr>
          <w:szCs w:val="22"/>
        </w:rPr>
      </w:pPr>
    </w:p>
    <w:p w14:paraId="30A06022" w14:textId="77777777" w:rsidR="00C52485" w:rsidRPr="00B73128" w:rsidRDefault="00C52485" w:rsidP="00C52485">
      <w:pPr>
        <w:ind w:left="1440"/>
        <w:rPr>
          <w:szCs w:val="22"/>
        </w:rPr>
      </w:pPr>
      <w:r w:rsidRPr="00123811">
        <w:rPr>
          <w:szCs w:val="22"/>
        </w:rPr>
        <w:t xml:space="preserve">BPA shall specify the effective date of </w:t>
      </w:r>
      <w:r w:rsidR="00317EDA">
        <w:rPr>
          <w:szCs w:val="22"/>
        </w:rPr>
        <w:t>unilateral</w:t>
      </w:r>
      <w:r w:rsidR="00317EDA" w:rsidRPr="00123811">
        <w:rPr>
          <w:szCs w:val="22"/>
        </w:rPr>
        <w:t xml:space="preserve"> </w:t>
      </w:r>
      <w:r w:rsidRPr="00123811">
        <w:rPr>
          <w:szCs w:val="22"/>
        </w:rPr>
        <w:t>revisions.</w:t>
      </w:r>
    </w:p>
    <w:p w14:paraId="1394C4B5" w14:textId="77777777" w:rsidR="0004710B" w:rsidRPr="001370B0" w:rsidRDefault="001370B0" w:rsidP="001370B0">
      <w:pPr>
        <w:keepNext/>
        <w:ind w:left="720"/>
        <w:rPr>
          <w:i/>
          <w:color w:val="FF00FF"/>
        </w:rPr>
      </w:pPr>
      <w:r w:rsidRPr="001370B0">
        <w:rPr>
          <w:i/>
          <w:color w:val="FF00FF"/>
        </w:rPr>
        <w:t>End Option 2</w:t>
      </w:r>
    </w:p>
    <w:p w14:paraId="52E84E07" w14:textId="77777777" w:rsidR="0004710B" w:rsidRDefault="0004710B" w:rsidP="00556169">
      <w:pPr>
        <w:keepNext/>
      </w:pPr>
    </w:p>
    <w:p w14:paraId="35063A0F" w14:textId="77777777" w:rsidR="007037FE" w:rsidRDefault="007037FE" w:rsidP="00556169">
      <w:pPr>
        <w:keepNext/>
      </w:pPr>
    </w:p>
    <w:p w14:paraId="4AEE3148" w14:textId="77777777" w:rsidR="004521E1" w:rsidRPr="00F76E9A" w:rsidRDefault="005A3585" w:rsidP="00017504">
      <w:pPr>
        <w:rPr>
          <w:sz w:val="18"/>
          <w:szCs w:val="16"/>
        </w:rPr>
      </w:pPr>
      <w:r w:rsidRPr="00F76E9A">
        <w:rPr>
          <w:sz w:val="18"/>
          <w:szCs w:val="16"/>
        </w:rPr>
        <w:t>(PS</w:t>
      </w:r>
      <w:r w:rsidRPr="00F76E9A">
        <w:rPr>
          <w:color w:val="FF0000"/>
          <w:sz w:val="18"/>
          <w:szCs w:val="16"/>
        </w:rPr>
        <w:t>«X/LOC»</w:t>
      </w:r>
      <w:r w:rsidRPr="00F76E9A">
        <w:rPr>
          <w:sz w:val="18"/>
          <w:szCs w:val="16"/>
        </w:rPr>
        <w:t>-</w:t>
      </w:r>
      <w:r w:rsidR="00F76E9A" w:rsidRPr="00F76E9A" w:rsidDel="00F76E9A">
        <w:rPr>
          <w:sz w:val="18"/>
          <w:szCs w:val="16"/>
        </w:rPr>
        <w:t xml:space="preserve"> </w:t>
      </w:r>
      <w:r w:rsidRPr="00F76E9A">
        <w:rPr>
          <w:color w:val="FF0000"/>
          <w:sz w:val="18"/>
          <w:szCs w:val="16"/>
        </w:rPr>
        <w:t>«</w:t>
      </w:r>
      <w:r w:rsidR="00F76E9A" w:rsidRPr="00F76E9A">
        <w:rPr>
          <w:color w:val="FF0000"/>
          <w:sz w:val="18"/>
          <w:szCs w:val="16"/>
        </w:rPr>
        <w:t>File Name with Path</w:t>
      </w:r>
      <w:r w:rsidRPr="00F76E9A">
        <w:rPr>
          <w:color w:val="FF0000"/>
          <w:sz w:val="18"/>
          <w:szCs w:val="16"/>
        </w:rPr>
        <w:t>»</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bookmarkEnd w:id="83"/>
    <w:p w14:paraId="2EE57D36" w14:textId="77777777" w:rsidR="005A3585" w:rsidRDefault="005A3585" w:rsidP="00017504">
      <w:pPr>
        <w:spacing w:line="240" w:lineRule="atLeast"/>
        <w:jc w:val="center"/>
        <w:rPr>
          <w:b/>
          <w:sz w:val="16"/>
          <w:szCs w:val="16"/>
        </w:rPr>
        <w:sectPr w:rsidR="005A3585" w:rsidSect="009D3536">
          <w:headerReference w:type="default" r:id="rId21"/>
          <w:footerReference w:type="default" r:id="rId22"/>
          <w:headerReference w:type="first" r:id="rId23"/>
          <w:pgSz w:w="12240" w:h="15840"/>
          <w:pgMar w:top="1440" w:right="1440" w:bottom="1440" w:left="1440" w:header="720" w:footer="720" w:gutter="0"/>
          <w:pgNumType w:start="1"/>
          <w:cols w:space="720"/>
          <w:titlePg/>
        </w:sectPr>
      </w:pPr>
    </w:p>
    <w:p w14:paraId="32B90173" w14:textId="77777777" w:rsidR="00380025" w:rsidRDefault="00380025" w:rsidP="00380025">
      <w:pPr>
        <w:ind w:left="720" w:right="-90" w:hanging="720"/>
        <w:rPr>
          <w:i/>
          <w:color w:val="FF00FF"/>
        </w:rPr>
      </w:pPr>
      <w:r w:rsidRPr="002F4F96">
        <w:rPr>
          <w:i/>
          <w:color w:val="FF00FF"/>
          <w:u w:val="single"/>
        </w:rPr>
        <w:lastRenderedPageBreak/>
        <w:t>Option 1</w:t>
      </w:r>
      <w:r w:rsidRPr="002F4F96">
        <w:rPr>
          <w:i/>
          <w:color w:val="FF00FF"/>
        </w:rPr>
        <w:t>:</w:t>
      </w:r>
      <w:r w:rsidRPr="00FC1BC8">
        <w:rPr>
          <w:i/>
          <w:color w:val="FF00FF"/>
        </w:rPr>
        <w:t xml:space="preserve"> </w:t>
      </w:r>
      <w:r>
        <w:rPr>
          <w:i/>
          <w:color w:val="FF00FF"/>
        </w:rPr>
        <w:t xml:space="preserve"> </w:t>
      </w:r>
      <w:r w:rsidRPr="008C3CC7">
        <w:rPr>
          <w:i/>
          <w:color w:val="FF00FF"/>
        </w:rPr>
        <w:t xml:space="preserve">for Customers who do not operate their own </w:t>
      </w:r>
      <w:r>
        <w:rPr>
          <w:i/>
          <w:color w:val="FF00FF"/>
        </w:rPr>
        <w:t>B</w:t>
      </w:r>
      <w:r w:rsidRPr="008C3CC7">
        <w:rPr>
          <w:i/>
          <w:color w:val="FF00FF"/>
        </w:rPr>
        <w:t xml:space="preserve">alancing </w:t>
      </w:r>
      <w:r>
        <w:rPr>
          <w:i/>
          <w:color w:val="FF00FF"/>
        </w:rPr>
        <w:t>A</w:t>
      </w:r>
      <w:r w:rsidRPr="008C3CC7">
        <w:rPr>
          <w:i/>
          <w:color w:val="FF00FF"/>
        </w:rPr>
        <w:t xml:space="preserve">uthority </w:t>
      </w:r>
      <w:r>
        <w:rPr>
          <w:i/>
          <w:color w:val="FF00FF"/>
        </w:rPr>
        <w:t>A</w:t>
      </w:r>
      <w:r w:rsidRPr="008C3CC7">
        <w:rPr>
          <w:i/>
          <w:color w:val="FF00FF"/>
        </w:rPr>
        <w:t>reas.</w:t>
      </w:r>
    </w:p>
    <w:p w14:paraId="14C46259" w14:textId="77777777" w:rsidR="00380025" w:rsidRDefault="00380025" w:rsidP="00380025">
      <w:pPr>
        <w:jc w:val="center"/>
        <w:rPr>
          <w:b/>
        </w:rPr>
      </w:pPr>
      <w:r>
        <w:rPr>
          <w:b/>
        </w:rPr>
        <w:t>Exhibit E</w:t>
      </w:r>
    </w:p>
    <w:p w14:paraId="4CFDB364" w14:textId="77777777" w:rsidR="00380025" w:rsidRDefault="00380025" w:rsidP="00380025">
      <w:pPr>
        <w:jc w:val="center"/>
      </w:pPr>
      <w:r>
        <w:rPr>
          <w:b/>
        </w:rPr>
        <w:t>METERING</w:t>
      </w:r>
      <w:r w:rsidRPr="00F56E24">
        <w:rPr>
          <w:b/>
          <w:i/>
          <w:vanish/>
          <w:color w:val="FF0000"/>
          <w:szCs w:val="22"/>
        </w:rPr>
        <w:t>(</w:t>
      </w:r>
      <w:r>
        <w:rPr>
          <w:b/>
          <w:i/>
          <w:vanish/>
          <w:color w:val="FF0000"/>
          <w:szCs w:val="22"/>
        </w:rPr>
        <w:t>12/09/2022</w:t>
      </w:r>
      <w:r w:rsidRPr="00F56E24">
        <w:rPr>
          <w:b/>
          <w:i/>
          <w:vanish/>
          <w:color w:val="FF0000"/>
          <w:szCs w:val="22"/>
        </w:rPr>
        <w:t xml:space="preserve"> Version)</w:t>
      </w:r>
    </w:p>
    <w:p w14:paraId="3BD7F2F9" w14:textId="77777777" w:rsidR="00380025" w:rsidRPr="002C3656" w:rsidRDefault="00380025" w:rsidP="00380025">
      <w:pPr>
        <w:rPr>
          <w:szCs w:val="22"/>
        </w:rPr>
      </w:pPr>
    </w:p>
    <w:p w14:paraId="669106A8" w14:textId="77777777" w:rsidR="00380025" w:rsidRPr="009708FE" w:rsidRDefault="00380025" w:rsidP="00380025">
      <w:pPr>
        <w:keepNext/>
        <w:rPr>
          <w:i/>
          <w:color w:val="0000FF"/>
          <w:szCs w:val="22"/>
        </w:rPr>
      </w:pPr>
      <w:r w:rsidRPr="009708FE">
        <w:rPr>
          <w:i/>
          <w:color w:val="0000FF"/>
          <w:szCs w:val="22"/>
          <w:u w:val="single"/>
        </w:rPr>
        <w:t>Reviewer’s Note</w:t>
      </w:r>
      <w:r w:rsidRPr="009708FE">
        <w:rPr>
          <w:i/>
          <w:color w:val="0000FF"/>
          <w:szCs w:val="22"/>
        </w:rPr>
        <w:t xml:space="preserve">:  The following Exhibit </w:t>
      </w:r>
      <w:r>
        <w:rPr>
          <w:i/>
          <w:color w:val="0000FF"/>
          <w:szCs w:val="22"/>
        </w:rPr>
        <w:t>E format</w:t>
      </w:r>
      <w:r w:rsidRPr="009708FE">
        <w:rPr>
          <w:i/>
          <w:color w:val="0000FF"/>
          <w:szCs w:val="22"/>
        </w:rPr>
        <w:t xml:space="preserve"> was </w:t>
      </w:r>
      <w:r>
        <w:rPr>
          <w:i/>
          <w:color w:val="0000FF"/>
          <w:szCs w:val="22"/>
        </w:rPr>
        <w:t>approved in January 2023</w:t>
      </w:r>
      <w:r w:rsidRPr="009708FE">
        <w:rPr>
          <w:i/>
          <w:color w:val="0000FF"/>
          <w:szCs w:val="22"/>
        </w:rPr>
        <w:t xml:space="preserve">.  This is not the version of Exhibit </w:t>
      </w:r>
      <w:r>
        <w:rPr>
          <w:i/>
          <w:color w:val="0000FF"/>
          <w:szCs w:val="22"/>
        </w:rPr>
        <w:t>E</w:t>
      </w:r>
      <w:r w:rsidRPr="009708FE">
        <w:rPr>
          <w:i/>
          <w:color w:val="0000FF"/>
          <w:szCs w:val="22"/>
        </w:rPr>
        <w:t xml:space="preserve"> that customers received when the RD contract was initially executed.  This version is for all new customers</w:t>
      </w:r>
      <w:r>
        <w:rPr>
          <w:i/>
          <w:color w:val="0000FF"/>
          <w:szCs w:val="22"/>
        </w:rPr>
        <w:t>.</w:t>
      </w:r>
    </w:p>
    <w:p w14:paraId="64B950D1" w14:textId="77777777" w:rsidR="00380025" w:rsidRPr="00602863" w:rsidRDefault="00380025" w:rsidP="00380025">
      <w:pPr>
        <w:rPr>
          <w:i/>
          <w:color w:val="FF00FF"/>
          <w:szCs w:val="22"/>
        </w:rPr>
      </w:pPr>
      <w:r w:rsidRPr="00602863">
        <w:rPr>
          <w:i/>
          <w:color w:val="FF00FF"/>
          <w:szCs w:val="22"/>
          <w:u w:val="single"/>
        </w:rPr>
        <w:t xml:space="preserve">Option </w:t>
      </w:r>
      <w:r>
        <w:rPr>
          <w:i/>
          <w:color w:val="FF00FF"/>
          <w:szCs w:val="22"/>
          <w:u w:val="single"/>
        </w:rPr>
        <w:t>1</w:t>
      </w:r>
      <w:r w:rsidRPr="00602863">
        <w:rPr>
          <w:i/>
          <w:color w:val="FF00FF"/>
          <w:szCs w:val="22"/>
        </w:rPr>
        <w:t xml:space="preserve">:  After January 1, 2023, if customers need a revision to Exhibit E metering information, the following table format will be used.  </w:t>
      </w:r>
    </w:p>
    <w:p w14:paraId="345E5072" w14:textId="77777777" w:rsidR="00380025" w:rsidRPr="0089010A" w:rsidRDefault="00380025" w:rsidP="00380025">
      <w:pPr>
        <w:keepNext/>
        <w:autoSpaceDE w:val="0"/>
        <w:autoSpaceDN w:val="0"/>
        <w:adjustRightInd w:val="0"/>
        <w:rPr>
          <w:i/>
          <w:color w:val="FF00FF"/>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ows will be added to the table for each Point of Delivery.</w:t>
      </w:r>
      <w:r>
        <w:rPr>
          <w:i/>
          <w:color w:val="FF00FF"/>
          <w:szCs w:val="22"/>
        </w:rPr>
        <w:t xml:space="preserve"> The meter table will be sorted according to XYZ.  Under Manner of Service, </w:t>
      </w:r>
      <w:r w:rsidRPr="00AF4EB0">
        <w:rPr>
          <w:i/>
          <w:color w:val="FF00FF"/>
          <w:szCs w:val="22"/>
        </w:rPr>
        <w:t>d</w:t>
      </w:r>
      <w:r w:rsidRPr="00AF4EB0">
        <w:rPr>
          <w:rFonts w:cs="Arial"/>
          <w:i/>
          <w:color w:val="FF00FF"/>
          <w:szCs w:val="22"/>
        </w:rPr>
        <w:t>irect means</w:t>
      </w:r>
      <w:r w:rsidRPr="002744BF">
        <w:rPr>
          <w:rFonts w:cs="Arial"/>
          <w:i/>
          <w:color w:val="FF00FF"/>
          <w:szCs w:val="22"/>
        </w:rPr>
        <w:t xml:space="preserve"> the </w:t>
      </w:r>
      <w:r>
        <w:rPr>
          <w:rFonts w:cs="Arial"/>
          <w:i/>
          <w:color w:val="FF00FF"/>
          <w:szCs w:val="22"/>
        </w:rPr>
        <w:t xml:space="preserve">customer </w:t>
      </w:r>
      <w:r w:rsidRPr="002744BF">
        <w:rPr>
          <w:rFonts w:cs="Arial"/>
          <w:i/>
          <w:color w:val="FF00FF"/>
          <w:szCs w:val="22"/>
        </w:rPr>
        <w:t xml:space="preserve">is </w:t>
      </w:r>
      <w:r>
        <w:rPr>
          <w:rFonts w:cs="Arial"/>
          <w:i/>
          <w:color w:val="FF00FF"/>
          <w:szCs w:val="22"/>
        </w:rPr>
        <w:t>not served by transfer over a Third Party Transmission Provider’s</w:t>
      </w:r>
      <w:r w:rsidRPr="002744BF">
        <w:rPr>
          <w:rFonts w:cs="Arial"/>
          <w:i/>
          <w:color w:val="FF00FF"/>
          <w:szCs w:val="22"/>
        </w:rPr>
        <w:t xml:space="preserve"> sy</w:t>
      </w:r>
      <w:r>
        <w:rPr>
          <w:rFonts w:cs="Arial"/>
          <w:i/>
          <w:color w:val="FF00FF"/>
          <w:szCs w:val="22"/>
        </w:rPr>
        <w:t>s</w:t>
      </w:r>
      <w:r w:rsidRPr="002744BF">
        <w:rPr>
          <w:rFonts w:cs="Arial"/>
          <w:i/>
          <w:color w:val="FF00FF"/>
          <w:szCs w:val="22"/>
        </w:rPr>
        <w:t>tem</w:t>
      </w:r>
      <w:r>
        <w:rPr>
          <w:rFonts w:cs="Century Schoolbook"/>
          <w:i/>
          <w:color w:val="FF00FF"/>
          <w:szCs w:val="22"/>
        </w:rPr>
        <w:t>.</w:t>
      </w:r>
    </w:p>
    <w:p w14:paraId="2140FC2F" w14:textId="77777777" w:rsidR="00380025" w:rsidRPr="00F23BB4" w:rsidRDefault="00380025" w:rsidP="00380025">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55175796" w14:textId="77777777" w:rsidR="00380025" w:rsidRDefault="00380025" w:rsidP="00380025"/>
    <w:tbl>
      <w:tblPr>
        <w:tblStyle w:val="TableGrid"/>
        <w:tblW w:w="23444"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5539"/>
      </w:tblGrid>
      <w:tr w:rsidR="00380025" w14:paraId="66191D3D" w14:textId="77777777" w:rsidTr="00380025">
        <w:trPr>
          <w:cantSplit/>
          <w:tblHeader/>
        </w:trPr>
        <w:tc>
          <w:tcPr>
            <w:tcW w:w="2268" w:type="dxa"/>
          </w:tcPr>
          <w:p w14:paraId="7B87FE63" w14:textId="77777777" w:rsidR="00380025" w:rsidRPr="006D2366" w:rsidRDefault="00380025" w:rsidP="00380025">
            <w:pPr>
              <w:jc w:val="center"/>
              <w:rPr>
                <w:b/>
                <w:sz w:val="20"/>
                <w:szCs w:val="20"/>
              </w:rPr>
            </w:pPr>
            <w:r w:rsidRPr="006D2366">
              <w:rPr>
                <w:b/>
                <w:sz w:val="20"/>
                <w:szCs w:val="20"/>
              </w:rPr>
              <w:t>BPA POD Name</w:t>
            </w:r>
          </w:p>
        </w:tc>
        <w:tc>
          <w:tcPr>
            <w:tcW w:w="1147" w:type="dxa"/>
          </w:tcPr>
          <w:p w14:paraId="2B37278F" w14:textId="77777777" w:rsidR="00380025" w:rsidRPr="006D2366" w:rsidRDefault="00380025" w:rsidP="00380025">
            <w:pPr>
              <w:jc w:val="center"/>
              <w:rPr>
                <w:b/>
                <w:sz w:val="20"/>
                <w:szCs w:val="20"/>
              </w:rPr>
            </w:pPr>
            <w:r w:rsidRPr="006D2366">
              <w:rPr>
                <w:b/>
                <w:sz w:val="20"/>
                <w:szCs w:val="20"/>
              </w:rPr>
              <w:t>BPA POD Number</w:t>
            </w:r>
          </w:p>
        </w:tc>
        <w:tc>
          <w:tcPr>
            <w:tcW w:w="1913" w:type="dxa"/>
          </w:tcPr>
          <w:p w14:paraId="7DF55BB5" w14:textId="77777777" w:rsidR="00380025" w:rsidRPr="00A70341" w:rsidRDefault="00380025" w:rsidP="00380025">
            <w:pPr>
              <w:jc w:val="center"/>
              <w:rPr>
                <w:b/>
                <w:sz w:val="20"/>
                <w:szCs w:val="20"/>
              </w:rPr>
            </w:pPr>
            <w:r w:rsidRPr="006D2366">
              <w:rPr>
                <w:b/>
                <w:sz w:val="20"/>
                <w:szCs w:val="20"/>
              </w:rPr>
              <w:t>BPA Meter Point Name</w:t>
            </w:r>
          </w:p>
        </w:tc>
        <w:tc>
          <w:tcPr>
            <w:tcW w:w="1044" w:type="dxa"/>
          </w:tcPr>
          <w:p w14:paraId="48CC28E3" w14:textId="77777777" w:rsidR="00380025" w:rsidRPr="00A70341" w:rsidRDefault="00380025" w:rsidP="00380025">
            <w:pPr>
              <w:jc w:val="center"/>
              <w:rPr>
                <w:b/>
                <w:sz w:val="20"/>
                <w:szCs w:val="20"/>
              </w:rPr>
            </w:pPr>
            <w:r w:rsidRPr="006D2366">
              <w:rPr>
                <w:b/>
                <w:sz w:val="20"/>
                <w:szCs w:val="20"/>
              </w:rPr>
              <w:t>BPA Meter Point Number</w:t>
            </w:r>
          </w:p>
        </w:tc>
        <w:tc>
          <w:tcPr>
            <w:tcW w:w="2173" w:type="dxa"/>
          </w:tcPr>
          <w:p w14:paraId="5B49694D" w14:textId="77777777" w:rsidR="00380025" w:rsidRPr="00A70341" w:rsidRDefault="00380025" w:rsidP="00380025">
            <w:pPr>
              <w:jc w:val="center"/>
              <w:rPr>
                <w:b/>
                <w:sz w:val="20"/>
                <w:szCs w:val="20"/>
              </w:rPr>
            </w:pPr>
            <w:r w:rsidRPr="006D2366">
              <w:rPr>
                <w:b/>
                <w:sz w:val="20"/>
                <w:szCs w:val="20"/>
              </w:rPr>
              <w:t>POD Location Description</w:t>
            </w:r>
          </w:p>
        </w:tc>
        <w:tc>
          <w:tcPr>
            <w:tcW w:w="1463" w:type="dxa"/>
          </w:tcPr>
          <w:p w14:paraId="2A598AD6" w14:textId="77777777" w:rsidR="00380025" w:rsidRPr="00A70341" w:rsidRDefault="00380025" w:rsidP="00380025">
            <w:pPr>
              <w:jc w:val="center"/>
              <w:rPr>
                <w:b/>
                <w:sz w:val="20"/>
                <w:szCs w:val="20"/>
              </w:rPr>
            </w:pPr>
            <w:r w:rsidRPr="006D2366">
              <w:rPr>
                <w:b/>
                <w:sz w:val="20"/>
                <w:szCs w:val="20"/>
              </w:rPr>
              <w:t>Voltage kV</w:t>
            </w:r>
          </w:p>
        </w:tc>
        <w:tc>
          <w:tcPr>
            <w:tcW w:w="1687" w:type="dxa"/>
          </w:tcPr>
          <w:p w14:paraId="483001BE" w14:textId="77777777" w:rsidR="00380025" w:rsidRPr="00A70341" w:rsidRDefault="00380025" w:rsidP="00380025">
            <w:pPr>
              <w:jc w:val="center"/>
              <w:rPr>
                <w:b/>
                <w:sz w:val="20"/>
                <w:szCs w:val="20"/>
              </w:rPr>
            </w:pPr>
            <w:r w:rsidRPr="006D2366">
              <w:rPr>
                <w:b/>
                <w:sz w:val="20"/>
                <w:szCs w:val="20"/>
              </w:rPr>
              <w:t>POM Location Description</w:t>
            </w:r>
          </w:p>
        </w:tc>
        <w:tc>
          <w:tcPr>
            <w:tcW w:w="1337" w:type="dxa"/>
          </w:tcPr>
          <w:p w14:paraId="74BFB33B" w14:textId="77777777" w:rsidR="00380025" w:rsidRPr="00A70341" w:rsidRDefault="00380025" w:rsidP="00380025">
            <w:pPr>
              <w:jc w:val="center"/>
              <w:rPr>
                <w:b/>
                <w:sz w:val="20"/>
                <w:szCs w:val="20"/>
              </w:rPr>
            </w:pPr>
            <w:r w:rsidRPr="006D2366">
              <w:rPr>
                <w:b/>
                <w:sz w:val="20"/>
                <w:szCs w:val="20"/>
              </w:rPr>
              <w:t>Direction for PF Billing Purposes</w:t>
            </w:r>
          </w:p>
        </w:tc>
        <w:tc>
          <w:tcPr>
            <w:tcW w:w="1363" w:type="dxa"/>
          </w:tcPr>
          <w:p w14:paraId="794BDD22" w14:textId="77777777" w:rsidR="00380025" w:rsidRPr="00A70341" w:rsidRDefault="00380025" w:rsidP="00380025">
            <w:pPr>
              <w:jc w:val="center"/>
              <w:rPr>
                <w:b/>
                <w:sz w:val="20"/>
                <w:szCs w:val="20"/>
              </w:rPr>
            </w:pPr>
            <w:r w:rsidRPr="006D2366">
              <w:rPr>
                <w:b/>
                <w:sz w:val="20"/>
                <w:szCs w:val="20"/>
              </w:rPr>
              <w:t>WECC Balancing Authority</w:t>
            </w:r>
          </w:p>
        </w:tc>
        <w:tc>
          <w:tcPr>
            <w:tcW w:w="990" w:type="dxa"/>
          </w:tcPr>
          <w:p w14:paraId="6E6F678C" w14:textId="77777777" w:rsidR="00380025" w:rsidRPr="00A70341" w:rsidRDefault="00380025" w:rsidP="00380025">
            <w:pPr>
              <w:jc w:val="center"/>
              <w:rPr>
                <w:b/>
                <w:sz w:val="20"/>
                <w:szCs w:val="20"/>
              </w:rPr>
            </w:pPr>
            <w:r w:rsidRPr="006D2366">
              <w:rPr>
                <w:b/>
                <w:sz w:val="20"/>
                <w:szCs w:val="20"/>
              </w:rPr>
              <w:t>Manner Of Service</w:t>
            </w:r>
          </w:p>
        </w:tc>
        <w:tc>
          <w:tcPr>
            <w:tcW w:w="1530" w:type="dxa"/>
          </w:tcPr>
          <w:p w14:paraId="42E44BFD" w14:textId="77777777" w:rsidR="00380025" w:rsidRPr="00A70341" w:rsidRDefault="00380025" w:rsidP="00380025">
            <w:pPr>
              <w:jc w:val="center"/>
              <w:rPr>
                <w:b/>
                <w:sz w:val="20"/>
                <w:szCs w:val="20"/>
              </w:rPr>
            </w:pPr>
            <w:r w:rsidRPr="006D2366">
              <w:rPr>
                <w:b/>
                <w:sz w:val="20"/>
                <w:szCs w:val="20"/>
              </w:rPr>
              <w:t>Manner Of Service Description</w:t>
            </w:r>
          </w:p>
        </w:tc>
        <w:tc>
          <w:tcPr>
            <w:tcW w:w="990" w:type="dxa"/>
            <w:tcMar>
              <w:left w:w="0" w:type="dxa"/>
              <w:right w:w="0" w:type="dxa"/>
            </w:tcMar>
          </w:tcPr>
          <w:p w14:paraId="4B43F290" w14:textId="77777777" w:rsidR="00380025" w:rsidRPr="00B132C5" w:rsidRDefault="00380025" w:rsidP="00380025">
            <w:pPr>
              <w:jc w:val="center"/>
              <w:rPr>
                <w:b/>
                <w:sz w:val="20"/>
                <w:szCs w:val="20"/>
              </w:rPr>
            </w:pPr>
            <w:r w:rsidRPr="00B132C5">
              <w:rPr>
                <w:b/>
                <w:sz w:val="20"/>
                <w:szCs w:val="20"/>
              </w:rPr>
              <w:t>Metering Loss Adjust</w:t>
            </w:r>
            <w:r>
              <w:rPr>
                <w:b/>
                <w:sz w:val="20"/>
                <w:szCs w:val="20"/>
              </w:rPr>
              <w:t>-</w:t>
            </w:r>
            <w:r w:rsidRPr="00B132C5">
              <w:rPr>
                <w:b/>
                <w:sz w:val="20"/>
                <w:szCs w:val="20"/>
              </w:rPr>
              <w:t>ment</w:t>
            </w:r>
          </w:p>
        </w:tc>
        <w:tc>
          <w:tcPr>
            <w:tcW w:w="5539" w:type="dxa"/>
          </w:tcPr>
          <w:p w14:paraId="08BD6D5C" w14:textId="77777777" w:rsidR="00380025" w:rsidRPr="00F37FC0" w:rsidRDefault="00380025" w:rsidP="00380025">
            <w:pPr>
              <w:jc w:val="center"/>
              <w:rPr>
                <w:b/>
                <w:sz w:val="20"/>
                <w:szCs w:val="20"/>
              </w:rPr>
            </w:pPr>
            <w:r w:rsidRPr="006D2366">
              <w:rPr>
                <w:b/>
                <w:sz w:val="20"/>
                <w:szCs w:val="20"/>
              </w:rPr>
              <w:t>Exception</w:t>
            </w:r>
          </w:p>
        </w:tc>
      </w:tr>
      <w:tr w:rsidR="00380025" w14:paraId="500E4D20" w14:textId="77777777" w:rsidTr="00380025">
        <w:trPr>
          <w:cantSplit/>
        </w:trPr>
        <w:tc>
          <w:tcPr>
            <w:tcW w:w="2268" w:type="dxa"/>
          </w:tcPr>
          <w:p w14:paraId="6C839D8D" w14:textId="77777777" w:rsidR="00380025" w:rsidRPr="00665DE1" w:rsidRDefault="00380025" w:rsidP="00380025">
            <w:pPr>
              <w:jc w:val="center"/>
              <w:rPr>
                <w:rFonts w:ascii="Calibri" w:hAnsi="Calibri" w:cs="Calibri"/>
                <w:color w:val="FF0000"/>
                <w:szCs w:val="22"/>
              </w:rPr>
            </w:pPr>
          </w:p>
          <w:p w14:paraId="104015BF" w14:textId="77777777" w:rsidR="00380025" w:rsidRDefault="00380025" w:rsidP="00380025">
            <w:pPr>
              <w:jc w:val="center"/>
              <w:rPr>
                <w:rFonts w:ascii="Calibri" w:hAnsi="Calibri" w:cs="Calibri"/>
                <w:color w:val="000000"/>
                <w:szCs w:val="22"/>
              </w:rPr>
            </w:pPr>
          </w:p>
          <w:p w14:paraId="058F0D0B" w14:textId="77777777" w:rsidR="00380025" w:rsidRPr="00B51861" w:rsidRDefault="00380025" w:rsidP="00380025">
            <w:pPr>
              <w:jc w:val="center"/>
              <w:rPr>
                <w:rFonts w:ascii="Calibri" w:hAnsi="Calibri" w:cs="Calibri"/>
                <w:color w:val="000000"/>
                <w:szCs w:val="22"/>
              </w:rPr>
            </w:pPr>
          </w:p>
        </w:tc>
        <w:tc>
          <w:tcPr>
            <w:tcW w:w="1147" w:type="dxa"/>
          </w:tcPr>
          <w:p w14:paraId="5BF40B81" w14:textId="77777777" w:rsidR="00380025" w:rsidRPr="00B51861" w:rsidRDefault="00380025" w:rsidP="00380025">
            <w:pPr>
              <w:jc w:val="center"/>
              <w:rPr>
                <w:rFonts w:ascii="Calibri" w:hAnsi="Calibri" w:cs="Calibri"/>
                <w:color w:val="000000"/>
                <w:szCs w:val="22"/>
              </w:rPr>
            </w:pPr>
          </w:p>
        </w:tc>
        <w:tc>
          <w:tcPr>
            <w:tcW w:w="1913" w:type="dxa"/>
          </w:tcPr>
          <w:p w14:paraId="3C6A29A8" w14:textId="77777777" w:rsidR="00380025" w:rsidRPr="00B51861" w:rsidRDefault="00380025" w:rsidP="00380025">
            <w:pPr>
              <w:jc w:val="center"/>
              <w:rPr>
                <w:rFonts w:ascii="Calibri" w:hAnsi="Calibri" w:cs="Calibri"/>
                <w:color w:val="000000"/>
                <w:szCs w:val="22"/>
              </w:rPr>
            </w:pPr>
          </w:p>
        </w:tc>
        <w:tc>
          <w:tcPr>
            <w:tcW w:w="1044" w:type="dxa"/>
          </w:tcPr>
          <w:p w14:paraId="4FCCEB0C" w14:textId="77777777" w:rsidR="00380025" w:rsidRPr="00B51861" w:rsidRDefault="00380025" w:rsidP="00380025">
            <w:pPr>
              <w:jc w:val="center"/>
              <w:rPr>
                <w:rFonts w:ascii="Calibri" w:hAnsi="Calibri" w:cs="Calibri"/>
                <w:color w:val="000000"/>
                <w:szCs w:val="22"/>
              </w:rPr>
            </w:pPr>
          </w:p>
        </w:tc>
        <w:tc>
          <w:tcPr>
            <w:tcW w:w="2173" w:type="dxa"/>
          </w:tcPr>
          <w:p w14:paraId="0361FD1C" w14:textId="77777777" w:rsidR="00380025" w:rsidRPr="00B51861" w:rsidRDefault="00380025" w:rsidP="00380025">
            <w:pPr>
              <w:jc w:val="center"/>
              <w:rPr>
                <w:rFonts w:ascii="Calibri" w:hAnsi="Calibri" w:cs="Calibri"/>
                <w:color w:val="000000"/>
                <w:szCs w:val="22"/>
              </w:rPr>
            </w:pPr>
          </w:p>
        </w:tc>
        <w:tc>
          <w:tcPr>
            <w:tcW w:w="1463" w:type="dxa"/>
          </w:tcPr>
          <w:p w14:paraId="6137D52A" w14:textId="77777777" w:rsidR="00380025" w:rsidRPr="00B51861" w:rsidRDefault="00380025" w:rsidP="00380025">
            <w:pPr>
              <w:jc w:val="center"/>
              <w:rPr>
                <w:rFonts w:ascii="Calibri" w:hAnsi="Calibri" w:cs="Calibri"/>
                <w:color w:val="000000"/>
                <w:szCs w:val="22"/>
              </w:rPr>
            </w:pPr>
          </w:p>
        </w:tc>
        <w:tc>
          <w:tcPr>
            <w:tcW w:w="1687" w:type="dxa"/>
          </w:tcPr>
          <w:p w14:paraId="35F99CBA" w14:textId="77777777" w:rsidR="00380025" w:rsidRPr="00B51861" w:rsidRDefault="00380025" w:rsidP="00380025">
            <w:pPr>
              <w:jc w:val="center"/>
              <w:rPr>
                <w:rFonts w:ascii="Calibri" w:hAnsi="Calibri" w:cs="Calibri"/>
                <w:color w:val="000000"/>
                <w:szCs w:val="22"/>
              </w:rPr>
            </w:pPr>
          </w:p>
        </w:tc>
        <w:tc>
          <w:tcPr>
            <w:tcW w:w="1337" w:type="dxa"/>
          </w:tcPr>
          <w:p w14:paraId="43FE57B3" w14:textId="77777777" w:rsidR="00380025" w:rsidRPr="00B51861" w:rsidRDefault="00380025" w:rsidP="00380025">
            <w:pPr>
              <w:jc w:val="center"/>
              <w:rPr>
                <w:rFonts w:ascii="Calibri" w:hAnsi="Calibri" w:cs="Calibri"/>
                <w:color w:val="000000"/>
                <w:szCs w:val="22"/>
              </w:rPr>
            </w:pPr>
          </w:p>
        </w:tc>
        <w:tc>
          <w:tcPr>
            <w:tcW w:w="1363" w:type="dxa"/>
          </w:tcPr>
          <w:p w14:paraId="0F77367C" w14:textId="77777777" w:rsidR="00380025" w:rsidRPr="00B51861" w:rsidRDefault="00380025" w:rsidP="00380025">
            <w:pPr>
              <w:jc w:val="center"/>
              <w:rPr>
                <w:rFonts w:ascii="Calibri" w:hAnsi="Calibri" w:cs="Calibri"/>
                <w:color w:val="000000"/>
                <w:szCs w:val="22"/>
              </w:rPr>
            </w:pPr>
          </w:p>
        </w:tc>
        <w:tc>
          <w:tcPr>
            <w:tcW w:w="990" w:type="dxa"/>
          </w:tcPr>
          <w:p w14:paraId="6B71FF52" w14:textId="77777777" w:rsidR="00380025" w:rsidRPr="00B51861" w:rsidRDefault="00380025" w:rsidP="00380025">
            <w:pPr>
              <w:jc w:val="center"/>
              <w:rPr>
                <w:rFonts w:ascii="Calibri" w:hAnsi="Calibri" w:cs="Calibri"/>
                <w:color w:val="000000"/>
                <w:szCs w:val="22"/>
              </w:rPr>
            </w:pPr>
          </w:p>
        </w:tc>
        <w:tc>
          <w:tcPr>
            <w:tcW w:w="1530" w:type="dxa"/>
          </w:tcPr>
          <w:p w14:paraId="0F5CE98C" w14:textId="77777777" w:rsidR="00380025" w:rsidRPr="00B51861" w:rsidRDefault="00380025" w:rsidP="00380025">
            <w:pPr>
              <w:jc w:val="center"/>
              <w:rPr>
                <w:rFonts w:ascii="Calibri" w:hAnsi="Calibri" w:cs="Calibri"/>
                <w:color w:val="000000"/>
                <w:szCs w:val="22"/>
              </w:rPr>
            </w:pPr>
          </w:p>
        </w:tc>
        <w:tc>
          <w:tcPr>
            <w:tcW w:w="990" w:type="dxa"/>
          </w:tcPr>
          <w:p w14:paraId="7A7863F7" w14:textId="77777777" w:rsidR="00380025" w:rsidRPr="00B51861" w:rsidRDefault="00380025" w:rsidP="00380025">
            <w:pPr>
              <w:jc w:val="center"/>
              <w:rPr>
                <w:rFonts w:ascii="Calibri" w:hAnsi="Calibri" w:cs="Calibri"/>
                <w:color w:val="000000"/>
                <w:szCs w:val="22"/>
              </w:rPr>
            </w:pPr>
          </w:p>
        </w:tc>
        <w:tc>
          <w:tcPr>
            <w:tcW w:w="5539" w:type="dxa"/>
          </w:tcPr>
          <w:p w14:paraId="779FFF33" w14:textId="77777777" w:rsidR="00380025" w:rsidRPr="00B51861" w:rsidRDefault="00380025" w:rsidP="00380025">
            <w:pPr>
              <w:jc w:val="center"/>
              <w:rPr>
                <w:rFonts w:ascii="Calibri" w:hAnsi="Calibri" w:cs="Calibri"/>
                <w:color w:val="000000"/>
                <w:szCs w:val="22"/>
              </w:rPr>
            </w:pPr>
          </w:p>
        </w:tc>
      </w:tr>
    </w:tbl>
    <w:p w14:paraId="4FB1995E" w14:textId="77777777" w:rsidR="00380025" w:rsidRDefault="00380025" w:rsidP="00380025"/>
    <w:p w14:paraId="6B5595B2" w14:textId="77777777" w:rsidR="00380025" w:rsidRPr="00F23BB4" w:rsidRDefault="00380025" w:rsidP="00380025">
      <w:pPr>
        <w:keepNext/>
        <w:autoSpaceDE w:val="0"/>
        <w:autoSpaceDN w:val="0"/>
        <w:adjustRightInd w:val="0"/>
        <w:ind w:left="720" w:hanging="720"/>
        <w:rPr>
          <w:rFonts w:ascii="Times New Roman" w:hAnsi="Times New Roman"/>
          <w:b/>
          <w:sz w:val="24"/>
        </w:rPr>
      </w:pPr>
      <w:r w:rsidRPr="00F23BB4">
        <w:rPr>
          <w:rFonts w:cs="Century Schoolbook"/>
          <w:b/>
          <w:szCs w:val="22"/>
        </w:rPr>
        <w:t>2.</w:t>
      </w:r>
      <w:r w:rsidRPr="00F23BB4">
        <w:rPr>
          <w:rFonts w:cs="Century Schoolbook"/>
          <w:b/>
          <w:szCs w:val="22"/>
        </w:rPr>
        <w:tab/>
        <w:t>REVISIONS</w:t>
      </w:r>
    </w:p>
    <w:p w14:paraId="4D5CB2BE" w14:textId="77777777" w:rsidR="00380025" w:rsidRPr="00F23BB4" w:rsidRDefault="00380025" w:rsidP="00380025">
      <w:pPr>
        <w:keepNext/>
        <w:tabs>
          <w:tab w:val="left" w:pos="720"/>
        </w:tabs>
        <w:ind w:left="720"/>
        <w:rPr>
          <w:b/>
          <w:noProof/>
          <w:szCs w:val="22"/>
        </w:rPr>
      </w:pPr>
      <w:r w:rsidRPr="00F23BB4">
        <w:rPr>
          <w:noProof/>
          <w:szCs w:val="20"/>
        </w:rPr>
        <w:t>Each Party shall notify the other in writing if updates to this exhibit are necessary to accurately reflect the actual characteristics of POD and meter information described in this exhibit.  The Parties shall revise this exhibit to reflect such changes.  The Parties shall mutually agree on any such exhibit revisions and agreement shall not be unreasonably withheld or delayed.  The effective date of any exhibit revision shall be the date the actual circumstances described by the revision occur.</w:t>
      </w:r>
    </w:p>
    <w:p w14:paraId="7841FE35" w14:textId="77777777" w:rsidR="00380025" w:rsidRDefault="00380025" w:rsidP="00380025">
      <w:pPr>
        <w:keepNext/>
        <w:ind w:left="720" w:hanging="720"/>
        <w:rPr>
          <w:b/>
          <w:szCs w:val="22"/>
        </w:rPr>
      </w:pPr>
    </w:p>
    <w:p w14:paraId="16C239A2" w14:textId="77777777" w:rsidR="00380025" w:rsidRPr="00187D9B" w:rsidRDefault="00380025" w:rsidP="00380025">
      <w:pPr>
        <w:keepNext/>
        <w:ind w:left="720" w:hanging="720"/>
        <w:rPr>
          <w:szCs w:val="22"/>
        </w:rPr>
      </w:pPr>
      <w:r>
        <w:rPr>
          <w:b/>
          <w:szCs w:val="22"/>
        </w:rPr>
        <w:t>3</w:t>
      </w:r>
      <w:r w:rsidRPr="00187D9B">
        <w:rPr>
          <w:b/>
          <w:szCs w:val="22"/>
        </w:rPr>
        <w:t>.</w:t>
      </w:r>
      <w:r w:rsidRPr="00187D9B">
        <w:rPr>
          <w:b/>
          <w:szCs w:val="22"/>
        </w:rPr>
        <w:tab/>
        <w:t>SIGNATURES</w:t>
      </w:r>
    </w:p>
    <w:p w14:paraId="3429B16D" w14:textId="77777777" w:rsidR="00380025" w:rsidRPr="00187D9B" w:rsidRDefault="00380025" w:rsidP="00380025">
      <w:pPr>
        <w:keepNext/>
        <w:ind w:left="720"/>
        <w:rPr>
          <w:szCs w:val="22"/>
          <w:highlight w:val="darkGray"/>
        </w:rPr>
      </w:pPr>
      <w:r w:rsidRPr="00187D9B">
        <w:rPr>
          <w:snapToGrid w:val="0"/>
        </w:rPr>
        <w:t>This revision may be executed in several counterparts, all of which taken together will constitute one single agreement, and may be executed by electronic signature and delivered electronically.  The Parties have executed this revision as of the last date indicated below.</w:t>
      </w:r>
    </w:p>
    <w:p w14:paraId="3E887791" w14:textId="77777777" w:rsidR="00380025" w:rsidRPr="00187D9B" w:rsidRDefault="00380025" w:rsidP="00380025">
      <w:pPr>
        <w:keepNext/>
        <w:ind w:left="720"/>
        <w:rPr>
          <w:szCs w:val="22"/>
          <w:highlight w:val="darkGray"/>
        </w:rPr>
      </w:pPr>
    </w:p>
    <w:tbl>
      <w:tblPr>
        <w:tblW w:w="9712" w:type="dxa"/>
        <w:tblInd w:w="720" w:type="dxa"/>
        <w:tblLook w:val="0000" w:firstRow="0" w:lastRow="0" w:firstColumn="0" w:lastColumn="0" w:noHBand="0" w:noVBand="0"/>
      </w:tblPr>
      <w:tblGrid>
        <w:gridCol w:w="918"/>
        <w:gridCol w:w="3510"/>
        <w:gridCol w:w="360"/>
        <w:gridCol w:w="900"/>
        <w:gridCol w:w="3780"/>
        <w:gridCol w:w="244"/>
      </w:tblGrid>
      <w:tr w:rsidR="00380025" w:rsidRPr="00187D9B" w14:paraId="0E392E02" w14:textId="77777777" w:rsidTr="00380025">
        <w:trPr>
          <w:cantSplit/>
        </w:trPr>
        <w:tc>
          <w:tcPr>
            <w:tcW w:w="4428" w:type="dxa"/>
            <w:gridSpan w:val="2"/>
          </w:tcPr>
          <w:p w14:paraId="145FCEC5" w14:textId="77777777" w:rsidR="00380025" w:rsidRPr="00187D9B" w:rsidRDefault="00380025" w:rsidP="00380025">
            <w:pPr>
              <w:keepNext/>
              <w:ind w:left="360" w:hanging="360"/>
              <w:rPr>
                <w:szCs w:val="22"/>
              </w:rPr>
            </w:pPr>
            <w:r w:rsidRPr="00BE3006">
              <w:rPr>
                <w:color w:val="FF0000"/>
                <w:szCs w:val="22"/>
              </w:rPr>
              <w:t>«FULL NAME OF CUSTOMER»</w:t>
            </w:r>
          </w:p>
        </w:tc>
        <w:tc>
          <w:tcPr>
            <w:tcW w:w="360" w:type="dxa"/>
          </w:tcPr>
          <w:p w14:paraId="3A8C0DEB" w14:textId="77777777" w:rsidR="00380025" w:rsidRPr="00187D9B" w:rsidRDefault="00380025" w:rsidP="00380025">
            <w:pPr>
              <w:pStyle w:val="Header"/>
              <w:rPr>
                <w:szCs w:val="22"/>
              </w:rPr>
            </w:pPr>
          </w:p>
        </w:tc>
        <w:tc>
          <w:tcPr>
            <w:tcW w:w="4924" w:type="dxa"/>
            <w:gridSpan w:val="3"/>
          </w:tcPr>
          <w:p w14:paraId="29FECC9C" w14:textId="77777777" w:rsidR="00380025" w:rsidRPr="00187D9B" w:rsidRDefault="00380025" w:rsidP="00380025">
            <w:pPr>
              <w:rPr>
                <w:szCs w:val="22"/>
              </w:rPr>
            </w:pPr>
            <w:r w:rsidRPr="00187D9B">
              <w:rPr>
                <w:szCs w:val="22"/>
              </w:rPr>
              <w:t>UNITED STATES OF AMERICA</w:t>
            </w:r>
          </w:p>
          <w:p w14:paraId="2EFC4727" w14:textId="77777777" w:rsidR="00380025" w:rsidRPr="00187D9B" w:rsidRDefault="00380025" w:rsidP="00380025">
            <w:pPr>
              <w:rPr>
                <w:szCs w:val="22"/>
              </w:rPr>
            </w:pPr>
            <w:r w:rsidRPr="00187D9B">
              <w:rPr>
                <w:szCs w:val="22"/>
              </w:rPr>
              <w:t>Department of Energy</w:t>
            </w:r>
          </w:p>
          <w:p w14:paraId="1F426BC7" w14:textId="77777777" w:rsidR="00380025" w:rsidRPr="00187D9B" w:rsidRDefault="00380025" w:rsidP="00380025">
            <w:pPr>
              <w:rPr>
                <w:szCs w:val="22"/>
              </w:rPr>
            </w:pPr>
            <w:r w:rsidRPr="00187D9B">
              <w:rPr>
                <w:szCs w:val="22"/>
              </w:rPr>
              <w:t>Bonneville Power Administration</w:t>
            </w:r>
          </w:p>
          <w:p w14:paraId="522D6524" w14:textId="77777777" w:rsidR="00380025" w:rsidRPr="00187D9B" w:rsidRDefault="00380025" w:rsidP="00380025">
            <w:pPr>
              <w:rPr>
                <w:szCs w:val="22"/>
              </w:rPr>
            </w:pPr>
          </w:p>
          <w:p w14:paraId="328E0A98" w14:textId="77777777" w:rsidR="00380025" w:rsidRPr="00187D9B" w:rsidRDefault="00380025" w:rsidP="00380025">
            <w:pPr>
              <w:rPr>
                <w:szCs w:val="22"/>
              </w:rPr>
            </w:pPr>
          </w:p>
        </w:tc>
      </w:tr>
      <w:tr w:rsidR="00380025" w:rsidRPr="00822345" w14:paraId="46EAD94F" w14:textId="77777777" w:rsidTr="00380025">
        <w:trPr>
          <w:gridAfter w:val="1"/>
          <w:wAfter w:w="244" w:type="dxa"/>
        </w:trPr>
        <w:tc>
          <w:tcPr>
            <w:tcW w:w="918" w:type="dxa"/>
            <w:tcBorders>
              <w:top w:val="nil"/>
              <w:left w:val="nil"/>
              <w:bottom w:val="nil"/>
              <w:right w:val="nil"/>
            </w:tcBorders>
          </w:tcPr>
          <w:p w14:paraId="42A6AC76" w14:textId="77777777" w:rsidR="00380025" w:rsidRPr="00822345" w:rsidRDefault="00380025" w:rsidP="00380025">
            <w:pPr>
              <w:pStyle w:val="NormalIndent"/>
              <w:keepNext/>
              <w:rPr>
                <w:szCs w:val="22"/>
              </w:rPr>
            </w:pPr>
            <w:r w:rsidRPr="00822345">
              <w:rPr>
                <w:szCs w:val="22"/>
              </w:rPr>
              <w:t>By</w:t>
            </w:r>
          </w:p>
        </w:tc>
        <w:tc>
          <w:tcPr>
            <w:tcW w:w="3510" w:type="dxa"/>
            <w:tcBorders>
              <w:top w:val="nil"/>
              <w:left w:val="nil"/>
              <w:bottom w:val="single" w:sz="6" w:space="0" w:color="auto"/>
              <w:right w:val="nil"/>
            </w:tcBorders>
          </w:tcPr>
          <w:p w14:paraId="0F330B61" w14:textId="77777777" w:rsidR="00380025" w:rsidRPr="00822345" w:rsidRDefault="00380025" w:rsidP="00380025">
            <w:pPr>
              <w:keepNext/>
              <w:rPr>
                <w:b/>
                <w:szCs w:val="22"/>
              </w:rPr>
            </w:pPr>
          </w:p>
        </w:tc>
        <w:tc>
          <w:tcPr>
            <w:tcW w:w="360" w:type="dxa"/>
            <w:tcBorders>
              <w:top w:val="nil"/>
              <w:left w:val="nil"/>
              <w:bottom w:val="nil"/>
              <w:right w:val="nil"/>
            </w:tcBorders>
          </w:tcPr>
          <w:p w14:paraId="344839EB" w14:textId="77777777" w:rsidR="00380025" w:rsidRPr="00822345" w:rsidRDefault="00380025" w:rsidP="00380025">
            <w:pPr>
              <w:keepNext/>
              <w:rPr>
                <w:szCs w:val="22"/>
              </w:rPr>
            </w:pPr>
          </w:p>
        </w:tc>
        <w:tc>
          <w:tcPr>
            <w:tcW w:w="900" w:type="dxa"/>
            <w:tcBorders>
              <w:top w:val="nil"/>
              <w:left w:val="nil"/>
              <w:bottom w:val="nil"/>
              <w:right w:val="nil"/>
            </w:tcBorders>
          </w:tcPr>
          <w:p w14:paraId="51E2B041" w14:textId="77777777" w:rsidR="00380025" w:rsidRPr="00822345" w:rsidRDefault="00380025" w:rsidP="00380025">
            <w:pPr>
              <w:keepNext/>
              <w:rPr>
                <w:szCs w:val="22"/>
              </w:rPr>
            </w:pPr>
            <w:r w:rsidRPr="00822345">
              <w:rPr>
                <w:szCs w:val="22"/>
              </w:rPr>
              <w:t>By</w:t>
            </w:r>
          </w:p>
        </w:tc>
        <w:tc>
          <w:tcPr>
            <w:tcW w:w="3780" w:type="dxa"/>
            <w:tcBorders>
              <w:top w:val="nil"/>
              <w:left w:val="nil"/>
              <w:bottom w:val="single" w:sz="6" w:space="0" w:color="auto"/>
              <w:right w:val="nil"/>
            </w:tcBorders>
          </w:tcPr>
          <w:p w14:paraId="00909D30" w14:textId="77777777" w:rsidR="00380025" w:rsidRPr="00822345" w:rsidRDefault="00380025" w:rsidP="00380025">
            <w:pPr>
              <w:keepNext/>
              <w:rPr>
                <w:b/>
                <w:szCs w:val="22"/>
              </w:rPr>
            </w:pPr>
          </w:p>
        </w:tc>
      </w:tr>
      <w:tr w:rsidR="00380025" w:rsidRPr="00822345" w14:paraId="4B7AB114" w14:textId="77777777" w:rsidTr="00380025">
        <w:trPr>
          <w:gridAfter w:val="1"/>
          <w:wAfter w:w="244" w:type="dxa"/>
        </w:trPr>
        <w:tc>
          <w:tcPr>
            <w:tcW w:w="918" w:type="dxa"/>
            <w:tcBorders>
              <w:top w:val="nil"/>
              <w:left w:val="nil"/>
              <w:bottom w:val="nil"/>
              <w:right w:val="nil"/>
            </w:tcBorders>
          </w:tcPr>
          <w:p w14:paraId="3A9F7F3F" w14:textId="77777777" w:rsidR="00380025" w:rsidRPr="00822345" w:rsidRDefault="00380025" w:rsidP="00380025">
            <w:pPr>
              <w:keepNext/>
              <w:rPr>
                <w:szCs w:val="22"/>
              </w:rPr>
            </w:pPr>
          </w:p>
        </w:tc>
        <w:tc>
          <w:tcPr>
            <w:tcW w:w="3510" w:type="dxa"/>
            <w:tcBorders>
              <w:top w:val="nil"/>
              <w:left w:val="nil"/>
              <w:bottom w:val="nil"/>
              <w:right w:val="nil"/>
            </w:tcBorders>
          </w:tcPr>
          <w:p w14:paraId="13E16723" w14:textId="77777777" w:rsidR="00380025" w:rsidRPr="00822345" w:rsidRDefault="00380025" w:rsidP="00380025">
            <w:pPr>
              <w:keepNext/>
              <w:rPr>
                <w:szCs w:val="22"/>
              </w:rPr>
            </w:pPr>
          </w:p>
        </w:tc>
        <w:tc>
          <w:tcPr>
            <w:tcW w:w="360" w:type="dxa"/>
            <w:tcBorders>
              <w:top w:val="nil"/>
              <w:left w:val="nil"/>
              <w:bottom w:val="nil"/>
              <w:right w:val="nil"/>
            </w:tcBorders>
          </w:tcPr>
          <w:p w14:paraId="493E559F" w14:textId="77777777" w:rsidR="00380025" w:rsidRPr="00822345" w:rsidRDefault="00380025" w:rsidP="00380025">
            <w:pPr>
              <w:keepNext/>
              <w:rPr>
                <w:szCs w:val="22"/>
              </w:rPr>
            </w:pPr>
          </w:p>
        </w:tc>
        <w:tc>
          <w:tcPr>
            <w:tcW w:w="900" w:type="dxa"/>
            <w:tcBorders>
              <w:top w:val="nil"/>
              <w:left w:val="nil"/>
              <w:bottom w:val="nil"/>
              <w:right w:val="nil"/>
            </w:tcBorders>
          </w:tcPr>
          <w:p w14:paraId="77679F88" w14:textId="77777777" w:rsidR="00380025" w:rsidRPr="00822345" w:rsidRDefault="00380025" w:rsidP="00380025">
            <w:pPr>
              <w:keepNext/>
              <w:rPr>
                <w:szCs w:val="22"/>
              </w:rPr>
            </w:pPr>
          </w:p>
        </w:tc>
        <w:tc>
          <w:tcPr>
            <w:tcW w:w="3780" w:type="dxa"/>
            <w:tcBorders>
              <w:top w:val="nil"/>
              <w:left w:val="nil"/>
              <w:bottom w:val="nil"/>
              <w:right w:val="nil"/>
            </w:tcBorders>
          </w:tcPr>
          <w:p w14:paraId="5D601E63" w14:textId="77777777" w:rsidR="00380025" w:rsidRPr="00822345" w:rsidRDefault="00380025" w:rsidP="00380025">
            <w:pPr>
              <w:keepNext/>
              <w:rPr>
                <w:szCs w:val="22"/>
              </w:rPr>
            </w:pPr>
          </w:p>
        </w:tc>
      </w:tr>
      <w:tr w:rsidR="00380025" w:rsidRPr="00822345" w14:paraId="220A41BD" w14:textId="77777777" w:rsidTr="00380025">
        <w:trPr>
          <w:gridAfter w:val="1"/>
          <w:wAfter w:w="244" w:type="dxa"/>
        </w:trPr>
        <w:tc>
          <w:tcPr>
            <w:tcW w:w="918" w:type="dxa"/>
            <w:tcBorders>
              <w:top w:val="nil"/>
              <w:left w:val="nil"/>
              <w:bottom w:val="nil"/>
              <w:right w:val="nil"/>
            </w:tcBorders>
          </w:tcPr>
          <w:p w14:paraId="3CE8226F" w14:textId="77777777" w:rsidR="00380025" w:rsidRPr="00822345" w:rsidRDefault="00380025" w:rsidP="00380025">
            <w:pPr>
              <w:keepNext/>
              <w:rPr>
                <w:szCs w:val="22"/>
              </w:rPr>
            </w:pPr>
            <w:r w:rsidRPr="00822345">
              <w:rPr>
                <w:szCs w:val="22"/>
              </w:rPr>
              <w:t>Name</w:t>
            </w:r>
          </w:p>
        </w:tc>
        <w:tc>
          <w:tcPr>
            <w:tcW w:w="3510" w:type="dxa"/>
            <w:tcBorders>
              <w:top w:val="nil"/>
              <w:left w:val="nil"/>
              <w:bottom w:val="single" w:sz="6" w:space="0" w:color="auto"/>
              <w:right w:val="nil"/>
            </w:tcBorders>
          </w:tcPr>
          <w:p w14:paraId="307DD1D2" w14:textId="77777777" w:rsidR="00380025" w:rsidRPr="00822345" w:rsidRDefault="00380025" w:rsidP="00380025">
            <w:pPr>
              <w:keepNext/>
              <w:rPr>
                <w:szCs w:val="22"/>
              </w:rPr>
            </w:pPr>
          </w:p>
        </w:tc>
        <w:tc>
          <w:tcPr>
            <w:tcW w:w="360" w:type="dxa"/>
            <w:tcBorders>
              <w:top w:val="nil"/>
              <w:left w:val="nil"/>
              <w:bottom w:val="nil"/>
              <w:right w:val="nil"/>
            </w:tcBorders>
          </w:tcPr>
          <w:p w14:paraId="65E7226E" w14:textId="77777777" w:rsidR="00380025" w:rsidRPr="00822345" w:rsidRDefault="00380025" w:rsidP="00380025">
            <w:pPr>
              <w:keepNext/>
              <w:rPr>
                <w:szCs w:val="22"/>
              </w:rPr>
            </w:pPr>
          </w:p>
        </w:tc>
        <w:tc>
          <w:tcPr>
            <w:tcW w:w="900" w:type="dxa"/>
            <w:tcBorders>
              <w:top w:val="nil"/>
              <w:left w:val="nil"/>
              <w:bottom w:val="nil"/>
              <w:right w:val="nil"/>
            </w:tcBorders>
          </w:tcPr>
          <w:p w14:paraId="6F20B830" w14:textId="77777777" w:rsidR="00380025" w:rsidRPr="00822345" w:rsidRDefault="00380025" w:rsidP="00380025">
            <w:pPr>
              <w:keepNext/>
              <w:rPr>
                <w:szCs w:val="22"/>
              </w:rPr>
            </w:pPr>
            <w:r w:rsidRPr="00822345">
              <w:rPr>
                <w:szCs w:val="22"/>
              </w:rPr>
              <w:t>Name</w:t>
            </w:r>
          </w:p>
        </w:tc>
        <w:tc>
          <w:tcPr>
            <w:tcW w:w="3780" w:type="dxa"/>
            <w:tcBorders>
              <w:top w:val="nil"/>
              <w:left w:val="nil"/>
              <w:bottom w:val="single" w:sz="6" w:space="0" w:color="auto"/>
              <w:right w:val="nil"/>
            </w:tcBorders>
          </w:tcPr>
          <w:p w14:paraId="55470EA9" w14:textId="77777777" w:rsidR="00380025" w:rsidRPr="00822345" w:rsidRDefault="00380025" w:rsidP="00380025">
            <w:pPr>
              <w:keepNext/>
              <w:rPr>
                <w:szCs w:val="22"/>
              </w:rPr>
            </w:pPr>
          </w:p>
        </w:tc>
      </w:tr>
      <w:tr w:rsidR="00380025" w:rsidRPr="00822345" w14:paraId="0439FC30" w14:textId="77777777" w:rsidTr="00380025">
        <w:trPr>
          <w:gridAfter w:val="1"/>
          <w:wAfter w:w="244" w:type="dxa"/>
        </w:trPr>
        <w:tc>
          <w:tcPr>
            <w:tcW w:w="918" w:type="dxa"/>
            <w:tcBorders>
              <w:top w:val="nil"/>
              <w:left w:val="nil"/>
              <w:bottom w:val="nil"/>
              <w:right w:val="nil"/>
            </w:tcBorders>
          </w:tcPr>
          <w:p w14:paraId="7E88A90D" w14:textId="77777777" w:rsidR="00380025" w:rsidRPr="00822345" w:rsidRDefault="00380025" w:rsidP="00380025">
            <w:pPr>
              <w:keepNext/>
              <w:rPr>
                <w:sz w:val="16"/>
                <w:szCs w:val="16"/>
              </w:rPr>
            </w:pPr>
          </w:p>
        </w:tc>
        <w:tc>
          <w:tcPr>
            <w:tcW w:w="3510" w:type="dxa"/>
            <w:tcBorders>
              <w:top w:val="nil"/>
              <w:left w:val="nil"/>
              <w:bottom w:val="nil"/>
              <w:right w:val="nil"/>
            </w:tcBorders>
          </w:tcPr>
          <w:p w14:paraId="5BCA5D2B" w14:textId="77777777" w:rsidR="00380025" w:rsidRPr="00822345" w:rsidRDefault="00380025" w:rsidP="00380025">
            <w:pPr>
              <w:keepNext/>
              <w:rPr>
                <w:i/>
                <w:sz w:val="16"/>
                <w:szCs w:val="16"/>
              </w:rPr>
            </w:pPr>
            <w:r w:rsidRPr="00822345">
              <w:rPr>
                <w:i/>
                <w:sz w:val="16"/>
                <w:szCs w:val="16"/>
              </w:rPr>
              <w:t>(Print/Type)</w:t>
            </w:r>
          </w:p>
          <w:p w14:paraId="7D6527CA" w14:textId="77777777" w:rsidR="00380025" w:rsidRPr="00822345" w:rsidRDefault="00380025" w:rsidP="00380025">
            <w:pPr>
              <w:keepNext/>
              <w:rPr>
                <w:i/>
                <w:sz w:val="16"/>
                <w:szCs w:val="16"/>
              </w:rPr>
            </w:pPr>
          </w:p>
        </w:tc>
        <w:tc>
          <w:tcPr>
            <w:tcW w:w="360" w:type="dxa"/>
            <w:tcBorders>
              <w:top w:val="nil"/>
              <w:left w:val="nil"/>
              <w:bottom w:val="nil"/>
              <w:right w:val="nil"/>
            </w:tcBorders>
          </w:tcPr>
          <w:p w14:paraId="2CB4632D" w14:textId="77777777" w:rsidR="00380025" w:rsidRPr="00822345" w:rsidRDefault="00380025" w:rsidP="00380025">
            <w:pPr>
              <w:keepNext/>
              <w:rPr>
                <w:sz w:val="16"/>
                <w:szCs w:val="16"/>
              </w:rPr>
            </w:pPr>
          </w:p>
        </w:tc>
        <w:tc>
          <w:tcPr>
            <w:tcW w:w="900" w:type="dxa"/>
            <w:tcBorders>
              <w:top w:val="nil"/>
              <w:left w:val="nil"/>
              <w:bottom w:val="nil"/>
              <w:right w:val="nil"/>
            </w:tcBorders>
          </w:tcPr>
          <w:p w14:paraId="1F4D7351" w14:textId="77777777" w:rsidR="00380025" w:rsidRPr="00822345" w:rsidRDefault="00380025" w:rsidP="00380025">
            <w:pPr>
              <w:keepNext/>
              <w:rPr>
                <w:sz w:val="16"/>
                <w:szCs w:val="16"/>
              </w:rPr>
            </w:pPr>
          </w:p>
        </w:tc>
        <w:tc>
          <w:tcPr>
            <w:tcW w:w="3780" w:type="dxa"/>
            <w:tcBorders>
              <w:top w:val="nil"/>
              <w:left w:val="nil"/>
              <w:bottom w:val="nil"/>
              <w:right w:val="nil"/>
            </w:tcBorders>
          </w:tcPr>
          <w:p w14:paraId="794DA637" w14:textId="77777777" w:rsidR="00380025" w:rsidRPr="00822345" w:rsidRDefault="00380025" w:rsidP="00380025">
            <w:pPr>
              <w:keepNext/>
              <w:rPr>
                <w:sz w:val="16"/>
                <w:szCs w:val="16"/>
              </w:rPr>
            </w:pPr>
            <w:r w:rsidRPr="00822345">
              <w:rPr>
                <w:i/>
                <w:sz w:val="16"/>
                <w:szCs w:val="16"/>
              </w:rPr>
              <w:t>(Print/Type)</w:t>
            </w:r>
          </w:p>
          <w:p w14:paraId="32EE8A3C" w14:textId="77777777" w:rsidR="00380025" w:rsidRPr="00822345" w:rsidRDefault="00380025" w:rsidP="00380025">
            <w:pPr>
              <w:keepNext/>
              <w:rPr>
                <w:i/>
                <w:sz w:val="16"/>
                <w:szCs w:val="16"/>
              </w:rPr>
            </w:pPr>
          </w:p>
        </w:tc>
      </w:tr>
      <w:tr w:rsidR="00380025" w:rsidRPr="00822345" w14:paraId="1EC15E6B" w14:textId="77777777" w:rsidTr="00380025">
        <w:trPr>
          <w:gridAfter w:val="1"/>
          <w:wAfter w:w="244" w:type="dxa"/>
        </w:trPr>
        <w:tc>
          <w:tcPr>
            <w:tcW w:w="918" w:type="dxa"/>
            <w:tcBorders>
              <w:top w:val="nil"/>
              <w:left w:val="nil"/>
              <w:bottom w:val="nil"/>
              <w:right w:val="nil"/>
            </w:tcBorders>
          </w:tcPr>
          <w:p w14:paraId="3F8C6F7D" w14:textId="77777777" w:rsidR="00380025" w:rsidRPr="00822345" w:rsidRDefault="00380025" w:rsidP="00380025">
            <w:pPr>
              <w:keepNext/>
              <w:rPr>
                <w:szCs w:val="22"/>
              </w:rPr>
            </w:pPr>
            <w:r w:rsidRPr="00822345">
              <w:rPr>
                <w:szCs w:val="22"/>
              </w:rPr>
              <w:t>Title</w:t>
            </w:r>
          </w:p>
        </w:tc>
        <w:tc>
          <w:tcPr>
            <w:tcW w:w="3510" w:type="dxa"/>
            <w:tcBorders>
              <w:top w:val="nil"/>
              <w:left w:val="nil"/>
              <w:bottom w:val="single" w:sz="6" w:space="0" w:color="auto"/>
              <w:right w:val="nil"/>
            </w:tcBorders>
          </w:tcPr>
          <w:p w14:paraId="099DF524" w14:textId="77777777" w:rsidR="00380025" w:rsidRPr="00822345" w:rsidRDefault="00380025" w:rsidP="00380025">
            <w:pPr>
              <w:rPr>
                <w:szCs w:val="22"/>
              </w:rPr>
            </w:pPr>
          </w:p>
        </w:tc>
        <w:tc>
          <w:tcPr>
            <w:tcW w:w="360" w:type="dxa"/>
            <w:tcBorders>
              <w:top w:val="nil"/>
              <w:left w:val="nil"/>
              <w:bottom w:val="nil"/>
              <w:right w:val="nil"/>
            </w:tcBorders>
          </w:tcPr>
          <w:p w14:paraId="0BD21AAE" w14:textId="77777777" w:rsidR="00380025" w:rsidRPr="00822345" w:rsidRDefault="00380025" w:rsidP="00380025">
            <w:pPr>
              <w:keepNext/>
              <w:rPr>
                <w:szCs w:val="22"/>
              </w:rPr>
            </w:pPr>
          </w:p>
        </w:tc>
        <w:tc>
          <w:tcPr>
            <w:tcW w:w="900" w:type="dxa"/>
            <w:tcBorders>
              <w:top w:val="nil"/>
              <w:left w:val="nil"/>
              <w:bottom w:val="nil"/>
              <w:right w:val="nil"/>
            </w:tcBorders>
          </w:tcPr>
          <w:p w14:paraId="16564C52" w14:textId="77777777" w:rsidR="00380025" w:rsidRPr="00822345" w:rsidRDefault="00380025" w:rsidP="00380025">
            <w:pPr>
              <w:keepNext/>
              <w:rPr>
                <w:szCs w:val="22"/>
              </w:rPr>
            </w:pPr>
            <w:r w:rsidRPr="00822345">
              <w:rPr>
                <w:szCs w:val="22"/>
              </w:rPr>
              <w:t>Title</w:t>
            </w:r>
          </w:p>
        </w:tc>
        <w:tc>
          <w:tcPr>
            <w:tcW w:w="3780" w:type="dxa"/>
            <w:tcBorders>
              <w:top w:val="nil"/>
              <w:left w:val="nil"/>
              <w:bottom w:val="single" w:sz="6" w:space="0" w:color="auto"/>
              <w:right w:val="nil"/>
            </w:tcBorders>
          </w:tcPr>
          <w:p w14:paraId="07BAA7BB" w14:textId="77777777" w:rsidR="00380025" w:rsidRPr="00822345" w:rsidRDefault="00380025" w:rsidP="00380025">
            <w:pPr>
              <w:keepNext/>
              <w:rPr>
                <w:szCs w:val="22"/>
              </w:rPr>
            </w:pPr>
          </w:p>
        </w:tc>
      </w:tr>
      <w:tr w:rsidR="00380025" w:rsidRPr="00822345" w14:paraId="31A86A59" w14:textId="77777777" w:rsidTr="00380025">
        <w:trPr>
          <w:gridAfter w:val="1"/>
          <w:wAfter w:w="244" w:type="dxa"/>
        </w:trPr>
        <w:tc>
          <w:tcPr>
            <w:tcW w:w="918" w:type="dxa"/>
            <w:tcBorders>
              <w:top w:val="nil"/>
              <w:left w:val="nil"/>
              <w:bottom w:val="nil"/>
              <w:right w:val="nil"/>
            </w:tcBorders>
          </w:tcPr>
          <w:p w14:paraId="7B4FEC29" w14:textId="77777777" w:rsidR="00380025" w:rsidRPr="00822345" w:rsidRDefault="00380025" w:rsidP="00380025">
            <w:pPr>
              <w:keepNext/>
              <w:rPr>
                <w:szCs w:val="22"/>
              </w:rPr>
            </w:pPr>
          </w:p>
        </w:tc>
        <w:tc>
          <w:tcPr>
            <w:tcW w:w="3510" w:type="dxa"/>
            <w:tcBorders>
              <w:top w:val="single" w:sz="6" w:space="0" w:color="auto"/>
              <w:left w:val="nil"/>
              <w:bottom w:val="nil"/>
              <w:right w:val="nil"/>
            </w:tcBorders>
          </w:tcPr>
          <w:p w14:paraId="4423D110" w14:textId="77777777" w:rsidR="00380025" w:rsidRPr="00822345" w:rsidRDefault="00380025" w:rsidP="00380025">
            <w:pPr>
              <w:rPr>
                <w:szCs w:val="22"/>
              </w:rPr>
            </w:pPr>
          </w:p>
        </w:tc>
        <w:tc>
          <w:tcPr>
            <w:tcW w:w="360" w:type="dxa"/>
            <w:tcBorders>
              <w:top w:val="nil"/>
              <w:left w:val="nil"/>
              <w:bottom w:val="nil"/>
              <w:right w:val="nil"/>
            </w:tcBorders>
          </w:tcPr>
          <w:p w14:paraId="2D182982" w14:textId="77777777" w:rsidR="00380025" w:rsidRPr="00822345" w:rsidRDefault="00380025" w:rsidP="00380025">
            <w:pPr>
              <w:keepNext/>
              <w:rPr>
                <w:szCs w:val="22"/>
              </w:rPr>
            </w:pPr>
          </w:p>
        </w:tc>
        <w:tc>
          <w:tcPr>
            <w:tcW w:w="900" w:type="dxa"/>
            <w:tcBorders>
              <w:top w:val="nil"/>
              <w:left w:val="nil"/>
              <w:bottom w:val="nil"/>
              <w:right w:val="nil"/>
            </w:tcBorders>
          </w:tcPr>
          <w:p w14:paraId="12FD19C6" w14:textId="77777777" w:rsidR="00380025" w:rsidRPr="00822345" w:rsidRDefault="00380025" w:rsidP="00380025">
            <w:pPr>
              <w:keepNext/>
              <w:rPr>
                <w:szCs w:val="22"/>
              </w:rPr>
            </w:pPr>
          </w:p>
        </w:tc>
        <w:tc>
          <w:tcPr>
            <w:tcW w:w="3780" w:type="dxa"/>
            <w:tcBorders>
              <w:top w:val="single" w:sz="6" w:space="0" w:color="auto"/>
              <w:left w:val="nil"/>
              <w:bottom w:val="nil"/>
              <w:right w:val="nil"/>
            </w:tcBorders>
          </w:tcPr>
          <w:p w14:paraId="12D28797" w14:textId="77777777" w:rsidR="00380025" w:rsidRPr="00822345" w:rsidRDefault="00380025" w:rsidP="00380025">
            <w:pPr>
              <w:keepNext/>
              <w:rPr>
                <w:b/>
                <w:szCs w:val="22"/>
              </w:rPr>
            </w:pPr>
          </w:p>
        </w:tc>
      </w:tr>
      <w:tr w:rsidR="00380025" w:rsidRPr="00822345" w14:paraId="42CCBE40" w14:textId="77777777" w:rsidTr="00380025">
        <w:trPr>
          <w:gridAfter w:val="1"/>
          <w:wAfter w:w="244" w:type="dxa"/>
        </w:trPr>
        <w:tc>
          <w:tcPr>
            <w:tcW w:w="918" w:type="dxa"/>
            <w:tcBorders>
              <w:top w:val="nil"/>
              <w:left w:val="nil"/>
              <w:bottom w:val="nil"/>
              <w:right w:val="nil"/>
            </w:tcBorders>
          </w:tcPr>
          <w:p w14:paraId="25049E8B" w14:textId="77777777" w:rsidR="00380025" w:rsidRPr="00822345" w:rsidRDefault="00380025" w:rsidP="00380025">
            <w:pPr>
              <w:keepNext/>
              <w:rPr>
                <w:szCs w:val="22"/>
              </w:rPr>
            </w:pPr>
            <w:r w:rsidRPr="00822345">
              <w:rPr>
                <w:szCs w:val="22"/>
              </w:rPr>
              <w:t>Date</w:t>
            </w:r>
          </w:p>
        </w:tc>
        <w:tc>
          <w:tcPr>
            <w:tcW w:w="3510" w:type="dxa"/>
            <w:tcBorders>
              <w:top w:val="nil"/>
              <w:left w:val="nil"/>
              <w:bottom w:val="single" w:sz="6" w:space="0" w:color="auto"/>
              <w:right w:val="nil"/>
            </w:tcBorders>
          </w:tcPr>
          <w:p w14:paraId="3D42F58A" w14:textId="77777777" w:rsidR="00380025" w:rsidRPr="00822345" w:rsidRDefault="00380025" w:rsidP="00380025">
            <w:pPr>
              <w:rPr>
                <w:szCs w:val="22"/>
              </w:rPr>
            </w:pPr>
          </w:p>
        </w:tc>
        <w:tc>
          <w:tcPr>
            <w:tcW w:w="360" w:type="dxa"/>
            <w:tcBorders>
              <w:top w:val="nil"/>
              <w:left w:val="nil"/>
              <w:bottom w:val="nil"/>
              <w:right w:val="nil"/>
            </w:tcBorders>
          </w:tcPr>
          <w:p w14:paraId="4CD28E11" w14:textId="77777777" w:rsidR="00380025" w:rsidRPr="00822345" w:rsidRDefault="00380025" w:rsidP="00380025">
            <w:pPr>
              <w:keepNext/>
              <w:rPr>
                <w:szCs w:val="22"/>
              </w:rPr>
            </w:pPr>
          </w:p>
        </w:tc>
        <w:tc>
          <w:tcPr>
            <w:tcW w:w="900" w:type="dxa"/>
            <w:tcBorders>
              <w:top w:val="nil"/>
              <w:left w:val="nil"/>
              <w:bottom w:val="nil"/>
              <w:right w:val="nil"/>
            </w:tcBorders>
          </w:tcPr>
          <w:p w14:paraId="44A10156" w14:textId="77777777" w:rsidR="00380025" w:rsidRPr="00822345" w:rsidRDefault="00380025" w:rsidP="00380025">
            <w:pPr>
              <w:keepNext/>
              <w:rPr>
                <w:szCs w:val="22"/>
              </w:rPr>
            </w:pPr>
            <w:r w:rsidRPr="00822345">
              <w:rPr>
                <w:szCs w:val="22"/>
              </w:rPr>
              <w:t>Date</w:t>
            </w:r>
          </w:p>
        </w:tc>
        <w:tc>
          <w:tcPr>
            <w:tcW w:w="3780" w:type="dxa"/>
            <w:tcBorders>
              <w:top w:val="nil"/>
              <w:left w:val="nil"/>
              <w:bottom w:val="single" w:sz="6" w:space="0" w:color="auto"/>
              <w:right w:val="nil"/>
            </w:tcBorders>
          </w:tcPr>
          <w:p w14:paraId="6FBD0DF1" w14:textId="77777777" w:rsidR="00380025" w:rsidRPr="00822345" w:rsidRDefault="00380025" w:rsidP="00380025">
            <w:pPr>
              <w:keepNext/>
              <w:rPr>
                <w:b/>
                <w:szCs w:val="22"/>
              </w:rPr>
            </w:pPr>
          </w:p>
        </w:tc>
      </w:tr>
    </w:tbl>
    <w:p w14:paraId="43AB8613" w14:textId="77777777" w:rsidR="00380025" w:rsidRPr="00822345" w:rsidRDefault="00380025" w:rsidP="00380025">
      <w:pPr>
        <w:keepNext/>
        <w:rPr>
          <w:szCs w:val="22"/>
        </w:rPr>
      </w:pPr>
    </w:p>
    <w:p w14:paraId="2643652A" w14:textId="77777777" w:rsidR="00380025" w:rsidRDefault="00380025" w:rsidP="00380025">
      <w:pPr>
        <w:keepNext/>
        <w:rPr>
          <w:szCs w:val="22"/>
        </w:rPr>
      </w:pPr>
    </w:p>
    <w:p w14:paraId="028CC312" w14:textId="77777777" w:rsidR="00380025" w:rsidRDefault="00380025" w:rsidP="00380025">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6D242F9A" w14:textId="77777777" w:rsidR="00380025" w:rsidRPr="00602863" w:rsidRDefault="00380025" w:rsidP="00380025">
      <w:pPr>
        <w:rPr>
          <w:i/>
          <w:color w:val="FF00FF"/>
          <w:szCs w:val="22"/>
        </w:rPr>
      </w:pPr>
      <w:r w:rsidRPr="00602863">
        <w:rPr>
          <w:i/>
          <w:color w:val="FF00FF"/>
          <w:szCs w:val="22"/>
        </w:rPr>
        <w:t>End Option 1</w:t>
      </w:r>
    </w:p>
    <w:p w14:paraId="20430B47" w14:textId="77777777" w:rsidR="00380025" w:rsidRPr="00516827" w:rsidRDefault="00380025" w:rsidP="00380025"/>
    <w:p w14:paraId="47147597" w14:textId="77777777" w:rsidR="00380025" w:rsidRDefault="00380025" w:rsidP="00380025">
      <w:pPr>
        <w:sectPr w:rsidR="00380025" w:rsidSect="006B0BCB">
          <w:footerReference w:type="default" r:id="rId24"/>
          <w:footerReference w:type="first" r:id="rId25"/>
          <w:pgSz w:w="24480" w:h="15840" w:orient="landscape" w:code="3"/>
          <w:pgMar w:top="504" w:right="504" w:bottom="504" w:left="504" w:header="360" w:footer="360" w:gutter="0"/>
          <w:pgNumType w:start="1"/>
          <w:cols w:space="720"/>
          <w:titlePg/>
          <w:docGrid w:linePitch="360"/>
        </w:sectPr>
      </w:pPr>
    </w:p>
    <w:p w14:paraId="68248190" w14:textId="77777777" w:rsidR="00380025" w:rsidRPr="009708FE" w:rsidRDefault="00380025" w:rsidP="00380025">
      <w:pPr>
        <w:keepNext/>
        <w:rPr>
          <w:i/>
          <w:color w:val="0000FF"/>
          <w:szCs w:val="22"/>
        </w:rPr>
      </w:pPr>
      <w:r>
        <w:rPr>
          <w:i/>
          <w:color w:val="0000FF"/>
          <w:szCs w:val="22"/>
        </w:rPr>
        <w:lastRenderedPageBreak/>
        <w:t>Reviewer’s Note:  Option 2 is the v</w:t>
      </w:r>
      <w:r w:rsidRPr="009708FE">
        <w:rPr>
          <w:i/>
          <w:color w:val="0000FF"/>
          <w:szCs w:val="22"/>
        </w:rPr>
        <w:t>ersion</w:t>
      </w:r>
      <w:r>
        <w:rPr>
          <w:i/>
          <w:color w:val="0000FF"/>
          <w:szCs w:val="22"/>
        </w:rPr>
        <w:t xml:space="preserve"> and formatting of </w:t>
      </w:r>
      <w:r w:rsidRPr="009708FE">
        <w:rPr>
          <w:i/>
          <w:color w:val="0000FF"/>
          <w:szCs w:val="22"/>
        </w:rPr>
        <w:t xml:space="preserve">Exhibit </w:t>
      </w:r>
      <w:r>
        <w:rPr>
          <w:i/>
          <w:color w:val="0000FF"/>
          <w:szCs w:val="22"/>
        </w:rPr>
        <w:t>E</w:t>
      </w:r>
      <w:r w:rsidRPr="009708FE">
        <w:rPr>
          <w:i/>
          <w:color w:val="0000FF"/>
          <w:szCs w:val="22"/>
        </w:rPr>
        <w:t xml:space="preserve"> that customers received when the RD contract was initially executed</w:t>
      </w:r>
      <w:r>
        <w:rPr>
          <w:i/>
          <w:color w:val="0000FF"/>
          <w:szCs w:val="22"/>
        </w:rPr>
        <w:t xml:space="preserve"> and was used for all Exhibit E revisions up through December, 2022</w:t>
      </w:r>
      <w:r w:rsidRPr="009708FE">
        <w:rPr>
          <w:i/>
          <w:color w:val="0000FF"/>
          <w:szCs w:val="22"/>
        </w:rPr>
        <w:t xml:space="preserve">.  </w:t>
      </w:r>
    </w:p>
    <w:p w14:paraId="5B8B5168" w14:textId="77777777" w:rsidR="00380025" w:rsidRPr="004B2362" w:rsidRDefault="00380025" w:rsidP="00380025">
      <w:pPr>
        <w:rPr>
          <w:i/>
          <w:color w:val="FF00FF"/>
          <w:szCs w:val="22"/>
        </w:rPr>
      </w:pPr>
      <w:r>
        <w:rPr>
          <w:i/>
          <w:color w:val="FF00FF"/>
          <w:szCs w:val="22"/>
          <w:u w:val="single"/>
        </w:rPr>
        <w:t>Option 2</w:t>
      </w:r>
      <w:r>
        <w:rPr>
          <w:color w:val="FF00FF"/>
          <w:szCs w:val="22"/>
        </w:rPr>
        <w:t xml:space="preserve">:  </w:t>
      </w:r>
      <w:r>
        <w:rPr>
          <w:i/>
          <w:color w:val="FF00FF"/>
          <w:szCs w:val="22"/>
        </w:rPr>
        <w:t xml:space="preserve">After January 1, 2023 this option is only to be used if the customers DOES NOT want the Option 1 format and </w:t>
      </w:r>
      <w:r>
        <w:rPr>
          <w:color w:val="FF00FF"/>
          <w:szCs w:val="22"/>
        </w:rPr>
        <w:t>will not</w:t>
      </w:r>
      <w:r>
        <w:rPr>
          <w:i/>
          <w:color w:val="FF00FF"/>
          <w:szCs w:val="22"/>
        </w:rPr>
        <w:t xml:space="preserve"> sign the exhibit otherwise.  It is to be used as a last resort format.</w:t>
      </w:r>
    </w:p>
    <w:p w14:paraId="05E70736" w14:textId="77777777" w:rsidR="008253D5" w:rsidRDefault="008253D5" w:rsidP="004408A5">
      <w:pPr>
        <w:jc w:val="center"/>
        <w:rPr>
          <w:b/>
        </w:rPr>
      </w:pPr>
      <w:r>
        <w:rPr>
          <w:b/>
        </w:rPr>
        <w:t>Exhibit E</w:t>
      </w:r>
    </w:p>
    <w:p w14:paraId="0B0C61A3" w14:textId="77777777" w:rsidR="008253D5" w:rsidRDefault="008253D5" w:rsidP="004408A5">
      <w:pPr>
        <w:jc w:val="center"/>
      </w:pPr>
      <w:r>
        <w:rPr>
          <w:b/>
        </w:rPr>
        <w:t>METERING</w:t>
      </w:r>
      <w:r w:rsidR="00C14204" w:rsidRPr="00F56E24">
        <w:rPr>
          <w:b/>
          <w:i/>
          <w:vanish/>
          <w:color w:val="FF0000"/>
          <w:szCs w:val="22"/>
        </w:rPr>
        <w:t>(</w:t>
      </w:r>
      <w:r w:rsidR="00B734F9" w:rsidRPr="00F56E24">
        <w:rPr>
          <w:b/>
          <w:i/>
          <w:vanish/>
          <w:color w:val="FF0000"/>
          <w:szCs w:val="22"/>
        </w:rPr>
        <w:t>08/15/08</w:t>
      </w:r>
      <w:r w:rsidR="00C07A22" w:rsidRPr="00F56E24">
        <w:rPr>
          <w:b/>
          <w:i/>
          <w:vanish/>
          <w:color w:val="FF0000"/>
          <w:szCs w:val="22"/>
        </w:rPr>
        <w:t xml:space="preserve"> </w:t>
      </w:r>
      <w:r w:rsidR="00C14204" w:rsidRPr="00F56E24">
        <w:rPr>
          <w:b/>
          <w:i/>
          <w:vanish/>
          <w:color w:val="FF0000"/>
          <w:szCs w:val="22"/>
        </w:rPr>
        <w:t>Version)</w:t>
      </w:r>
    </w:p>
    <w:p w14:paraId="750A5479" w14:textId="77777777" w:rsidR="008253D5" w:rsidRPr="00CE1CB8" w:rsidRDefault="008253D5" w:rsidP="004408A5">
      <w:pPr>
        <w:ind w:left="720" w:right="-90" w:hanging="720"/>
      </w:pPr>
    </w:p>
    <w:p w14:paraId="285790E2" w14:textId="77777777" w:rsidR="008253D5" w:rsidRPr="00CB292A" w:rsidRDefault="008253D5" w:rsidP="004408A5">
      <w:pPr>
        <w:keepNext/>
        <w:autoSpaceDE w:val="0"/>
        <w:autoSpaceDN w:val="0"/>
        <w:adjustRightInd w:val="0"/>
        <w:rPr>
          <w:rFonts w:cs="Century Schoolbook"/>
          <w:b/>
          <w:szCs w:val="22"/>
        </w:rPr>
      </w:pPr>
      <w:r>
        <w:rPr>
          <w:rFonts w:cs="Century Schoolbook"/>
          <w:b/>
          <w:szCs w:val="22"/>
        </w:rPr>
        <w:t>1.</w:t>
      </w:r>
      <w:r w:rsidRPr="00CB292A">
        <w:rPr>
          <w:rFonts w:cs="Century Schoolbook"/>
          <w:b/>
          <w:szCs w:val="22"/>
        </w:rPr>
        <w:tab/>
      </w:r>
      <w:r>
        <w:rPr>
          <w:rFonts w:cs="Century Schoolbook"/>
          <w:b/>
          <w:szCs w:val="22"/>
        </w:rPr>
        <w:t>METERING</w:t>
      </w:r>
    </w:p>
    <w:p w14:paraId="425DE95F" w14:textId="77777777" w:rsidR="008253D5" w:rsidRDefault="008253D5" w:rsidP="004408A5">
      <w:pPr>
        <w:keepNext/>
        <w:autoSpaceDE w:val="0"/>
        <w:autoSpaceDN w:val="0"/>
        <w:adjustRightInd w:val="0"/>
        <w:ind w:left="720"/>
        <w:rPr>
          <w:rFonts w:cs="Century Schoolbook"/>
          <w:szCs w:val="22"/>
        </w:rPr>
      </w:pPr>
    </w:p>
    <w:p w14:paraId="27CEAEFD" w14:textId="77777777" w:rsidR="008253D5" w:rsidRPr="0089010A" w:rsidRDefault="008253D5" w:rsidP="004408A5">
      <w:pPr>
        <w:keepNext/>
        <w:autoSpaceDE w:val="0"/>
        <w:autoSpaceDN w:val="0"/>
        <w:adjustRightInd w:val="0"/>
        <w:ind w:left="720"/>
        <w:rPr>
          <w:i/>
          <w:color w:val="FF00FF"/>
        </w:rPr>
      </w:pPr>
      <w:r w:rsidRPr="002744BF">
        <w:rPr>
          <w:rFonts w:cs="Arial"/>
          <w:i/>
          <w:color w:val="FF00FF"/>
          <w:szCs w:val="22"/>
          <w:u w:val="single"/>
        </w:rPr>
        <w:t>Drafter’s Note</w:t>
      </w:r>
      <w:r w:rsidRPr="002744BF">
        <w:rPr>
          <w:rFonts w:cs="Arial"/>
          <w:i/>
          <w:color w:val="FF00FF"/>
          <w:szCs w:val="22"/>
        </w:rPr>
        <w:t xml:space="preserve">:  </w:t>
      </w:r>
      <w:r>
        <w:rPr>
          <w:rFonts w:cs="Arial"/>
          <w:b/>
          <w:i/>
          <w:color w:val="FF00FF"/>
          <w:szCs w:val="22"/>
        </w:rPr>
        <w:t>Direct</w:t>
      </w:r>
      <w:r w:rsidRPr="002744BF">
        <w:rPr>
          <w:rFonts w:cs="Arial"/>
          <w:i/>
          <w:color w:val="FF00FF"/>
          <w:szCs w:val="22"/>
        </w:rPr>
        <w:t xml:space="preserve"> means the </w:t>
      </w:r>
      <w:r>
        <w:rPr>
          <w:rFonts w:cs="Arial"/>
          <w:i/>
          <w:color w:val="FF00FF"/>
          <w:szCs w:val="22"/>
        </w:rPr>
        <w:t xml:space="preserve">customer </w:t>
      </w:r>
      <w:r w:rsidRPr="002744BF">
        <w:rPr>
          <w:rFonts w:cs="Arial"/>
          <w:i/>
          <w:color w:val="FF00FF"/>
          <w:szCs w:val="22"/>
        </w:rPr>
        <w:t xml:space="preserve">is </w:t>
      </w:r>
      <w:r>
        <w:rPr>
          <w:rFonts w:cs="Arial"/>
          <w:i/>
          <w:color w:val="FF00FF"/>
          <w:szCs w:val="22"/>
        </w:rPr>
        <w:t>not served by transfer over a Third Party Transmission Provider’s</w:t>
      </w:r>
      <w:r w:rsidRPr="002744BF">
        <w:rPr>
          <w:rFonts w:cs="Arial"/>
          <w:i/>
          <w:color w:val="FF00FF"/>
          <w:szCs w:val="22"/>
        </w:rPr>
        <w:t xml:space="preserve"> sy</w:t>
      </w:r>
      <w:r>
        <w:rPr>
          <w:rFonts w:cs="Arial"/>
          <w:i/>
          <w:color w:val="FF00FF"/>
          <w:szCs w:val="22"/>
        </w:rPr>
        <w:t>s</w:t>
      </w:r>
      <w:r w:rsidRPr="002744BF">
        <w:rPr>
          <w:rFonts w:cs="Arial"/>
          <w:i/>
          <w:color w:val="FF00FF"/>
          <w:szCs w:val="22"/>
        </w:rPr>
        <w:t>tem</w:t>
      </w:r>
      <w:r>
        <w:rPr>
          <w:rFonts w:cs="Century Schoolbook"/>
          <w:i/>
          <w:color w:val="FF00FF"/>
          <w:szCs w:val="22"/>
        </w:rPr>
        <w:t>.</w:t>
      </w:r>
    </w:p>
    <w:p w14:paraId="3F1BF2B5" w14:textId="77777777" w:rsidR="008253D5" w:rsidRPr="003B2D7C" w:rsidRDefault="008253D5" w:rsidP="004408A5">
      <w:pPr>
        <w:keepNext/>
        <w:autoSpaceDE w:val="0"/>
        <w:autoSpaceDN w:val="0"/>
        <w:adjustRightInd w:val="0"/>
        <w:ind w:left="720"/>
        <w:rPr>
          <w:i/>
          <w:color w:val="FF00FF"/>
        </w:rPr>
      </w:pPr>
      <w:r w:rsidRPr="003B2D7C">
        <w:rPr>
          <w:rFonts w:cs="Arial"/>
          <w:i/>
          <w:color w:val="FF00FF"/>
          <w:szCs w:val="22"/>
          <w:u w:val="single"/>
        </w:rPr>
        <w:t>Drafter’s Note</w:t>
      </w:r>
      <w:r w:rsidRPr="003B2D7C">
        <w:rPr>
          <w:rFonts w:cs="Arial"/>
          <w:i/>
          <w:color w:val="FF00FF"/>
          <w:szCs w:val="22"/>
        </w:rPr>
        <w:t xml:space="preserve">:  </w:t>
      </w:r>
      <w:r>
        <w:rPr>
          <w:rFonts w:cs="Arial"/>
          <w:i/>
          <w:color w:val="FF00FF"/>
          <w:szCs w:val="22"/>
        </w:rPr>
        <w:t xml:space="preserve">If a customer has no directly connected PODs, then </w:t>
      </w:r>
      <w:r w:rsidRPr="003B2D7C">
        <w:rPr>
          <w:rFonts w:cs="Arial"/>
          <w:i/>
          <w:color w:val="FF00FF"/>
          <w:szCs w:val="22"/>
        </w:rPr>
        <w:t>enter a return after the header (1.</w:t>
      </w:r>
      <w:r>
        <w:rPr>
          <w:rFonts w:cs="Arial"/>
          <w:i/>
          <w:color w:val="FF00FF"/>
          <w:szCs w:val="22"/>
        </w:rPr>
        <w:t>1</w:t>
      </w:r>
      <w:r w:rsidRPr="003B2D7C">
        <w:rPr>
          <w:rFonts w:cs="Arial"/>
          <w:i/>
          <w:color w:val="FF00FF"/>
          <w:szCs w:val="22"/>
        </w:rPr>
        <w:t xml:space="preserve"> </w:t>
      </w:r>
      <w:r>
        <w:rPr>
          <w:rFonts w:cs="Arial"/>
          <w:i/>
          <w:color w:val="FF00FF"/>
          <w:szCs w:val="22"/>
        </w:rPr>
        <w:t>Directly Connected</w:t>
      </w:r>
      <w:r w:rsidRPr="003B2D7C">
        <w:rPr>
          <w:rFonts w:cs="Arial"/>
          <w:i/>
          <w:color w:val="FF00FF"/>
          <w:szCs w:val="22"/>
        </w:rPr>
        <w:t xml:space="preserve"> Points</w:t>
      </w:r>
      <w:r>
        <w:rPr>
          <w:rFonts w:cs="Arial"/>
          <w:i/>
          <w:color w:val="FF00FF"/>
          <w:szCs w:val="22"/>
        </w:rPr>
        <w:t>…</w:t>
      </w:r>
      <w:r w:rsidRPr="003B2D7C">
        <w:rPr>
          <w:rFonts w:cs="Arial"/>
          <w:i/>
          <w:color w:val="FF00FF"/>
          <w:szCs w:val="22"/>
        </w:rPr>
        <w:t xml:space="preserve">) and enter </w:t>
      </w:r>
      <w:r>
        <w:rPr>
          <w:rFonts w:cs="Arial"/>
          <w:i/>
          <w:color w:val="FF00FF"/>
          <w:szCs w:val="22"/>
        </w:rPr>
        <w:t>“</w:t>
      </w:r>
      <w:r w:rsidRPr="003B2D7C">
        <w:rPr>
          <w:rFonts w:cs="Arial"/>
          <w:i/>
          <w:color w:val="FF00FF"/>
          <w:szCs w:val="22"/>
        </w:rPr>
        <w:t>None.</w:t>
      </w:r>
      <w:r>
        <w:rPr>
          <w:rFonts w:cs="Arial"/>
          <w:i/>
          <w:color w:val="FF00FF"/>
          <w:szCs w:val="22"/>
        </w:rPr>
        <w:t>”</w:t>
      </w:r>
      <w:r w:rsidRPr="003B2D7C">
        <w:rPr>
          <w:rFonts w:cs="Arial"/>
          <w:i/>
          <w:color w:val="FF00FF"/>
          <w:szCs w:val="22"/>
        </w:rPr>
        <w:t xml:space="preserve">  Then delete all information down to section 1.</w:t>
      </w:r>
      <w:r>
        <w:rPr>
          <w:rFonts w:cs="Arial"/>
          <w:i/>
          <w:color w:val="FF00FF"/>
          <w:szCs w:val="22"/>
        </w:rPr>
        <w:t>2</w:t>
      </w:r>
      <w:r w:rsidRPr="003B2D7C">
        <w:rPr>
          <w:rFonts w:cs="Arial"/>
          <w:i/>
          <w:color w:val="FF00FF"/>
          <w:szCs w:val="22"/>
        </w:rPr>
        <w:t>.</w:t>
      </w:r>
    </w:p>
    <w:p w14:paraId="2E3AD894" w14:textId="77777777" w:rsidR="008253D5" w:rsidRDefault="008253D5" w:rsidP="004408A5">
      <w:pPr>
        <w:keepNext/>
        <w:autoSpaceDE w:val="0"/>
        <w:autoSpaceDN w:val="0"/>
        <w:adjustRightInd w:val="0"/>
        <w:ind w:left="1440" w:hanging="720"/>
        <w:rPr>
          <w:rFonts w:cs="Century Schoolbook"/>
          <w:szCs w:val="22"/>
        </w:rPr>
      </w:pPr>
      <w:r>
        <w:rPr>
          <w:rFonts w:cs="Century Schoolbook"/>
          <w:szCs w:val="22"/>
        </w:rPr>
        <w:t>1.1</w:t>
      </w:r>
      <w:r>
        <w:rPr>
          <w:rFonts w:cs="Century Schoolbook"/>
          <w:szCs w:val="22"/>
        </w:rPr>
        <w:tab/>
      </w:r>
      <w:r w:rsidRPr="00FD0238">
        <w:rPr>
          <w:rFonts w:cs="Century Schoolbook"/>
          <w:b/>
          <w:szCs w:val="22"/>
        </w:rPr>
        <w:t xml:space="preserve">Directly Connected </w:t>
      </w:r>
      <w:r w:rsidRPr="00CB292A">
        <w:rPr>
          <w:rFonts w:cs="Century Schoolbook"/>
          <w:b/>
          <w:szCs w:val="22"/>
        </w:rPr>
        <w:t>Points of Delivery</w:t>
      </w:r>
      <w:r>
        <w:rPr>
          <w:rFonts w:cs="Century Schoolbook"/>
          <w:b/>
          <w:szCs w:val="22"/>
        </w:rPr>
        <w:t xml:space="preserve"> and Load Metering</w:t>
      </w:r>
    </w:p>
    <w:p w14:paraId="229382E7" w14:textId="77777777" w:rsidR="008253D5" w:rsidRDefault="008253D5" w:rsidP="004408A5">
      <w:pPr>
        <w:keepNext/>
        <w:autoSpaceDE w:val="0"/>
        <w:autoSpaceDN w:val="0"/>
        <w:adjustRightInd w:val="0"/>
        <w:ind w:left="2160" w:hanging="720"/>
        <w:rPr>
          <w:rFonts w:cs="Century Schoolbook"/>
          <w:szCs w:val="22"/>
        </w:rPr>
      </w:pPr>
    </w:p>
    <w:p w14:paraId="1011A94B" w14:textId="77777777" w:rsidR="008253D5" w:rsidRPr="00093886" w:rsidRDefault="008253D5" w:rsidP="004408A5">
      <w:pPr>
        <w:keepNext/>
        <w:autoSpaceDE w:val="0"/>
        <w:autoSpaceDN w:val="0"/>
        <w:adjustRightInd w:val="0"/>
        <w:ind w:left="1440"/>
        <w:rPr>
          <w:rFonts w:cs="Century Schoolbook"/>
          <w:i/>
          <w:color w:val="FF00FF"/>
          <w:szCs w:val="22"/>
        </w:rPr>
      </w:pPr>
      <w:r w:rsidRPr="00F13D82">
        <w:rPr>
          <w:rFonts w:cs="Century Schoolbook"/>
          <w:i/>
          <w:color w:val="FF00FF"/>
          <w:szCs w:val="22"/>
          <w:u w:val="single"/>
        </w:rPr>
        <w:t>Drafter’s Note</w:t>
      </w:r>
      <w:r w:rsidRPr="00A95B25">
        <w:rPr>
          <w:rFonts w:cs="Century Schoolbook"/>
          <w:i/>
          <w:color w:val="FF00FF"/>
          <w:szCs w:val="22"/>
        </w:rPr>
        <w:t xml:space="preserve">:  </w:t>
      </w:r>
      <w:r>
        <w:rPr>
          <w:rFonts w:cs="Century Schoolbook"/>
          <w:i/>
          <w:color w:val="FF00FF"/>
          <w:szCs w:val="22"/>
        </w:rPr>
        <w:t xml:space="preserve">List all PODs for this customer that are directly connected.  </w:t>
      </w:r>
      <w:r w:rsidRPr="00A95B25">
        <w:rPr>
          <w:rFonts w:cs="Century Schoolbook"/>
          <w:i/>
          <w:color w:val="FF00FF"/>
          <w:szCs w:val="22"/>
        </w:rPr>
        <w:t>If there is only one</w:t>
      </w:r>
      <w:r>
        <w:rPr>
          <w:rFonts w:cs="Century Schoolbook"/>
          <w:i/>
          <w:color w:val="FF00FF"/>
          <w:szCs w:val="22"/>
        </w:rPr>
        <w:t xml:space="preserve"> POD</w:t>
      </w:r>
      <w:r w:rsidRPr="00A95B25">
        <w:rPr>
          <w:rFonts w:cs="Century Schoolbook"/>
          <w:i/>
          <w:color w:val="FF00FF"/>
          <w:szCs w:val="22"/>
        </w:rPr>
        <w:t>, remove the numbering</w:t>
      </w:r>
      <w:r>
        <w:rPr>
          <w:rFonts w:cs="Century Schoolbook"/>
          <w:i/>
          <w:color w:val="FF00FF"/>
          <w:szCs w:val="22"/>
        </w:rPr>
        <w:t xml:space="preserve"> “(1)”</w:t>
      </w:r>
      <w:r w:rsidRPr="00A95B25">
        <w:rPr>
          <w:rFonts w:cs="Century Schoolbook"/>
          <w:i/>
          <w:color w:val="FF00FF"/>
          <w:szCs w:val="22"/>
        </w:rPr>
        <w:t xml:space="preserve"> from this section</w:t>
      </w:r>
      <w:r>
        <w:rPr>
          <w:rFonts w:cs="Century Schoolbook"/>
          <w:i/>
          <w:color w:val="FF00FF"/>
          <w:szCs w:val="22"/>
        </w:rPr>
        <w:t>, move indent appropriately to line up and renumber the metering section</w:t>
      </w:r>
      <w:r w:rsidRPr="00D93754">
        <w:rPr>
          <w:rFonts w:cs="Century Schoolbook"/>
          <w:i/>
          <w:color w:val="FF00FF"/>
          <w:szCs w:val="22"/>
        </w:rPr>
        <w:t>.</w:t>
      </w:r>
      <w:r>
        <w:rPr>
          <w:rFonts w:cs="Century Schoolbook"/>
          <w:i/>
          <w:color w:val="FF00FF"/>
          <w:szCs w:val="22"/>
        </w:rPr>
        <w:t xml:space="preserve">  Make sure that each section ends with a semicolon, except the last item ends with a period.</w:t>
      </w:r>
    </w:p>
    <w:p w14:paraId="10985FC4" w14:textId="77777777" w:rsidR="008253D5" w:rsidRPr="00D754D8" w:rsidRDefault="008253D5" w:rsidP="004408A5">
      <w:pPr>
        <w:keepNext/>
        <w:tabs>
          <w:tab w:val="left" w:pos="2166"/>
        </w:tabs>
        <w:autoSpaceDE w:val="0"/>
        <w:autoSpaceDN w:val="0"/>
        <w:adjustRightInd w:val="0"/>
        <w:ind w:left="2160" w:hanging="720"/>
        <w:rPr>
          <w:rFonts w:cs="Century Schoolbook"/>
          <w:szCs w:val="22"/>
          <w:lang w:val="pl-PL"/>
        </w:rPr>
      </w:pPr>
      <w:r w:rsidRPr="00D754D8">
        <w:rPr>
          <w:rFonts w:cs="Century Schoolbook"/>
          <w:szCs w:val="22"/>
          <w:lang w:val="pl-PL"/>
        </w:rPr>
        <w:t>(1)</w:t>
      </w:r>
      <w:r w:rsidRPr="00D754D8">
        <w:rPr>
          <w:rFonts w:cs="Century Schoolbook"/>
          <w:szCs w:val="22"/>
          <w:lang w:val="pl-PL"/>
        </w:rPr>
        <w:tab/>
      </w:r>
      <w:r w:rsidRPr="00D754D8">
        <w:rPr>
          <w:rFonts w:cs="Century Schoolbook"/>
          <w:b/>
          <w:szCs w:val="22"/>
          <w:lang w:val="pl-PL"/>
        </w:rPr>
        <w:t>BPA POD Name:</w:t>
      </w:r>
      <w:r w:rsidR="002677C5" w:rsidRPr="00D754D8">
        <w:rPr>
          <w:rFonts w:cs="Century Schoolbook"/>
          <w:szCs w:val="22"/>
          <w:lang w:val="pl-PL"/>
        </w:rPr>
        <w:t xml:space="preserve">  </w:t>
      </w:r>
      <w:r w:rsidRPr="00D754D8">
        <w:rPr>
          <w:rFonts w:cs="Century Schoolbook"/>
          <w:color w:val="FF0000"/>
          <w:szCs w:val="22"/>
          <w:lang w:val="pl-PL"/>
        </w:rPr>
        <w:t>«BPA POD Name»</w:t>
      </w:r>
      <w:r w:rsidRPr="00D754D8">
        <w:rPr>
          <w:rFonts w:cs="Century Schoolbook"/>
          <w:szCs w:val="22"/>
          <w:lang w:val="pl-PL"/>
        </w:rPr>
        <w:t>;</w:t>
      </w:r>
    </w:p>
    <w:p w14:paraId="409E9A8D" w14:textId="77777777" w:rsidR="008253D5" w:rsidRPr="00D754D8" w:rsidRDefault="008253D5" w:rsidP="004408A5">
      <w:pPr>
        <w:keepNext/>
        <w:autoSpaceDE w:val="0"/>
        <w:autoSpaceDN w:val="0"/>
        <w:adjustRightInd w:val="0"/>
        <w:ind w:left="2160"/>
        <w:rPr>
          <w:rFonts w:cs="Century Schoolbook"/>
          <w:szCs w:val="22"/>
          <w:lang w:val="pl-PL"/>
        </w:rPr>
      </w:pPr>
      <w:r w:rsidRPr="00D754D8">
        <w:rPr>
          <w:rFonts w:cs="Century Schoolbook"/>
          <w:b/>
          <w:szCs w:val="22"/>
          <w:lang w:val="pl-PL"/>
        </w:rPr>
        <w:t>BPA POD Number:</w:t>
      </w:r>
      <w:r w:rsidR="002677C5" w:rsidRPr="00D754D8">
        <w:rPr>
          <w:rFonts w:cs="Century Schoolbook"/>
          <w:szCs w:val="22"/>
          <w:lang w:val="pl-PL"/>
        </w:rPr>
        <w:t xml:space="preserve">  </w:t>
      </w:r>
      <w:r w:rsidRPr="00D754D8">
        <w:rPr>
          <w:rFonts w:cs="Century Schoolbook"/>
          <w:color w:val="FF0000"/>
          <w:szCs w:val="22"/>
          <w:lang w:val="pl-PL"/>
        </w:rPr>
        <w:t>«BPA POD #»</w:t>
      </w:r>
      <w:r w:rsidRPr="00D754D8">
        <w:rPr>
          <w:rFonts w:cs="Century Schoolbook"/>
          <w:szCs w:val="22"/>
          <w:lang w:val="pl-PL"/>
        </w:rPr>
        <w:t>;</w:t>
      </w:r>
    </w:p>
    <w:p w14:paraId="1F9BDD7B" w14:textId="77777777" w:rsidR="008253D5" w:rsidRPr="0089010A" w:rsidRDefault="008253D5" w:rsidP="004408A5">
      <w:pPr>
        <w:autoSpaceDE w:val="0"/>
        <w:autoSpaceDN w:val="0"/>
        <w:adjustRightInd w:val="0"/>
        <w:ind w:left="2160"/>
        <w:rPr>
          <w:rFonts w:cs="Century Schoolbook"/>
          <w:szCs w:val="22"/>
        </w:rPr>
      </w:pPr>
      <w:r w:rsidRPr="00650538">
        <w:rPr>
          <w:rFonts w:cs="Century Schoolbook"/>
          <w:b/>
          <w:szCs w:val="22"/>
        </w:rPr>
        <w:t xml:space="preserve">WECC </w:t>
      </w:r>
      <w:r w:rsidRPr="00650538">
        <w:rPr>
          <w:b/>
          <w:szCs w:val="22"/>
        </w:rPr>
        <w:t>Balancing Authority</w:t>
      </w:r>
      <w:r w:rsidRPr="00650538">
        <w:rPr>
          <w:rFonts w:cs="Century Schoolbook"/>
          <w:b/>
          <w:szCs w:val="22"/>
        </w:rPr>
        <w:t>:</w:t>
      </w:r>
      <w:r w:rsidR="002677C5">
        <w:rPr>
          <w:rFonts w:cs="Century Schoolbook"/>
          <w:szCs w:val="22"/>
        </w:rPr>
        <w:t xml:space="preserve">  </w:t>
      </w:r>
      <w:r>
        <w:rPr>
          <w:rFonts w:cs="Century Schoolbook"/>
          <w:color w:val="FF0000"/>
          <w:szCs w:val="22"/>
        </w:rPr>
        <w:t>«</w:t>
      </w:r>
      <w:r w:rsidRPr="00D93754">
        <w:rPr>
          <w:rFonts w:cs="Century Schoolbook"/>
          <w:color w:val="FF0000"/>
          <w:szCs w:val="22"/>
        </w:rPr>
        <w:t>BA Name»</w:t>
      </w:r>
      <w:r>
        <w:rPr>
          <w:rFonts w:cs="Century Schoolbook"/>
          <w:szCs w:val="22"/>
        </w:rPr>
        <w:t>;</w:t>
      </w:r>
      <w:r w:rsidRPr="00176E01">
        <w:rPr>
          <w:rFonts w:cs="Century Schoolbook"/>
          <w:i/>
          <w:color w:val="FF00FF"/>
          <w:szCs w:val="22"/>
        </w:rPr>
        <w:t>{</w:t>
      </w:r>
      <w:r>
        <w:rPr>
          <w:rFonts w:cs="Century Schoolbook"/>
          <w:i/>
          <w:color w:val="FF00FF"/>
          <w:szCs w:val="22"/>
          <w:u w:val="single"/>
        </w:rPr>
        <w:t>Drafter’s Note</w:t>
      </w:r>
      <w:r>
        <w:rPr>
          <w:rFonts w:cs="Century Schoolbook"/>
          <w:i/>
          <w:color w:val="FF00FF"/>
          <w:szCs w:val="22"/>
        </w:rPr>
        <w:t>:  WECC Balancing Authority Area is the new term for Control Area.}</w:t>
      </w:r>
    </w:p>
    <w:p w14:paraId="398C6B63" w14:textId="77777777" w:rsidR="008253D5" w:rsidRDefault="008253D5" w:rsidP="004408A5">
      <w:pPr>
        <w:autoSpaceDE w:val="0"/>
        <w:autoSpaceDN w:val="0"/>
        <w:adjustRightInd w:val="0"/>
        <w:ind w:left="2160"/>
        <w:rPr>
          <w:rFonts w:cs="Century Schoolbook"/>
          <w:szCs w:val="22"/>
        </w:rPr>
      </w:pPr>
    </w:p>
    <w:p w14:paraId="5B00752D"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Location:</w:t>
      </w:r>
      <w:r w:rsidR="002677C5">
        <w:rPr>
          <w:rFonts w:cs="Century Schoolbook"/>
          <w:szCs w:val="22"/>
        </w:rPr>
        <w:t xml:space="preserve">  </w:t>
      </w:r>
      <w:r>
        <w:rPr>
          <w:rFonts w:cs="Century Schoolbook"/>
          <w:szCs w:val="22"/>
        </w:rPr>
        <w:t>the point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where the </w:t>
      </w:r>
      <w:r w:rsidRPr="00CB292A">
        <w:rPr>
          <w:rFonts w:cs="Century Schoolbook"/>
          <w:color w:val="FF0000"/>
          <w:szCs w:val="22"/>
        </w:rPr>
        <w:t>«##»</w:t>
      </w:r>
      <w:r>
        <w:rPr>
          <w:rFonts w:cs="Century Schoolbook"/>
          <w:szCs w:val="22"/>
        </w:rPr>
        <w:t xml:space="preserve"> kV facilities of </w:t>
      </w:r>
      <w:r w:rsidRPr="00886A92">
        <w:rPr>
          <w:rFonts w:cs="Century Schoolbook"/>
          <w:color w:val="FF0000"/>
          <w:szCs w:val="22"/>
        </w:rPr>
        <w:t>«</w:t>
      </w:r>
      <w:r w:rsidRPr="00886A92">
        <w:rPr>
          <w:color w:val="FF0000"/>
        </w:rPr>
        <w:t>BPA»</w:t>
      </w:r>
      <w:r w:rsidRPr="0002784C">
        <w:t xml:space="preserve"> and </w:t>
      </w:r>
      <w:r w:rsidRPr="0002784C">
        <w:rPr>
          <w:color w:val="FF0000"/>
        </w:rPr>
        <w:t>«Customer Name»</w:t>
      </w:r>
      <w:r w:rsidRPr="0002784C">
        <w:t xml:space="preserve"> are connected</w:t>
      </w:r>
      <w:r>
        <w:rPr>
          <w:rFonts w:cs="Century Schoolbook"/>
          <w:szCs w:val="22"/>
        </w:rPr>
        <w:t>;</w:t>
      </w:r>
    </w:p>
    <w:p w14:paraId="3B9C32BD" w14:textId="77777777" w:rsidR="008253D5" w:rsidRDefault="008253D5" w:rsidP="004408A5">
      <w:pPr>
        <w:autoSpaceDE w:val="0"/>
        <w:autoSpaceDN w:val="0"/>
        <w:adjustRightInd w:val="0"/>
        <w:ind w:left="2160"/>
        <w:rPr>
          <w:rFonts w:cs="Century Schoolbook"/>
          <w:szCs w:val="22"/>
        </w:rPr>
      </w:pPr>
    </w:p>
    <w:p w14:paraId="72534C02"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Voltage:</w:t>
      </w:r>
      <w:r w:rsidR="002677C5">
        <w:rPr>
          <w:rFonts w:cs="Century Schoolbook"/>
          <w:szCs w:val="22"/>
        </w:rPr>
        <w:t xml:space="preserve">  </w:t>
      </w:r>
      <w:r w:rsidRPr="00CB292A">
        <w:rPr>
          <w:rFonts w:cs="Century Schoolbook"/>
          <w:color w:val="FF0000"/>
          <w:szCs w:val="22"/>
        </w:rPr>
        <w:t>«##»</w:t>
      </w:r>
      <w:r>
        <w:rPr>
          <w:rFonts w:cs="Century Schoolbook"/>
          <w:szCs w:val="22"/>
        </w:rPr>
        <w:t> kV;</w:t>
      </w:r>
    </w:p>
    <w:p w14:paraId="0097D048" w14:textId="77777777" w:rsidR="008253D5" w:rsidRPr="00653D5A" w:rsidRDefault="008253D5" w:rsidP="004408A5">
      <w:pPr>
        <w:autoSpaceDE w:val="0"/>
        <w:autoSpaceDN w:val="0"/>
        <w:adjustRightInd w:val="0"/>
        <w:ind w:left="2160"/>
        <w:rPr>
          <w:rFonts w:cs="Century Schoolbook"/>
          <w:szCs w:val="22"/>
        </w:rPr>
      </w:pPr>
    </w:p>
    <w:p w14:paraId="5B1E0EAE" w14:textId="77777777" w:rsidR="008253D5" w:rsidRPr="00093886" w:rsidRDefault="008253D5" w:rsidP="004408A5">
      <w:pPr>
        <w:keepNext/>
        <w:autoSpaceDE w:val="0"/>
        <w:autoSpaceDN w:val="0"/>
        <w:adjustRightInd w:val="0"/>
        <w:ind w:left="216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POMs for this POD.</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POM</w:t>
      </w:r>
      <w:r w:rsidRPr="00A95B25">
        <w:rPr>
          <w:rFonts w:cs="Century Schoolbook"/>
          <w:i/>
          <w:color w:val="FF00FF"/>
          <w:szCs w:val="22"/>
        </w:rPr>
        <w:t>, remove the numbering</w:t>
      </w:r>
      <w:r>
        <w:rPr>
          <w:rFonts w:cs="Century Schoolbook"/>
          <w:i/>
          <w:color w:val="FF00FF"/>
          <w:szCs w:val="22"/>
        </w:rPr>
        <w:t xml:space="preserve"> “(A)”</w:t>
      </w:r>
      <w:r w:rsidRPr="00A95B25">
        <w:rPr>
          <w:rFonts w:cs="Century Schoolbook"/>
          <w:i/>
          <w:color w:val="FF00FF"/>
          <w:szCs w:val="22"/>
        </w:rPr>
        <w:t xml:space="preserve"> from this section</w:t>
      </w:r>
      <w:r>
        <w:rPr>
          <w:rFonts w:cs="Century Schoolbook"/>
          <w:i/>
          <w:color w:val="FF00FF"/>
          <w:szCs w:val="22"/>
        </w:rPr>
        <w:t>, format it similarly to the Location section above.  Renumber the (i) and (ii) meter information below with (A) and (B)</w:t>
      </w:r>
      <w:r w:rsidRPr="00D93754">
        <w:rPr>
          <w:rFonts w:cs="Century Schoolbook"/>
          <w:i/>
          <w:color w:val="FF00FF"/>
          <w:szCs w:val="22"/>
        </w:rPr>
        <w:t>.</w:t>
      </w:r>
    </w:p>
    <w:p w14:paraId="2B260FB7" w14:textId="77777777" w:rsidR="002211AA" w:rsidRDefault="008253D5" w:rsidP="004408A5">
      <w:pPr>
        <w:keepNext/>
        <w:autoSpaceDE w:val="0"/>
        <w:autoSpaceDN w:val="0"/>
        <w:adjustRightInd w:val="0"/>
        <w:ind w:left="2160"/>
        <w:rPr>
          <w:rFonts w:cs="Century Schoolbook"/>
          <w:szCs w:val="22"/>
        </w:rPr>
      </w:pPr>
      <w:r w:rsidRPr="00D93754">
        <w:rPr>
          <w:rFonts w:cs="Century Schoolbook"/>
          <w:b/>
          <w:szCs w:val="22"/>
        </w:rPr>
        <w:t>Metering:</w:t>
      </w:r>
    </w:p>
    <w:p w14:paraId="6E35B100" w14:textId="77777777" w:rsidR="008253D5" w:rsidRDefault="008253D5" w:rsidP="004408A5">
      <w:pPr>
        <w:keepNext/>
        <w:autoSpaceDE w:val="0"/>
        <w:autoSpaceDN w:val="0"/>
        <w:adjustRightInd w:val="0"/>
        <w:ind w:left="2160"/>
        <w:rPr>
          <w:rFonts w:cs="Century Schoolbook"/>
          <w:szCs w:val="22"/>
        </w:rPr>
      </w:pPr>
    </w:p>
    <w:p w14:paraId="1CD43ED2" w14:textId="77777777" w:rsidR="008253D5" w:rsidRDefault="008253D5" w:rsidP="004408A5">
      <w:pPr>
        <w:autoSpaceDE w:val="0"/>
        <w:autoSpaceDN w:val="0"/>
        <w:adjustRightInd w:val="0"/>
        <w:ind w:left="2880" w:hanging="720"/>
        <w:rPr>
          <w:rFonts w:cs="Century Schoolbook"/>
          <w:szCs w:val="22"/>
        </w:rPr>
      </w:pPr>
      <w:r>
        <w:rPr>
          <w:rFonts w:cs="Century Schoolbook"/>
          <w:szCs w:val="22"/>
        </w:rPr>
        <w:t>(A)</w:t>
      </w:r>
      <w:r>
        <w:rPr>
          <w:rFonts w:cs="Century Schoolbook"/>
          <w:szCs w:val="22"/>
        </w:rPr>
        <w:tab/>
        <w:t xml:space="preserve">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in the </w:t>
      </w:r>
      <w:r w:rsidRPr="00CB292A">
        <w:rPr>
          <w:rFonts w:cs="Century Schoolbook"/>
          <w:color w:val="FF0000"/>
          <w:szCs w:val="22"/>
        </w:rPr>
        <w:t>«##»</w:t>
      </w:r>
      <w:r>
        <w:rPr>
          <w:rFonts w:cs="Century Schoolbook"/>
          <w:szCs w:val="22"/>
        </w:rPr>
        <w:t> kV circuit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over which such electric power flows;</w:t>
      </w:r>
    </w:p>
    <w:p w14:paraId="157AAE79" w14:textId="77777777" w:rsidR="008253D5" w:rsidRDefault="008253D5" w:rsidP="004408A5">
      <w:pPr>
        <w:autoSpaceDE w:val="0"/>
        <w:autoSpaceDN w:val="0"/>
        <w:adjustRightInd w:val="0"/>
        <w:ind w:left="3600" w:hanging="720"/>
        <w:rPr>
          <w:rFonts w:cs="Century Schoolbook"/>
          <w:szCs w:val="22"/>
        </w:rPr>
      </w:pPr>
    </w:p>
    <w:p w14:paraId="1E840391" w14:textId="77777777" w:rsidR="008253D5" w:rsidRPr="00093886" w:rsidRDefault="008253D5" w:rsidP="004408A5">
      <w:pPr>
        <w:keepNext/>
        <w:autoSpaceDE w:val="0"/>
        <w:autoSpaceDN w:val="0"/>
        <w:adjustRightInd w:val="0"/>
        <w:ind w:left="2880"/>
        <w:rPr>
          <w:rFonts w:cs="Century Schoolbook"/>
          <w:i/>
          <w:color w:val="FF00FF"/>
          <w:szCs w:val="22"/>
        </w:rPr>
      </w:pPr>
      <w:r w:rsidRPr="00753DF1">
        <w:rPr>
          <w:i/>
          <w:color w:val="FF00FF"/>
          <w:u w:val="single"/>
        </w:rPr>
        <w:lastRenderedPageBreak/>
        <w:t>Drafter’s Note</w:t>
      </w:r>
      <w:r w:rsidRPr="00753DF1">
        <w:rPr>
          <w:i/>
          <w:color w:val="FF00FF"/>
        </w:rPr>
        <w:t xml:space="preserve">:  </w:t>
      </w:r>
      <w:r>
        <w:rPr>
          <w:rFonts w:cs="Century Schoolbook"/>
          <w:i/>
          <w:color w:val="FF00FF"/>
          <w:szCs w:val="22"/>
        </w:rPr>
        <w:t>List all meters for this POM.</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meter</w:t>
      </w:r>
      <w:r w:rsidRPr="00A95B25">
        <w:rPr>
          <w:rFonts w:cs="Century Schoolbook"/>
          <w:i/>
          <w:color w:val="FF00FF"/>
          <w:szCs w:val="22"/>
        </w:rPr>
        <w:t>, remove the numbering</w:t>
      </w:r>
      <w:r>
        <w:rPr>
          <w:rFonts w:cs="Century Schoolbook"/>
          <w:i/>
          <w:color w:val="FF00FF"/>
          <w:szCs w:val="22"/>
        </w:rPr>
        <w:t xml:space="preserve"> “(i)”</w:t>
      </w:r>
      <w:r w:rsidRPr="00A95B25">
        <w:rPr>
          <w:rFonts w:cs="Century Schoolbook"/>
          <w:i/>
          <w:color w:val="FF00FF"/>
          <w:szCs w:val="22"/>
        </w:rPr>
        <w:t xml:space="preserve"> from this section</w:t>
      </w:r>
      <w:r>
        <w:rPr>
          <w:rFonts w:cs="Century Schoolbook"/>
          <w:i/>
          <w:color w:val="FF00FF"/>
          <w:szCs w:val="22"/>
        </w:rPr>
        <w:t xml:space="preserve"> and keep indented ½ inch from metering location description</w:t>
      </w:r>
      <w:r w:rsidRPr="00D93754">
        <w:rPr>
          <w:rFonts w:cs="Century Schoolbook"/>
          <w:i/>
          <w:color w:val="FF00FF"/>
          <w:szCs w:val="22"/>
        </w:rPr>
        <w:t>.</w:t>
      </w:r>
    </w:p>
    <w:p w14:paraId="4989A093" w14:textId="77777777" w:rsidR="008253D5" w:rsidRPr="00D93754" w:rsidRDefault="008253D5" w:rsidP="004408A5">
      <w:pPr>
        <w:keepNext/>
        <w:tabs>
          <w:tab w:val="left" w:pos="3591"/>
        </w:tabs>
        <w:autoSpaceDE w:val="0"/>
        <w:autoSpaceDN w:val="0"/>
        <w:adjustRightInd w:val="0"/>
        <w:ind w:left="4320" w:hanging="1440"/>
        <w:rPr>
          <w:rFonts w:cs="Century Schoolbook"/>
          <w:szCs w:val="22"/>
        </w:rPr>
      </w:pPr>
      <w:r>
        <w:rPr>
          <w:rFonts w:cs="Century Schoolbook"/>
          <w:szCs w:val="22"/>
        </w:rPr>
        <w:t>(i)</w:t>
      </w:r>
      <w:r>
        <w:rPr>
          <w:rFonts w:cs="Century Schoolbook"/>
          <w:szCs w:val="22"/>
        </w:rPr>
        <w:tab/>
      </w:r>
      <w:r w:rsidRPr="00712C37">
        <w:rPr>
          <w:rFonts w:cs="Century Schoolbook"/>
          <w:b/>
          <w:szCs w:val="22"/>
        </w:rPr>
        <w:t xml:space="preserve">BPA </w:t>
      </w:r>
      <w:r>
        <w:rPr>
          <w:rFonts w:cs="Century Schoolbook"/>
          <w:b/>
          <w:szCs w:val="22"/>
        </w:rPr>
        <w:t>Meter Point</w:t>
      </w:r>
      <w:r w:rsidRPr="00712C37">
        <w:rPr>
          <w:rFonts w:cs="Century Schoolbook"/>
          <w:b/>
          <w:szCs w:val="22"/>
        </w:rPr>
        <w:t xml:space="preserve"> Name:</w:t>
      </w:r>
      <w:r w:rsidR="002677C5">
        <w:rPr>
          <w:rFonts w:cs="Century Schoolbook"/>
          <w:szCs w:val="22"/>
        </w:rPr>
        <w:t xml:space="preserve">  </w:t>
      </w:r>
      <w:r w:rsidRPr="00D93754">
        <w:rPr>
          <w:rFonts w:cs="Century Schoolbook"/>
          <w:color w:val="FF0000"/>
          <w:szCs w:val="22"/>
        </w:rPr>
        <w:t>«BPA PO</w:t>
      </w:r>
      <w:r>
        <w:rPr>
          <w:rFonts w:cs="Century Schoolbook"/>
          <w:color w:val="FF0000"/>
          <w:szCs w:val="22"/>
        </w:rPr>
        <w:t>M</w:t>
      </w:r>
      <w:r w:rsidRPr="00D93754">
        <w:rPr>
          <w:rFonts w:cs="Century Schoolbook"/>
          <w:color w:val="FF0000"/>
          <w:szCs w:val="22"/>
        </w:rPr>
        <w:t xml:space="preserve"> Name»</w:t>
      </w:r>
      <w:r w:rsidRPr="00D93754">
        <w:rPr>
          <w:rFonts w:cs="Century Schoolbook"/>
          <w:szCs w:val="22"/>
        </w:rPr>
        <w:t>;</w:t>
      </w:r>
    </w:p>
    <w:p w14:paraId="3FE20B82"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Pr>
          <w:rFonts w:cs="Century Schoolbook"/>
          <w:b/>
          <w:szCs w:val="22"/>
        </w:rPr>
        <w:t>Meter Point</w:t>
      </w:r>
      <w:r w:rsidRPr="00712C37">
        <w:rPr>
          <w:rFonts w:cs="Century Schoolbook"/>
          <w:b/>
          <w:szCs w:val="22"/>
        </w:rPr>
        <w:t xml:space="preserve"> </w:t>
      </w:r>
      <w:r>
        <w:rPr>
          <w:rFonts w:cs="Century Schoolbook"/>
          <w:b/>
          <w:szCs w:val="22"/>
        </w:rPr>
        <w:t>Number</w:t>
      </w:r>
      <w:r w:rsidRPr="00712C37">
        <w:rPr>
          <w:rFonts w:cs="Century Schoolbook"/>
          <w:b/>
          <w:szCs w:val="22"/>
        </w:rPr>
        <w:t>:</w:t>
      </w:r>
      <w:r w:rsidR="002677C5">
        <w:rPr>
          <w:rFonts w:cs="Century Schoolbook"/>
          <w:b/>
          <w:szCs w:val="22"/>
        </w:rPr>
        <w:t xml:space="preserve">  </w:t>
      </w:r>
      <w:r w:rsidRPr="00BA5053">
        <w:rPr>
          <w:rFonts w:cs="Century Schoolbook"/>
          <w:color w:val="FF0000"/>
          <w:szCs w:val="22"/>
        </w:rPr>
        <w:t>«</w:t>
      </w:r>
      <w:r>
        <w:rPr>
          <w:rFonts w:cs="Century Schoolbook"/>
          <w:color w:val="FF0000"/>
          <w:szCs w:val="22"/>
        </w:rPr>
        <w:t xml:space="preserve">BPA </w:t>
      </w:r>
      <w:r w:rsidRPr="00BA5053">
        <w:rPr>
          <w:rFonts w:cs="Century Schoolbook"/>
          <w:color w:val="FF0000"/>
          <w:szCs w:val="22"/>
        </w:rPr>
        <w:t>POM #»</w:t>
      </w:r>
      <w:r>
        <w:rPr>
          <w:rFonts w:cs="Century Schoolbook"/>
          <w:szCs w:val="22"/>
        </w:rPr>
        <w:t>;</w:t>
      </w:r>
    </w:p>
    <w:p w14:paraId="5DE0477A"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0022F794" w14:textId="77777777" w:rsidR="008253D5" w:rsidRPr="00F13D82" w:rsidRDefault="008253D5" w:rsidP="004408A5">
      <w:pPr>
        <w:autoSpaceDE w:val="0"/>
        <w:autoSpaceDN w:val="0"/>
        <w:adjustRightInd w:val="0"/>
        <w:ind w:left="4320" w:hanging="720"/>
        <w:rPr>
          <w:rFonts w:cs="Century Schoolbook"/>
          <w:szCs w:val="22"/>
        </w:rPr>
      </w:pPr>
      <w:r w:rsidRPr="00712C37">
        <w:rPr>
          <w:b/>
        </w:rPr>
        <w:t>Manner of Service:</w:t>
      </w:r>
      <w:r w:rsidR="002677C5">
        <w:t xml:space="preserve">  </w:t>
      </w:r>
      <w:r w:rsidRPr="00D93754">
        <w:rPr>
          <w:color w:val="FF0000"/>
        </w:rPr>
        <w:t xml:space="preserve">«Direct, BPA to </w:t>
      </w:r>
      <w:r>
        <w:rPr>
          <w:color w:val="FF0000"/>
        </w:rPr>
        <w:t>«Customer Name» or «Customer Name» to BPA</w:t>
      </w:r>
      <w:r w:rsidRPr="00D93754">
        <w:rPr>
          <w:color w:val="FF0000"/>
        </w:rPr>
        <w:t>»</w:t>
      </w:r>
      <w:r>
        <w:t>;</w:t>
      </w:r>
    </w:p>
    <w:p w14:paraId="58809D97" w14:textId="77777777" w:rsidR="008253D5" w:rsidRDefault="008253D5" w:rsidP="004408A5">
      <w:pPr>
        <w:autoSpaceDE w:val="0"/>
        <w:autoSpaceDN w:val="0"/>
        <w:adjustRightInd w:val="0"/>
        <w:ind w:left="3600" w:hanging="720"/>
        <w:rPr>
          <w:rFonts w:cs="Century Schoolbook"/>
          <w:szCs w:val="22"/>
        </w:rPr>
      </w:pPr>
    </w:p>
    <w:p w14:paraId="592A85DE" w14:textId="77777777" w:rsidR="008253D5" w:rsidRPr="00D754D8" w:rsidRDefault="008253D5" w:rsidP="004408A5">
      <w:pPr>
        <w:keepNext/>
        <w:tabs>
          <w:tab w:val="left" w:pos="3591"/>
        </w:tabs>
        <w:ind w:left="4320" w:hanging="1440"/>
        <w:rPr>
          <w:lang w:val="de-DE"/>
        </w:rPr>
      </w:pPr>
      <w:r w:rsidRPr="00D754D8">
        <w:rPr>
          <w:lang w:val="de-DE"/>
        </w:rPr>
        <w:t>(ii)</w:t>
      </w:r>
      <w:r w:rsidRPr="00D754D8">
        <w:rPr>
          <w:lang w:val="de-DE"/>
        </w:rPr>
        <w:tab/>
      </w:r>
      <w:r w:rsidRPr="00D754D8">
        <w:rPr>
          <w:b/>
          <w:lang w:val="de-DE"/>
        </w:rPr>
        <w:t>BPA Meter Point Name:</w:t>
      </w:r>
      <w:r w:rsidR="002677C5" w:rsidRPr="00D754D8">
        <w:rPr>
          <w:lang w:val="de-DE"/>
        </w:rPr>
        <w:t xml:space="preserve">  </w:t>
      </w:r>
      <w:r w:rsidRPr="00D754D8">
        <w:rPr>
          <w:color w:val="FF0000"/>
          <w:lang w:val="de-DE"/>
        </w:rPr>
        <w:t>«BPA POM Name»</w:t>
      </w:r>
      <w:r w:rsidRPr="00D754D8">
        <w:rPr>
          <w:lang w:val="de-DE"/>
        </w:rPr>
        <w:t>;</w:t>
      </w:r>
    </w:p>
    <w:p w14:paraId="4F5E7FF9" w14:textId="77777777" w:rsidR="008253D5" w:rsidRPr="0002784C" w:rsidRDefault="008253D5" w:rsidP="004408A5">
      <w:pPr>
        <w:keepNext/>
        <w:ind w:left="4320" w:hanging="720"/>
      </w:pPr>
      <w:r w:rsidRPr="0002784C">
        <w:rPr>
          <w:b/>
        </w:rPr>
        <w:t>BPA Meter Point Number:</w:t>
      </w:r>
      <w:r w:rsidR="002677C5">
        <w:t xml:space="preserve">  </w:t>
      </w:r>
      <w:r w:rsidRPr="0002784C">
        <w:rPr>
          <w:color w:val="FF0000"/>
        </w:rPr>
        <w:t>«BPA POM #»</w:t>
      </w:r>
      <w:r>
        <w:t>;</w:t>
      </w:r>
    </w:p>
    <w:p w14:paraId="776043A1"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430F5EF7" w14:textId="77777777" w:rsidR="008253D5" w:rsidRPr="00D93754" w:rsidRDefault="008253D5" w:rsidP="004408A5">
      <w:pPr>
        <w:ind w:left="4320" w:hanging="720"/>
      </w:pPr>
      <w:r w:rsidRPr="00712C37">
        <w:rPr>
          <w:b/>
        </w:rPr>
        <w:t>Manner of Service:</w:t>
      </w:r>
      <w:r w:rsidR="002677C5">
        <w:t xml:space="preserve">  </w:t>
      </w:r>
      <w:r w:rsidRPr="00D93754">
        <w:rPr>
          <w:color w:val="FF0000"/>
        </w:rPr>
        <w:t xml:space="preserve">«Direct, BPA to </w:t>
      </w:r>
      <w:r>
        <w:rPr>
          <w:color w:val="FF0000"/>
        </w:rPr>
        <w:t>«</w:t>
      </w:r>
      <w:r w:rsidRPr="00D93754">
        <w:rPr>
          <w:color w:val="FF0000"/>
        </w:rPr>
        <w:t>Customer</w:t>
      </w:r>
      <w:r>
        <w:rPr>
          <w:color w:val="FF0000"/>
        </w:rPr>
        <w:t xml:space="preserve"> Name» or «Customer Name» to BPA</w:t>
      </w:r>
      <w:r w:rsidRPr="00D93754">
        <w:rPr>
          <w:color w:val="FF0000"/>
        </w:rPr>
        <w:t>»</w:t>
      </w:r>
      <w:r>
        <w:t>;</w:t>
      </w:r>
    </w:p>
    <w:p w14:paraId="3FBAFDBA" w14:textId="77777777" w:rsidR="008253D5" w:rsidRPr="00D469F1" w:rsidRDefault="008253D5" w:rsidP="004408A5">
      <w:pPr>
        <w:autoSpaceDE w:val="0"/>
        <w:autoSpaceDN w:val="0"/>
        <w:adjustRightInd w:val="0"/>
        <w:ind w:left="2160"/>
        <w:rPr>
          <w:rFonts w:cs="Century Schoolbook"/>
          <w:szCs w:val="22"/>
        </w:rPr>
      </w:pPr>
    </w:p>
    <w:p w14:paraId="03A493CD" w14:textId="77777777" w:rsidR="008253D5" w:rsidRPr="00D469F1" w:rsidRDefault="008253D5" w:rsidP="004408A5">
      <w:pPr>
        <w:keepNext/>
        <w:ind w:left="2160"/>
        <w:rPr>
          <w:i/>
          <w:color w:val="FF00FF"/>
          <w:szCs w:val="22"/>
        </w:rPr>
      </w:pPr>
      <w:r>
        <w:rPr>
          <w:i/>
          <w:color w:val="FF00FF"/>
          <w:szCs w:val="22"/>
          <w:u w:val="single"/>
        </w:rPr>
        <w:t>Drafter’s Note</w:t>
      </w:r>
      <w:r>
        <w:rPr>
          <w:i/>
          <w:color w:val="FF00FF"/>
          <w:szCs w:val="22"/>
        </w:rPr>
        <w:t>:  If there is more than one POM for this POD that requires metering loss factor adjustment, then list them by name.  Enter “None” if there aren’t any.</w:t>
      </w:r>
    </w:p>
    <w:p w14:paraId="5BC6E109" w14:textId="77777777" w:rsidR="008253D5" w:rsidRDefault="008253D5" w:rsidP="004408A5">
      <w:pPr>
        <w:ind w:left="2160"/>
        <w:rPr>
          <w:szCs w:val="22"/>
        </w:rPr>
      </w:pPr>
      <w:r w:rsidRPr="00F13D82">
        <w:rPr>
          <w:b/>
          <w:szCs w:val="22"/>
        </w:rPr>
        <w:t>Metering Loss Adjustment:</w:t>
      </w:r>
      <w:r w:rsidR="002677C5">
        <w:rPr>
          <w:szCs w:val="22"/>
        </w:rPr>
        <w:t xml:space="preserve">  </w:t>
      </w:r>
      <w:r>
        <w:rPr>
          <w:szCs w:val="22"/>
        </w:rPr>
        <w:t xml:space="preserve">BPA shall adjust for losses between the </w:t>
      </w:r>
      <w:r w:rsidRPr="00D469F1">
        <w:rPr>
          <w:szCs w:val="22"/>
        </w:rPr>
        <w:t xml:space="preserve">POD and </w:t>
      </w:r>
      <w:r>
        <w:rPr>
          <w:szCs w:val="22"/>
        </w:rPr>
        <w:t xml:space="preserve">the </w:t>
      </w:r>
      <w:r w:rsidRPr="00CB292A">
        <w:rPr>
          <w:rFonts w:cs="Arial"/>
          <w:color w:val="FF0000"/>
          <w:szCs w:val="22"/>
        </w:rPr>
        <w:t>«</w:t>
      </w:r>
      <w:r>
        <w:rPr>
          <w:rFonts w:cs="Arial"/>
          <w:color w:val="FF0000"/>
          <w:szCs w:val="22"/>
        </w:rPr>
        <w:t xml:space="preserve">BPA </w:t>
      </w:r>
      <w:r w:rsidRPr="00CB292A">
        <w:rPr>
          <w:rFonts w:cs="Arial"/>
          <w:color w:val="FF0000"/>
          <w:szCs w:val="22"/>
        </w:rPr>
        <w:t xml:space="preserve">POM </w:t>
      </w:r>
      <w:r>
        <w:rPr>
          <w:rFonts w:cs="Arial"/>
          <w:color w:val="FF0000"/>
          <w:szCs w:val="22"/>
        </w:rPr>
        <w:t>Names</w:t>
      </w:r>
      <w:r w:rsidRPr="00CB292A">
        <w:rPr>
          <w:rFonts w:cs="Arial"/>
          <w:color w:val="FF0000"/>
          <w:szCs w:val="22"/>
        </w:rPr>
        <w:t>»</w:t>
      </w:r>
      <w:r>
        <w:rPr>
          <w:rFonts w:cs="Arial"/>
          <w:szCs w:val="22"/>
        </w:rPr>
        <w:t xml:space="preserve"> </w:t>
      </w:r>
      <w:r w:rsidRPr="00D469F1">
        <w:rPr>
          <w:szCs w:val="22"/>
        </w:rPr>
        <w:t>POM</w:t>
      </w:r>
      <w:r>
        <w:rPr>
          <w:szCs w:val="22"/>
        </w:rPr>
        <w:t>(s)</w:t>
      </w:r>
      <w:r w:rsidRPr="00D469F1">
        <w:rPr>
          <w:szCs w:val="22"/>
        </w:rPr>
        <w:t>.  Such adjustments shall be specified in writ</w:t>
      </w:r>
      <w:r>
        <w:rPr>
          <w:szCs w:val="22"/>
        </w:rPr>
        <w:t>ing</w:t>
      </w:r>
      <w:r w:rsidRPr="00D469F1">
        <w:rPr>
          <w:szCs w:val="22"/>
        </w:rPr>
        <w:t xml:space="preserve"> between </w:t>
      </w:r>
      <w:r>
        <w:rPr>
          <w:szCs w:val="22"/>
        </w:rPr>
        <w:t>BPA</w:t>
      </w:r>
      <w:r w:rsidRPr="00D469F1">
        <w:rPr>
          <w:szCs w:val="22"/>
        </w:rPr>
        <w:t xml:space="preserve"> and </w:t>
      </w:r>
      <w:r w:rsidRPr="00CB292A">
        <w:rPr>
          <w:rFonts w:cs="Arial"/>
          <w:color w:val="FF0000"/>
          <w:szCs w:val="22"/>
        </w:rPr>
        <w:t>«Customer Name»</w:t>
      </w:r>
      <w:r>
        <w:rPr>
          <w:szCs w:val="22"/>
        </w:rPr>
        <w:t>;</w:t>
      </w:r>
    </w:p>
    <w:p w14:paraId="77B3EDA2" w14:textId="77777777" w:rsidR="008253D5" w:rsidRPr="00D469F1" w:rsidRDefault="008253D5" w:rsidP="004408A5">
      <w:pPr>
        <w:ind w:left="2160"/>
        <w:rPr>
          <w:szCs w:val="22"/>
        </w:rPr>
      </w:pPr>
    </w:p>
    <w:p w14:paraId="4CB0581C" w14:textId="77777777" w:rsidR="008253D5" w:rsidRPr="00D469F1" w:rsidRDefault="008253D5" w:rsidP="004408A5">
      <w:pPr>
        <w:keepNext/>
        <w:autoSpaceDE w:val="0"/>
        <w:autoSpaceDN w:val="0"/>
        <w:adjustRightInd w:val="0"/>
        <w:ind w:left="2160"/>
        <w:rPr>
          <w:i/>
          <w:color w:val="FF00FF"/>
          <w:szCs w:val="22"/>
        </w:rPr>
      </w:pPr>
      <w:r>
        <w:rPr>
          <w:i/>
          <w:color w:val="FF00FF"/>
          <w:szCs w:val="22"/>
          <w:u w:val="single"/>
        </w:rPr>
        <w:t>Drafter’s Note</w:t>
      </w:r>
      <w:r>
        <w:rPr>
          <w:i/>
          <w:color w:val="FF00FF"/>
          <w:szCs w:val="22"/>
        </w:rPr>
        <w:t>:  Edit this to include any exceptions for this POD.  Enter “None.” if there aren’t any.  If there are none or only one, then format similar to Metering Loss Adjustment above.</w:t>
      </w:r>
    </w:p>
    <w:p w14:paraId="2431188B" w14:textId="77777777" w:rsidR="002211AA" w:rsidRDefault="008253D5" w:rsidP="004408A5">
      <w:pPr>
        <w:keepNext/>
        <w:autoSpaceDE w:val="0"/>
        <w:autoSpaceDN w:val="0"/>
        <w:adjustRightInd w:val="0"/>
        <w:ind w:left="2160"/>
        <w:rPr>
          <w:rFonts w:cs="Century Schoolbook"/>
          <w:b/>
          <w:szCs w:val="22"/>
        </w:rPr>
      </w:pPr>
      <w:r w:rsidRPr="00EE4792">
        <w:rPr>
          <w:rFonts w:cs="Century Schoolbook"/>
          <w:b/>
          <w:szCs w:val="22"/>
        </w:rPr>
        <w:t>Exception</w:t>
      </w:r>
      <w:r w:rsidRPr="00EE4792">
        <w:rPr>
          <w:rFonts w:cs="Century Schoolbook"/>
          <w:b/>
          <w:color w:val="FF0000"/>
          <w:szCs w:val="22"/>
        </w:rPr>
        <w:t>«s»</w:t>
      </w:r>
      <w:r w:rsidRPr="00EE4792">
        <w:rPr>
          <w:rFonts w:cs="Century Schoolbook"/>
          <w:b/>
          <w:szCs w:val="22"/>
        </w:rPr>
        <w:t>:</w:t>
      </w:r>
    </w:p>
    <w:p w14:paraId="0A875554" w14:textId="77777777" w:rsidR="008253D5" w:rsidRDefault="008253D5" w:rsidP="004408A5">
      <w:pPr>
        <w:keepNext/>
        <w:autoSpaceDE w:val="0"/>
        <w:autoSpaceDN w:val="0"/>
        <w:adjustRightInd w:val="0"/>
        <w:ind w:left="2160"/>
        <w:rPr>
          <w:rFonts w:cs="Century Schoolbook"/>
          <w:szCs w:val="22"/>
        </w:rPr>
      </w:pPr>
    </w:p>
    <w:p w14:paraId="04E14046" w14:textId="77777777" w:rsidR="008253D5" w:rsidRPr="006A0867" w:rsidRDefault="008253D5" w:rsidP="004408A5">
      <w:pPr>
        <w:keepNext/>
        <w:ind w:left="2160"/>
        <w:rPr>
          <w:rFonts w:cs="Arial"/>
          <w:i/>
          <w:color w:val="FF00FF"/>
          <w:szCs w:val="22"/>
        </w:rPr>
      </w:pPr>
      <w:r w:rsidRPr="00753DF1">
        <w:rPr>
          <w:i/>
          <w:color w:val="FF00FF"/>
          <w:u w:val="single"/>
        </w:rPr>
        <w:t>Drafter’s Note</w:t>
      </w:r>
      <w:r w:rsidRPr="00753DF1">
        <w:rPr>
          <w:i/>
          <w:color w:val="FF00FF"/>
        </w:rPr>
        <w:t xml:space="preserve">:  </w:t>
      </w:r>
      <w:r w:rsidRPr="006A0867">
        <w:rPr>
          <w:rFonts w:cs="Arial"/>
          <w:i/>
          <w:color w:val="FF00FF"/>
          <w:szCs w:val="22"/>
        </w:rPr>
        <w:t xml:space="preserve">The following </w:t>
      </w:r>
      <w:r>
        <w:rPr>
          <w:rFonts w:cs="Arial"/>
          <w:i/>
          <w:color w:val="FF00FF"/>
          <w:szCs w:val="22"/>
        </w:rPr>
        <w:t>exceptions</w:t>
      </w:r>
      <w:r w:rsidRPr="006A0867">
        <w:rPr>
          <w:rFonts w:cs="Arial"/>
          <w:i/>
          <w:color w:val="FF00FF"/>
          <w:szCs w:val="22"/>
        </w:rPr>
        <w:t xml:space="preserve"> are guidelines for </w:t>
      </w:r>
      <w:r>
        <w:rPr>
          <w:rFonts w:cs="Arial"/>
          <w:i/>
          <w:color w:val="FF00FF"/>
          <w:szCs w:val="22"/>
        </w:rPr>
        <w:t xml:space="preserve">possible exceptions needed in sections </w:t>
      </w:r>
      <w:r w:rsidR="0012717A">
        <w:rPr>
          <w:rFonts w:cs="Arial"/>
          <w:i/>
          <w:color w:val="FF00FF"/>
          <w:szCs w:val="22"/>
        </w:rPr>
        <w:t xml:space="preserve">1.1 </w:t>
      </w:r>
      <w:r w:rsidRPr="000551DE">
        <w:rPr>
          <w:rFonts w:cs="Arial"/>
          <w:i/>
          <w:color w:val="FF00FF"/>
          <w:szCs w:val="22"/>
        </w:rPr>
        <w:t>and 1.2</w:t>
      </w:r>
      <w:r>
        <w:rPr>
          <w:rFonts w:cs="Arial"/>
          <w:i/>
          <w:color w:val="FF00FF"/>
          <w:szCs w:val="22"/>
        </w:rPr>
        <w:t xml:space="preserve"> of </w:t>
      </w:r>
      <w:r w:rsidRPr="006A0867">
        <w:rPr>
          <w:rFonts w:cs="Arial"/>
          <w:i/>
          <w:color w:val="FF00FF"/>
          <w:szCs w:val="22"/>
        </w:rPr>
        <w:t>the Metering Exhibit.  Do not include in the final exhibit if not applicable.</w:t>
      </w:r>
    </w:p>
    <w:p w14:paraId="506B7F37"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A</w:t>
      </w:r>
      <w:r w:rsidRPr="000551DE">
        <w:rPr>
          <w:rFonts w:cs="Arial"/>
          <w:szCs w:val="22"/>
        </w:rPr>
        <w:t>)</w:t>
      </w:r>
      <w:r w:rsidRPr="000551DE">
        <w:rPr>
          <w:rFonts w:cs="Arial"/>
          <w:szCs w:val="22"/>
        </w:rPr>
        <w:tab/>
        <w:t xml:space="preserve">The period of service for </w:t>
      </w:r>
      <w:r w:rsidRPr="000551DE">
        <w:rPr>
          <w:rFonts w:cs="Arial"/>
          <w:color w:val="FF0000"/>
          <w:szCs w:val="22"/>
        </w:rPr>
        <w:t>«BPA POD Name or BPA POM Name»</w:t>
      </w:r>
      <w:r w:rsidRPr="000551DE">
        <w:rPr>
          <w:rFonts w:cs="Arial"/>
          <w:szCs w:val="22"/>
        </w:rPr>
        <w:t xml:space="preserve"> shall commence when the </w:t>
      </w:r>
      <w:r w:rsidRPr="000551DE">
        <w:rPr>
          <w:rFonts w:cs="Arial"/>
          <w:color w:val="FF0000"/>
          <w:szCs w:val="22"/>
        </w:rPr>
        <w:t>«substation or equipment»</w:t>
      </w:r>
      <w:r w:rsidRPr="000551DE">
        <w:rPr>
          <w:rFonts w:cs="Arial"/>
          <w:szCs w:val="22"/>
        </w:rPr>
        <w:t xml:space="preserve"> is energized for commercial operation;</w:t>
      </w:r>
      <w:r w:rsidRPr="000551DE">
        <w:rPr>
          <w:rFonts w:cs="Arial"/>
          <w:i/>
          <w:color w:val="FF00FF"/>
          <w:szCs w:val="22"/>
        </w:rPr>
        <w:t xml:space="preserve">  (</w:t>
      </w:r>
      <w:r w:rsidRPr="000551DE">
        <w:rPr>
          <w:i/>
          <w:color w:val="FF00FF"/>
          <w:u w:val="single"/>
        </w:rPr>
        <w:t>Drafter’s Note</w:t>
      </w:r>
      <w:r w:rsidRPr="000551DE">
        <w:rPr>
          <w:i/>
          <w:color w:val="FF00FF"/>
        </w:rPr>
        <w:t xml:space="preserve">:  </w:t>
      </w:r>
      <w:r w:rsidRPr="000551DE">
        <w:rPr>
          <w:rFonts w:cs="Arial"/>
          <w:i/>
          <w:color w:val="FF00FF"/>
          <w:szCs w:val="22"/>
        </w:rPr>
        <w:t>Use only when adding a new metering point that has not yet been energized.)</w:t>
      </w:r>
    </w:p>
    <w:p w14:paraId="46FC4D40" w14:textId="77777777" w:rsidR="008253D5" w:rsidRPr="000551DE" w:rsidRDefault="008253D5" w:rsidP="004408A5">
      <w:pPr>
        <w:autoSpaceDE w:val="0"/>
        <w:autoSpaceDN w:val="0"/>
        <w:adjustRightInd w:val="0"/>
        <w:ind w:left="2880" w:hanging="720"/>
        <w:rPr>
          <w:rFonts w:cs="Arial"/>
          <w:szCs w:val="22"/>
        </w:rPr>
      </w:pPr>
    </w:p>
    <w:p w14:paraId="582C7C25"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B</w:t>
      </w:r>
      <w:r w:rsidRPr="000551DE">
        <w:rPr>
          <w:rFonts w:cs="Arial"/>
          <w:szCs w:val="22"/>
        </w:rPr>
        <w:t>)</w:t>
      </w:r>
      <w:r w:rsidRPr="000551DE">
        <w:rPr>
          <w:rFonts w:cs="Arial"/>
          <w:szCs w:val="22"/>
        </w:rPr>
        <w:tab/>
        <w:t xml:space="preserve">The period of service for </w:t>
      </w:r>
      <w:r w:rsidRPr="000551DE">
        <w:rPr>
          <w:rFonts w:cs="Arial"/>
          <w:color w:val="FF0000"/>
          <w:szCs w:val="22"/>
        </w:rPr>
        <w:t>« BPA POD Name or BPA POM Name»</w:t>
      </w:r>
      <w:r w:rsidRPr="000551DE">
        <w:rPr>
          <w:rFonts w:cs="Arial"/>
          <w:szCs w:val="22"/>
        </w:rPr>
        <w:t xml:space="preserve"> shall commence at </w:t>
      </w:r>
      <w:r w:rsidRPr="000551DE">
        <w:rPr>
          <w:rFonts w:cs="Arial"/>
          <w:color w:val="FF0000"/>
          <w:szCs w:val="22"/>
        </w:rPr>
        <w:t>«####»</w:t>
      </w:r>
      <w:r w:rsidRPr="000551DE">
        <w:rPr>
          <w:rFonts w:cs="Arial"/>
          <w:szCs w:val="22"/>
        </w:rPr>
        <w:t xml:space="preserve"> hours on </w:t>
      </w:r>
      <w:r w:rsidRPr="000551DE">
        <w:rPr>
          <w:rFonts w:cs="Arial"/>
          <w:color w:val="FF0000"/>
          <w:szCs w:val="22"/>
        </w:rPr>
        <w:t>«Month dd, yyyy»</w:t>
      </w:r>
      <w:r w:rsidRPr="000551DE">
        <w:rPr>
          <w:rFonts w:cs="Arial"/>
          <w:szCs w:val="22"/>
        </w:rPr>
        <w:t>;</w:t>
      </w:r>
      <w:r w:rsidRPr="00093886">
        <w:rPr>
          <w:rFonts w:cs="Arial"/>
          <w:i/>
          <w:color w:val="FF00FF"/>
          <w:szCs w:val="22"/>
        </w:rPr>
        <w:t>(</w:t>
      </w:r>
      <w:r w:rsidRPr="000551DE">
        <w:rPr>
          <w:i/>
          <w:color w:val="FF00FF"/>
          <w:u w:val="single"/>
        </w:rPr>
        <w:t>Drafter’s Note</w:t>
      </w:r>
      <w:r w:rsidRPr="000551DE">
        <w:rPr>
          <w:i/>
          <w:color w:val="FF00FF"/>
        </w:rPr>
        <w:t xml:space="preserve">:  </w:t>
      </w:r>
      <w:r w:rsidRPr="000551DE">
        <w:rPr>
          <w:rFonts w:cs="Arial"/>
          <w:i/>
          <w:color w:val="FF00FF"/>
          <w:szCs w:val="22"/>
        </w:rPr>
        <w:t>Use only if added a new metering point during the term of the contract and the date is known.)</w:t>
      </w:r>
    </w:p>
    <w:p w14:paraId="3DA386DC" w14:textId="77777777" w:rsidR="008253D5" w:rsidRPr="000551DE" w:rsidRDefault="008253D5" w:rsidP="004408A5">
      <w:pPr>
        <w:autoSpaceDE w:val="0"/>
        <w:autoSpaceDN w:val="0"/>
        <w:adjustRightInd w:val="0"/>
        <w:ind w:left="2880" w:hanging="720"/>
        <w:rPr>
          <w:rFonts w:cs="Arial"/>
          <w:szCs w:val="22"/>
        </w:rPr>
      </w:pPr>
    </w:p>
    <w:p w14:paraId="45798395"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C</w:t>
      </w:r>
      <w:r w:rsidRPr="000551DE">
        <w:rPr>
          <w:rFonts w:cs="Arial"/>
          <w:szCs w:val="22"/>
        </w:rPr>
        <w:t>)</w:t>
      </w:r>
      <w:r w:rsidRPr="000551DE">
        <w:rPr>
          <w:rFonts w:cs="Arial"/>
          <w:szCs w:val="22"/>
        </w:rPr>
        <w:tab/>
        <w:t xml:space="preserve">The period of service for </w:t>
      </w:r>
      <w:r w:rsidRPr="000551DE">
        <w:rPr>
          <w:rFonts w:cs="Arial"/>
          <w:color w:val="FF0000"/>
          <w:szCs w:val="22"/>
        </w:rPr>
        <w:t>« BPA POD Name or BPA POM Name»</w:t>
      </w:r>
      <w:r w:rsidRPr="000551DE">
        <w:rPr>
          <w:rFonts w:cs="Arial"/>
          <w:szCs w:val="22"/>
        </w:rPr>
        <w:t xml:space="preserve"> shall end at </w:t>
      </w:r>
      <w:r w:rsidRPr="000551DE">
        <w:rPr>
          <w:rFonts w:cs="Arial"/>
          <w:color w:val="FF0000"/>
          <w:szCs w:val="22"/>
        </w:rPr>
        <w:t>«####»</w:t>
      </w:r>
      <w:r w:rsidRPr="000551DE">
        <w:rPr>
          <w:rFonts w:cs="Arial"/>
          <w:szCs w:val="22"/>
        </w:rPr>
        <w:t xml:space="preserve"> hours on </w:t>
      </w:r>
      <w:r w:rsidRPr="000551DE">
        <w:rPr>
          <w:rFonts w:cs="Arial"/>
          <w:color w:val="FF0000"/>
          <w:szCs w:val="22"/>
        </w:rPr>
        <w:t>«Month dd, yyyy»</w:t>
      </w:r>
      <w:r w:rsidRPr="000551DE">
        <w:rPr>
          <w:rFonts w:cs="Arial"/>
          <w:szCs w:val="22"/>
        </w:rPr>
        <w:t>;</w:t>
      </w:r>
      <w:r w:rsidRPr="000551DE">
        <w:rPr>
          <w:rFonts w:cs="Arial"/>
          <w:i/>
          <w:color w:val="FF00FF"/>
          <w:szCs w:val="22"/>
        </w:rPr>
        <w:t>(</w:t>
      </w:r>
      <w:r w:rsidRPr="000551DE">
        <w:rPr>
          <w:i/>
          <w:color w:val="FF00FF"/>
          <w:u w:val="single"/>
        </w:rPr>
        <w:t>Drafter’s Note</w:t>
      </w:r>
      <w:r w:rsidRPr="000551DE">
        <w:rPr>
          <w:i/>
          <w:color w:val="FF00FF"/>
        </w:rPr>
        <w:t xml:space="preserve">:  </w:t>
      </w:r>
      <w:r w:rsidRPr="000551DE">
        <w:rPr>
          <w:rFonts w:cs="Arial"/>
          <w:i/>
          <w:color w:val="FF00FF"/>
          <w:szCs w:val="22"/>
        </w:rPr>
        <w:t>Use only if  deleting a metering point during the term of the contract and the date is known.)</w:t>
      </w:r>
    </w:p>
    <w:p w14:paraId="61B9C6EA" w14:textId="77777777" w:rsidR="008253D5" w:rsidRPr="000551DE" w:rsidRDefault="008253D5" w:rsidP="004408A5">
      <w:pPr>
        <w:autoSpaceDE w:val="0"/>
        <w:autoSpaceDN w:val="0"/>
        <w:adjustRightInd w:val="0"/>
        <w:ind w:left="2880" w:hanging="720"/>
        <w:rPr>
          <w:rFonts w:cs="Arial"/>
          <w:szCs w:val="22"/>
        </w:rPr>
      </w:pPr>
    </w:p>
    <w:p w14:paraId="2F10EC68" w14:textId="77777777" w:rsidR="008253D5" w:rsidRPr="000551DE" w:rsidRDefault="008253D5" w:rsidP="004408A5">
      <w:pPr>
        <w:autoSpaceDE w:val="0"/>
        <w:autoSpaceDN w:val="0"/>
        <w:adjustRightInd w:val="0"/>
        <w:ind w:left="2880" w:hanging="720"/>
        <w:rPr>
          <w:rFonts w:cs="Arial"/>
          <w:szCs w:val="22"/>
        </w:rPr>
      </w:pPr>
      <w:r w:rsidRPr="000551DE">
        <w:rPr>
          <w:rFonts w:cs="Century Schoolbook"/>
          <w:szCs w:val="22"/>
        </w:rPr>
        <w:lastRenderedPageBreak/>
        <w:t>(</w:t>
      </w:r>
      <w:r>
        <w:rPr>
          <w:rFonts w:cs="Century Schoolbook"/>
          <w:szCs w:val="22"/>
        </w:rPr>
        <w:t>D</w:t>
      </w:r>
      <w:r w:rsidRPr="000551DE">
        <w:rPr>
          <w:rFonts w:cs="Century Schoolbook"/>
          <w:szCs w:val="22"/>
        </w:rPr>
        <w:t>)</w:t>
      </w:r>
      <w:r w:rsidRPr="000551DE">
        <w:rPr>
          <w:rFonts w:cs="Century Schoolbook"/>
          <w:szCs w:val="22"/>
        </w:rPr>
        <w:tab/>
      </w:r>
      <w:r w:rsidRPr="000551DE">
        <w:rPr>
          <w:rFonts w:cs="Arial"/>
          <w:szCs w:val="22"/>
        </w:rPr>
        <w:t xml:space="preserve">The revenue meters for </w:t>
      </w:r>
      <w:r w:rsidRPr="000551DE">
        <w:rPr>
          <w:rFonts w:cs="Arial"/>
          <w:color w:val="FF0000"/>
          <w:szCs w:val="22"/>
        </w:rPr>
        <w:t>«BPA POM Name»</w:t>
      </w:r>
      <w:r w:rsidRPr="000551DE">
        <w:rPr>
          <w:rFonts w:cs="Arial"/>
          <w:szCs w:val="22"/>
        </w:rPr>
        <w:t xml:space="preserve"> POM are owned by </w:t>
      </w:r>
      <w:r w:rsidRPr="000551DE">
        <w:rPr>
          <w:rFonts w:cs="Arial"/>
          <w:color w:val="FF0000"/>
          <w:szCs w:val="22"/>
        </w:rPr>
        <w:t>«Owner Name»</w:t>
      </w:r>
      <w:r w:rsidRPr="000551DE">
        <w:rPr>
          <w:rFonts w:cs="Arial"/>
          <w:szCs w:val="22"/>
        </w:rPr>
        <w:t>;</w:t>
      </w:r>
      <w:r w:rsidRPr="000551DE">
        <w:rPr>
          <w:rFonts w:cs="Arial"/>
          <w:i/>
          <w:color w:val="FF00FF"/>
          <w:szCs w:val="22"/>
        </w:rPr>
        <w:t>(</w:t>
      </w:r>
      <w:r w:rsidRPr="000551DE">
        <w:rPr>
          <w:i/>
          <w:color w:val="FF00FF"/>
          <w:u w:val="single"/>
        </w:rPr>
        <w:t>Drafter’s Note</w:t>
      </w:r>
      <w:r w:rsidRPr="000551DE">
        <w:rPr>
          <w:i/>
          <w:color w:val="FF00FF"/>
        </w:rPr>
        <w:t>:  Use only if r</w:t>
      </w:r>
      <w:r w:rsidRPr="000551DE">
        <w:rPr>
          <w:rFonts w:cs="Arial"/>
          <w:i/>
          <w:color w:val="FF00FF"/>
          <w:szCs w:val="22"/>
        </w:rPr>
        <w:t>evenue meters are not owned by BPA.)</w:t>
      </w:r>
    </w:p>
    <w:p w14:paraId="374A0CC0" w14:textId="77777777" w:rsidR="008253D5" w:rsidRPr="000551DE" w:rsidRDefault="008253D5" w:rsidP="004408A5">
      <w:pPr>
        <w:autoSpaceDE w:val="0"/>
        <w:autoSpaceDN w:val="0"/>
        <w:adjustRightInd w:val="0"/>
        <w:ind w:left="2880" w:hanging="720"/>
        <w:rPr>
          <w:rFonts w:cs="Arial"/>
          <w:szCs w:val="22"/>
        </w:rPr>
      </w:pPr>
    </w:p>
    <w:p w14:paraId="2ED7F9B8"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E</w:t>
      </w:r>
      <w:r w:rsidRPr="000551DE">
        <w:rPr>
          <w:rFonts w:cs="Arial"/>
          <w:szCs w:val="22"/>
        </w:rPr>
        <w:t>)</w:t>
      </w:r>
      <w:r w:rsidRPr="000551DE">
        <w:rPr>
          <w:rFonts w:cs="Arial"/>
          <w:szCs w:val="22"/>
        </w:rPr>
        <w:tab/>
        <w:t xml:space="preserve">This POD is subject to charges for Low Voltage Delivery established </w:t>
      </w:r>
      <w:r w:rsidRPr="000976A1">
        <w:rPr>
          <w:rFonts w:cs="Arial"/>
          <w:szCs w:val="22"/>
        </w:rPr>
        <w:t>in</w:t>
      </w:r>
      <w:r w:rsidRPr="000976A1" w:rsidDel="001C6DC9">
        <w:rPr>
          <w:rFonts w:cs="Arial"/>
          <w:szCs w:val="22"/>
        </w:rPr>
        <w:t xml:space="preserve"> </w:t>
      </w:r>
      <w:r w:rsidRPr="000976A1">
        <w:rPr>
          <w:rFonts w:cs="Arial"/>
          <w:szCs w:val="22"/>
        </w:rPr>
        <w:t>section 14.6.2 of the body of this</w:t>
      </w:r>
      <w:r w:rsidRPr="000551DE">
        <w:rPr>
          <w:rFonts w:cs="Arial"/>
          <w:szCs w:val="22"/>
        </w:rPr>
        <w:t xml:space="preserve"> Agreement;</w:t>
      </w:r>
      <w:r w:rsidRPr="000551DE">
        <w:rPr>
          <w:rFonts w:cs="Century Schoolbook"/>
          <w:i/>
          <w:color w:val="FF00FF"/>
          <w:szCs w:val="22"/>
        </w:rPr>
        <w:t>(</w:t>
      </w:r>
      <w:r w:rsidRPr="000551DE">
        <w:rPr>
          <w:i/>
          <w:color w:val="FF00FF"/>
          <w:u w:val="single"/>
        </w:rPr>
        <w:t>Drafter’s Note</w:t>
      </w:r>
      <w:r w:rsidRPr="000551DE">
        <w:rPr>
          <w:i/>
          <w:color w:val="FF00FF"/>
        </w:rPr>
        <w:t xml:space="preserve">:  </w:t>
      </w:r>
      <w:r w:rsidRPr="000551DE">
        <w:rPr>
          <w:rFonts w:cs="Arial"/>
          <w:i/>
          <w:color w:val="FF00FF"/>
          <w:szCs w:val="22"/>
        </w:rPr>
        <w:t>Use only if the POD</w:t>
      </w:r>
      <w:r>
        <w:rPr>
          <w:rFonts w:cs="Arial"/>
          <w:i/>
          <w:color w:val="FF00FF"/>
          <w:szCs w:val="22"/>
        </w:rPr>
        <w:t xml:space="preserve"> is served by transfer and </w:t>
      </w:r>
      <w:r w:rsidRPr="000551DE">
        <w:rPr>
          <w:rFonts w:cs="Arial"/>
          <w:i/>
          <w:color w:val="FF00FF"/>
          <w:szCs w:val="22"/>
        </w:rPr>
        <w:t xml:space="preserve"> is subject to Low Voltage Delivery charges.)</w:t>
      </w:r>
    </w:p>
    <w:p w14:paraId="2E93C4C3" w14:textId="77777777" w:rsidR="008253D5" w:rsidRPr="000551DE" w:rsidRDefault="008253D5" w:rsidP="004408A5">
      <w:pPr>
        <w:autoSpaceDE w:val="0"/>
        <w:autoSpaceDN w:val="0"/>
        <w:adjustRightInd w:val="0"/>
        <w:ind w:left="2880" w:hanging="720"/>
        <w:rPr>
          <w:rFonts w:cs="Arial"/>
          <w:szCs w:val="22"/>
        </w:rPr>
      </w:pPr>
    </w:p>
    <w:p w14:paraId="75F03A2A"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F</w:t>
      </w:r>
      <w:r w:rsidRPr="000551DE">
        <w:rPr>
          <w:rFonts w:cs="Arial"/>
          <w:szCs w:val="22"/>
        </w:rPr>
        <w:t>)</w:t>
      </w:r>
      <w:r w:rsidRPr="000551DE">
        <w:rPr>
          <w:rFonts w:cs="Arial"/>
          <w:szCs w:val="22"/>
        </w:rPr>
        <w:tab/>
        <w:t xml:space="preserve">This POD is subject to a </w:t>
      </w:r>
      <w:r w:rsidRPr="000551DE">
        <w:rPr>
          <w:rFonts w:cs="Arial"/>
          <w:color w:val="FF0000"/>
          <w:szCs w:val="22"/>
        </w:rPr>
        <w:t>«#,###»</w:t>
      </w:r>
      <w:r w:rsidRPr="000551DE">
        <w:rPr>
          <w:rFonts w:cs="Arial"/>
          <w:szCs w:val="22"/>
        </w:rPr>
        <w:t> kW</w:t>
      </w:r>
      <w:r>
        <w:rPr>
          <w:rFonts w:cs="Arial"/>
          <w:szCs w:val="22"/>
        </w:rPr>
        <w:t>h</w:t>
      </w:r>
      <w:r w:rsidRPr="000551DE">
        <w:rPr>
          <w:rFonts w:cs="Arial"/>
          <w:szCs w:val="22"/>
        </w:rPr>
        <w:t xml:space="preserve"> demand limit;</w:t>
      </w:r>
      <w:r w:rsidRPr="000551DE">
        <w:rPr>
          <w:rFonts w:cs="Century Schoolbook"/>
          <w:i/>
          <w:color w:val="FF00FF"/>
          <w:szCs w:val="22"/>
        </w:rPr>
        <w:t>(</w:t>
      </w:r>
      <w:r w:rsidRPr="000551DE">
        <w:rPr>
          <w:i/>
          <w:color w:val="FF00FF"/>
          <w:u w:val="single"/>
        </w:rPr>
        <w:t>Drafter’s Note</w:t>
      </w:r>
      <w:r w:rsidRPr="000551DE">
        <w:rPr>
          <w:i/>
          <w:color w:val="FF00FF"/>
        </w:rPr>
        <w:t xml:space="preserve">:  </w:t>
      </w:r>
      <w:r w:rsidRPr="000551DE">
        <w:rPr>
          <w:rFonts w:cs="Arial"/>
          <w:i/>
          <w:color w:val="FF00FF"/>
          <w:szCs w:val="22"/>
        </w:rPr>
        <w:t>Use only if the POD is subject to demand limit under the Transfer Agreement.)</w:t>
      </w:r>
    </w:p>
    <w:p w14:paraId="1BF4487C" w14:textId="77777777" w:rsidR="008253D5" w:rsidRPr="000551DE" w:rsidRDefault="008253D5" w:rsidP="004408A5">
      <w:pPr>
        <w:autoSpaceDE w:val="0"/>
        <w:autoSpaceDN w:val="0"/>
        <w:adjustRightInd w:val="0"/>
        <w:ind w:left="2880" w:hanging="720"/>
        <w:rPr>
          <w:rFonts w:cs="Arial"/>
          <w:szCs w:val="22"/>
        </w:rPr>
      </w:pPr>
    </w:p>
    <w:p w14:paraId="058D6DD4" w14:textId="77777777" w:rsidR="008253D5"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G</w:t>
      </w:r>
      <w:r w:rsidRPr="000551DE">
        <w:rPr>
          <w:rFonts w:cs="Arial"/>
          <w:szCs w:val="22"/>
        </w:rPr>
        <w:t>)</w:t>
      </w:r>
      <w:r>
        <w:rPr>
          <w:rFonts w:cs="Arial"/>
          <w:szCs w:val="22"/>
        </w:rPr>
        <w:tab/>
      </w:r>
      <w:r w:rsidRPr="00CB292A">
        <w:rPr>
          <w:rFonts w:cs="Arial"/>
          <w:color w:val="FF0000"/>
          <w:szCs w:val="22"/>
        </w:rPr>
        <w:t>«Customer Name»</w:t>
      </w:r>
      <w:r w:rsidRPr="00CB292A">
        <w:rPr>
          <w:rFonts w:cs="Arial"/>
          <w:szCs w:val="22"/>
        </w:rPr>
        <w:t xml:space="preserve"> provides </w:t>
      </w:r>
      <w:r w:rsidRPr="00165CA6">
        <w:rPr>
          <w:rFonts w:cs="Arial"/>
          <w:color w:val="FF0000"/>
          <w:szCs w:val="22"/>
        </w:rPr>
        <w:t>«#»</w:t>
      </w:r>
      <w:r w:rsidR="00FB7AE7" w:rsidRPr="00165CA6">
        <w:rPr>
          <w:rFonts w:cs="Arial"/>
          <w:szCs w:val="22"/>
        </w:rPr>
        <w:t> </w:t>
      </w:r>
      <w:r w:rsidRPr="00CB292A">
        <w:rPr>
          <w:rFonts w:cs="Arial"/>
          <w:szCs w:val="22"/>
        </w:rPr>
        <w:t xml:space="preserve">kV step-down to </w:t>
      </w:r>
      <w:r w:rsidRPr="00165CA6">
        <w:rPr>
          <w:rFonts w:cs="Arial"/>
          <w:color w:val="FF0000"/>
          <w:szCs w:val="22"/>
        </w:rPr>
        <w:t>«#»</w:t>
      </w:r>
      <w:r w:rsidR="00FB7AE7" w:rsidRPr="00165CA6">
        <w:rPr>
          <w:rFonts w:cs="Arial"/>
          <w:szCs w:val="22"/>
        </w:rPr>
        <w:t> </w:t>
      </w:r>
      <w:r w:rsidRPr="00CB292A">
        <w:rPr>
          <w:rFonts w:cs="Arial"/>
          <w:szCs w:val="22"/>
        </w:rPr>
        <w:t xml:space="preserve">kV delivery service at </w:t>
      </w:r>
      <w:r w:rsidRPr="00CB292A">
        <w:rPr>
          <w:rFonts w:cs="Arial"/>
          <w:color w:val="FF0000"/>
          <w:szCs w:val="22"/>
        </w:rPr>
        <w:t>«Owner Name»</w:t>
      </w:r>
      <w:r w:rsidRPr="00CB292A">
        <w:rPr>
          <w:rFonts w:cs="Arial"/>
          <w:szCs w:val="22"/>
        </w:rPr>
        <w:t xml:space="preserve">’s </w:t>
      </w:r>
      <w:r w:rsidRPr="00CB292A">
        <w:rPr>
          <w:rFonts w:cs="Arial"/>
          <w:color w:val="FF0000"/>
          <w:szCs w:val="22"/>
        </w:rPr>
        <w:t>«Substation Name»</w:t>
      </w:r>
      <w:r w:rsidRPr="00CB292A">
        <w:rPr>
          <w:rFonts w:cs="Arial"/>
          <w:szCs w:val="22"/>
        </w:rPr>
        <w:t xml:space="preserve"> Substation</w:t>
      </w:r>
      <w:r>
        <w:rPr>
          <w:rFonts w:cs="Arial"/>
          <w:szCs w:val="22"/>
        </w:rPr>
        <w:t>.</w:t>
      </w:r>
      <w:r w:rsidRPr="00CB292A">
        <w:rPr>
          <w:rFonts w:cs="Arial"/>
          <w:i/>
          <w:color w:val="FF00FF"/>
          <w:szCs w:val="22"/>
        </w:rPr>
        <w:t>(</w:t>
      </w:r>
      <w:r w:rsidRPr="00753DF1">
        <w:rPr>
          <w:i/>
          <w:color w:val="FF00FF"/>
          <w:u w:val="single"/>
        </w:rPr>
        <w:t>Drafter’s Note</w:t>
      </w:r>
      <w:r w:rsidRPr="00753DF1">
        <w:rPr>
          <w:i/>
          <w:color w:val="FF00FF"/>
        </w:rPr>
        <w:t xml:space="preserve">:  </w:t>
      </w:r>
      <w:r w:rsidRPr="00CB292A">
        <w:rPr>
          <w:rFonts w:cs="Arial"/>
          <w:i/>
          <w:color w:val="FF00FF"/>
          <w:szCs w:val="22"/>
        </w:rPr>
        <w:t>Use only if customer is providing step-down service and it is not a BPA owned substation.)</w:t>
      </w:r>
    </w:p>
    <w:p w14:paraId="1DBB1B02" w14:textId="77777777" w:rsidR="008253D5" w:rsidRPr="002744BF" w:rsidRDefault="008253D5" w:rsidP="002F05D8">
      <w:pPr>
        <w:autoSpaceDE w:val="0"/>
        <w:autoSpaceDN w:val="0"/>
        <w:adjustRightInd w:val="0"/>
        <w:ind w:left="2160" w:hanging="720"/>
        <w:rPr>
          <w:rFonts w:cs="Arial"/>
          <w:szCs w:val="22"/>
        </w:rPr>
      </w:pPr>
    </w:p>
    <w:p w14:paraId="2E07F006" w14:textId="77777777" w:rsidR="008253D5" w:rsidRPr="00D754D8" w:rsidRDefault="008253D5" w:rsidP="00806D06">
      <w:pPr>
        <w:keepNext/>
        <w:tabs>
          <w:tab w:val="left" w:pos="2166"/>
        </w:tabs>
        <w:autoSpaceDE w:val="0"/>
        <w:autoSpaceDN w:val="0"/>
        <w:adjustRightInd w:val="0"/>
        <w:ind w:left="2160" w:hanging="720"/>
        <w:rPr>
          <w:rFonts w:cs="Century Schoolbook"/>
          <w:szCs w:val="22"/>
          <w:lang w:val="pl-PL"/>
        </w:rPr>
      </w:pPr>
      <w:r w:rsidRPr="00D754D8">
        <w:rPr>
          <w:rFonts w:cs="Century Schoolbook"/>
          <w:szCs w:val="22"/>
          <w:lang w:val="pl-PL"/>
        </w:rPr>
        <w:t>(2)</w:t>
      </w:r>
      <w:r w:rsidRPr="00D754D8">
        <w:rPr>
          <w:rFonts w:cs="Century Schoolbook"/>
          <w:szCs w:val="22"/>
          <w:lang w:val="pl-PL"/>
        </w:rPr>
        <w:tab/>
      </w:r>
      <w:r w:rsidRPr="00D754D8">
        <w:rPr>
          <w:rFonts w:cs="Century Schoolbook"/>
          <w:b/>
          <w:szCs w:val="22"/>
          <w:lang w:val="pl-PL"/>
        </w:rPr>
        <w:t>BPA POD Name:</w:t>
      </w:r>
      <w:r w:rsidR="002677C5" w:rsidRPr="00D754D8">
        <w:rPr>
          <w:rFonts w:cs="Century Schoolbook"/>
          <w:szCs w:val="22"/>
          <w:lang w:val="pl-PL"/>
        </w:rPr>
        <w:t xml:space="preserve">  </w:t>
      </w:r>
      <w:r w:rsidRPr="00D754D8">
        <w:rPr>
          <w:rFonts w:cs="Century Schoolbook"/>
          <w:color w:val="FF0000"/>
          <w:szCs w:val="22"/>
          <w:lang w:val="pl-PL"/>
        </w:rPr>
        <w:t>«BPA POD Name»</w:t>
      </w:r>
      <w:r w:rsidRPr="00D754D8">
        <w:rPr>
          <w:rFonts w:cs="Century Schoolbook"/>
          <w:szCs w:val="22"/>
          <w:lang w:val="pl-PL"/>
        </w:rPr>
        <w:t>;</w:t>
      </w:r>
    </w:p>
    <w:p w14:paraId="018FD6EC" w14:textId="77777777" w:rsidR="008253D5" w:rsidRPr="00D754D8" w:rsidRDefault="008253D5" w:rsidP="00806D06">
      <w:pPr>
        <w:keepNext/>
        <w:autoSpaceDE w:val="0"/>
        <w:autoSpaceDN w:val="0"/>
        <w:adjustRightInd w:val="0"/>
        <w:ind w:left="2160"/>
        <w:rPr>
          <w:rFonts w:cs="Century Schoolbook"/>
          <w:szCs w:val="22"/>
          <w:lang w:val="pl-PL"/>
        </w:rPr>
      </w:pPr>
      <w:r w:rsidRPr="00D754D8">
        <w:rPr>
          <w:rFonts w:cs="Century Schoolbook"/>
          <w:b/>
          <w:szCs w:val="22"/>
          <w:lang w:val="pl-PL"/>
        </w:rPr>
        <w:t>BPA POD Number:</w:t>
      </w:r>
      <w:r w:rsidR="002677C5" w:rsidRPr="00D754D8">
        <w:rPr>
          <w:rFonts w:cs="Century Schoolbook"/>
          <w:szCs w:val="22"/>
          <w:lang w:val="pl-PL"/>
        </w:rPr>
        <w:t xml:space="preserve">  </w:t>
      </w:r>
      <w:r w:rsidRPr="00D754D8">
        <w:rPr>
          <w:rFonts w:cs="Century Schoolbook"/>
          <w:color w:val="FF0000"/>
          <w:szCs w:val="22"/>
          <w:lang w:val="pl-PL"/>
        </w:rPr>
        <w:t>«BPA POD #»</w:t>
      </w:r>
      <w:r w:rsidRPr="00D754D8">
        <w:rPr>
          <w:rFonts w:cs="Century Schoolbook"/>
          <w:szCs w:val="22"/>
          <w:lang w:val="pl-PL"/>
        </w:rPr>
        <w:t>;</w:t>
      </w:r>
    </w:p>
    <w:p w14:paraId="0634CCD1" w14:textId="77777777" w:rsidR="008253D5" w:rsidRPr="00176E01" w:rsidRDefault="008253D5" w:rsidP="00806D06">
      <w:pPr>
        <w:autoSpaceDE w:val="0"/>
        <w:autoSpaceDN w:val="0"/>
        <w:adjustRightInd w:val="0"/>
        <w:ind w:left="2160"/>
        <w:rPr>
          <w:rFonts w:cs="Century Schoolbook"/>
          <w:szCs w:val="22"/>
        </w:rPr>
      </w:pPr>
      <w:r w:rsidRPr="00650538">
        <w:rPr>
          <w:rFonts w:cs="Century Schoolbook"/>
          <w:b/>
          <w:szCs w:val="22"/>
        </w:rPr>
        <w:t xml:space="preserve">WECC </w:t>
      </w:r>
      <w:r w:rsidRPr="00650538">
        <w:rPr>
          <w:b/>
          <w:szCs w:val="22"/>
        </w:rPr>
        <w:t>Balancing Authority</w:t>
      </w:r>
      <w:r w:rsidRPr="00650538">
        <w:rPr>
          <w:rFonts w:cs="Century Schoolbook"/>
          <w:b/>
          <w:szCs w:val="22"/>
        </w:rPr>
        <w:t>:</w:t>
      </w:r>
      <w:r w:rsidR="002677C5">
        <w:rPr>
          <w:rFonts w:cs="Century Schoolbook"/>
          <w:szCs w:val="22"/>
        </w:rPr>
        <w:t xml:space="preserve">  </w:t>
      </w:r>
      <w:r>
        <w:rPr>
          <w:rFonts w:cs="Century Schoolbook"/>
          <w:color w:val="FF0000"/>
          <w:szCs w:val="22"/>
        </w:rPr>
        <w:t>«</w:t>
      </w:r>
      <w:r w:rsidRPr="00D93754">
        <w:rPr>
          <w:rFonts w:cs="Century Schoolbook"/>
          <w:color w:val="FF0000"/>
          <w:szCs w:val="22"/>
        </w:rPr>
        <w:t>BA Name»</w:t>
      </w:r>
      <w:r>
        <w:rPr>
          <w:rFonts w:cs="Century Schoolbook"/>
          <w:szCs w:val="22"/>
        </w:rPr>
        <w:t>;</w:t>
      </w:r>
    </w:p>
    <w:p w14:paraId="32A2206E" w14:textId="77777777" w:rsidR="008253D5" w:rsidRDefault="008253D5" w:rsidP="004408A5">
      <w:pPr>
        <w:autoSpaceDE w:val="0"/>
        <w:autoSpaceDN w:val="0"/>
        <w:adjustRightInd w:val="0"/>
        <w:ind w:left="2160"/>
        <w:rPr>
          <w:rFonts w:cs="Century Schoolbook"/>
          <w:szCs w:val="22"/>
        </w:rPr>
      </w:pPr>
    </w:p>
    <w:p w14:paraId="10C2EB47"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Location:</w:t>
      </w:r>
      <w:r w:rsidR="002677C5">
        <w:rPr>
          <w:rFonts w:cs="Century Schoolbook"/>
          <w:szCs w:val="22"/>
        </w:rPr>
        <w:t xml:space="preserve">  </w:t>
      </w:r>
      <w:r>
        <w:rPr>
          <w:rFonts w:cs="Century Schoolbook"/>
          <w:szCs w:val="22"/>
        </w:rPr>
        <w:t>the point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where the </w:t>
      </w:r>
      <w:r w:rsidRPr="00CB292A">
        <w:rPr>
          <w:rFonts w:cs="Century Schoolbook"/>
          <w:color w:val="FF0000"/>
          <w:szCs w:val="22"/>
        </w:rPr>
        <w:t>«##»</w:t>
      </w:r>
      <w:r>
        <w:rPr>
          <w:rFonts w:cs="Century Schoolbook"/>
          <w:szCs w:val="22"/>
        </w:rPr>
        <w:t xml:space="preserve"> kV facilities of </w:t>
      </w:r>
      <w:r w:rsidRPr="00886A92">
        <w:rPr>
          <w:rFonts w:cs="Century Schoolbook"/>
          <w:color w:val="FF0000"/>
          <w:szCs w:val="22"/>
        </w:rPr>
        <w:t>«</w:t>
      </w:r>
      <w:r w:rsidRPr="00886A92">
        <w:rPr>
          <w:color w:val="FF0000"/>
        </w:rPr>
        <w:t>BPA»</w:t>
      </w:r>
      <w:r w:rsidRPr="0002784C">
        <w:t xml:space="preserve"> and </w:t>
      </w:r>
      <w:r w:rsidRPr="0002784C">
        <w:rPr>
          <w:color w:val="FF0000"/>
        </w:rPr>
        <w:t>«Customer Name»</w:t>
      </w:r>
      <w:r w:rsidRPr="0002784C">
        <w:t xml:space="preserve"> are connected</w:t>
      </w:r>
      <w:r>
        <w:rPr>
          <w:rFonts w:cs="Century Schoolbook"/>
          <w:szCs w:val="22"/>
        </w:rPr>
        <w:t>;</w:t>
      </w:r>
    </w:p>
    <w:p w14:paraId="20C8AD51" w14:textId="77777777" w:rsidR="008253D5" w:rsidRDefault="008253D5" w:rsidP="004408A5">
      <w:pPr>
        <w:autoSpaceDE w:val="0"/>
        <w:autoSpaceDN w:val="0"/>
        <w:adjustRightInd w:val="0"/>
        <w:ind w:left="2160"/>
        <w:rPr>
          <w:rFonts w:cs="Century Schoolbook"/>
          <w:szCs w:val="22"/>
        </w:rPr>
      </w:pPr>
    </w:p>
    <w:p w14:paraId="4DADC631"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Voltage:</w:t>
      </w:r>
      <w:r w:rsidR="002677C5">
        <w:rPr>
          <w:rFonts w:cs="Century Schoolbook"/>
          <w:szCs w:val="22"/>
        </w:rPr>
        <w:t xml:space="preserve">  </w:t>
      </w:r>
      <w:r w:rsidRPr="00CB292A">
        <w:rPr>
          <w:rFonts w:cs="Century Schoolbook"/>
          <w:color w:val="FF0000"/>
          <w:szCs w:val="22"/>
        </w:rPr>
        <w:t>«##»</w:t>
      </w:r>
      <w:r>
        <w:rPr>
          <w:rFonts w:cs="Century Schoolbook"/>
          <w:szCs w:val="22"/>
        </w:rPr>
        <w:t> kV;</w:t>
      </w:r>
    </w:p>
    <w:p w14:paraId="1E992C1E" w14:textId="77777777" w:rsidR="008253D5" w:rsidRDefault="008253D5" w:rsidP="004408A5">
      <w:pPr>
        <w:autoSpaceDE w:val="0"/>
        <w:autoSpaceDN w:val="0"/>
        <w:adjustRightInd w:val="0"/>
        <w:ind w:left="2160"/>
        <w:rPr>
          <w:rFonts w:cs="Century Schoolbook"/>
          <w:szCs w:val="22"/>
        </w:rPr>
      </w:pPr>
    </w:p>
    <w:p w14:paraId="753E42C0" w14:textId="77777777" w:rsidR="002211AA" w:rsidRDefault="008253D5" w:rsidP="00556169">
      <w:pPr>
        <w:keepNext/>
        <w:autoSpaceDE w:val="0"/>
        <w:autoSpaceDN w:val="0"/>
        <w:adjustRightInd w:val="0"/>
        <w:ind w:left="2160"/>
        <w:rPr>
          <w:rFonts w:cs="Century Schoolbook"/>
          <w:szCs w:val="22"/>
        </w:rPr>
      </w:pPr>
      <w:r w:rsidRPr="00D93754">
        <w:rPr>
          <w:rFonts w:cs="Century Schoolbook"/>
          <w:b/>
          <w:szCs w:val="22"/>
        </w:rPr>
        <w:t>Metering:</w:t>
      </w:r>
    </w:p>
    <w:p w14:paraId="7093C75E" w14:textId="77777777" w:rsidR="008253D5" w:rsidRDefault="008253D5" w:rsidP="00556169">
      <w:pPr>
        <w:keepNext/>
        <w:autoSpaceDE w:val="0"/>
        <w:autoSpaceDN w:val="0"/>
        <w:adjustRightInd w:val="0"/>
        <w:ind w:left="2160"/>
        <w:rPr>
          <w:rFonts w:cs="Century Schoolbook"/>
          <w:szCs w:val="22"/>
        </w:rPr>
      </w:pPr>
    </w:p>
    <w:p w14:paraId="70545882" w14:textId="77777777" w:rsidR="008253D5" w:rsidRDefault="008253D5" w:rsidP="004408A5">
      <w:pPr>
        <w:autoSpaceDE w:val="0"/>
        <w:autoSpaceDN w:val="0"/>
        <w:adjustRightInd w:val="0"/>
        <w:ind w:left="2880" w:hanging="720"/>
        <w:rPr>
          <w:rFonts w:cs="Century Schoolbook"/>
          <w:szCs w:val="22"/>
        </w:rPr>
      </w:pPr>
      <w:r>
        <w:rPr>
          <w:rFonts w:cs="Century Schoolbook"/>
          <w:szCs w:val="22"/>
        </w:rPr>
        <w:t>(A)</w:t>
      </w:r>
      <w:r>
        <w:rPr>
          <w:rFonts w:cs="Century Schoolbook"/>
          <w:szCs w:val="22"/>
        </w:rPr>
        <w:tab/>
        <w:t xml:space="preserve">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in the </w:t>
      </w:r>
      <w:r w:rsidRPr="00CB292A">
        <w:rPr>
          <w:rFonts w:cs="Century Schoolbook"/>
          <w:color w:val="FF0000"/>
          <w:szCs w:val="22"/>
        </w:rPr>
        <w:t>«##»</w:t>
      </w:r>
      <w:r>
        <w:rPr>
          <w:rFonts w:cs="Century Schoolbook"/>
          <w:szCs w:val="22"/>
        </w:rPr>
        <w:t> kV circuit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over which such electric power flows;</w:t>
      </w:r>
    </w:p>
    <w:p w14:paraId="6ED45AB3" w14:textId="77777777" w:rsidR="008253D5" w:rsidRDefault="008253D5" w:rsidP="004408A5">
      <w:pPr>
        <w:autoSpaceDE w:val="0"/>
        <w:autoSpaceDN w:val="0"/>
        <w:adjustRightInd w:val="0"/>
        <w:ind w:left="3600" w:hanging="720"/>
        <w:rPr>
          <w:rFonts w:cs="Century Schoolbook"/>
          <w:szCs w:val="22"/>
        </w:rPr>
      </w:pPr>
    </w:p>
    <w:p w14:paraId="63A87F62" w14:textId="77777777" w:rsidR="008253D5" w:rsidRPr="00D93754" w:rsidRDefault="008253D5" w:rsidP="004408A5">
      <w:pPr>
        <w:keepNext/>
        <w:tabs>
          <w:tab w:val="left" w:pos="3591"/>
        </w:tabs>
        <w:autoSpaceDE w:val="0"/>
        <w:autoSpaceDN w:val="0"/>
        <w:adjustRightInd w:val="0"/>
        <w:ind w:left="4320" w:hanging="1440"/>
        <w:rPr>
          <w:rFonts w:cs="Century Schoolbook"/>
          <w:szCs w:val="22"/>
        </w:rPr>
      </w:pPr>
      <w:r>
        <w:rPr>
          <w:rFonts w:cs="Century Schoolbook"/>
          <w:szCs w:val="22"/>
        </w:rPr>
        <w:t>(i)</w:t>
      </w:r>
      <w:r>
        <w:rPr>
          <w:rFonts w:cs="Century Schoolbook"/>
          <w:szCs w:val="22"/>
        </w:rPr>
        <w:tab/>
      </w:r>
      <w:r w:rsidRPr="00712C37">
        <w:rPr>
          <w:rFonts w:cs="Century Schoolbook"/>
          <w:b/>
          <w:szCs w:val="22"/>
        </w:rPr>
        <w:t xml:space="preserve">BPA </w:t>
      </w:r>
      <w:r w:rsidRPr="0002784C">
        <w:rPr>
          <w:b/>
        </w:rPr>
        <w:t xml:space="preserve">Meter Point </w:t>
      </w:r>
      <w:r w:rsidRPr="00712C37">
        <w:rPr>
          <w:rFonts w:cs="Century Schoolbook"/>
          <w:b/>
          <w:szCs w:val="22"/>
        </w:rPr>
        <w:t>Name:</w:t>
      </w:r>
      <w:r w:rsidR="002677C5">
        <w:rPr>
          <w:rFonts w:cs="Century Schoolbook"/>
          <w:szCs w:val="22"/>
        </w:rPr>
        <w:t xml:space="preserve">  </w:t>
      </w:r>
      <w:r w:rsidRPr="00D93754">
        <w:rPr>
          <w:rFonts w:cs="Century Schoolbook"/>
          <w:color w:val="FF0000"/>
          <w:szCs w:val="22"/>
        </w:rPr>
        <w:t>«BPA PO</w:t>
      </w:r>
      <w:r>
        <w:rPr>
          <w:rFonts w:cs="Century Schoolbook"/>
          <w:color w:val="FF0000"/>
          <w:szCs w:val="22"/>
        </w:rPr>
        <w:t>M</w:t>
      </w:r>
      <w:r w:rsidRPr="00D93754">
        <w:rPr>
          <w:rFonts w:cs="Century Schoolbook"/>
          <w:color w:val="FF0000"/>
          <w:szCs w:val="22"/>
        </w:rPr>
        <w:t xml:space="preserve"> Name»</w:t>
      </w:r>
      <w:r w:rsidRPr="00D93754">
        <w:rPr>
          <w:rFonts w:cs="Century Schoolbook"/>
          <w:szCs w:val="22"/>
        </w:rPr>
        <w:t>;</w:t>
      </w:r>
    </w:p>
    <w:p w14:paraId="522BC444"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sidRPr="0002784C">
        <w:rPr>
          <w:b/>
        </w:rPr>
        <w:t xml:space="preserve">Meter Point </w:t>
      </w:r>
      <w:r>
        <w:rPr>
          <w:b/>
        </w:rPr>
        <w:t>Number</w:t>
      </w:r>
      <w:r w:rsidRPr="00712C37">
        <w:rPr>
          <w:rFonts w:cs="Century Schoolbook"/>
          <w:b/>
          <w:szCs w:val="22"/>
        </w:rPr>
        <w:t>:</w:t>
      </w:r>
      <w:r w:rsidR="002677C5">
        <w:rPr>
          <w:rFonts w:cs="Century Schoolbook"/>
          <w:szCs w:val="22"/>
        </w:rPr>
        <w:t xml:space="preserve">  </w:t>
      </w:r>
      <w:r w:rsidRPr="00BA5053">
        <w:rPr>
          <w:rFonts w:cs="Century Schoolbook"/>
          <w:color w:val="FF0000"/>
          <w:szCs w:val="22"/>
        </w:rPr>
        <w:t>«</w:t>
      </w:r>
      <w:r>
        <w:rPr>
          <w:rFonts w:cs="Century Schoolbook"/>
          <w:color w:val="FF0000"/>
          <w:szCs w:val="22"/>
        </w:rPr>
        <w:t xml:space="preserve">BPA </w:t>
      </w:r>
      <w:r w:rsidRPr="00BA5053">
        <w:rPr>
          <w:rFonts w:cs="Century Schoolbook"/>
          <w:color w:val="FF0000"/>
          <w:szCs w:val="22"/>
        </w:rPr>
        <w:t>POM #»</w:t>
      </w:r>
      <w:r>
        <w:rPr>
          <w:rFonts w:cs="Century Schoolbook"/>
          <w:szCs w:val="22"/>
        </w:rPr>
        <w:t>;</w:t>
      </w:r>
    </w:p>
    <w:p w14:paraId="74155398"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7134E7D3" w14:textId="77777777" w:rsidR="008253D5" w:rsidRPr="00F13D82" w:rsidRDefault="008253D5" w:rsidP="004408A5">
      <w:pPr>
        <w:autoSpaceDE w:val="0"/>
        <w:autoSpaceDN w:val="0"/>
        <w:adjustRightInd w:val="0"/>
        <w:ind w:left="4320" w:hanging="720"/>
        <w:rPr>
          <w:rFonts w:cs="Century Schoolbook"/>
          <w:szCs w:val="22"/>
        </w:rPr>
      </w:pPr>
      <w:r w:rsidRPr="00712C37">
        <w:rPr>
          <w:b/>
        </w:rPr>
        <w:t>Manner of Service:</w:t>
      </w:r>
      <w:r w:rsidR="002677C5">
        <w:t xml:space="preserve">  </w:t>
      </w:r>
      <w:r w:rsidRPr="00D93754">
        <w:rPr>
          <w:color w:val="FF0000"/>
        </w:rPr>
        <w:t xml:space="preserve">«Direct, BPA to </w:t>
      </w:r>
      <w:r>
        <w:rPr>
          <w:color w:val="FF0000"/>
        </w:rPr>
        <w:t>«Customer Name» or «Customer Name» to BPA</w:t>
      </w:r>
      <w:r w:rsidRPr="00D93754">
        <w:rPr>
          <w:color w:val="FF0000"/>
        </w:rPr>
        <w:t>»</w:t>
      </w:r>
      <w:r>
        <w:t>;</w:t>
      </w:r>
    </w:p>
    <w:p w14:paraId="15AE825D" w14:textId="77777777" w:rsidR="008253D5" w:rsidRDefault="008253D5" w:rsidP="004408A5">
      <w:pPr>
        <w:autoSpaceDE w:val="0"/>
        <w:autoSpaceDN w:val="0"/>
        <w:adjustRightInd w:val="0"/>
        <w:ind w:left="3600" w:hanging="720"/>
        <w:rPr>
          <w:rFonts w:cs="Century Schoolbook"/>
          <w:szCs w:val="22"/>
        </w:rPr>
      </w:pPr>
    </w:p>
    <w:p w14:paraId="62CBF53C" w14:textId="77777777" w:rsidR="008253D5" w:rsidRPr="00D754D8" w:rsidRDefault="008253D5" w:rsidP="004408A5">
      <w:pPr>
        <w:keepNext/>
        <w:tabs>
          <w:tab w:val="left" w:pos="3591"/>
        </w:tabs>
        <w:autoSpaceDE w:val="0"/>
        <w:autoSpaceDN w:val="0"/>
        <w:adjustRightInd w:val="0"/>
        <w:ind w:left="4320" w:hanging="1440"/>
        <w:rPr>
          <w:rFonts w:cs="Century Schoolbook"/>
          <w:szCs w:val="22"/>
          <w:lang w:val="de-DE"/>
        </w:rPr>
      </w:pPr>
      <w:r w:rsidRPr="00D754D8">
        <w:rPr>
          <w:rFonts w:cs="Century Schoolbook"/>
          <w:szCs w:val="22"/>
          <w:lang w:val="de-DE"/>
        </w:rPr>
        <w:t>(ii)</w:t>
      </w:r>
      <w:r w:rsidRPr="00D754D8">
        <w:rPr>
          <w:rFonts w:cs="Century Schoolbook"/>
          <w:szCs w:val="22"/>
          <w:lang w:val="de-DE"/>
        </w:rPr>
        <w:tab/>
      </w:r>
      <w:r w:rsidRPr="00D754D8">
        <w:rPr>
          <w:rFonts w:cs="Century Schoolbook"/>
          <w:b/>
          <w:szCs w:val="22"/>
          <w:lang w:val="de-DE"/>
        </w:rPr>
        <w:t xml:space="preserve">BPA </w:t>
      </w:r>
      <w:r w:rsidRPr="00D754D8">
        <w:rPr>
          <w:b/>
          <w:lang w:val="de-DE"/>
        </w:rPr>
        <w:t xml:space="preserve">Meter Point </w:t>
      </w:r>
      <w:r w:rsidRPr="00D754D8">
        <w:rPr>
          <w:rFonts w:cs="Century Schoolbook"/>
          <w:b/>
          <w:szCs w:val="22"/>
          <w:lang w:val="de-DE"/>
        </w:rPr>
        <w:t>Name:</w:t>
      </w:r>
      <w:r w:rsidR="002677C5" w:rsidRPr="00D754D8">
        <w:rPr>
          <w:rFonts w:cs="Century Schoolbook"/>
          <w:szCs w:val="22"/>
          <w:lang w:val="de-DE"/>
        </w:rPr>
        <w:t xml:space="preserve">  </w:t>
      </w:r>
      <w:r w:rsidRPr="00D754D8">
        <w:rPr>
          <w:rFonts w:cs="Century Schoolbook"/>
          <w:color w:val="FF0000"/>
          <w:szCs w:val="22"/>
          <w:lang w:val="de-DE"/>
        </w:rPr>
        <w:t>«BPA POM Name»</w:t>
      </w:r>
      <w:r w:rsidRPr="00D754D8">
        <w:rPr>
          <w:rFonts w:cs="Century Schoolbook"/>
          <w:szCs w:val="22"/>
          <w:lang w:val="de-DE"/>
        </w:rPr>
        <w:t>;</w:t>
      </w:r>
    </w:p>
    <w:p w14:paraId="458BFBA1"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sidRPr="0002784C">
        <w:rPr>
          <w:b/>
        </w:rPr>
        <w:t xml:space="preserve">Meter Point </w:t>
      </w:r>
      <w:r>
        <w:rPr>
          <w:b/>
        </w:rPr>
        <w:t>Number</w:t>
      </w:r>
      <w:r w:rsidRPr="00712C37">
        <w:rPr>
          <w:rFonts w:cs="Century Schoolbook"/>
          <w:b/>
          <w:szCs w:val="22"/>
        </w:rPr>
        <w:t>:</w:t>
      </w:r>
      <w:r w:rsidR="002677C5">
        <w:rPr>
          <w:rFonts w:cs="Century Schoolbook"/>
          <w:szCs w:val="22"/>
        </w:rPr>
        <w:t xml:space="preserve">  </w:t>
      </w:r>
      <w:r w:rsidRPr="00BA5053">
        <w:rPr>
          <w:rFonts w:cs="Century Schoolbook"/>
          <w:color w:val="FF0000"/>
          <w:szCs w:val="22"/>
        </w:rPr>
        <w:t>«POM #»</w:t>
      </w:r>
      <w:r>
        <w:rPr>
          <w:rFonts w:cs="Century Schoolbook"/>
          <w:szCs w:val="22"/>
        </w:rPr>
        <w:t>;</w:t>
      </w:r>
    </w:p>
    <w:p w14:paraId="26411A7E"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2AA226CC" w14:textId="77777777" w:rsidR="008253D5" w:rsidRPr="00D93754" w:rsidRDefault="008253D5" w:rsidP="004408A5">
      <w:pPr>
        <w:ind w:left="4320" w:hanging="720"/>
      </w:pPr>
      <w:r w:rsidRPr="00712C37">
        <w:rPr>
          <w:b/>
        </w:rPr>
        <w:t>Manner of Service:</w:t>
      </w:r>
      <w:r w:rsidR="002677C5">
        <w:t xml:space="preserve">  </w:t>
      </w:r>
      <w:r w:rsidRPr="00D93754">
        <w:rPr>
          <w:color w:val="FF0000"/>
        </w:rPr>
        <w:t xml:space="preserve">«Direct, BPA to </w:t>
      </w:r>
      <w:r>
        <w:rPr>
          <w:color w:val="FF0000"/>
        </w:rPr>
        <w:t>«</w:t>
      </w:r>
      <w:r w:rsidRPr="00D93754">
        <w:rPr>
          <w:color w:val="FF0000"/>
        </w:rPr>
        <w:t>Customer</w:t>
      </w:r>
      <w:r>
        <w:rPr>
          <w:color w:val="FF0000"/>
        </w:rPr>
        <w:t xml:space="preserve"> Name» or «Customer Name» to BPA</w:t>
      </w:r>
      <w:r w:rsidRPr="00D93754">
        <w:rPr>
          <w:color w:val="FF0000"/>
        </w:rPr>
        <w:t>»</w:t>
      </w:r>
      <w:r>
        <w:t>;</w:t>
      </w:r>
    </w:p>
    <w:p w14:paraId="29B71D7A" w14:textId="77777777" w:rsidR="008253D5" w:rsidRPr="00D469F1" w:rsidRDefault="008253D5" w:rsidP="004408A5">
      <w:pPr>
        <w:autoSpaceDE w:val="0"/>
        <w:autoSpaceDN w:val="0"/>
        <w:adjustRightInd w:val="0"/>
        <w:ind w:left="2160"/>
        <w:rPr>
          <w:rFonts w:cs="Century Schoolbook"/>
          <w:szCs w:val="22"/>
        </w:rPr>
      </w:pPr>
    </w:p>
    <w:p w14:paraId="70F2A217" w14:textId="77777777" w:rsidR="008253D5" w:rsidRDefault="008253D5" w:rsidP="004408A5">
      <w:pPr>
        <w:ind w:left="2160"/>
        <w:rPr>
          <w:szCs w:val="22"/>
        </w:rPr>
      </w:pPr>
      <w:r w:rsidRPr="00F13D82">
        <w:rPr>
          <w:b/>
          <w:szCs w:val="22"/>
        </w:rPr>
        <w:lastRenderedPageBreak/>
        <w:t>Metering Loss Adjustment:</w:t>
      </w:r>
      <w:r w:rsidR="002677C5">
        <w:rPr>
          <w:szCs w:val="22"/>
        </w:rPr>
        <w:t xml:space="preserve">  </w:t>
      </w:r>
      <w:r>
        <w:rPr>
          <w:szCs w:val="22"/>
        </w:rPr>
        <w:t xml:space="preserve">BPA shall adjust for losses between the </w:t>
      </w:r>
      <w:r w:rsidRPr="00D469F1">
        <w:rPr>
          <w:szCs w:val="22"/>
        </w:rPr>
        <w:t xml:space="preserve">POD and </w:t>
      </w:r>
      <w:r>
        <w:rPr>
          <w:szCs w:val="22"/>
        </w:rPr>
        <w:t xml:space="preserve">the </w:t>
      </w:r>
      <w:r w:rsidRPr="00CB292A">
        <w:rPr>
          <w:rFonts w:cs="Arial"/>
          <w:color w:val="FF0000"/>
          <w:szCs w:val="22"/>
        </w:rPr>
        <w:t>«</w:t>
      </w:r>
      <w:r>
        <w:rPr>
          <w:rFonts w:cs="Arial"/>
          <w:color w:val="FF0000"/>
          <w:szCs w:val="22"/>
        </w:rPr>
        <w:t xml:space="preserve">BPA </w:t>
      </w:r>
      <w:r w:rsidRPr="00CB292A">
        <w:rPr>
          <w:rFonts w:cs="Arial"/>
          <w:color w:val="FF0000"/>
          <w:szCs w:val="22"/>
        </w:rPr>
        <w:t xml:space="preserve">POM </w:t>
      </w:r>
      <w:r>
        <w:rPr>
          <w:rFonts w:cs="Arial"/>
          <w:color w:val="FF0000"/>
          <w:szCs w:val="22"/>
        </w:rPr>
        <w:t>Names</w:t>
      </w:r>
      <w:r w:rsidRPr="00CB292A">
        <w:rPr>
          <w:rFonts w:cs="Arial"/>
          <w:color w:val="FF0000"/>
          <w:szCs w:val="22"/>
        </w:rPr>
        <w:t>»</w:t>
      </w:r>
      <w:r>
        <w:rPr>
          <w:rFonts w:cs="Arial"/>
          <w:szCs w:val="22"/>
        </w:rPr>
        <w:t xml:space="preserve"> </w:t>
      </w:r>
      <w:r w:rsidRPr="00D469F1">
        <w:rPr>
          <w:szCs w:val="22"/>
        </w:rPr>
        <w:t>POM</w:t>
      </w:r>
      <w:r>
        <w:rPr>
          <w:szCs w:val="22"/>
        </w:rPr>
        <w:t>(s)</w:t>
      </w:r>
      <w:r w:rsidRPr="00D469F1">
        <w:rPr>
          <w:szCs w:val="22"/>
        </w:rPr>
        <w:t>.  Such adjustments shall be specified in writ</w:t>
      </w:r>
      <w:r>
        <w:rPr>
          <w:szCs w:val="22"/>
        </w:rPr>
        <w:t>ing</w:t>
      </w:r>
      <w:r w:rsidRPr="00D469F1">
        <w:rPr>
          <w:szCs w:val="22"/>
        </w:rPr>
        <w:t xml:space="preserve"> between </w:t>
      </w:r>
      <w:r>
        <w:rPr>
          <w:szCs w:val="22"/>
        </w:rPr>
        <w:t>BPA</w:t>
      </w:r>
      <w:r w:rsidRPr="00D469F1">
        <w:rPr>
          <w:szCs w:val="22"/>
        </w:rPr>
        <w:t xml:space="preserve"> and </w:t>
      </w:r>
      <w:r w:rsidRPr="00CB292A">
        <w:rPr>
          <w:rFonts w:cs="Arial"/>
          <w:color w:val="FF0000"/>
          <w:szCs w:val="22"/>
        </w:rPr>
        <w:t>«Customer Name»</w:t>
      </w:r>
      <w:r>
        <w:rPr>
          <w:szCs w:val="22"/>
        </w:rPr>
        <w:t>;</w:t>
      </w:r>
    </w:p>
    <w:p w14:paraId="27414537" w14:textId="77777777" w:rsidR="008253D5" w:rsidRPr="00D469F1" w:rsidRDefault="008253D5" w:rsidP="004408A5">
      <w:pPr>
        <w:ind w:left="2160"/>
        <w:rPr>
          <w:szCs w:val="22"/>
        </w:rPr>
      </w:pPr>
    </w:p>
    <w:p w14:paraId="0E092860" w14:textId="77777777" w:rsidR="002211AA" w:rsidRDefault="008253D5" w:rsidP="004408A5">
      <w:pPr>
        <w:autoSpaceDE w:val="0"/>
        <w:autoSpaceDN w:val="0"/>
        <w:adjustRightInd w:val="0"/>
        <w:ind w:left="2160"/>
        <w:rPr>
          <w:rFonts w:cs="Century Schoolbook"/>
          <w:b/>
          <w:szCs w:val="22"/>
        </w:rPr>
      </w:pPr>
      <w:r w:rsidRPr="00EE4792">
        <w:rPr>
          <w:rFonts w:cs="Century Schoolbook"/>
          <w:b/>
          <w:szCs w:val="22"/>
        </w:rPr>
        <w:t>Exception</w:t>
      </w:r>
      <w:r w:rsidRPr="00EE4792">
        <w:rPr>
          <w:rFonts w:cs="Century Schoolbook"/>
          <w:b/>
          <w:color w:val="FF0000"/>
          <w:szCs w:val="22"/>
        </w:rPr>
        <w:t>«s»</w:t>
      </w:r>
      <w:r w:rsidRPr="00EE4792">
        <w:rPr>
          <w:rFonts w:cs="Century Schoolbook"/>
          <w:b/>
          <w:szCs w:val="22"/>
        </w:rPr>
        <w:t>:</w:t>
      </w:r>
    </w:p>
    <w:p w14:paraId="105E92BD" w14:textId="77777777" w:rsidR="008253D5" w:rsidRDefault="008253D5" w:rsidP="004408A5">
      <w:pPr>
        <w:autoSpaceDE w:val="0"/>
        <w:autoSpaceDN w:val="0"/>
        <w:adjustRightInd w:val="0"/>
        <w:ind w:left="720"/>
        <w:rPr>
          <w:rFonts w:cs="Century Schoolbook"/>
          <w:szCs w:val="22"/>
        </w:rPr>
      </w:pPr>
    </w:p>
    <w:p w14:paraId="1730286A" w14:textId="77777777" w:rsidR="008253D5" w:rsidRDefault="008253D5" w:rsidP="004408A5">
      <w:pPr>
        <w:keepNext/>
        <w:autoSpaceDE w:val="0"/>
        <w:autoSpaceDN w:val="0"/>
        <w:adjustRightInd w:val="0"/>
        <w:ind w:left="720"/>
        <w:rPr>
          <w:rFonts w:cs="Century Schoolbook"/>
          <w:i/>
          <w:color w:val="FF00FF"/>
          <w:szCs w:val="22"/>
        </w:rPr>
      </w:pPr>
      <w:r w:rsidRPr="002744BF">
        <w:rPr>
          <w:rFonts w:cs="Arial"/>
          <w:i/>
          <w:color w:val="FF00FF"/>
          <w:szCs w:val="22"/>
          <w:u w:val="single"/>
        </w:rPr>
        <w:t>Drafter’s Note</w:t>
      </w:r>
      <w:r w:rsidRPr="002744BF">
        <w:rPr>
          <w:rFonts w:cs="Arial"/>
          <w:i/>
          <w:color w:val="FF00FF"/>
          <w:szCs w:val="22"/>
        </w:rPr>
        <w:t xml:space="preserve">:  </w:t>
      </w:r>
      <w:r>
        <w:rPr>
          <w:rFonts w:cs="Century Schoolbook"/>
          <w:b/>
          <w:i/>
          <w:color w:val="FF00FF"/>
          <w:szCs w:val="22"/>
        </w:rPr>
        <w:t xml:space="preserve">Transfer </w:t>
      </w:r>
      <w:r w:rsidRPr="002744BF">
        <w:rPr>
          <w:rFonts w:cs="Century Schoolbook"/>
          <w:i/>
          <w:color w:val="FF00FF"/>
          <w:szCs w:val="22"/>
        </w:rPr>
        <w:t xml:space="preserve">means the </w:t>
      </w:r>
      <w:r>
        <w:rPr>
          <w:rFonts w:cs="Century Schoolbook"/>
          <w:i/>
          <w:color w:val="FF00FF"/>
          <w:szCs w:val="22"/>
        </w:rPr>
        <w:t xml:space="preserve">customer is served by transfer over </w:t>
      </w:r>
      <w:r w:rsidRPr="00C70043">
        <w:rPr>
          <w:rFonts w:cs="Century Schoolbook"/>
          <w:i/>
          <w:color w:val="FF00FF"/>
          <w:szCs w:val="22"/>
        </w:rPr>
        <w:t xml:space="preserve">a </w:t>
      </w:r>
      <w:r w:rsidRPr="00C70043">
        <w:rPr>
          <w:i/>
          <w:color w:val="FF00FF"/>
        </w:rPr>
        <w:t xml:space="preserve">Third Party Transmission Provider’s </w:t>
      </w:r>
      <w:r w:rsidRPr="00C70043">
        <w:rPr>
          <w:rFonts w:cs="Century Schoolbook"/>
          <w:i/>
          <w:color w:val="FF00FF"/>
          <w:szCs w:val="22"/>
        </w:rPr>
        <w:t>s</w:t>
      </w:r>
      <w:r>
        <w:rPr>
          <w:rFonts w:cs="Century Schoolbook"/>
          <w:i/>
          <w:color w:val="FF00FF"/>
          <w:szCs w:val="22"/>
        </w:rPr>
        <w:t>ystem.</w:t>
      </w:r>
    </w:p>
    <w:p w14:paraId="2D8B367D" w14:textId="77777777" w:rsidR="008253D5" w:rsidRPr="003B2D7C" w:rsidRDefault="008253D5" w:rsidP="004408A5">
      <w:pPr>
        <w:keepNext/>
        <w:autoSpaceDE w:val="0"/>
        <w:autoSpaceDN w:val="0"/>
        <w:adjustRightInd w:val="0"/>
        <w:ind w:left="720"/>
        <w:rPr>
          <w:i/>
          <w:color w:val="FF00FF"/>
        </w:rPr>
      </w:pPr>
      <w:r w:rsidRPr="003B2D7C">
        <w:rPr>
          <w:rFonts w:cs="Arial"/>
          <w:i/>
          <w:color w:val="FF00FF"/>
          <w:szCs w:val="22"/>
          <w:u w:val="single"/>
        </w:rPr>
        <w:t>Drafter’s Note</w:t>
      </w:r>
      <w:r w:rsidRPr="003B2D7C">
        <w:rPr>
          <w:rFonts w:cs="Arial"/>
          <w:i/>
          <w:color w:val="FF00FF"/>
          <w:szCs w:val="22"/>
        </w:rPr>
        <w:t>:  If a customer is not served by transfer, enter a return after the header (1.2 Transfer Points</w:t>
      </w:r>
      <w:r>
        <w:rPr>
          <w:rFonts w:cs="Arial"/>
          <w:i/>
          <w:color w:val="FF00FF"/>
          <w:szCs w:val="22"/>
        </w:rPr>
        <w:t>…</w:t>
      </w:r>
      <w:r w:rsidRPr="003B2D7C">
        <w:rPr>
          <w:rFonts w:cs="Arial"/>
          <w:i/>
          <w:color w:val="FF00FF"/>
          <w:szCs w:val="22"/>
        </w:rPr>
        <w:t xml:space="preserve">) and enter </w:t>
      </w:r>
      <w:r>
        <w:rPr>
          <w:rFonts w:cs="Arial"/>
          <w:i/>
          <w:color w:val="FF00FF"/>
          <w:szCs w:val="22"/>
        </w:rPr>
        <w:t>“</w:t>
      </w:r>
      <w:r w:rsidRPr="003B2D7C">
        <w:rPr>
          <w:rFonts w:cs="Arial"/>
          <w:i/>
          <w:color w:val="FF00FF"/>
          <w:szCs w:val="22"/>
        </w:rPr>
        <w:t>None.</w:t>
      </w:r>
      <w:r>
        <w:rPr>
          <w:rFonts w:cs="Arial"/>
          <w:i/>
          <w:color w:val="FF00FF"/>
          <w:szCs w:val="22"/>
        </w:rPr>
        <w:t>”</w:t>
      </w:r>
      <w:r w:rsidRPr="003B2D7C">
        <w:rPr>
          <w:rFonts w:cs="Arial"/>
          <w:i/>
          <w:color w:val="FF00FF"/>
          <w:szCs w:val="22"/>
        </w:rPr>
        <w:t xml:space="preserve">  Then delete all information down to section 1.3.</w:t>
      </w:r>
    </w:p>
    <w:p w14:paraId="50B613EE" w14:textId="77777777" w:rsidR="008253D5" w:rsidRDefault="008253D5" w:rsidP="004408A5">
      <w:pPr>
        <w:keepNext/>
        <w:autoSpaceDE w:val="0"/>
        <w:autoSpaceDN w:val="0"/>
        <w:adjustRightInd w:val="0"/>
        <w:ind w:left="1440" w:hanging="720"/>
        <w:rPr>
          <w:rFonts w:cs="Century Schoolbook"/>
          <w:szCs w:val="22"/>
        </w:rPr>
      </w:pPr>
      <w:r>
        <w:rPr>
          <w:rFonts w:cs="Century Schoolbook"/>
          <w:szCs w:val="22"/>
        </w:rPr>
        <w:t>1.2</w:t>
      </w:r>
      <w:r>
        <w:rPr>
          <w:rFonts w:cs="Century Schoolbook"/>
          <w:szCs w:val="22"/>
        </w:rPr>
        <w:tab/>
      </w:r>
      <w:r>
        <w:rPr>
          <w:rFonts w:cs="Century Schoolbook"/>
          <w:b/>
          <w:szCs w:val="22"/>
        </w:rPr>
        <w:t>Transfer</w:t>
      </w:r>
      <w:r w:rsidRPr="00FD0238">
        <w:rPr>
          <w:rFonts w:cs="Century Schoolbook"/>
          <w:b/>
          <w:szCs w:val="22"/>
        </w:rPr>
        <w:t xml:space="preserve"> </w:t>
      </w:r>
      <w:r w:rsidRPr="00CB292A">
        <w:rPr>
          <w:rFonts w:cs="Century Schoolbook"/>
          <w:b/>
          <w:szCs w:val="22"/>
        </w:rPr>
        <w:t>Points of Delivery</w:t>
      </w:r>
      <w:r>
        <w:rPr>
          <w:rFonts w:cs="Century Schoolbook"/>
          <w:b/>
          <w:szCs w:val="22"/>
        </w:rPr>
        <w:t xml:space="preserve"> and Load Metering</w:t>
      </w:r>
    </w:p>
    <w:p w14:paraId="742765FA" w14:textId="77777777" w:rsidR="008253D5" w:rsidRDefault="008253D5" w:rsidP="00FB7AE7">
      <w:pPr>
        <w:autoSpaceDE w:val="0"/>
        <w:autoSpaceDN w:val="0"/>
        <w:adjustRightInd w:val="0"/>
        <w:ind w:left="2160" w:hanging="720"/>
        <w:rPr>
          <w:rFonts w:cs="Century Schoolbook"/>
          <w:szCs w:val="22"/>
        </w:rPr>
      </w:pPr>
    </w:p>
    <w:p w14:paraId="268023D4" w14:textId="77777777" w:rsidR="008253D5" w:rsidRPr="00093886" w:rsidRDefault="008253D5" w:rsidP="004408A5">
      <w:pPr>
        <w:keepNext/>
        <w:autoSpaceDE w:val="0"/>
        <w:autoSpaceDN w:val="0"/>
        <w:adjustRightInd w:val="0"/>
        <w:ind w:left="1440"/>
        <w:rPr>
          <w:rFonts w:cs="Century Schoolbook"/>
          <w:i/>
          <w:color w:val="FF00FF"/>
          <w:szCs w:val="22"/>
        </w:rPr>
      </w:pPr>
      <w:r w:rsidRPr="00F13D82">
        <w:rPr>
          <w:rFonts w:cs="Century Schoolbook"/>
          <w:i/>
          <w:color w:val="FF00FF"/>
          <w:szCs w:val="22"/>
          <w:u w:val="single"/>
        </w:rPr>
        <w:t>Drafter’s Note</w:t>
      </w:r>
      <w:r w:rsidRPr="00A95B25">
        <w:rPr>
          <w:rFonts w:cs="Century Schoolbook"/>
          <w:i/>
          <w:color w:val="FF00FF"/>
          <w:szCs w:val="22"/>
        </w:rPr>
        <w:t xml:space="preserve">:  </w:t>
      </w:r>
      <w:r>
        <w:rPr>
          <w:rFonts w:cs="Century Schoolbook"/>
          <w:i/>
          <w:color w:val="FF00FF"/>
          <w:szCs w:val="22"/>
        </w:rPr>
        <w:t xml:space="preserve">List all PODs for this customer that are served by Transfer.  </w:t>
      </w:r>
      <w:r w:rsidRPr="00A95B25">
        <w:rPr>
          <w:rFonts w:cs="Century Schoolbook"/>
          <w:i/>
          <w:color w:val="FF00FF"/>
          <w:szCs w:val="22"/>
        </w:rPr>
        <w:t>If there is only one</w:t>
      </w:r>
      <w:r>
        <w:rPr>
          <w:rFonts w:cs="Century Schoolbook"/>
          <w:i/>
          <w:color w:val="FF00FF"/>
          <w:szCs w:val="22"/>
        </w:rPr>
        <w:t xml:space="preserve"> POD</w:t>
      </w:r>
      <w:r w:rsidRPr="00A95B25">
        <w:rPr>
          <w:rFonts w:cs="Century Schoolbook"/>
          <w:i/>
          <w:color w:val="FF00FF"/>
          <w:szCs w:val="22"/>
        </w:rPr>
        <w:t>, remove the numbering</w:t>
      </w:r>
      <w:r>
        <w:rPr>
          <w:rFonts w:cs="Century Schoolbook"/>
          <w:i/>
          <w:color w:val="FF00FF"/>
          <w:szCs w:val="22"/>
        </w:rPr>
        <w:t xml:space="preserve"> “(1)”</w:t>
      </w:r>
      <w:r w:rsidRPr="00A95B25">
        <w:rPr>
          <w:rFonts w:cs="Century Schoolbook"/>
          <w:i/>
          <w:color w:val="FF00FF"/>
          <w:szCs w:val="22"/>
        </w:rPr>
        <w:t xml:space="preserve"> from this section</w:t>
      </w:r>
      <w:r>
        <w:rPr>
          <w:rFonts w:cs="Century Schoolbook"/>
          <w:i/>
          <w:color w:val="FF00FF"/>
          <w:szCs w:val="22"/>
        </w:rPr>
        <w:t>, move indent appropriately to line up and renumber the metering section</w:t>
      </w:r>
      <w:r w:rsidRPr="00D93754">
        <w:rPr>
          <w:rFonts w:cs="Century Schoolbook"/>
          <w:i/>
          <w:color w:val="FF00FF"/>
          <w:szCs w:val="22"/>
        </w:rPr>
        <w:t>.</w:t>
      </w:r>
      <w:r>
        <w:rPr>
          <w:rFonts w:cs="Century Schoolbook"/>
          <w:i/>
          <w:color w:val="FF00FF"/>
          <w:szCs w:val="22"/>
        </w:rPr>
        <w:t xml:space="preserve">  Make sure that each section ends with a semicolon, except the last item ends with a period.</w:t>
      </w:r>
    </w:p>
    <w:p w14:paraId="1CEB472C" w14:textId="77777777" w:rsidR="008253D5" w:rsidRPr="00D754D8" w:rsidRDefault="008253D5" w:rsidP="004408A5">
      <w:pPr>
        <w:keepNext/>
        <w:tabs>
          <w:tab w:val="left" w:pos="2166"/>
        </w:tabs>
        <w:autoSpaceDE w:val="0"/>
        <w:autoSpaceDN w:val="0"/>
        <w:adjustRightInd w:val="0"/>
        <w:ind w:left="2880" w:hanging="1440"/>
        <w:rPr>
          <w:rFonts w:cs="Century Schoolbook"/>
          <w:szCs w:val="22"/>
          <w:lang w:val="pl-PL"/>
        </w:rPr>
      </w:pPr>
      <w:r w:rsidRPr="00D754D8">
        <w:rPr>
          <w:rFonts w:cs="Century Schoolbook"/>
          <w:szCs w:val="22"/>
          <w:lang w:val="pl-PL"/>
        </w:rPr>
        <w:t>(1)</w:t>
      </w:r>
      <w:r w:rsidRPr="00D754D8">
        <w:rPr>
          <w:rFonts w:cs="Century Schoolbook"/>
          <w:szCs w:val="22"/>
          <w:lang w:val="pl-PL"/>
        </w:rPr>
        <w:tab/>
      </w:r>
      <w:r w:rsidRPr="00D754D8">
        <w:rPr>
          <w:rFonts w:cs="Century Schoolbook"/>
          <w:b/>
          <w:szCs w:val="22"/>
          <w:lang w:val="pl-PL"/>
        </w:rPr>
        <w:t>BPA POD Name:</w:t>
      </w:r>
      <w:r w:rsidR="002677C5" w:rsidRPr="00D754D8">
        <w:rPr>
          <w:rFonts w:cs="Century Schoolbook"/>
          <w:szCs w:val="22"/>
          <w:lang w:val="pl-PL"/>
        </w:rPr>
        <w:t xml:space="preserve">  </w:t>
      </w:r>
      <w:r w:rsidRPr="00D754D8">
        <w:rPr>
          <w:rFonts w:cs="Century Schoolbook"/>
          <w:color w:val="FF0000"/>
          <w:szCs w:val="22"/>
          <w:lang w:val="pl-PL"/>
        </w:rPr>
        <w:t>«BPA POD Name»</w:t>
      </w:r>
      <w:r w:rsidRPr="00D754D8">
        <w:rPr>
          <w:rFonts w:cs="Century Schoolbook"/>
          <w:szCs w:val="22"/>
          <w:lang w:val="pl-PL"/>
        </w:rPr>
        <w:t>;</w:t>
      </w:r>
    </w:p>
    <w:p w14:paraId="09161D95" w14:textId="77777777" w:rsidR="008253D5" w:rsidRPr="00D754D8" w:rsidRDefault="008253D5" w:rsidP="004408A5">
      <w:pPr>
        <w:keepNext/>
        <w:autoSpaceDE w:val="0"/>
        <w:autoSpaceDN w:val="0"/>
        <w:adjustRightInd w:val="0"/>
        <w:ind w:left="2880" w:hanging="720"/>
        <w:rPr>
          <w:rFonts w:cs="Century Schoolbook"/>
          <w:szCs w:val="22"/>
          <w:lang w:val="pl-PL"/>
        </w:rPr>
      </w:pPr>
      <w:r w:rsidRPr="00D754D8">
        <w:rPr>
          <w:rFonts w:cs="Century Schoolbook"/>
          <w:b/>
          <w:szCs w:val="22"/>
          <w:lang w:val="pl-PL"/>
        </w:rPr>
        <w:t>BPA POD Number:</w:t>
      </w:r>
      <w:r w:rsidR="002677C5" w:rsidRPr="00D754D8">
        <w:rPr>
          <w:rFonts w:cs="Century Schoolbook"/>
          <w:szCs w:val="22"/>
          <w:lang w:val="pl-PL"/>
        </w:rPr>
        <w:t xml:space="preserve">  </w:t>
      </w:r>
      <w:r w:rsidRPr="00D754D8">
        <w:rPr>
          <w:rFonts w:cs="Century Schoolbook"/>
          <w:color w:val="FF0000"/>
          <w:szCs w:val="22"/>
          <w:lang w:val="pl-PL"/>
        </w:rPr>
        <w:t>«BPA POD #»</w:t>
      </w:r>
      <w:r w:rsidRPr="00D754D8">
        <w:rPr>
          <w:rFonts w:cs="Century Schoolbook"/>
          <w:szCs w:val="22"/>
          <w:lang w:val="pl-PL"/>
        </w:rPr>
        <w:t>;</w:t>
      </w:r>
    </w:p>
    <w:p w14:paraId="30799241" w14:textId="77777777" w:rsidR="008253D5" w:rsidRPr="0089010A" w:rsidRDefault="008253D5" w:rsidP="004408A5">
      <w:pPr>
        <w:autoSpaceDE w:val="0"/>
        <w:autoSpaceDN w:val="0"/>
        <w:adjustRightInd w:val="0"/>
        <w:ind w:left="2880" w:hanging="720"/>
        <w:rPr>
          <w:rFonts w:cs="Century Schoolbook"/>
          <w:szCs w:val="22"/>
        </w:rPr>
      </w:pPr>
      <w:r w:rsidRPr="00650538">
        <w:rPr>
          <w:rFonts w:cs="Century Schoolbook"/>
          <w:b/>
          <w:szCs w:val="22"/>
        </w:rPr>
        <w:t xml:space="preserve">WECC </w:t>
      </w:r>
      <w:r w:rsidRPr="00650538">
        <w:rPr>
          <w:b/>
          <w:szCs w:val="22"/>
        </w:rPr>
        <w:t>Balancing Authority</w:t>
      </w:r>
      <w:r w:rsidRPr="00650538">
        <w:rPr>
          <w:rFonts w:cs="Century Schoolbook"/>
          <w:b/>
          <w:szCs w:val="22"/>
        </w:rPr>
        <w:t>:</w:t>
      </w:r>
      <w:r w:rsidR="002677C5">
        <w:rPr>
          <w:rFonts w:cs="Century Schoolbook"/>
          <w:szCs w:val="22"/>
        </w:rPr>
        <w:t xml:space="preserve">  </w:t>
      </w:r>
      <w:r>
        <w:rPr>
          <w:rFonts w:cs="Century Schoolbook"/>
          <w:color w:val="FF0000"/>
          <w:szCs w:val="22"/>
        </w:rPr>
        <w:t>«</w:t>
      </w:r>
      <w:r w:rsidRPr="00D93754">
        <w:rPr>
          <w:rFonts w:cs="Century Schoolbook"/>
          <w:color w:val="FF0000"/>
          <w:szCs w:val="22"/>
        </w:rPr>
        <w:t>BA Name»</w:t>
      </w:r>
      <w:r>
        <w:rPr>
          <w:rFonts w:cs="Century Schoolbook"/>
          <w:szCs w:val="22"/>
        </w:rPr>
        <w:t>;</w:t>
      </w:r>
      <w:r w:rsidRPr="00176E01">
        <w:rPr>
          <w:rFonts w:cs="Century Schoolbook"/>
          <w:i/>
          <w:color w:val="FF00FF"/>
          <w:szCs w:val="22"/>
        </w:rPr>
        <w:t>{</w:t>
      </w:r>
      <w:r>
        <w:rPr>
          <w:rFonts w:cs="Century Schoolbook"/>
          <w:i/>
          <w:color w:val="FF00FF"/>
          <w:szCs w:val="22"/>
          <w:u w:val="single"/>
        </w:rPr>
        <w:t>Drafter’s Note</w:t>
      </w:r>
      <w:r>
        <w:rPr>
          <w:rFonts w:cs="Century Schoolbook"/>
          <w:i/>
          <w:color w:val="FF00FF"/>
          <w:szCs w:val="22"/>
        </w:rPr>
        <w:t>:  WECC Balancing Authority is the new term for Control Area.}</w:t>
      </w:r>
    </w:p>
    <w:p w14:paraId="42EC9923" w14:textId="77777777" w:rsidR="008253D5" w:rsidRDefault="008253D5" w:rsidP="004408A5">
      <w:pPr>
        <w:autoSpaceDE w:val="0"/>
        <w:autoSpaceDN w:val="0"/>
        <w:adjustRightInd w:val="0"/>
        <w:ind w:left="2160"/>
        <w:rPr>
          <w:rFonts w:cs="Century Schoolbook"/>
          <w:szCs w:val="22"/>
        </w:rPr>
      </w:pPr>
    </w:p>
    <w:p w14:paraId="09BB9F2C"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Location:</w:t>
      </w:r>
      <w:r w:rsidR="002677C5">
        <w:rPr>
          <w:rFonts w:cs="Century Schoolbook"/>
          <w:szCs w:val="22"/>
        </w:rPr>
        <w:t xml:space="preserve">  </w:t>
      </w:r>
      <w:r>
        <w:rPr>
          <w:rFonts w:cs="Century Schoolbook"/>
          <w:szCs w:val="22"/>
        </w:rPr>
        <w:t>the point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where the </w:t>
      </w:r>
      <w:r w:rsidRPr="00CB292A">
        <w:rPr>
          <w:rFonts w:cs="Century Schoolbook"/>
          <w:color w:val="FF0000"/>
          <w:szCs w:val="22"/>
        </w:rPr>
        <w:t>«##»</w:t>
      </w:r>
      <w:r>
        <w:rPr>
          <w:rFonts w:cs="Century Schoolbook"/>
          <w:szCs w:val="22"/>
        </w:rPr>
        <w:t xml:space="preserve"> kV facilities of </w:t>
      </w:r>
      <w:r w:rsidRPr="00886A92">
        <w:rPr>
          <w:rFonts w:cs="Century Schoolbook"/>
          <w:color w:val="FF0000"/>
          <w:szCs w:val="22"/>
        </w:rPr>
        <w:t>«</w:t>
      </w:r>
      <w:r w:rsidRPr="00886A92">
        <w:rPr>
          <w:color w:val="FF0000"/>
        </w:rPr>
        <w:t>BPA»</w:t>
      </w:r>
      <w:r w:rsidRPr="0002784C">
        <w:t xml:space="preserve"> and </w:t>
      </w:r>
      <w:r w:rsidRPr="0002784C">
        <w:rPr>
          <w:color w:val="FF0000"/>
        </w:rPr>
        <w:t>«Customer Name»</w:t>
      </w:r>
      <w:r w:rsidRPr="0002784C">
        <w:t xml:space="preserve"> are connected</w:t>
      </w:r>
      <w:r>
        <w:rPr>
          <w:rFonts w:cs="Century Schoolbook"/>
          <w:szCs w:val="22"/>
        </w:rPr>
        <w:t>;</w:t>
      </w:r>
    </w:p>
    <w:p w14:paraId="7DD60B16" w14:textId="77777777" w:rsidR="008253D5" w:rsidRDefault="008253D5" w:rsidP="004408A5">
      <w:pPr>
        <w:autoSpaceDE w:val="0"/>
        <w:autoSpaceDN w:val="0"/>
        <w:adjustRightInd w:val="0"/>
        <w:ind w:left="2160"/>
        <w:rPr>
          <w:rFonts w:cs="Century Schoolbook"/>
          <w:szCs w:val="22"/>
        </w:rPr>
      </w:pPr>
    </w:p>
    <w:p w14:paraId="17743C5D"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Voltage:</w:t>
      </w:r>
      <w:r w:rsidR="002677C5">
        <w:rPr>
          <w:rFonts w:cs="Century Schoolbook"/>
          <w:szCs w:val="22"/>
        </w:rPr>
        <w:t xml:space="preserve">  </w:t>
      </w:r>
      <w:r w:rsidRPr="00CB292A">
        <w:rPr>
          <w:rFonts w:cs="Century Schoolbook"/>
          <w:color w:val="FF0000"/>
          <w:szCs w:val="22"/>
        </w:rPr>
        <w:t>«##»</w:t>
      </w:r>
      <w:r>
        <w:rPr>
          <w:rFonts w:cs="Century Schoolbook"/>
          <w:szCs w:val="22"/>
        </w:rPr>
        <w:t> kV;</w:t>
      </w:r>
    </w:p>
    <w:p w14:paraId="613C6884" w14:textId="77777777" w:rsidR="008253D5" w:rsidRDefault="008253D5" w:rsidP="004408A5">
      <w:pPr>
        <w:autoSpaceDE w:val="0"/>
        <w:autoSpaceDN w:val="0"/>
        <w:adjustRightInd w:val="0"/>
        <w:ind w:left="2160"/>
        <w:rPr>
          <w:rFonts w:cs="Century Schoolbook"/>
          <w:szCs w:val="22"/>
        </w:rPr>
      </w:pPr>
    </w:p>
    <w:p w14:paraId="65827AA6" w14:textId="77777777" w:rsidR="008253D5" w:rsidRPr="00093886" w:rsidRDefault="008253D5" w:rsidP="004408A5">
      <w:pPr>
        <w:keepNext/>
        <w:autoSpaceDE w:val="0"/>
        <w:autoSpaceDN w:val="0"/>
        <w:adjustRightInd w:val="0"/>
        <w:ind w:left="216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POMs for this POD.</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POM</w:t>
      </w:r>
      <w:r w:rsidRPr="00A95B25">
        <w:rPr>
          <w:rFonts w:cs="Century Schoolbook"/>
          <w:i/>
          <w:color w:val="FF00FF"/>
          <w:szCs w:val="22"/>
        </w:rPr>
        <w:t>, remove the numbering</w:t>
      </w:r>
      <w:r>
        <w:rPr>
          <w:rFonts w:cs="Century Schoolbook"/>
          <w:i/>
          <w:color w:val="FF00FF"/>
          <w:szCs w:val="22"/>
        </w:rPr>
        <w:t xml:space="preserve"> “(A)”</w:t>
      </w:r>
      <w:r w:rsidRPr="00A95B25">
        <w:rPr>
          <w:rFonts w:cs="Century Schoolbook"/>
          <w:i/>
          <w:color w:val="FF00FF"/>
          <w:szCs w:val="22"/>
        </w:rPr>
        <w:t xml:space="preserve"> from this section</w:t>
      </w:r>
      <w:r>
        <w:rPr>
          <w:rFonts w:cs="Century Schoolbook"/>
          <w:i/>
          <w:color w:val="FF00FF"/>
          <w:szCs w:val="22"/>
        </w:rPr>
        <w:t>, format it similarly to the Location section above and renumber the meter information below</w:t>
      </w:r>
      <w:r w:rsidRPr="00D93754">
        <w:rPr>
          <w:rFonts w:cs="Century Schoolbook"/>
          <w:i/>
          <w:color w:val="FF00FF"/>
          <w:szCs w:val="22"/>
        </w:rPr>
        <w:t>.</w:t>
      </w:r>
    </w:p>
    <w:p w14:paraId="59A82552" w14:textId="77777777" w:rsidR="002211AA" w:rsidRDefault="008253D5" w:rsidP="004408A5">
      <w:pPr>
        <w:keepNext/>
        <w:autoSpaceDE w:val="0"/>
        <w:autoSpaceDN w:val="0"/>
        <w:adjustRightInd w:val="0"/>
        <w:ind w:left="2160"/>
        <w:rPr>
          <w:rFonts w:cs="Century Schoolbook"/>
          <w:szCs w:val="22"/>
        </w:rPr>
      </w:pPr>
      <w:r w:rsidRPr="00D93754">
        <w:rPr>
          <w:rFonts w:cs="Century Schoolbook"/>
          <w:b/>
          <w:szCs w:val="22"/>
        </w:rPr>
        <w:t>Metering:</w:t>
      </w:r>
    </w:p>
    <w:p w14:paraId="22AC8DA9" w14:textId="77777777" w:rsidR="008253D5" w:rsidRDefault="008253D5" w:rsidP="004408A5">
      <w:pPr>
        <w:keepNext/>
        <w:autoSpaceDE w:val="0"/>
        <w:autoSpaceDN w:val="0"/>
        <w:adjustRightInd w:val="0"/>
        <w:ind w:left="2160"/>
        <w:rPr>
          <w:rFonts w:cs="Century Schoolbook"/>
          <w:szCs w:val="22"/>
        </w:rPr>
      </w:pPr>
    </w:p>
    <w:p w14:paraId="50C36230" w14:textId="77777777" w:rsidR="008253D5" w:rsidRDefault="008253D5" w:rsidP="004408A5">
      <w:pPr>
        <w:autoSpaceDE w:val="0"/>
        <w:autoSpaceDN w:val="0"/>
        <w:adjustRightInd w:val="0"/>
        <w:ind w:left="2880" w:hanging="720"/>
        <w:rPr>
          <w:rFonts w:cs="Century Schoolbook"/>
          <w:szCs w:val="22"/>
        </w:rPr>
      </w:pPr>
      <w:r>
        <w:rPr>
          <w:rFonts w:cs="Century Schoolbook"/>
          <w:szCs w:val="22"/>
        </w:rPr>
        <w:t>(A)</w:t>
      </w:r>
      <w:r>
        <w:rPr>
          <w:rFonts w:cs="Century Schoolbook"/>
          <w:szCs w:val="22"/>
        </w:rPr>
        <w:tab/>
        <w:t xml:space="preserve">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in the </w:t>
      </w:r>
      <w:r w:rsidRPr="00CB292A">
        <w:rPr>
          <w:rFonts w:cs="Century Schoolbook"/>
          <w:color w:val="FF0000"/>
          <w:szCs w:val="22"/>
        </w:rPr>
        <w:t>«##»</w:t>
      </w:r>
      <w:r>
        <w:rPr>
          <w:rFonts w:cs="Century Schoolbook"/>
          <w:szCs w:val="22"/>
        </w:rPr>
        <w:t> kV circuit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over which such electric power flows;</w:t>
      </w:r>
    </w:p>
    <w:p w14:paraId="729AA473" w14:textId="77777777" w:rsidR="008253D5" w:rsidRDefault="008253D5" w:rsidP="004408A5">
      <w:pPr>
        <w:autoSpaceDE w:val="0"/>
        <w:autoSpaceDN w:val="0"/>
        <w:adjustRightInd w:val="0"/>
        <w:ind w:left="3600" w:hanging="720"/>
        <w:rPr>
          <w:rFonts w:cs="Century Schoolbook"/>
          <w:szCs w:val="22"/>
        </w:rPr>
      </w:pPr>
    </w:p>
    <w:p w14:paraId="31A3C7E3" w14:textId="77777777" w:rsidR="008253D5" w:rsidRPr="00093886" w:rsidRDefault="008253D5" w:rsidP="004408A5">
      <w:pPr>
        <w:keepNext/>
        <w:autoSpaceDE w:val="0"/>
        <w:autoSpaceDN w:val="0"/>
        <w:adjustRightInd w:val="0"/>
        <w:ind w:left="288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meters for this POM.</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meter</w:t>
      </w:r>
      <w:r w:rsidRPr="00A95B25">
        <w:rPr>
          <w:rFonts w:cs="Century Schoolbook"/>
          <w:i/>
          <w:color w:val="FF00FF"/>
          <w:szCs w:val="22"/>
        </w:rPr>
        <w:t>, remove the numbering</w:t>
      </w:r>
      <w:r>
        <w:rPr>
          <w:rFonts w:cs="Century Schoolbook"/>
          <w:i/>
          <w:color w:val="FF00FF"/>
          <w:szCs w:val="22"/>
        </w:rPr>
        <w:t xml:space="preserve"> “(i)”</w:t>
      </w:r>
      <w:r w:rsidRPr="00A95B25">
        <w:rPr>
          <w:rFonts w:cs="Century Schoolbook"/>
          <w:i/>
          <w:color w:val="FF00FF"/>
          <w:szCs w:val="22"/>
        </w:rPr>
        <w:t xml:space="preserve"> from this section</w:t>
      </w:r>
      <w:r>
        <w:rPr>
          <w:rFonts w:cs="Century Schoolbook"/>
          <w:i/>
          <w:color w:val="FF00FF"/>
          <w:szCs w:val="22"/>
        </w:rPr>
        <w:t xml:space="preserve"> and move indent appropriately to line up</w:t>
      </w:r>
      <w:r w:rsidRPr="00D93754">
        <w:rPr>
          <w:rFonts w:cs="Century Schoolbook"/>
          <w:i/>
          <w:color w:val="FF00FF"/>
          <w:szCs w:val="22"/>
        </w:rPr>
        <w:t>.</w:t>
      </w:r>
    </w:p>
    <w:p w14:paraId="73382FE5" w14:textId="77777777" w:rsidR="008253D5" w:rsidRPr="00D93754" w:rsidRDefault="008253D5" w:rsidP="004408A5">
      <w:pPr>
        <w:keepNext/>
        <w:tabs>
          <w:tab w:val="left" w:pos="3591"/>
        </w:tabs>
        <w:autoSpaceDE w:val="0"/>
        <w:autoSpaceDN w:val="0"/>
        <w:adjustRightInd w:val="0"/>
        <w:ind w:left="4320" w:hanging="1440"/>
        <w:rPr>
          <w:rFonts w:cs="Century Schoolbook"/>
          <w:szCs w:val="22"/>
        </w:rPr>
      </w:pPr>
      <w:r>
        <w:rPr>
          <w:rFonts w:cs="Century Schoolbook"/>
          <w:szCs w:val="22"/>
        </w:rPr>
        <w:t>(i)</w:t>
      </w:r>
      <w:r>
        <w:rPr>
          <w:rFonts w:cs="Century Schoolbook"/>
          <w:szCs w:val="22"/>
        </w:rPr>
        <w:tab/>
      </w:r>
      <w:r w:rsidRPr="00712C37">
        <w:rPr>
          <w:rFonts w:cs="Century Schoolbook"/>
          <w:b/>
          <w:szCs w:val="22"/>
        </w:rPr>
        <w:t xml:space="preserve">BPA </w:t>
      </w:r>
      <w:r>
        <w:rPr>
          <w:rFonts w:cs="Century Schoolbook"/>
          <w:b/>
          <w:szCs w:val="22"/>
        </w:rPr>
        <w:t>Meter Point</w:t>
      </w:r>
      <w:r w:rsidRPr="00712C37">
        <w:rPr>
          <w:rFonts w:cs="Century Schoolbook"/>
          <w:b/>
          <w:szCs w:val="22"/>
        </w:rPr>
        <w:t xml:space="preserve"> Name:</w:t>
      </w:r>
      <w:r w:rsidR="002677C5">
        <w:rPr>
          <w:rFonts w:cs="Century Schoolbook"/>
          <w:szCs w:val="22"/>
        </w:rPr>
        <w:t xml:space="preserve">  </w:t>
      </w:r>
      <w:r w:rsidRPr="00D93754">
        <w:rPr>
          <w:rFonts w:cs="Century Schoolbook"/>
          <w:color w:val="FF0000"/>
          <w:szCs w:val="22"/>
        </w:rPr>
        <w:t>«BPA PO</w:t>
      </w:r>
      <w:r>
        <w:rPr>
          <w:rFonts w:cs="Century Schoolbook"/>
          <w:color w:val="FF0000"/>
          <w:szCs w:val="22"/>
        </w:rPr>
        <w:t>M</w:t>
      </w:r>
      <w:r w:rsidRPr="00D93754">
        <w:rPr>
          <w:rFonts w:cs="Century Schoolbook"/>
          <w:color w:val="FF0000"/>
          <w:szCs w:val="22"/>
        </w:rPr>
        <w:t xml:space="preserve"> Name»</w:t>
      </w:r>
      <w:r w:rsidRPr="00D93754">
        <w:rPr>
          <w:rFonts w:cs="Century Schoolbook"/>
          <w:szCs w:val="22"/>
        </w:rPr>
        <w:t>;</w:t>
      </w:r>
    </w:p>
    <w:p w14:paraId="4D925BA0"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Pr>
          <w:rFonts w:cs="Century Schoolbook"/>
          <w:b/>
          <w:szCs w:val="22"/>
        </w:rPr>
        <w:t>Meter Point</w:t>
      </w:r>
      <w:r w:rsidRPr="00712C37">
        <w:rPr>
          <w:rFonts w:cs="Century Schoolbook"/>
          <w:b/>
          <w:szCs w:val="22"/>
        </w:rPr>
        <w:t xml:space="preserve"> </w:t>
      </w:r>
      <w:r>
        <w:rPr>
          <w:rFonts w:cs="Century Schoolbook"/>
          <w:b/>
          <w:szCs w:val="22"/>
        </w:rPr>
        <w:t>Number</w:t>
      </w:r>
      <w:r w:rsidRPr="00712C37">
        <w:rPr>
          <w:rFonts w:cs="Century Schoolbook"/>
          <w:b/>
          <w:szCs w:val="22"/>
        </w:rPr>
        <w:t>:</w:t>
      </w:r>
      <w:r w:rsidR="002677C5">
        <w:rPr>
          <w:rFonts w:cs="Century Schoolbook"/>
          <w:b/>
          <w:szCs w:val="22"/>
        </w:rPr>
        <w:t xml:space="preserve">  </w:t>
      </w:r>
      <w:r w:rsidRPr="00BA5053">
        <w:rPr>
          <w:rFonts w:cs="Century Schoolbook"/>
          <w:color w:val="FF0000"/>
          <w:szCs w:val="22"/>
        </w:rPr>
        <w:t>«</w:t>
      </w:r>
      <w:r>
        <w:rPr>
          <w:rFonts w:cs="Century Schoolbook"/>
          <w:color w:val="FF0000"/>
          <w:szCs w:val="22"/>
        </w:rPr>
        <w:t xml:space="preserve">BPA </w:t>
      </w:r>
      <w:r w:rsidRPr="00BA5053">
        <w:rPr>
          <w:rFonts w:cs="Century Schoolbook"/>
          <w:color w:val="FF0000"/>
          <w:szCs w:val="22"/>
        </w:rPr>
        <w:t>POM #»</w:t>
      </w:r>
      <w:r>
        <w:rPr>
          <w:rFonts w:cs="Century Schoolbook"/>
          <w:szCs w:val="22"/>
        </w:rPr>
        <w:t>;</w:t>
      </w:r>
    </w:p>
    <w:p w14:paraId="02D1F780"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4C108BF7" w14:textId="77777777" w:rsidR="008253D5" w:rsidRPr="00F13D82" w:rsidRDefault="008253D5" w:rsidP="004408A5">
      <w:pPr>
        <w:autoSpaceDE w:val="0"/>
        <w:autoSpaceDN w:val="0"/>
        <w:adjustRightInd w:val="0"/>
        <w:ind w:left="4320" w:hanging="720"/>
        <w:rPr>
          <w:rFonts w:cs="Century Schoolbook"/>
          <w:szCs w:val="22"/>
        </w:rPr>
      </w:pPr>
      <w:r w:rsidRPr="00712C37">
        <w:rPr>
          <w:b/>
        </w:rPr>
        <w:t>Manner of Service:</w:t>
      </w:r>
      <w:r w:rsidR="002677C5">
        <w:t xml:space="preserve">  </w:t>
      </w:r>
      <w:r w:rsidRPr="00D93754">
        <w:rPr>
          <w:color w:val="FF0000"/>
        </w:rPr>
        <w:t>« Tran</w:t>
      </w:r>
      <w:r>
        <w:rPr>
          <w:color w:val="FF0000"/>
        </w:rPr>
        <w:t>s</w:t>
      </w:r>
      <w:r w:rsidRPr="00D93754">
        <w:rPr>
          <w:color w:val="FF0000"/>
        </w:rPr>
        <w:t>fer, BPA to</w:t>
      </w:r>
      <w:r>
        <w:rPr>
          <w:color w:val="FF0000"/>
        </w:rPr>
        <w:t xml:space="preserve"> Transferor Name to</w:t>
      </w:r>
      <w:r w:rsidRPr="00D93754">
        <w:rPr>
          <w:color w:val="FF0000"/>
        </w:rPr>
        <w:t xml:space="preserve"> </w:t>
      </w:r>
      <w:r>
        <w:rPr>
          <w:color w:val="FF0000"/>
        </w:rPr>
        <w:t>«Customer Name» or «Customer Name» to Transferor Name to BPA</w:t>
      </w:r>
      <w:r w:rsidRPr="00D93754">
        <w:rPr>
          <w:color w:val="FF0000"/>
        </w:rPr>
        <w:t>»</w:t>
      </w:r>
      <w:r>
        <w:t>;</w:t>
      </w:r>
    </w:p>
    <w:p w14:paraId="31D671DA" w14:textId="77777777" w:rsidR="008253D5" w:rsidRDefault="008253D5" w:rsidP="004408A5">
      <w:pPr>
        <w:autoSpaceDE w:val="0"/>
        <w:autoSpaceDN w:val="0"/>
        <w:adjustRightInd w:val="0"/>
        <w:ind w:left="3600" w:hanging="720"/>
        <w:rPr>
          <w:rFonts w:cs="Century Schoolbook"/>
          <w:szCs w:val="22"/>
        </w:rPr>
      </w:pPr>
    </w:p>
    <w:p w14:paraId="0ADA90FD" w14:textId="77777777" w:rsidR="008253D5" w:rsidRPr="00D754D8" w:rsidRDefault="008253D5" w:rsidP="004408A5">
      <w:pPr>
        <w:keepNext/>
        <w:tabs>
          <w:tab w:val="left" w:pos="3591"/>
        </w:tabs>
        <w:ind w:left="4320" w:hanging="1440"/>
        <w:rPr>
          <w:lang w:val="de-DE"/>
        </w:rPr>
      </w:pPr>
      <w:r w:rsidRPr="00D754D8">
        <w:rPr>
          <w:lang w:val="de-DE"/>
        </w:rPr>
        <w:lastRenderedPageBreak/>
        <w:t>(ii)</w:t>
      </w:r>
      <w:r w:rsidRPr="00D754D8">
        <w:rPr>
          <w:lang w:val="de-DE"/>
        </w:rPr>
        <w:tab/>
      </w:r>
      <w:r w:rsidRPr="00D754D8">
        <w:rPr>
          <w:b/>
          <w:lang w:val="de-DE"/>
        </w:rPr>
        <w:t>BPA Meter Point Name:</w:t>
      </w:r>
      <w:r w:rsidR="002677C5" w:rsidRPr="00D754D8">
        <w:rPr>
          <w:lang w:val="de-DE"/>
        </w:rPr>
        <w:t xml:space="preserve">  </w:t>
      </w:r>
      <w:r w:rsidRPr="00D754D8">
        <w:rPr>
          <w:color w:val="FF0000"/>
          <w:lang w:val="de-DE"/>
        </w:rPr>
        <w:t>«BPA POM Name»</w:t>
      </w:r>
      <w:r w:rsidRPr="00D754D8">
        <w:rPr>
          <w:lang w:val="de-DE"/>
        </w:rPr>
        <w:t>;</w:t>
      </w:r>
    </w:p>
    <w:p w14:paraId="7DF8F6C0" w14:textId="77777777" w:rsidR="008253D5" w:rsidRPr="0002784C" w:rsidRDefault="008253D5" w:rsidP="004408A5">
      <w:pPr>
        <w:keepNext/>
        <w:ind w:left="4320" w:hanging="720"/>
      </w:pPr>
      <w:r w:rsidRPr="0002784C">
        <w:rPr>
          <w:b/>
        </w:rPr>
        <w:t>BPA Meter Point Number:</w:t>
      </w:r>
      <w:r w:rsidR="002677C5">
        <w:t xml:space="preserve">  </w:t>
      </w:r>
      <w:r w:rsidRPr="0002784C">
        <w:rPr>
          <w:color w:val="FF0000"/>
        </w:rPr>
        <w:t>«BPA POM #»</w:t>
      </w:r>
      <w:r>
        <w:t>;</w:t>
      </w:r>
    </w:p>
    <w:p w14:paraId="531F1078"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69C7BB03" w14:textId="77777777" w:rsidR="008253D5" w:rsidRPr="00D93754" w:rsidRDefault="008253D5" w:rsidP="004408A5">
      <w:pPr>
        <w:ind w:left="4320" w:hanging="720"/>
      </w:pPr>
      <w:r w:rsidRPr="00712C37">
        <w:rPr>
          <w:b/>
        </w:rPr>
        <w:t>Manner of Service:</w:t>
      </w:r>
      <w:r w:rsidR="002677C5">
        <w:t xml:space="preserve">  </w:t>
      </w:r>
      <w:r w:rsidRPr="00D93754">
        <w:rPr>
          <w:color w:val="FF0000"/>
        </w:rPr>
        <w:t>« Tra</w:t>
      </w:r>
      <w:r>
        <w:rPr>
          <w:color w:val="FF0000"/>
        </w:rPr>
        <w:t>n</w:t>
      </w:r>
      <w:r w:rsidRPr="00D93754">
        <w:rPr>
          <w:color w:val="FF0000"/>
        </w:rPr>
        <w:t xml:space="preserve">sfer, BPA to </w:t>
      </w:r>
      <w:r>
        <w:rPr>
          <w:color w:val="FF0000"/>
        </w:rPr>
        <w:t>Transferor Name to «</w:t>
      </w:r>
      <w:r w:rsidRPr="00D93754">
        <w:rPr>
          <w:color w:val="FF0000"/>
        </w:rPr>
        <w:t>Customer</w:t>
      </w:r>
      <w:r>
        <w:rPr>
          <w:color w:val="FF0000"/>
        </w:rPr>
        <w:t xml:space="preserve"> Name» or «Customer Name» to Transferor Name to BPA</w:t>
      </w:r>
      <w:r w:rsidRPr="00D93754">
        <w:rPr>
          <w:color w:val="FF0000"/>
        </w:rPr>
        <w:t>»</w:t>
      </w:r>
      <w:r>
        <w:t>;</w:t>
      </w:r>
    </w:p>
    <w:p w14:paraId="2E5E3FC0" w14:textId="77777777" w:rsidR="008253D5" w:rsidRPr="00D469F1" w:rsidRDefault="008253D5" w:rsidP="004408A5">
      <w:pPr>
        <w:autoSpaceDE w:val="0"/>
        <w:autoSpaceDN w:val="0"/>
        <w:adjustRightInd w:val="0"/>
        <w:ind w:left="2160"/>
        <w:rPr>
          <w:rFonts w:cs="Century Schoolbook"/>
          <w:szCs w:val="22"/>
        </w:rPr>
      </w:pPr>
    </w:p>
    <w:p w14:paraId="70C08489" w14:textId="77777777" w:rsidR="008253D5" w:rsidRPr="00D469F1" w:rsidRDefault="008253D5" w:rsidP="004408A5">
      <w:pPr>
        <w:keepNext/>
        <w:ind w:left="2160"/>
        <w:rPr>
          <w:i/>
          <w:color w:val="FF00FF"/>
          <w:szCs w:val="22"/>
        </w:rPr>
      </w:pPr>
      <w:r>
        <w:rPr>
          <w:i/>
          <w:color w:val="FF00FF"/>
          <w:szCs w:val="22"/>
          <w:u w:val="single"/>
        </w:rPr>
        <w:t>Drafter’s Note</w:t>
      </w:r>
      <w:r>
        <w:rPr>
          <w:i/>
          <w:color w:val="FF00FF"/>
          <w:szCs w:val="22"/>
        </w:rPr>
        <w:t>:  If there is more than one POM for this POD that requires metering loss factor adjustment, then list them by name.  Enter “None” if there aren’t any.</w:t>
      </w:r>
    </w:p>
    <w:p w14:paraId="24A9692B" w14:textId="77777777" w:rsidR="008253D5" w:rsidRDefault="008253D5" w:rsidP="004408A5">
      <w:pPr>
        <w:ind w:left="2160"/>
        <w:rPr>
          <w:szCs w:val="22"/>
        </w:rPr>
      </w:pPr>
      <w:r w:rsidRPr="00F13D82">
        <w:rPr>
          <w:b/>
          <w:szCs w:val="22"/>
        </w:rPr>
        <w:t>Metering Loss Adjustment:</w:t>
      </w:r>
      <w:r w:rsidR="002677C5">
        <w:rPr>
          <w:szCs w:val="22"/>
        </w:rPr>
        <w:t xml:space="preserve">  </w:t>
      </w:r>
      <w:r>
        <w:rPr>
          <w:szCs w:val="22"/>
        </w:rPr>
        <w:t xml:space="preserve">BPA shall adjust for losses between the </w:t>
      </w:r>
      <w:r w:rsidRPr="00D469F1">
        <w:rPr>
          <w:szCs w:val="22"/>
        </w:rPr>
        <w:t xml:space="preserve">POD and </w:t>
      </w:r>
      <w:r>
        <w:rPr>
          <w:szCs w:val="22"/>
        </w:rPr>
        <w:t xml:space="preserve">the </w:t>
      </w:r>
      <w:r w:rsidRPr="00CB292A">
        <w:rPr>
          <w:rFonts w:cs="Arial"/>
          <w:color w:val="FF0000"/>
          <w:szCs w:val="22"/>
        </w:rPr>
        <w:t>«</w:t>
      </w:r>
      <w:r>
        <w:rPr>
          <w:rFonts w:cs="Arial"/>
          <w:color w:val="FF0000"/>
          <w:szCs w:val="22"/>
        </w:rPr>
        <w:t xml:space="preserve">BPA </w:t>
      </w:r>
      <w:r w:rsidRPr="00CB292A">
        <w:rPr>
          <w:rFonts w:cs="Arial"/>
          <w:color w:val="FF0000"/>
          <w:szCs w:val="22"/>
        </w:rPr>
        <w:t xml:space="preserve">POM </w:t>
      </w:r>
      <w:r>
        <w:rPr>
          <w:rFonts w:cs="Arial"/>
          <w:color w:val="FF0000"/>
          <w:szCs w:val="22"/>
        </w:rPr>
        <w:t>Names</w:t>
      </w:r>
      <w:r w:rsidRPr="00CB292A">
        <w:rPr>
          <w:rFonts w:cs="Arial"/>
          <w:color w:val="FF0000"/>
          <w:szCs w:val="22"/>
        </w:rPr>
        <w:t>»</w:t>
      </w:r>
      <w:r>
        <w:rPr>
          <w:rFonts w:cs="Arial"/>
          <w:szCs w:val="22"/>
        </w:rPr>
        <w:t xml:space="preserve"> </w:t>
      </w:r>
      <w:r w:rsidRPr="00D469F1">
        <w:rPr>
          <w:szCs w:val="22"/>
        </w:rPr>
        <w:t>POM</w:t>
      </w:r>
      <w:r>
        <w:rPr>
          <w:szCs w:val="22"/>
        </w:rPr>
        <w:t>(s)</w:t>
      </w:r>
      <w:r w:rsidRPr="00D469F1">
        <w:rPr>
          <w:szCs w:val="22"/>
        </w:rPr>
        <w:t>.  Such adjustments shall be specified in writ</w:t>
      </w:r>
      <w:r>
        <w:rPr>
          <w:szCs w:val="22"/>
        </w:rPr>
        <w:t>ing</w:t>
      </w:r>
      <w:r w:rsidRPr="00D469F1">
        <w:rPr>
          <w:szCs w:val="22"/>
        </w:rPr>
        <w:t xml:space="preserve"> between </w:t>
      </w:r>
      <w:r>
        <w:rPr>
          <w:szCs w:val="22"/>
        </w:rPr>
        <w:t>BPA</w:t>
      </w:r>
      <w:r w:rsidRPr="00D469F1">
        <w:rPr>
          <w:szCs w:val="22"/>
        </w:rPr>
        <w:t xml:space="preserve"> and </w:t>
      </w:r>
      <w:r w:rsidRPr="00CB292A">
        <w:rPr>
          <w:rFonts w:cs="Arial"/>
          <w:color w:val="FF0000"/>
          <w:szCs w:val="22"/>
        </w:rPr>
        <w:t>«Customer Name»</w:t>
      </w:r>
      <w:r>
        <w:rPr>
          <w:szCs w:val="22"/>
        </w:rPr>
        <w:t>;</w:t>
      </w:r>
    </w:p>
    <w:p w14:paraId="12345198" w14:textId="77777777" w:rsidR="008253D5" w:rsidRPr="00D469F1" w:rsidRDefault="008253D5" w:rsidP="004408A5">
      <w:pPr>
        <w:ind w:left="2160"/>
        <w:rPr>
          <w:szCs w:val="22"/>
        </w:rPr>
      </w:pPr>
    </w:p>
    <w:p w14:paraId="7C2AE5D1" w14:textId="77777777" w:rsidR="008253D5" w:rsidRPr="00D469F1" w:rsidRDefault="008253D5" w:rsidP="004408A5">
      <w:pPr>
        <w:keepNext/>
        <w:autoSpaceDE w:val="0"/>
        <w:autoSpaceDN w:val="0"/>
        <w:adjustRightInd w:val="0"/>
        <w:ind w:left="2160"/>
        <w:rPr>
          <w:i/>
          <w:color w:val="FF00FF"/>
          <w:szCs w:val="22"/>
        </w:rPr>
      </w:pPr>
      <w:r>
        <w:rPr>
          <w:i/>
          <w:color w:val="FF00FF"/>
          <w:szCs w:val="22"/>
          <w:u w:val="single"/>
        </w:rPr>
        <w:t>Drafter’s Note</w:t>
      </w:r>
      <w:r>
        <w:rPr>
          <w:i/>
          <w:color w:val="FF00FF"/>
          <w:szCs w:val="22"/>
        </w:rPr>
        <w:t>:  Edit this to include any exceptions for this POD.  Enter “None.” if there aren’t any.  If there are none or only one, then format similar to Metering Loss Adjustment above.</w:t>
      </w:r>
    </w:p>
    <w:p w14:paraId="14BF8C92" w14:textId="77777777" w:rsidR="002211AA" w:rsidRDefault="008253D5" w:rsidP="004408A5">
      <w:pPr>
        <w:autoSpaceDE w:val="0"/>
        <w:autoSpaceDN w:val="0"/>
        <w:adjustRightInd w:val="0"/>
        <w:ind w:left="2160"/>
        <w:rPr>
          <w:rFonts w:cs="Century Schoolbook"/>
          <w:b/>
          <w:szCs w:val="22"/>
        </w:rPr>
      </w:pPr>
      <w:r w:rsidRPr="00EE4792">
        <w:rPr>
          <w:rFonts w:cs="Century Schoolbook"/>
          <w:b/>
          <w:szCs w:val="22"/>
        </w:rPr>
        <w:t>Exception</w:t>
      </w:r>
      <w:r w:rsidRPr="00EE4792">
        <w:rPr>
          <w:rFonts w:cs="Century Schoolbook"/>
          <w:b/>
          <w:color w:val="FF0000"/>
          <w:szCs w:val="22"/>
        </w:rPr>
        <w:t>«s»</w:t>
      </w:r>
      <w:r w:rsidRPr="00EE4792">
        <w:rPr>
          <w:rFonts w:cs="Century Schoolbook"/>
          <w:b/>
          <w:szCs w:val="22"/>
        </w:rPr>
        <w:t>:</w:t>
      </w:r>
    </w:p>
    <w:p w14:paraId="13808A71" w14:textId="77777777" w:rsidR="008253D5" w:rsidRPr="003B2D7C" w:rsidRDefault="008253D5" w:rsidP="00556169">
      <w:pPr>
        <w:autoSpaceDE w:val="0"/>
        <w:autoSpaceDN w:val="0"/>
        <w:adjustRightInd w:val="0"/>
        <w:ind w:left="720"/>
        <w:rPr>
          <w:rFonts w:cs="Arial"/>
          <w:szCs w:val="22"/>
        </w:rPr>
      </w:pPr>
    </w:p>
    <w:p w14:paraId="454BDCE1" w14:textId="77777777" w:rsidR="008253D5" w:rsidRPr="003B2D7C" w:rsidRDefault="008253D5" w:rsidP="004408A5">
      <w:pPr>
        <w:keepNext/>
        <w:autoSpaceDE w:val="0"/>
        <w:autoSpaceDN w:val="0"/>
        <w:adjustRightInd w:val="0"/>
        <w:ind w:left="720"/>
        <w:rPr>
          <w:i/>
          <w:color w:val="FF00FF"/>
        </w:rPr>
      </w:pPr>
      <w:r w:rsidRPr="002744BF">
        <w:rPr>
          <w:rFonts w:cs="Arial"/>
          <w:i/>
          <w:color w:val="FF00FF"/>
          <w:szCs w:val="22"/>
          <w:u w:val="single"/>
        </w:rPr>
        <w:t>Drafter’s Note</w:t>
      </w:r>
      <w:r w:rsidRPr="003B2D7C">
        <w:rPr>
          <w:rFonts w:cs="Arial"/>
          <w:i/>
          <w:color w:val="FF00FF"/>
          <w:szCs w:val="22"/>
        </w:rPr>
        <w:t xml:space="preserve">:  If a customer does not have resources, enter a return after the header (1.3 Resource Locations) and enter </w:t>
      </w:r>
      <w:r>
        <w:rPr>
          <w:rFonts w:cs="Arial"/>
          <w:i/>
          <w:color w:val="FF00FF"/>
          <w:szCs w:val="22"/>
        </w:rPr>
        <w:t>“</w:t>
      </w:r>
      <w:r w:rsidRPr="003B2D7C">
        <w:rPr>
          <w:rFonts w:cs="Arial"/>
          <w:i/>
          <w:color w:val="FF00FF"/>
          <w:szCs w:val="22"/>
        </w:rPr>
        <w:t>None.</w:t>
      </w:r>
      <w:r>
        <w:rPr>
          <w:rFonts w:cs="Arial"/>
          <w:i/>
          <w:color w:val="FF00FF"/>
          <w:szCs w:val="22"/>
        </w:rPr>
        <w:t>”</w:t>
      </w:r>
      <w:r w:rsidRPr="003B2D7C">
        <w:rPr>
          <w:rFonts w:cs="Arial"/>
          <w:i/>
          <w:color w:val="FF00FF"/>
          <w:szCs w:val="22"/>
        </w:rPr>
        <w:t xml:space="preserve">  Then delete all information down to section 2 Revisions.</w:t>
      </w:r>
    </w:p>
    <w:p w14:paraId="0A6576B0" w14:textId="77777777" w:rsidR="008253D5" w:rsidRPr="00165CA6" w:rsidRDefault="008253D5" w:rsidP="004408A5">
      <w:pPr>
        <w:keepNext/>
        <w:ind w:left="1440" w:right="-90" w:hanging="720"/>
        <w:rPr>
          <w:b/>
        </w:rPr>
      </w:pPr>
      <w:r>
        <w:t>1.3</w:t>
      </w:r>
      <w:r w:rsidRPr="00662BCB">
        <w:tab/>
      </w:r>
      <w:r w:rsidRPr="00662BCB">
        <w:rPr>
          <w:b/>
        </w:rPr>
        <w:t>Resource Locations and Metering</w:t>
      </w:r>
    </w:p>
    <w:p w14:paraId="7186F455" w14:textId="77777777" w:rsidR="008253D5" w:rsidRDefault="008253D5" w:rsidP="004408A5">
      <w:pPr>
        <w:keepNext/>
        <w:ind w:left="1440"/>
      </w:pPr>
    </w:p>
    <w:p w14:paraId="61585C22" w14:textId="77777777" w:rsidR="008253D5" w:rsidRPr="00093886" w:rsidRDefault="008253D5" w:rsidP="004408A5">
      <w:pPr>
        <w:keepNext/>
        <w:autoSpaceDE w:val="0"/>
        <w:autoSpaceDN w:val="0"/>
        <w:adjustRightInd w:val="0"/>
        <w:ind w:left="1440"/>
        <w:rPr>
          <w:rFonts w:cs="Century Schoolbook"/>
          <w:i/>
          <w:color w:val="FF00FF"/>
          <w:szCs w:val="22"/>
        </w:rPr>
      </w:pPr>
      <w:r w:rsidRPr="00F13D82">
        <w:rPr>
          <w:rFonts w:cs="Century Schoolbook"/>
          <w:i/>
          <w:color w:val="FF00FF"/>
          <w:szCs w:val="22"/>
          <w:u w:val="single"/>
        </w:rPr>
        <w:t>Drafter’s Note</w:t>
      </w:r>
      <w:r w:rsidRPr="00A95B25">
        <w:rPr>
          <w:rFonts w:cs="Century Schoolbook"/>
          <w:i/>
          <w:color w:val="FF00FF"/>
          <w:szCs w:val="22"/>
        </w:rPr>
        <w:t>:  If there is only one</w:t>
      </w:r>
      <w:r>
        <w:rPr>
          <w:rFonts w:cs="Century Schoolbook"/>
          <w:i/>
          <w:color w:val="FF00FF"/>
          <w:szCs w:val="22"/>
        </w:rPr>
        <w:t xml:space="preserve"> resource</w:t>
      </w:r>
      <w:r w:rsidRPr="00A95B25">
        <w:rPr>
          <w:rFonts w:cs="Century Schoolbook"/>
          <w:i/>
          <w:color w:val="FF00FF"/>
          <w:szCs w:val="22"/>
        </w:rPr>
        <w:t>, remove the numbering</w:t>
      </w:r>
      <w:r>
        <w:rPr>
          <w:rFonts w:cs="Century Schoolbook"/>
          <w:i/>
          <w:color w:val="FF00FF"/>
          <w:szCs w:val="22"/>
        </w:rPr>
        <w:t xml:space="preserve"> “(1)”</w:t>
      </w:r>
      <w:r w:rsidRPr="00A95B25">
        <w:rPr>
          <w:rFonts w:cs="Century Schoolbook"/>
          <w:i/>
          <w:color w:val="FF00FF"/>
          <w:szCs w:val="22"/>
        </w:rPr>
        <w:t xml:space="preserve"> from this section</w:t>
      </w:r>
      <w:r>
        <w:rPr>
          <w:rFonts w:cs="Century Schoolbook"/>
          <w:i/>
          <w:color w:val="FF00FF"/>
          <w:szCs w:val="22"/>
        </w:rPr>
        <w:t>, move indent appropriately to line up and renumber the metering sections</w:t>
      </w:r>
      <w:r w:rsidRPr="00D93754">
        <w:rPr>
          <w:rFonts w:cs="Century Schoolbook"/>
          <w:i/>
          <w:color w:val="FF00FF"/>
          <w:szCs w:val="22"/>
        </w:rPr>
        <w:t>.</w:t>
      </w:r>
    </w:p>
    <w:p w14:paraId="15D37CEA" w14:textId="77777777" w:rsidR="008253D5" w:rsidRDefault="008253D5" w:rsidP="004408A5">
      <w:pPr>
        <w:keepNext/>
        <w:tabs>
          <w:tab w:val="left" w:pos="2166"/>
        </w:tabs>
        <w:ind w:left="2880" w:hanging="1440"/>
      </w:pPr>
      <w:r>
        <w:t>(1)</w:t>
      </w:r>
      <w:r>
        <w:tab/>
      </w:r>
      <w:r w:rsidRPr="008C3CC7">
        <w:rPr>
          <w:b/>
        </w:rPr>
        <w:t>Resource Name:</w:t>
      </w:r>
      <w:r w:rsidR="002677C5">
        <w:t xml:space="preserve">  </w:t>
      </w:r>
      <w:r w:rsidRPr="003B344A">
        <w:rPr>
          <w:color w:val="FF0000"/>
        </w:rPr>
        <w:t>«Resource Name»</w:t>
      </w:r>
    </w:p>
    <w:p w14:paraId="6D6BDA72" w14:textId="77777777" w:rsidR="008253D5" w:rsidRPr="00662BCB" w:rsidRDefault="008253D5" w:rsidP="004408A5">
      <w:pPr>
        <w:keepNext/>
        <w:ind w:left="2145"/>
      </w:pPr>
    </w:p>
    <w:p w14:paraId="5DA84584" w14:textId="77777777" w:rsidR="008253D5" w:rsidRPr="00093886" w:rsidRDefault="008253D5" w:rsidP="004408A5">
      <w:pPr>
        <w:keepNext/>
        <w:autoSpaceDE w:val="0"/>
        <w:autoSpaceDN w:val="0"/>
        <w:adjustRightInd w:val="0"/>
        <w:ind w:left="2145"/>
        <w:rPr>
          <w:rFonts w:cs="Century Schoolbook"/>
          <w:i/>
          <w:color w:val="FF00FF"/>
          <w:szCs w:val="22"/>
        </w:rPr>
      </w:pPr>
      <w:r w:rsidRPr="00F13D82">
        <w:rPr>
          <w:rFonts w:cs="Century Schoolbook"/>
          <w:i/>
          <w:color w:val="FF00FF"/>
          <w:szCs w:val="22"/>
          <w:u w:val="single"/>
        </w:rPr>
        <w:t>Drafter’s Note</w:t>
      </w:r>
      <w:r w:rsidRPr="00A95B25">
        <w:rPr>
          <w:rFonts w:cs="Century Schoolbook"/>
          <w:i/>
          <w:color w:val="FF00FF"/>
          <w:szCs w:val="22"/>
        </w:rPr>
        <w:t>:  If there is only one</w:t>
      </w:r>
      <w:r>
        <w:rPr>
          <w:rFonts w:cs="Century Schoolbook"/>
          <w:i/>
          <w:color w:val="FF00FF"/>
          <w:szCs w:val="22"/>
        </w:rPr>
        <w:t xml:space="preserve"> metering location</w:t>
      </w:r>
      <w:r w:rsidRPr="00A95B25">
        <w:rPr>
          <w:rFonts w:cs="Century Schoolbook"/>
          <w:i/>
          <w:color w:val="FF00FF"/>
          <w:szCs w:val="22"/>
        </w:rPr>
        <w:t xml:space="preserve">, remove the </w:t>
      </w:r>
      <w:r w:rsidRPr="0077742F">
        <w:rPr>
          <w:rFonts w:cs="Century Schoolbook"/>
          <w:i/>
          <w:color w:val="FF00FF"/>
          <w:szCs w:val="22"/>
        </w:rPr>
        <w:t>numbering “(A)” from</w:t>
      </w:r>
      <w:r w:rsidRPr="00A95B25">
        <w:rPr>
          <w:rFonts w:cs="Century Schoolbook"/>
          <w:i/>
          <w:color w:val="FF00FF"/>
          <w:szCs w:val="22"/>
        </w:rPr>
        <w:t xml:space="preserve"> this section</w:t>
      </w:r>
      <w:r>
        <w:rPr>
          <w:rFonts w:cs="Century Schoolbook"/>
          <w:i/>
          <w:color w:val="FF00FF"/>
          <w:szCs w:val="22"/>
        </w:rPr>
        <w:t>, move indent appropriately to line up and renumber the meter information below</w:t>
      </w:r>
      <w:r w:rsidRPr="00D93754">
        <w:rPr>
          <w:rFonts w:cs="Century Schoolbook"/>
          <w:i/>
          <w:color w:val="FF00FF"/>
          <w:szCs w:val="22"/>
        </w:rPr>
        <w:t>.</w:t>
      </w:r>
    </w:p>
    <w:p w14:paraId="1B7FCDC5" w14:textId="77777777" w:rsidR="002211AA" w:rsidRDefault="008253D5" w:rsidP="004408A5">
      <w:pPr>
        <w:keepNext/>
        <w:ind w:left="2145"/>
        <w:rPr>
          <w:b/>
        </w:rPr>
      </w:pPr>
      <w:r w:rsidRPr="00877C3B">
        <w:rPr>
          <w:b/>
        </w:rPr>
        <w:t>Metering:</w:t>
      </w:r>
    </w:p>
    <w:p w14:paraId="1105B8DD" w14:textId="77777777" w:rsidR="008253D5" w:rsidRDefault="008253D5" w:rsidP="004408A5">
      <w:pPr>
        <w:keepNext/>
        <w:autoSpaceDE w:val="0"/>
        <w:autoSpaceDN w:val="0"/>
        <w:adjustRightInd w:val="0"/>
        <w:ind w:left="2160"/>
        <w:rPr>
          <w:rFonts w:cs="Century Schoolbook"/>
          <w:szCs w:val="22"/>
        </w:rPr>
      </w:pPr>
    </w:p>
    <w:p w14:paraId="2391B5E7" w14:textId="77777777" w:rsidR="008253D5" w:rsidRDefault="008253D5" w:rsidP="004408A5">
      <w:pPr>
        <w:autoSpaceDE w:val="0"/>
        <w:autoSpaceDN w:val="0"/>
        <w:adjustRightInd w:val="0"/>
        <w:ind w:left="2880" w:hanging="720"/>
        <w:rPr>
          <w:rFonts w:cs="Century Schoolbook"/>
          <w:szCs w:val="22"/>
        </w:rPr>
      </w:pPr>
      <w:r>
        <w:rPr>
          <w:rFonts w:cs="Century Schoolbook"/>
          <w:szCs w:val="22"/>
        </w:rPr>
        <w:t>(A)</w:t>
      </w:r>
      <w:r>
        <w:rPr>
          <w:rFonts w:cs="Century Schoolbook"/>
          <w:szCs w:val="22"/>
        </w:rPr>
        <w:tab/>
        <w:t xml:space="preserve">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in the </w:t>
      </w:r>
      <w:r w:rsidRPr="00CB292A">
        <w:rPr>
          <w:rFonts w:cs="Century Schoolbook"/>
          <w:color w:val="FF0000"/>
          <w:szCs w:val="22"/>
        </w:rPr>
        <w:t>«##»</w:t>
      </w:r>
      <w:r>
        <w:rPr>
          <w:rFonts w:cs="Century Schoolbook"/>
          <w:szCs w:val="22"/>
        </w:rPr>
        <w:t> kV circuit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over which such electric power flows;</w:t>
      </w:r>
    </w:p>
    <w:p w14:paraId="27FC1A90" w14:textId="77777777" w:rsidR="008253D5" w:rsidRDefault="008253D5" w:rsidP="004408A5">
      <w:pPr>
        <w:autoSpaceDE w:val="0"/>
        <w:autoSpaceDN w:val="0"/>
        <w:adjustRightInd w:val="0"/>
        <w:ind w:left="3600" w:hanging="720"/>
        <w:rPr>
          <w:rFonts w:cs="Century Schoolbook"/>
          <w:szCs w:val="22"/>
        </w:rPr>
      </w:pPr>
    </w:p>
    <w:p w14:paraId="0D93D045" w14:textId="77777777" w:rsidR="008253D5" w:rsidRPr="00093886" w:rsidRDefault="008253D5" w:rsidP="004408A5">
      <w:pPr>
        <w:keepNext/>
        <w:autoSpaceDE w:val="0"/>
        <w:autoSpaceDN w:val="0"/>
        <w:adjustRightInd w:val="0"/>
        <w:ind w:left="288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meters for this POM.</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meter</w:t>
      </w:r>
      <w:r w:rsidRPr="00A95B25">
        <w:rPr>
          <w:rFonts w:cs="Century Schoolbook"/>
          <w:i/>
          <w:color w:val="FF00FF"/>
          <w:szCs w:val="22"/>
        </w:rPr>
        <w:t xml:space="preserve">, remove the </w:t>
      </w:r>
      <w:r w:rsidRPr="0077742F">
        <w:rPr>
          <w:rFonts w:cs="Century Schoolbook"/>
          <w:i/>
          <w:color w:val="FF00FF"/>
          <w:szCs w:val="22"/>
        </w:rPr>
        <w:t>numbering “(i)” from</w:t>
      </w:r>
      <w:r w:rsidRPr="00A95B25">
        <w:rPr>
          <w:rFonts w:cs="Century Schoolbook"/>
          <w:i/>
          <w:color w:val="FF00FF"/>
          <w:szCs w:val="22"/>
        </w:rPr>
        <w:t xml:space="preserve"> this section</w:t>
      </w:r>
      <w:r>
        <w:rPr>
          <w:rFonts w:cs="Century Schoolbook"/>
          <w:i/>
          <w:color w:val="FF00FF"/>
          <w:szCs w:val="22"/>
        </w:rPr>
        <w:t xml:space="preserve"> and move indent appropriately to line up</w:t>
      </w:r>
      <w:r w:rsidRPr="00D93754">
        <w:rPr>
          <w:rFonts w:cs="Century Schoolbook"/>
          <w:i/>
          <w:color w:val="FF00FF"/>
          <w:szCs w:val="22"/>
        </w:rPr>
        <w:t>.</w:t>
      </w:r>
    </w:p>
    <w:p w14:paraId="7AA9A541" w14:textId="77777777" w:rsidR="008253D5" w:rsidRPr="00D93754" w:rsidRDefault="008253D5" w:rsidP="004408A5">
      <w:pPr>
        <w:keepNext/>
        <w:tabs>
          <w:tab w:val="left" w:pos="3591"/>
        </w:tabs>
        <w:autoSpaceDE w:val="0"/>
        <w:autoSpaceDN w:val="0"/>
        <w:adjustRightInd w:val="0"/>
        <w:ind w:left="4320" w:hanging="1440"/>
        <w:rPr>
          <w:rFonts w:cs="Century Schoolbook"/>
          <w:szCs w:val="22"/>
        </w:rPr>
      </w:pPr>
      <w:r>
        <w:rPr>
          <w:rFonts w:cs="Century Schoolbook"/>
          <w:szCs w:val="22"/>
        </w:rPr>
        <w:t>(i)</w:t>
      </w:r>
      <w:r>
        <w:rPr>
          <w:rFonts w:cs="Century Schoolbook"/>
          <w:szCs w:val="22"/>
        </w:rPr>
        <w:tab/>
      </w:r>
      <w:r w:rsidRPr="00712C37">
        <w:rPr>
          <w:rFonts w:cs="Century Schoolbook"/>
          <w:b/>
          <w:szCs w:val="22"/>
        </w:rPr>
        <w:t xml:space="preserve">BPA </w:t>
      </w:r>
      <w:r w:rsidRPr="0002784C">
        <w:rPr>
          <w:b/>
        </w:rPr>
        <w:t xml:space="preserve">Meter Point </w:t>
      </w:r>
      <w:r w:rsidRPr="00712C37">
        <w:rPr>
          <w:rFonts w:cs="Century Schoolbook"/>
          <w:b/>
          <w:szCs w:val="22"/>
        </w:rPr>
        <w:t>Name:</w:t>
      </w:r>
      <w:r w:rsidR="002677C5">
        <w:rPr>
          <w:rFonts w:cs="Century Schoolbook"/>
          <w:szCs w:val="22"/>
        </w:rPr>
        <w:t xml:space="preserve">  </w:t>
      </w:r>
      <w:r w:rsidRPr="00D93754">
        <w:rPr>
          <w:rFonts w:cs="Century Schoolbook"/>
          <w:color w:val="FF0000"/>
          <w:szCs w:val="22"/>
        </w:rPr>
        <w:t>«BPA PO</w:t>
      </w:r>
      <w:r>
        <w:rPr>
          <w:rFonts w:cs="Century Schoolbook"/>
          <w:color w:val="FF0000"/>
          <w:szCs w:val="22"/>
        </w:rPr>
        <w:t>M</w:t>
      </w:r>
      <w:r w:rsidRPr="00D93754">
        <w:rPr>
          <w:rFonts w:cs="Century Schoolbook"/>
          <w:color w:val="FF0000"/>
          <w:szCs w:val="22"/>
        </w:rPr>
        <w:t xml:space="preserve"> Name»</w:t>
      </w:r>
      <w:r w:rsidRPr="00D93754">
        <w:rPr>
          <w:rFonts w:cs="Century Schoolbook"/>
          <w:szCs w:val="22"/>
        </w:rPr>
        <w:t>;</w:t>
      </w:r>
    </w:p>
    <w:p w14:paraId="5935A5AC"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sidRPr="0002784C">
        <w:rPr>
          <w:b/>
        </w:rPr>
        <w:t xml:space="preserve">Meter Point </w:t>
      </w:r>
      <w:r>
        <w:rPr>
          <w:b/>
        </w:rPr>
        <w:t>Number</w:t>
      </w:r>
      <w:r w:rsidRPr="00712C37">
        <w:rPr>
          <w:rFonts w:cs="Century Schoolbook"/>
          <w:b/>
          <w:szCs w:val="22"/>
        </w:rPr>
        <w:t>:</w:t>
      </w:r>
      <w:r w:rsidR="002677C5">
        <w:rPr>
          <w:rFonts w:cs="Century Schoolbook"/>
          <w:szCs w:val="22"/>
        </w:rPr>
        <w:t xml:space="preserve">  </w:t>
      </w:r>
      <w:r w:rsidRPr="00BA5053">
        <w:rPr>
          <w:rFonts w:cs="Century Schoolbook"/>
          <w:color w:val="FF0000"/>
          <w:szCs w:val="22"/>
        </w:rPr>
        <w:t>«</w:t>
      </w:r>
      <w:r>
        <w:rPr>
          <w:rFonts w:cs="Century Schoolbook"/>
          <w:color w:val="FF0000"/>
          <w:szCs w:val="22"/>
        </w:rPr>
        <w:t xml:space="preserve">BPA </w:t>
      </w:r>
      <w:r w:rsidRPr="00BA5053">
        <w:rPr>
          <w:rFonts w:cs="Century Schoolbook"/>
          <w:color w:val="FF0000"/>
          <w:szCs w:val="22"/>
        </w:rPr>
        <w:t>POM #»</w:t>
      </w:r>
      <w:r>
        <w:rPr>
          <w:rFonts w:cs="Century Schoolbook"/>
          <w:szCs w:val="22"/>
        </w:rPr>
        <w:t>;</w:t>
      </w:r>
    </w:p>
    <w:p w14:paraId="7A21A972"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t>;</w:t>
      </w:r>
    </w:p>
    <w:p w14:paraId="786E852E" w14:textId="77777777" w:rsidR="008253D5" w:rsidRDefault="008253D5" w:rsidP="004408A5">
      <w:pPr>
        <w:keepNext/>
        <w:autoSpaceDE w:val="0"/>
        <w:autoSpaceDN w:val="0"/>
        <w:adjustRightInd w:val="0"/>
        <w:ind w:left="3600"/>
        <w:rPr>
          <w:rFonts w:cs="Century Schoolbook"/>
          <w:i/>
          <w:color w:val="FF00FF"/>
          <w:szCs w:val="22"/>
        </w:rPr>
      </w:pPr>
      <w:r w:rsidRPr="002744BF">
        <w:rPr>
          <w:rFonts w:cs="Arial"/>
          <w:i/>
          <w:color w:val="FF00FF"/>
          <w:szCs w:val="22"/>
          <w:u w:val="single"/>
        </w:rPr>
        <w:t>Drafter’s Note</w:t>
      </w:r>
      <w:r w:rsidRPr="002744BF">
        <w:rPr>
          <w:rFonts w:cs="Arial"/>
          <w:i/>
          <w:color w:val="FF00FF"/>
          <w:szCs w:val="22"/>
        </w:rPr>
        <w:t xml:space="preserve">:  </w:t>
      </w:r>
      <w:r>
        <w:rPr>
          <w:rFonts w:cs="Arial"/>
          <w:i/>
          <w:color w:val="FF00FF"/>
          <w:szCs w:val="22"/>
        </w:rPr>
        <w:t xml:space="preserve">Below </w:t>
      </w:r>
      <w:r>
        <w:rPr>
          <w:rFonts w:cs="Arial"/>
          <w:b/>
          <w:i/>
          <w:color w:val="FF00FF"/>
          <w:szCs w:val="22"/>
        </w:rPr>
        <w:t>Directly Connected</w:t>
      </w:r>
      <w:r w:rsidRPr="002744BF">
        <w:rPr>
          <w:rFonts w:cs="Arial"/>
          <w:i/>
          <w:color w:val="FF00FF"/>
          <w:szCs w:val="22"/>
        </w:rPr>
        <w:t xml:space="preserve"> means the </w:t>
      </w:r>
      <w:r>
        <w:rPr>
          <w:rFonts w:cs="Arial"/>
          <w:i/>
          <w:color w:val="FF00FF"/>
          <w:szCs w:val="22"/>
        </w:rPr>
        <w:t>resource is d</w:t>
      </w:r>
      <w:r w:rsidRPr="002744BF">
        <w:rPr>
          <w:rFonts w:cs="Arial"/>
          <w:i/>
          <w:color w:val="FF00FF"/>
          <w:szCs w:val="22"/>
        </w:rPr>
        <w:t xml:space="preserve">irectly connected to </w:t>
      </w:r>
      <w:r>
        <w:rPr>
          <w:rFonts w:cs="Arial"/>
          <w:i/>
          <w:color w:val="FF00FF"/>
          <w:szCs w:val="22"/>
        </w:rPr>
        <w:t xml:space="preserve">the customer’s </w:t>
      </w:r>
      <w:r w:rsidRPr="002744BF">
        <w:rPr>
          <w:rFonts w:cs="Arial"/>
          <w:i/>
          <w:color w:val="FF00FF"/>
          <w:szCs w:val="22"/>
        </w:rPr>
        <w:t>sy</w:t>
      </w:r>
      <w:r>
        <w:rPr>
          <w:rFonts w:cs="Arial"/>
          <w:i/>
          <w:color w:val="FF00FF"/>
          <w:szCs w:val="22"/>
        </w:rPr>
        <w:t>s</w:t>
      </w:r>
      <w:r w:rsidRPr="002744BF">
        <w:rPr>
          <w:rFonts w:cs="Arial"/>
          <w:i/>
          <w:color w:val="FF00FF"/>
          <w:szCs w:val="22"/>
        </w:rPr>
        <w:t xml:space="preserve">tem, </w:t>
      </w:r>
      <w:r>
        <w:rPr>
          <w:rFonts w:cs="Century Schoolbook"/>
          <w:b/>
          <w:i/>
          <w:color w:val="FF00FF"/>
          <w:szCs w:val="22"/>
        </w:rPr>
        <w:t xml:space="preserve">Wheeled </w:t>
      </w:r>
      <w:r w:rsidRPr="002744BF">
        <w:rPr>
          <w:rFonts w:cs="Century Schoolbook"/>
          <w:i/>
          <w:color w:val="FF00FF"/>
          <w:szCs w:val="22"/>
        </w:rPr>
        <w:t xml:space="preserve">means the </w:t>
      </w:r>
      <w:r>
        <w:rPr>
          <w:rFonts w:cs="Century Schoolbook"/>
          <w:i/>
          <w:color w:val="FF00FF"/>
          <w:szCs w:val="22"/>
        </w:rPr>
        <w:t xml:space="preserve">resource is not connected directly to </w:t>
      </w:r>
      <w:r>
        <w:rPr>
          <w:rFonts w:cs="Century Schoolbook"/>
          <w:i/>
          <w:color w:val="FF00FF"/>
          <w:szCs w:val="22"/>
        </w:rPr>
        <w:lastRenderedPageBreak/>
        <w:t>the customer’s system and the power and energy from that resource is brought to the customer’s system over another utility’s transmission system.</w:t>
      </w:r>
    </w:p>
    <w:p w14:paraId="42F81ED6" w14:textId="77777777" w:rsidR="008253D5" w:rsidRPr="00F13D82" w:rsidRDefault="008253D5" w:rsidP="004408A5">
      <w:pPr>
        <w:autoSpaceDE w:val="0"/>
        <w:autoSpaceDN w:val="0"/>
        <w:adjustRightInd w:val="0"/>
        <w:ind w:left="4320" w:hanging="720"/>
        <w:rPr>
          <w:rFonts w:cs="Century Schoolbook"/>
          <w:szCs w:val="22"/>
        </w:rPr>
      </w:pPr>
      <w:r w:rsidRPr="00712C37">
        <w:rPr>
          <w:b/>
        </w:rPr>
        <w:t>Manner of Service:</w:t>
      </w:r>
      <w:r w:rsidR="002677C5">
        <w:t xml:space="preserve">  </w:t>
      </w:r>
      <w:r w:rsidRPr="00D93754">
        <w:rPr>
          <w:color w:val="FF0000"/>
        </w:rPr>
        <w:t>«Direct</w:t>
      </w:r>
      <w:r>
        <w:rPr>
          <w:color w:val="FF0000"/>
        </w:rPr>
        <w:t>ly Connected</w:t>
      </w:r>
      <w:r w:rsidRPr="00D93754">
        <w:rPr>
          <w:color w:val="FF0000"/>
        </w:rPr>
        <w:t>/</w:t>
      </w:r>
      <w:r>
        <w:rPr>
          <w:color w:val="FF0000"/>
        </w:rPr>
        <w:t>Wheeled</w:t>
      </w:r>
      <w:r w:rsidRPr="00D93754">
        <w:rPr>
          <w:color w:val="FF0000"/>
        </w:rPr>
        <w:t xml:space="preserve">, </w:t>
      </w:r>
      <w:r>
        <w:rPr>
          <w:color w:val="FF0000"/>
        </w:rPr>
        <w:t xml:space="preserve">Resource to </w:t>
      </w:r>
      <w:r w:rsidRPr="00D93754">
        <w:rPr>
          <w:color w:val="FF0000"/>
        </w:rPr>
        <w:t xml:space="preserve">BPA to </w:t>
      </w:r>
      <w:r>
        <w:rPr>
          <w:color w:val="FF0000"/>
        </w:rPr>
        <w:t>«Customer Name» or Resource to «Customer Name» to BPA</w:t>
      </w:r>
      <w:r w:rsidRPr="00D93754">
        <w:rPr>
          <w:color w:val="FF0000"/>
        </w:rPr>
        <w:t>»</w:t>
      </w:r>
      <w:r>
        <w:t>;</w:t>
      </w:r>
    </w:p>
    <w:p w14:paraId="43C3CB96" w14:textId="77777777" w:rsidR="008253D5" w:rsidRDefault="008253D5" w:rsidP="004408A5">
      <w:pPr>
        <w:autoSpaceDE w:val="0"/>
        <w:autoSpaceDN w:val="0"/>
        <w:adjustRightInd w:val="0"/>
        <w:ind w:left="3600" w:hanging="720"/>
        <w:rPr>
          <w:rFonts w:cs="Century Schoolbook"/>
          <w:szCs w:val="22"/>
        </w:rPr>
      </w:pPr>
    </w:p>
    <w:p w14:paraId="49661D26" w14:textId="77777777" w:rsidR="008253D5" w:rsidRPr="00EF7D97" w:rsidRDefault="008253D5" w:rsidP="004408A5">
      <w:pPr>
        <w:keepNext/>
        <w:tabs>
          <w:tab w:val="left" w:pos="3591"/>
        </w:tabs>
        <w:autoSpaceDE w:val="0"/>
        <w:autoSpaceDN w:val="0"/>
        <w:adjustRightInd w:val="0"/>
        <w:ind w:left="4320" w:hanging="1440"/>
        <w:rPr>
          <w:rFonts w:cs="Century Schoolbook"/>
          <w:szCs w:val="22"/>
        </w:rPr>
      </w:pPr>
      <w:r w:rsidRPr="00EF7D97">
        <w:rPr>
          <w:rFonts w:cs="Century Schoolbook"/>
          <w:szCs w:val="22"/>
        </w:rPr>
        <w:t>(ii)</w:t>
      </w:r>
      <w:r w:rsidRPr="00EF7D97">
        <w:rPr>
          <w:rFonts w:cs="Century Schoolbook"/>
          <w:szCs w:val="22"/>
        </w:rPr>
        <w:tab/>
      </w:r>
      <w:r w:rsidRPr="00EF7D97">
        <w:rPr>
          <w:rFonts w:cs="Century Schoolbook"/>
          <w:b/>
          <w:szCs w:val="22"/>
        </w:rPr>
        <w:t xml:space="preserve">BPA </w:t>
      </w:r>
      <w:r w:rsidRPr="00EF7D97">
        <w:rPr>
          <w:b/>
        </w:rPr>
        <w:t xml:space="preserve">Meter Point </w:t>
      </w:r>
      <w:r w:rsidRPr="00EF7D97">
        <w:rPr>
          <w:rFonts w:cs="Century Schoolbook"/>
          <w:b/>
          <w:szCs w:val="22"/>
        </w:rPr>
        <w:t>Name:</w:t>
      </w:r>
      <w:r w:rsidR="002677C5" w:rsidRPr="00EF7D97">
        <w:rPr>
          <w:rFonts w:cs="Century Schoolbook"/>
          <w:szCs w:val="22"/>
        </w:rPr>
        <w:t xml:space="preserve">  </w:t>
      </w:r>
      <w:r w:rsidRPr="00EF7D97">
        <w:rPr>
          <w:rFonts w:cs="Century Schoolbook"/>
          <w:color w:val="FF0000"/>
          <w:szCs w:val="22"/>
        </w:rPr>
        <w:t>«BPA POM Name»</w:t>
      </w:r>
      <w:r w:rsidRPr="00EF7D97">
        <w:rPr>
          <w:rFonts w:cs="Century Schoolbook"/>
          <w:szCs w:val="22"/>
        </w:rPr>
        <w:t>;</w:t>
      </w:r>
    </w:p>
    <w:p w14:paraId="6D79049B" w14:textId="77777777" w:rsidR="008253D5" w:rsidRDefault="008253D5" w:rsidP="004408A5">
      <w:pPr>
        <w:keepNext/>
        <w:autoSpaceDE w:val="0"/>
        <w:autoSpaceDN w:val="0"/>
        <w:adjustRightInd w:val="0"/>
        <w:ind w:left="4320" w:hanging="720"/>
        <w:rPr>
          <w:rFonts w:cs="Century Schoolbook"/>
          <w:szCs w:val="22"/>
        </w:rPr>
      </w:pPr>
      <w:r w:rsidRPr="00C34EC8">
        <w:rPr>
          <w:rFonts w:cs="Century Schoolbook"/>
          <w:b/>
          <w:szCs w:val="22"/>
        </w:rPr>
        <w:t xml:space="preserve">BPA </w:t>
      </w:r>
      <w:r w:rsidRPr="0002784C">
        <w:rPr>
          <w:b/>
        </w:rPr>
        <w:t xml:space="preserve">Meter Point </w:t>
      </w:r>
      <w:r>
        <w:rPr>
          <w:rFonts w:cs="Century Schoolbook"/>
          <w:b/>
          <w:szCs w:val="22"/>
        </w:rPr>
        <w:t>Number</w:t>
      </w:r>
      <w:r w:rsidRPr="00C34EC8">
        <w:rPr>
          <w:rFonts w:cs="Century Schoolbook"/>
          <w:b/>
          <w:szCs w:val="22"/>
        </w:rPr>
        <w:t>:</w:t>
      </w:r>
      <w:r w:rsidR="002677C5">
        <w:rPr>
          <w:rFonts w:cs="Century Schoolbook"/>
          <w:szCs w:val="22"/>
        </w:rPr>
        <w:t xml:space="preserve">  </w:t>
      </w:r>
      <w:r w:rsidRPr="00BA5053">
        <w:rPr>
          <w:rFonts w:cs="Century Schoolbook"/>
          <w:color w:val="FF0000"/>
          <w:szCs w:val="22"/>
        </w:rPr>
        <w:t>«POM #»</w:t>
      </w:r>
      <w:r>
        <w:rPr>
          <w:rFonts w:cs="Century Schoolbook"/>
          <w:szCs w:val="22"/>
        </w:rPr>
        <w:t>;</w:t>
      </w:r>
    </w:p>
    <w:p w14:paraId="56B2AB4A" w14:textId="77777777" w:rsidR="008253D5" w:rsidRPr="00D93754" w:rsidRDefault="008253D5" w:rsidP="004408A5">
      <w:pPr>
        <w:keepNext/>
        <w:ind w:left="4320" w:hanging="720"/>
      </w:pPr>
      <w:r w:rsidRPr="00C34EC8">
        <w:rPr>
          <w:b/>
        </w:rPr>
        <w:t>Direction for PF Billing Purposes:</w:t>
      </w:r>
      <w:r w:rsidR="002677C5">
        <w:t xml:space="preserve">  </w:t>
      </w:r>
      <w:r w:rsidRPr="00D93754">
        <w:rPr>
          <w:color w:val="FF0000"/>
        </w:rPr>
        <w:t>«Positive/Negative»</w:t>
      </w:r>
      <w:r>
        <w:t>;</w:t>
      </w:r>
    </w:p>
    <w:p w14:paraId="1F620ED3" w14:textId="77777777" w:rsidR="008253D5" w:rsidRPr="00D93754" w:rsidRDefault="008253D5" w:rsidP="004408A5">
      <w:pPr>
        <w:ind w:left="4320" w:hanging="720"/>
      </w:pPr>
      <w:r w:rsidRPr="00C34EC8">
        <w:rPr>
          <w:b/>
        </w:rPr>
        <w:t>Manner of Service:</w:t>
      </w:r>
      <w:r w:rsidR="002677C5">
        <w:t xml:space="preserve">  </w:t>
      </w:r>
      <w:r w:rsidRPr="00D93754">
        <w:rPr>
          <w:color w:val="FF0000"/>
        </w:rPr>
        <w:t>«Direct/Tra</w:t>
      </w:r>
      <w:r>
        <w:rPr>
          <w:color w:val="FF0000"/>
        </w:rPr>
        <w:t>n</w:t>
      </w:r>
      <w:r w:rsidRPr="00D93754">
        <w:rPr>
          <w:color w:val="FF0000"/>
        </w:rPr>
        <w:t xml:space="preserve">sfer, </w:t>
      </w:r>
      <w:r>
        <w:rPr>
          <w:color w:val="FF0000"/>
        </w:rPr>
        <w:t xml:space="preserve">Resource to </w:t>
      </w:r>
      <w:r w:rsidRPr="00D93754">
        <w:rPr>
          <w:color w:val="FF0000"/>
        </w:rPr>
        <w:t xml:space="preserve">BPA to </w:t>
      </w:r>
      <w:r>
        <w:rPr>
          <w:color w:val="FF0000"/>
        </w:rPr>
        <w:t>«</w:t>
      </w:r>
      <w:r w:rsidRPr="00D93754">
        <w:rPr>
          <w:color w:val="FF0000"/>
        </w:rPr>
        <w:t>Customer</w:t>
      </w:r>
      <w:r>
        <w:rPr>
          <w:color w:val="FF0000"/>
        </w:rPr>
        <w:t xml:space="preserve"> Name» or Resource to «Customer Name» to BPA</w:t>
      </w:r>
      <w:r w:rsidRPr="00D93754">
        <w:rPr>
          <w:color w:val="FF0000"/>
        </w:rPr>
        <w:t>»</w:t>
      </w:r>
      <w:r>
        <w:t>;</w:t>
      </w:r>
    </w:p>
    <w:p w14:paraId="0FDF7F6F" w14:textId="77777777" w:rsidR="008253D5" w:rsidRPr="00D469F1" w:rsidRDefault="008253D5" w:rsidP="004408A5">
      <w:pPr>
        <w:autoSpaceDE w:val="0"/>
        <w:autoSpaceDN w:val="0"/>
        <w:adjustRightInd w:val="0"/>
        <w:ind w:left="2160"/>
        <w:rPr>
          <w:rFonts w:cs="Century Schoolbook"/>
          <w:szCs w:val="22"/>
        </w:rPr>
      </w:pPr>
    </w:p>
    <w:p w14:paraId="0C288371" w14:textId="77777777" w:rsidR="008253D5" w:rsidRPr="00D469F1" w:rsidRDefault="008253D5" w:rsidP="004408A5">
      <w:pPr>
        <w:keepNext/>
        <w:ind w:left="2160"/>
        <w:rPr>
          <w:i/>
          <w:color w:val="FF00FF"/>
          <w:szCs w:val="22"/>
        </w:rPr>
      </w:pPr>
      <w:r>
        <w:rPr>
          <w:i/>
          <w:color w:val="FF00FF"/>
          <w:szCs w:val="22"/>
          <w:u w:val="single"/>
        </w:rPr>
        <w:t>Drafter’s Note</w:t>
      </w:r>
      <w:r>
        <w:rPr>
          <w:i/>
          <w:color w:val="FF00FF"/>
          <w:szCs w:val="22"/>
        </w:rPr>
        <w:t>:  If there is more than one POM that requires metering loss factor adjustment, then list them by name.  Enter “None.” if there aren’t any.</w:t>
      </w:r>
    </w:p>
    <w:p w14:paraId="09474FC9" w14:textId="77777777" w:rsidR="008253D5" w:rsidRDefault="008253D5" w:rsidP="004408A5">
      <w:pPr>
        <w:ind w:left="2160"/>
        <w:rPr>
          <w:szCs w:val="22"/>
        </w:rPr>
      </w:pPr>
      <w:r w:rsidRPr="00F13D82">
        <w:rPr>
          <w:b/>
          <w:szCs w:val="22"/>
        </w:rPr>
        <w:t>Metering Loss Adjustment:</w:t>
      </w:r>
      <w:r w:rsidR="002677C5">
        <w:rPr>
          <w:szCs w:val="22"/>
        </w:rPr>
        <w:t xml:space="preserve">  </w:t>
      </w:r>
      <w:r>
        <w:rPr>
          <w:szCs w:val="22"/>
        </w:rPr>
        <w:t xml:space="preserve">BPA shall adjust for losses between the </w:t>
      </w:r>
      <w:r w:rsidRPr="00CB292A">
        <w:rPr>
          <w:rFonts w:cs="Arial"/>
          <w:color w:val="FF0000"/>
          <w:szCs w:val="22"/>
        </w:rPr>
        <w:t>«</w:t>
      </w:r>
      <w:r>
        <w:rPr>
          <w:rFonts w:cs="Arial"/>
          <w:color w:val="FF0000"/>
          <w:szCs w:val="22"/>
        </w:rPr>
        <w:t xml:space="preserve">BPA </w:t>
      </w:r>
      <w:r w:rsidRPr="00CB292A">
        <w:rPr>
          <w:rFonts w:cs="Arial"/>
          <w:color w:val="FF0000"/>
          <w:szCs w:val="22"/>
        </w:rPr>
        <w:t>PO</w:t>
      </w:r>
      <w:r>
        <w:rPr>
          <w:rFonts w:cs="Arial"/>
          <w:color w:val="FF0000"/>
          <w:szCs w:val="22"/>
        </w:rPr>
        <w:t>D</w:t>
      </w:r>
      <w:r w:rsidRPr="00CB292A">
        <w:rPr>
          <w:rFonts w:cs="Arial"/>
          <w:color w:val="FF0000"/>
          <w:szCs w:val="22"/>
        </w:rPr>
        <w:t xml:space="preserve"> </w:t>
      </w:r>
      <w:r>
        <w:rPr>
          <w:rFonts w:cs="Arial"/>
          <w:color w:val="FF0000"/>
          <w:szCs w:val="22"/>
        </w:rPr>
        <w:t>Name</w:t>
      </w:r>
      <w:r w:rsidRPr="00CB292A">
        <w:rPr>
          <w:rFonts w:cs="Arial"/>
          <w:color w:val="FF0000"/>
          <w:szCs w:val="22"/>
        </w:rPr>
        <w:t>»</w:t>
      </w:r>
      <w:r>
        <w:rPr>
          <w:szCs w:val="22"/>
        </w:rPr>
        <w:t xml:space="preserve"> </w:t>
      </w:r>
      <w:r w:rsidRPr="00D469F1">
        <w:rPr>
          <w:szCs w:val="22"/>
        </w:rPr>
        <w:t xml:space="preserve">POD and </w:t>
      </w:r>
      <w:r>
        <w:rPr>
          <w:szCs w:val="22"/>
        </w:rPr>
        <w:t xml:space="preserve">the </w:t>
      </w:r>
      <w:r w:rsidRPr="00CB292A">
        <w:rPr>
          <w:rFonts w:cs="Arial"/>
          <w:color w:val="FF0000"/>
          <w:szCs w:val="22"/>
        </w:rPr>
        <w:t>«</w:t>
      </w:r>
      <w:r>
        <w:rPr>
          <w:rFonts w:cs="Arial"/>
          <w:color w:val="FF0000"/>
          <w:szCs w:val="22"/>
        </w:rPr>
        <w:t xml:space="preserve">BPA </w:t>
      </w:r>
      <w:r w:rsidRPr="00CB292A">
        <w:rPr>
          <w:rFonts w:cs="Arial"/>
          <w:color w:val="FF0000"/>
          <w:szCs w:val="22"/>
        </w:rPr>
        <w:t xml:space="preserve">POM </w:t>
      </w:r>
      <w:r>
        <w:rPr>
          <w:rFonts w:cs="Arial"/>
          <w:color w:val="FF0000"/>
          <w:szCs w:val="22"/>
        </w:rPr>
        <w:t>Names</w:t>
      </w:r>
      <w:r w:rsidRPr="00CB292A">
        <w:rPr>
          <w:rFonts w:cs="Arial"/>
          <w:color w:val="FF0000"/>
          <w:szCs w:val="22"/>
        </w:rPr>
        <w:t>»</w:t>
      </w:r>
      <w:r>
        <w:rPr>
          <w:rFonts w:cs="Arial"/>
          <w:szCs w:val="22"/>
        </w:rPr>
        <w:t xml:space="preserve"> </w:t>
      </w:r>
      <w:r w:rsidRPr="00D469F1">
        <w:rPr>
          <w:szCs w:val="22"/>
        </w:rPr>
        <w:t>POM</w:t>
      </w:r>
      <w:r>
        <w:rPr>
          <w:szCs w:val="22"/>
        </w:rPr>
        <w:t>(s)</w:t>
      </w:r>
      <w:r w:rsidRPr="00D469F1">
        <w:rPr>
          <w:szCs w:val="22"/>
        </w:rPr>
        <w:t xml:space="preserve">.  Such adjustments shall be specified in written correspondence between </w:t>
      </w:r>
      <w:r>
        <w:rPr>
          <w:szCs w:val="22"/>
        </w:rPr>
        <w:t>BPA</w:t>
      </w:r>
      <w:r w:rsidRPr="00D469F1">
        <w:rPr>
          <w:szCs w:val="22"/>
        </w:rPr>
        <w:t xml:space="preserve"> and </w:t>
      </w:r>
      <w:r w:rsidRPr="00CB292A">
        <w:rPr>
          <w:rFonts w:cs="Arial"/>
          <w:color w:val="FF0000"/>
          <w:szCs w:val="22"/>
        </w:rPr>
        <w:t>«Customer Name»</w:t>
      </w:r>
      <w:r>
        <w:rPr>
          <w:szCs w:val="22"/>
        </w:rPr>
        <w:t>;</w:t>
      </w:r>
    </w:p>
    <w:p w14:paraId="0FCC7B4F" w14:textId="77777777" w:rsidR="008253D5" w:rsidRPr="00D469F1" w:rsidRDefault="008253D5" w:rsidP="004408A5">
      <w:pPr>
        <w:ind w:left="2160"/>
        <w:rPr>
          <w:szCs w:val="22"/>
        </w:rPr>
      </w:pPr>
    </w:p>
    <w:p w14:paraId="32A33C66" w14:textId="77777777" w:rsidR="008253D5" w:rsidRPr="00D469F1" w:rsidRDefault="008253D5" w:rsidP="004408A5">
      <w:pPr>
        <w:keepNext/>
        <w:autoSpaceDE w:val="0"/>
        <w:autoSpaceDN w:val="0"/>
        <w:adjustRightInd w:val="0"/>
        <w:ind w:left="2160"/>
        <w:rPr>
          <w:i/>
          <w:color w:val="FF00FF"/>
          <w:szCs w:val="22"/>
        </w:rPr>
      </w:pPr>
      <w:r>
        <w:rPr>
          <w:i/>
          <w:color w:val="FF00FF"/>
          <w:szCs w:val="22"/>
          <w:u w:val="single"/>
        </w:rPr>
        <w:t>Drafter’s Note</w:t>
      </w:r>
      <w:r>
        <w:rPr>
          <w:i/>
          <w:color w:val="FF00FF"/>
          <w:szCs w:val="22"/>
        </w:rPr>
        <w:t>:  Edit this to include any exceptions for this resource.  Enter “None.” if there aren’t any.  If there are none or only one, then format similar to Metering Loss Adjustment above.  See section 1.1.1 for examples.</w:t>
      </w:r>
    </w:p>
    <w:p w14:paraId="3B50DF76" w14:textId="77777777" w:rsidR="008253D5" w:rsidRPr="00B9467D" w:rsidRDefault="008253D5" w:rsidP="004408A5">
      <w:pPr>
        <w:autoSpaceDE w:val="0"/>
        <w:autoSpaceDN w:val="0"/>
        <w:adjustRightInd w:val="0"/>
        <w:ind w:left="2160"/>
        <w:rPr>
          <w:rFonts w:cs="Century Schoolbook"/>
          <w:b/>
          <w:szCs w:val="22"/>
        </w:rPr>
      </w:pPr>
      <w:r w:rsidRPr="00EE4792">
        <w:rPr>
          <w:rFonts w:cs="Century Schoolbook"/>
          <w:b/>
          <w:szCs w:val="22"/>
        </w:rPr>
        <w:t>Exception</w:t>
      </w:r>
      <w:r w:rsidRPr="00EE4792">
        <w:rPr>
          <w:rFonts w:cs="Century Schoolbook"/>
          <w:b/>
          <w:color w:val="FF0000"/>
          <w:szCs w:val="22"/>
        </w:rPr>
        <w:t>«s»</w:t>
      </w:r>
      <w:r w:rsidRPr="00EE4792">
        <w:rPr>
          <w:rFonts w:cs="Century Schoolbook"/>
          <w:b/>
          <w:szCs w:val="22"/>
        </w:rPr>
        <w:t>:</w:t>
      </w:r>
    </w:p>
    <w:p w14:paraId="28997382" w14:textId="77777777" w:rsidR="008253D5" w:rsidRPr="00CE1CB8" w:rsidRDefault="008253D5" w:rsidP="004408A5">
      <w:pPr>
        <w:ind w:left="720" w:right="-90" w:hanging="720"/>
      </w:pPr>
    </w:p>
    <w:p w14:paraId="21F0FA33" w14:textId="77777777" w:rsidR="008253D5" w:rsidRPr="005B13E9" w:rsidRDefault="008253D5" w:rsidP="004408A5">
      <w:pPr>
        <w:keepNext/>
        <w:autoSpaceDE w:val="0"/>
        <w:autoSpaceDN w:val="0"/>
        <w:adjustRightInd w:val="0"/>
        <w:ind w:left="720" w:hanging="720"/>
        <w:rPr>
          <w:rFonts w:ascii="Times New Roman" w:hAnsi="Times New Roman"/>
          <w:b/>
          <w:sz w:val="24"/>
        </w:rPr>
      </w:pPr>
      <w:r>
        <w:rPr>
          <w:rFonts w:cs="Century Schoolbook"/>
          <w:b/>
          <w:szCs w:val="22"/>
        </w:rPr>
        <w:t>2.</w:t>
      </w:r>
      <w:r w:rsidRPr="00CB292A">
        <w:rPr>
          <w:rFonts w:cs="Century Schoolbook"/>
          <w:b/>
          <w:szCs w:val="22"/>
        </w:rPr>
        <w:tab/>
      </w:r>
      <w:r>
        <w:rPr>
          <w:rFonts w:cs="Century Schoolbook"/>
          <w:b/>
          <w:szCs w:val="22"/>
        </w:rPr>
        <w:t>REVISIONS</w:t>
      </w:r>
    </w:p>
    <w:p w14:paraId="34BB444E" w14:textId="77777777" w:rsidR="008253D5" w:rsidRDefault="008253D5" w:rsidP="00556169">
      <w:pPr>
        <w:keepNext/>
        <w:ind w:left="720" w:right="-86"/>
        <w:rPr>
          <w:rFonts w:cs="Arial"/>
          <w:szCs w:val="22"/>
          <w:u w:val="single"/>
        </w:rPr>
      </w:pPr>
      <w:r>
        <w:t>Each Party shall notify the other in writing if updates to this exhibit are necessary to accurately reflect the actual characteristics of POD and meter information described in this exhibit.  The Parties shall revise this exhibit to reflect such changes.  The Parties shall mutually agree on any such exhibit revisions and agreement shall not be unreasonably withheld or delayed.  The effective date of any exhibit revision shall be the date the actual circumstances described by the revision occur.</w:t>
      </w:r>
    </w:p>
    <w:p w14:paraId="0F382CA5" w14:textId="77777777" w:rsidR="008253D5" w:rsidRDefault="008253D5" w:rsidP="00556169">
      <w:pPr>
        <w:keepNext/>
        <w:ind w:right="-90"/>
        <w:rPr>
          <w:rFonts w:cs="Arial"/>
          <w:szCs w:val="22"/>
          <w:u w:val="single"/>
        </w:rPr>
      </w:pPr>
    </w:p>
    <w:p w14:paraId="79157447" w14:textId="77777777" w:rsidR="008253D5" w:rsidRPr="000E7DF2" w:rsidRDefault="008253D5" w:rsidP="00556169">
      <w:pPr>
        <w:keepNext/>
        <w:rPr>
          <w:rFonts w:cs="Arial"/>
          <w:szCs w:val="22"/>
          <w:u w:val="single"/>
        </w:rPr>
      </w:pPr>
    </w:p>
    <w:p w14:paraId="471ACCCA" w14:textId="77777777" w:rsidR="00961EBC" w:rsidRDefault="008253D5" w:rsidP="004408A5">
      <w:r>
        <w:rPr>
          <w:sz w:val="18"/>
          <w:szCs w:val="16"/>
        </w:rPr>
        <w:t>(PS</w:t>
      </w:r>
      <w:r>
        <w:rPr>
          <w:color w:val="FF0000"/>
          <w:sz w:val="18"/>
          <w:szCs w:val="16"/>
        </w:rPr>
        <w:t>«X/LOC»</w:t>
      </w:r>
      <w:r>
        <w:rPr>
          <w:sz w:val="18"/>
          <w:szCs w:val="16"/>
        </w:rPr>
        <w:t xml:space="preserve">- </w:t>
      </w:r>
      <w:r>
        <w:rPr>
          <w:color w:val="FF0000"/>
          <w:sz w:val="18"/>
          <w:szCs w:val="16"/>
        </w:rPr>
        <w:t>«File Name with Path»</w:t>
      </w:r>
      <w:r>
        <w:rPr>
          <w:sz w:val="18"/>
          <w:szCs w:val="16"/>
        </w:rPr>
        <w:t>.</w:t>
      </w:r>
      <w:r w:rsidR="008A5B2E">
        <w:rPr>
          <w:sz w:val="18"/>
          <w:szCs w:val="16"/>
        </w:rPr>
        <w:t>docx</w:t>
      </w:r>
      <w:r>
        <w:rPr>
          <w:sz w:val="18"/>
          <w:szCs w:val="16"/>
        </w:rPr>
        <w:t>)</w:t>
      </w:r>
      <w:r>
        <w:rPr>
          <w:color w:val="FF0000"/>
          <w:sz w:val="18"/>
          <w:szCs w:val="16"/>
        </w:rPr>
        <w:t xml:space="preserve">  «mm/dd/yy»</w:t>
      </w:r>
      <w:r>
        <w:rPr>
          <w:i/>
          <w:color w:val="FF00FF"/>
          <w:sz w:val="18"/>
          <w:szCs w:val="16"/>
        </w:rPr>
        <w:t xml:space="preserve"> {</w:t>
      </w:r>
      <w:r>
        <w:rPr>
          <w:i/>
          <w:color w:val="FF00FF"/>
          <w:sz w:val="18"/>
          <w:szCs w:val="16"/>
          <w:u w:val="single"/>
        </w:rPr>
        <w:t>Drafter’s Note</w:t>
      </w:r>
      <w:r>
        <w:rPr>
          <w:i/>
          <w:color w:val="FF00FF"/>
          <w:sz w:val="18"/>
          <w:szCs w:val="16"/>
        </w:rPr>
        <w:t>:  Insert date of finalized contract here}</w:t>
      </w:r>
    </w:p>
    <w:p w14:paraId="6A2F4B1B" w14:textId="77777777" w:rsidR="008253D5" w:rsidRDefault="008253D5" w:rsidP="004408A5">
      <w:pPr>
        <w:ind w:left="720" w:right="-90" w:hanging="720"/>
        <w:sectPr w:rsidR="008253D5" w:rsidSect="002170CD">
          <w:headerReference w:type="default" r:id="rId26"/>
          <w:footerReference w:type="default" r:id="rId27"/>
          <w:pgSz w:w="12240" w:h="15840" w:code="1"/>
          <w:pgMar w:top="1440" w:right="1440" w:bottom="1440" w:left="1440" w:header="720" w:footer="720" w:gutter="0"/>
          <w:pgNumType w:start="1"/>
          <w:cols w:space="720"/>
          <w:titlePg/>
          <w:docGrid w:linePitch="360"/>
        </w:sectPr>
      </w:pPr>
    </w:p>
    <w:p w14:paraId="3279D273" w14:textId="0439A018" w:rsidR="008253D5" w:rsidRDefault="008253D5" w:rsidP="00F24968">
      <w:pPr>
        <w:keepNext/>
        <w:ind w:left="720" w:right="-90" w:hanging="720"/>
        <w:rPr>
          <w:i/>
          <w:color w:val="FF00FF"/>
        </w:rPr>
      </w:pPr>
      <w:r w:rsidRPr="008C3CC7">
        <w:rPr>
          <w:i/>
          <w:color w:val="FF00FF"/>
        </w:rPr>
        <w:lastRenderedPageBreak/>
        <w:t xml:space="preserve">End </w:t>
      </w:r>
      <w:r w:rsidR="0073228B">
        <w:rPr>
          <w:i/>
          <w:color w:val="FF00FF"/>
        </w:rPr>
        <w:t>O</w:t>
      </w:r>
      <w:r w:rsidR="0073228B" w:rsidRPr="008C3CC7">
        <w:rPr>
          <w:i/>
          <w:color w:val="FF00FF"/>
        </w:rPr>
        <w:t xml:space="preserve">ption </w:t>
      </w:r>
      <w:r>
        <w:rPr>
          <w:i/>
          <w:color w:val="FF00FF"/>
        </w:rPr>
        <w:t xml:space="preserve">1 </w:t>
      </w:r>
      <w:r w:rsidR="00E349DB">
        <w:rPr>
          <w:i/>
          <w:color w:val="FF00FF"/>
        </w:rPr>
        <w:t xml:space="preserve">and 2 </w:t>
      </w:r>
      <w:r w:rsidRPr="008C3CC7">
        <w:rPr>
          <w:i/>
          <w:color w:val="FF00FF"/>
        </w:rPr>
        <w:t xml:space="preserve">for Customers who do not operate their own </w:t>
      </w:r>
      <w:r>
        <w:rPr>
          <w:i/>
          <w:color w:val="FF00FF"/>
        </w:rPr>
        <w:t>B</w:t>
      </w:r>
      <w:r w:rsidRPr="008C3CC7">
        <w:rPr>
          <w:i/>
          <w:color w:val="FF00FF"/>
        </w:rPr>
        <w:t xml:space="preserve">alancing </w:t>
      </w:r>
      <w:r>
        <w:rPr>
          <w:i/>
          <w:color w:val="FF00FF"/>
        </w:rPr>
        <w:t>A</w:t>
      </w:r>
      <w:r w:rsidRPr="008C3CC7">
        <w:rPr>
          <w:i/>
          <w:color w:val="FF00FF"/>
        </w:rPr>
        <w:t xml:space="preserve">uthority </w:t>
      </w:r>
      <w:r>
        <w:rPr>
          <w:i/>
          <w:color w:val="FF00FF"/>
        </w:rPr>
        <w:t>A</w:t>
      </w:r>
      <w:r w:rsidRPr="008C3CC7">
        <w:rPr>
          <w:i/>
          <w:color w:val="FF00FF"/>
        </w:rPr>
        <w:t>reas.</w:t>
      </w:r>
    </w:p>
    <w:p w14:paraId="068B56B4" w14:textId="77777777" w:rsidR="008253D5" w:rsidRPr="00206ABC" w:rsidRDefault="008253D5" w:rsidP="00F24968">
      <w:pPr>
        <w:keepNext/>
        <w:ind w:left="720" w:right="-90" w:hanging="720"/>
        <w:rPr>
          <w:u w:val="single"/>
        </w:rPr>
      </w:pPr>
    </w:p>
    <w:p w14:paraId="2A89F176" w14:textId="13E5AEA1" w:rsidR="00C334D9" w:rsidRPr="00723817" w:rsidRDefault="00C334D9" w:rsidP="00F24968">
      <w:pPr>
        <w:keepNext/>
        <w:ind w:left="720" w:right="-90" w:hanging="720"/>
        <w:rPr>
          <w:i/>
          <w:color w:val="FF00FF"/>
        </w:rPr>
      </w:pPr>
      <w:r w:rsidRPr="002F4F96">
        <w:rPr>
          <w:i/>
          <w:color w:val="FF00FF"/>
          <w:u w:val="single"/>
        </w:rPr>
        <w:t xml:space="preserve">Option </w:t>
      </w:r>
      <w:r w:rsidR="00E349DB">
        <w:rPr>
          <w:i/>
          <w:color w:val="FF00FF"/>
          <w:u w:val="single"/>
        </w:rPr>
        <w:t>3</w:t>
      </w:r>
      <w:r w:rsidRPr="002F4F96">
        <w:rPr>
          <w:i/>
          <w:color w:val="FF00FF"/>
        </w:rPr>
        <w:t>:</w:t>
      </w:r>
      <w:r w:rsidRPr="00723817">
        <w:rPr>
          <w:i/>
          <w:color w:val="FF00FF"/>
        </w:rPr>
        <w:t xml:space="preserve">  for Customers who operate their own Balancing Authority Areas.</w:t>
      </w:r>
    </w:p>
    <w:p w14:paraId="09010CF1" w14:textId="77777777" w:rsidR="00C334D9" w:rsidRPr="00723817" w:rsidRDefault="00C334D9" w:rsidP="00C334D9">
      <w:pPr>
        <w:jc w:val="center"/>
        <w:rPr>
          <w:b/>
        </w:rPr>
      </w:pPr>
      <w:r w:rsidRPr="00723817">
        <w:rPr>
          <w:b/>
        </w:rPr>
        <w:t>Exhibit E</w:t>
      </w:r>
    </w:p>
    <w:p w14:paraId="085A4190" w14:textId="77777777" w:rsidR="00C334D9" w:rsidRPr="00723817" w:rsidRDefault="00C334D9" w:rsidP="00C334D9">
      <w:pPr>
        <w:jc w:val="center"/>
      </w:pPr>
      <w:r w:rsidRPr="00723817">
        <w:rPr>
          <w:b/>
        </w:rPr>
        <w:t>METERING</w:t>
      </w:r>
      <w:r>
        <w:rPr>
          <w:b/>
        </w:rPr>
        <w:t xml:space="preserve"> </w:t>
      </w:r>
      <w:r w:rsidRPr="00F56E24">
        <w:rPr>
          <w:b/>
          <w:i/>
          <w:vanish/>
          <w:color w:val="FF0000"/>
          <w:szCs w:val="22"/>
        </w:rPr>
        <w:t>(10/07/08 Version)</w:t>
      </w:r>
    </w:p>
    <w:p w14:paraId="0991D3C8" w14:textId="77777777" w:rsidR="00C334D9" w:rsidRPr="00723817" w:rsidRDefault="00C334D9" w:rsidP="00C334D9">
      <w:pPr>
        <w:ind w:left="720" w:right="-90" w:hanging="720"/>
      </w:pPr>
    </w:p>
    <w:p w14:paraId="3A76686A" w14:textId="77777777" w:rsidR="00C334D9" w:rsidRPr="00723817" w:rsidRDefault="00C334D9" w:rsidP="00C334D9">
      <w:pPr>
        <w:keepNext/>
        <w:ind w:left="720" w:right="-90" w:hanging="720"/>
        <w:rPr>
          <w:b/>
        </w:rPr>
      </w:pPr>
      <w:r w:rsidRPr="00723817">
        <w:rPr>
          <w:b/>
        </w:rPr>
        <w:t>1.</w:t>
      </w:r>
      <w:r w:rsidRPr="00723817">
        <w:rPr>
          <w:b/>
        </w:rPr>
        <w:tab/>
        <w:t>DESCRIPTION OF INTERCHANGE METERS</w:t>
      </w:r>
    </w:p>
    <w:p w14:paraId="6B906C4B" w14:textId="77777777" w:rsidR="00C334D9" w:rsidRPr="00723817" w:rsidRDefault="00C334D9" w:rsidP="00C334D9">
      <w:pPr>
        <w:ind w:left="720" w:right="-86"/>
        <w:rPr>
          <w:rFonts w:cs="Arial"/>
          <w:szCs w:val="22"/>
        </w:rPr>
      </w:pPr>
      <w:r w:rsidRPr="00723817">
        <w:rPr>
          <w:rFonts w:cs="Arial"/>
          <w:szCs w:val="22"/>
        </w:rPr>
        <w:t xml:space="preserve">Although the following interchange meters are not necessary in order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sidR="008E5B7F">
        <w:rPr>
          <w:rFonts w:cs="Arial"/>
          <w:szCs w:val="22"/>
        </w:rPr>
        <w:t xml:space="preserve"> </w:t>
      </w:r>
      <w:r w:rsidRPr="00723817">
        <w:rPr>
          <w:rFonts w:cs="Arial"/>
          <w:szCs w:val="22"/>
        </w:rPr>
        <w:t>This information will also help BPA review its forecasting assumptions.</w:t>
      </w:r>
    </w:p>
    <w:p w14:paraId="1E976585" w14:textId="77777777" w:rsidR="00C334D9" w:rsidRPr="00723817" w:rsidRDefault="00C334D9" w:rsidP="00C334D9">
      <w:pPr>
        <w:ind w:left="720"/>
      </w:pPr>
    </w:p>
    <w:p w14:paraId="311E64ED" w14:textId="77777777" w:rsidR="00C334D9" w:rsidRPr="00723817" w:rsidRDefault="00C334D9" w:rsidP="00C334D9">
      <w:pPr>
        <w:keepNext/>
        <w:autoSpaceDE w:val="0"/>
        <w:autoSpaceDN w:val="0"/>
        <w:adjustRightInd w:val="0"/>
        <w:ind w:left="720"/>
        <w:rPr>
          <w:rFonts w:cs="Century Schoolbook"/>
          <w:i/>
          <w:color w:val="FF00FF"/>
          <w:szCs w:val="22"/>
        </w:rPr>
      </w:pPr>
      <w:r w:rsidRPr="00723817">
        <w:rPr>
          <w:rFonts w:cs="Century Schoolbook"/>
          <w:i/>
          <w:color w:val="FF00FF"/>
          <w:szCs w:val="22"/>
          <w:u w:val="single"/>
        </w:rPr>
        <w:t>Drafter’s Note</w:t>
      </w:r>
      <w:r w:rsidRPr="00723817">
        <w:rPr>
          <w:rFonts w:cs="Century Schoolbook"/>
          <w:i/>
          <w:color w:val="FF00FF"/>
          <w:szCs w:val="22"/>
        </w:rPr>
        <w:t>:  If there is only one Point of Interchange, remove the numbering “</w:t>
      </w:r>
      <w:r>
        <w:rPr>
          <w:rFonts w:cs="Century Schoolbook"/>
          <w:i/>
          <w:color w:val="FF00FF"/>
          <w:szCs w:val="22"/>
        </w:rPr>
        <w:t>1.1</w:t>
      </w:r>
      <w:r w:rsidRPr="00723817">
        <w:rPr>
          <w:rFonts w:cs="Century Schoolbook"/>
          <w:i/>
          <w:color w:val="FF00FF"/>
          <w:szCs w:val="22"/>
        </w:rPr>
        <w:t>” from this section, move indent appropriately to line up.</w:t>
      </w:r>
    </w:p>
    <w:p w14:paraId="7612A81E" w14:textId="77777777" w:rsidR="00C334D9" w:rsidRPr="00723817" w:rsidRDefault="00C334D9" w:rsidP="00C334D9">
      <w:pPr>
        <w:keepNext/>
        <w:tabs>
          <w:tab w:val="left" w:pos="1425"/>
        </w:tabs>
        <w:ind w:left="2160" w:hanging="1440"/>
        <w:rPr>
          <w:b/>
        </w:rPr>
      </w:pPr>
      <w:r w:rsidRPr="00723817">
        <w:rPr>
          <w:bCs/>
        </w:rPr>
        <w:t>1.1</w:t>
      </w:r>
      <w:r w:rsidRPr="00723817">
        <w:rPr>
          <w:b/>
        </w:rPr>
        <w:tab/>
        <w:t xml:space="preserve">Name of Interchange Point:  </w:t>
      </w:r>
      <w:r w:rsidRPr="00723817">
        <w:rPr>
          <w:b/>
          <w:color w:val="FF0000"/>
        </w:rPr>
        <w:t>«NAME»</w:t>
      </w:r>
      <w:r w:rsidRPr="00723817">
        <w:rPr>
          <w:b/>
        </w:rPr>
        <w:t xml:space="preserve"> INTERCHANGE</w:t>
      </w:r>
    </w:p>
    <w:p w14:paraId="44C886CD" w14:textId="77777777" w:rsidR="00C334D9" w:rsidRPr="00723817" w:rsidRDefault="00C334D9" w:rsidP="00C334D9">
      <w:pPr>
        <w:ind w:left="2160" w:hanging="720"/>
      </w:pPr>
      <w:r w:rsidRPr="00723817">
        <w:rPr>
          <w:b/>
        </w:rPr>
        <w:t>Owner:</w:t>
      </w:r>
      <w:r w:rsidRPr="00723817">
        <w:t xml:space="preserve">  </w:t>
      </w:r>
      <w:r w:rsidRPr="00723817">
        <w:rPr>
          <w:color w:val="FF0000"/>
        </w:rPr>
        <w:t>«Owner»</w:t>
      </w:r>
      <w:r w:rsidRPr="00723817">
        <w:t>;</w:t>
      </w:r>
    </w:p>
    <w:p w14:paraId="5BE842B5" w14:textId="77777777" w:rsidR="00C334D9" w:rsidRPr="00723817" w:rsidRDefault="00C334D9" w:rsidP="00C334D9">
      <w:pPr>
        <w:ind w:left="1440"/>
        <w:rPr>
          <w:sz w:val="20"/>
        </w:rPr>
      </w:pPr>
    </w:p>
    <w:p w14:paraId="78540A98" w14:textId="77777777" w:rsidR="00C334D9" w:rsidRPr="00723817" w:rsidRDefault="00C334D9" w:rsidP="00C334D9">
      <w:pPr>
        <w:keepNext/>
        <w:autoSpaceDE w:val="0"/>
        <w:autoSpaceDN w:val="0"/>
        <w:adjustRightInd w:val="0"/>
        <w:ind w:left="1440"/>
        <w:rPr>
          <w:rFonts w:cs="Century Schoolbook"/>
          <w:szCs w:val="22"/>
        </w:rPr>
      </w:pPr>
      <w:r w:rsidRPr="00723817">
        <w:rPr>
          <w:rFonts w:cs="Century Schoolbook"/>
          <w:b/>
          <w:szCs w:val="22"/>
        </w:rPr>
        <w:t>Metering</w:t>
      </w:r>
      <w:r>
        <w:rPr>
          <w:rFonts w:cs="Century Schoolbook"/>
          <w:b/>
          <w:szCs w:val="22"/>
        </w:rPr>
        <w:t xml:space="preserve"> Location</w:t>
      </w:r>
      <w:r w:rsidRPr="00723817">
        <w:rPr>
          <w:rFonts w:cs="Century Schoolbook"/>
          <w:b/>
          <w:szCs w:val="22"/>
        </w:rPr>
        <w:t>:</w:t>
      </w:r>
    </w:p>
    <w:p w14:paraId="4B275830" w14:textId="77777777" w:rsidR="00C334D9" w:rsidRPr="00723817" w:rsidRDefault="00C334D9" w:rsidP="00C334D9">
      <w:pPr>
        <w:autoSpaceDE w:val="0"/>
        <w:autoSpaceDN w:val="0"/>
        <w:adjustRightInd w:val="0"/>
        <w:rPr>
          <w:rFonts w:cs="Century Schoolbook"/>
          <w:szCs w:val="22"/>
        </w:rPr>
      </w:pPr>
    </w:p>
    <w:p w14:paraId="3F6F03BA" w14:textId="77777777" w:rsidR="00C334D9" w:rsidRPr="00723817" w:rsidRDefault="00C334D9" w:rsidP="00C334D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20EECBB1" w14:textId="77777777" w:rsidR="00C334D9" w:rsidRPr="00723817" w:rsidRDefault="00C334D9" w:rsidP="00C334D9">
      <w:pPr>
        <w:keepNext/>
        <w:autoSpaceDE w:val="0"/>
        <w:autoSpaceDN w:val="0"/>
        <w:adjustRightInd w:val="0"/>
        <w:ind w:left="720"/>
        <w:rPr>
          <w:rFonts w:cs="Century Schoolbook"/>
          <w:szCs w:val="22"/>
        </w:rPr>
      </w:pPr>
      <w:r w:rsidRPr="00723817">
        <w:t>Each Party shall notify the other in writing if updates to this exhibit are necessary to accurately reflect the actual characteristics of POD and meter information described in this exhibit.  The Parties shall revise this exhibit to reflect such changes.  The Parties shall mutually agree on any such exhibit revisions and agreement shall not be unreasonably withheld or delayed.  The effective date of any exhibit revision shall be the date the actual circumstances described by the revision occur.</w:t>
      </w:r>
    </w:p>
    <w:p w14:paraId="040905F8" w14:textId="77777777" w:rsidR="00C334D9" w:rsidRDefault="00C334D9" w:rsidP="00C334D9"/>
    <w:p w14:paraId="6936A534" w14:textId="77777777" w:rsidR="008253D5" w:rsidRPr="009A58DD" w:rsidRDefault="008253D5" w:rsidP="00556169">
      <w:pPr>
        <w:keepNext/>
        <w:rPr>
          <w:rFonts w:cs="Arial"/>
          <w:szCs w:val="22"/>
        </w:rPr>
      </w:pPr>
    </w:p>
    <w:p w14:paraId="706C98E0" w14:textId="77777777" w:rsidR="008253D5" w:rsidRDefault="008253D5" w:rsidP="004408A5">
      <w:r>
        <w:rPr>
          <w:sz w:val="18"/>
          <w:szCs w:val="16"/>
        </w:rPr>
        <w:t>(PS</w:t>
      </w:r>
      <w:r>
        <w:rPr>
          <w:color w:val="FF0000"/>
          <w:sz w:val="18"/>
          <w:szCs w:val="16"/>
        </w:rPr>
        <w:t>«X/LOC»</w:t>
      </w:r>
      <w:r>
        <w:rPr>
          <w:sz w:val="18"/>
          <w:szCs w:val="16"/>
        </w:rPr>
        <w:t xml:space="preserve">- </w:t>
      </w:r>
      <w:r>
        <w:rPr>
          <w:color w:val="FF0000"/>
          <w:sz w:val="18"/>
          <w:szCs w:val="16"/>
        </w:rPr>
        <w:t>«File Name with Path»</w:t>
      </w:r>
      <w:r>
        <w:rPr>
          <w:sz w:val="18"/>
          <w:szCs w:val="16"/>
        </w:rPr>
        <w:t>.</w:t>
      </w:r>
      <w:r w:rsidR="008A5B2E">
        <w:rPr>
          <w:sz w:val="18"/>
          <w:szCs w:val="16"/>
        </w:rPr>
        <w:t>docx</w:t>
      </w:r>
      <w:r>
        <w:rPr>
          <w:sz w:val="18"/>
          <w:szCs w:val="16"/>
        </w:rPr>
        <w:t>)</w:t>
      </w:r>
      <w:r>
        <w:rPr>
          <w:color w:val="FF0000"/>
          <w:sz w:val="18"/>
          <w:szCs w:val="16"/>
        </w:rPr>
        <w:t xml:space="preserve">  «mm/dd/yy»</w:t>
      </w:r>
      <w:r>
        <w:rPr>
          <w:i/>
          <w:color w:val="FF00FF"/>
          <w:sz w:val="18"/>
          <w:szCs w:val="16"/>
        </w:rPr>
        <w:t xml:space="preserve"> {</w:t>
      </w:r>
      <w:r>
        <w:rPr>
          <w:i/>
          <w:color w:val="FF00FF"/>
          <w:sz w:val="18"/>
          <w:szCs w:val="16"/>
          <w:u w:val="single"/>
        </w:rPr>
        <w:t>Drafter’s Note</w:t>
      </w:r>
      <w:r>
        <w:rPr>
          <w:i/>
          <w:color w:val="FF00FF"/>
          <w:sz w:val="18"/>
          <w:szCs w:val="16"/>
        </w:rPr>
        <w:t>:  Insert date of finalized contract here}</w:t>
      </w:r>
    </w:p>
    <w:p w14:paraId="1131B32D" w14:textId="77777777" w:rsidR="00E1654A" w:rsidRPr="00476C59" w:rsidRDefault="00E1654A" w:rsidP="004408A5">
      <w:pPr>
        <w:sectPr w:rsidR="00E1654A" w:rsidRPr="00476C59" w:rsidSect="002170CD">
          <w:headerReference w:type="default" r:id="rId28"/>
          <w:footerReference w:type="default" r:id="rId29"/>
          <w:headerReference w:type="first" r:id="rId30"/>
          <w:pgSz w:w="12240" w:h="15840"/>
          <w:pgMar w:top="1440" w:right="1440" w:bottom="1440" w:left="1440" w:header="720" w:footer="720" w:gutter="0"/>
          <w:pgNumType w:start="1"/>
          <w:cols w:space="720"/>
          <w:titlePg/>
          <w:docGrid w:linePitch="360"/>
        </w:sectPr>
      </w:pPr>
    </w:p>
    <w:p w14:paraId="3AB38B1B" w14:textId="6D690936" w:rsidR="008253D5" w:rsidRDefault="008253D5">
      <w:pPr>
        <w:rPr>
          <w:i/>
          <w:color w:val="FF00FF"/>
        </w:rPr>
      </w:pPr>
      <w:r w:rsidRPr="008C3CC7">
        <w:rPr>
          <w:i/>
          <w:color w:val="FF00FF"/>
        </w:rPr>
        <w:lastRenderedPageBreak/>
        <w:t xml:space="preserve">End </w:t>
      </w:r>
      <w:r w:rsidR="002F4F96">
        <w:rPr>
          <w:i/>
          <w:color w:val="FF00FF"/>
        </w:rPr>
        <w:t>O</w:t>
      </w:r>
      <w:r w:rsidR="002F4F96" w:rsidRPr="008C3CC7">
        <w:rPr>
          <w:i/>
          <w:color w:val="FF00FF"/>
        </w:rPr>
        <w:t xml:space="preserve">ption </w:t>
      </w:r>
      <w:r w:rsidR="00E349DB">
        <w:rPr>
          <w:i/>
          <w:color w:val="FF00FF"/>
        </w:rPr>
        <w:t xml:space="preserve">3 </w:t>
      </w:r>
      <w:r w:rsidRPr="008C3CC7">
        <w:rPr>
          <w:i/>
          <w:color w:val="FF00FF"/>
        </w:rPr>
        <w:t xml:space="preserve">for Customers who operate their own </w:t>
      </w:r>
      <w:r>
        <w:rPr>
          <w:i/>
          <w:color w:val="FF00FF"/>
        </w:rPr>
        <w:t>B</w:t>
      </w:r>
      <w:r w:rsidRPr="008C3CC7">
        <w:rPr>
          <w:i/>
          <w:color w:val="FF00FF"/>
        </w:rPr>
        <w:t xml:space="preserve">alancing </w:t>
      </w:r>
      <w:r>
        <w:rPr>
          <w:i/>
          <w:color w:val="FF00FF"/>
        </w:rPr>
        <w:t>A</w:t>
      </w:r>
      <w:r w:rsidRPr="008C3CC7">
        <w:rPr>
          <w:i/>
          <w:color w:val="FF00FF"/>
        </w:rPr>
        <w:t xml:space="preserve">uthority </w:t>
      </w:r>
      <w:r>
        <w:rPr>
          <w:i/>
          <w:color w:val="FF00FF"/>
        </w:rPr>
        <w:t>A</w:t>
      </w:r>
      <w:r w:rsidRPr="008C3CC7">
        <w:rPr>
          <w:i/>
          <w:color w:val="FF00FF"/>
        </w:rPr>
        <w:t>reas.</w:t>
      </w:r>
    </w:p>
    <w:p w14:paraId="4C7C1EDD" w14:textId="77777777" w:rsidR="00855F80" w:rsidRPr="00855F80" w:rsidRDefault="00855F80"/>
    <w:p w14:paraId="68E7893D" w14:textId="77777777" w:rsidR="000450A3" w:rsidRPr="007B106E" w:rsidRDefault="000450A3" w:rsidP="000450A3">
      <w:pPr>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Directly Connected customers:</w:t>
      </w:r>
    </w:p>
    <w:p w14:paraId="1588C566" w14:textId="77777777" w:rsidR="00E51104" w:rsidRDefault="00E51104" w:rsidP="00E51104">
      <w:pPr>
        <w:jc w:val="center"/>
        <w:rPr>
          <w:b/>
          <w:szCs w:val="22"/>
        </w:rPr>
      </w:pPr>
      <w:r>
        <w:rPr>
          <w:b/>
          <w:szCs w:val="22"/>
        </w:rPr>
        <w:t>Exhibit F</w:t>
      </w:r>
    </w:p>
    <w:p w14:paraId="3B09A489" w14:textId="77777777" w:rsidR="00E51104" w:rsidRPr="00EB693B" w:rsidRDefault="00E51104" w:rsidP="00E51104">
      <w:pPr>
        <w:jc w:val="center"/>
        <w:rPr>
          <w:b/>
          <w:i/>
          <w:vanish/>
          <w:szCs w:val="22"/>
        </w:rPr>
      </w:pPr>
      <w:r w:rsidRPr="00174E03">
        <w:rPr>
          <w:b/>
          <w:szCs w:val="22"/>
        </w:rPr>
        <w:t>SCHEDULING</w:t>
      </w:r>
    </w:p>
    <w:p w14:paraId="7BF9E45F" w14:textId="77777777" w:rsidR="009F1F0C" w:rsidRPr="00FB7AE7" w:rsidRDefault="009F1F0C" w:rsidP="00E51104">
      <w:pPr>
        <w:pStyle w:val="NormalIndent"/>
        <w:rPr>
          <w:szCs w:val="22"/>
        </w:rPr>
      </w:pPr>
    </w:p>
    <w:p w14:paraId="3CBB1117" w14:textId="77777777" w:rsidR="00883C1C" w:rsidRPr="00883C1C" w:rsidRDefault="00883C1C" w:rsidP="00E51104">
      <w:pPr>
        <w:keepNext/>
        <w:rPr>
          <w:i/>
          <w:color w:val="FF00FF"/>
        </w:rPr>
      </w:pPr>
      <w:r w:rsidRPr="00216E2F">
        <w:rPr>
          <w:i/>
          <w:color w:val="FF00FF"/>
          <w:u w:val="single"/>
        </w:rPr>
        <w:t>Option 1</w:t>
      </w:r>
      <w:r w:rsidRPr="00216E2F">
        <w:rPr>
          <w:i/>
          <w:color w:val="FF00FF"/>
        </w:rPr>
        <w:t xml:space="preserve">:  Include the following for </w:t>
      </w:r>
      <w:r>
        <w:rPr>
          <w:i/>
          <w:color w:val="FF00FF"/>
        </w:rPr>
        <w:t>directly-</w:t>
      </w:r>
      <w:r w:rsidRPr="00216E2F">
        <w:rPr>
          <w:i/>
          <w:color w:val="FF00FF"/>
        </w:rPr>
        <w:t xml:space="preserve">connected </w:t>
      </w:r>
      <w:r>
        <w:rPr>
          <w:i/>
          <w:color w:val="FF00FF"/>
        </w:rPr>
        <w:t xml:space="preserve">Slice </w:t>
      </w:r>
      <w:r w:rsidRPr="00216E2F">
        <w:rPr>
          <w:i/>
          <w:color w:val="FF00FF"/>
        </w:rPr>
        <w:t>customers with Point-to-Point Transmission</w:t>
      </w:r>
    </w:p>
    <w:p w14:paraId="6F8B6D81" w14:textId="77777777" w:rsidR="00E51104" w:rsidRDefault="00E51104" w:rsidP="00E51104">
      <w:pPr>
        <w:keepNext/>
        <w:rPr>
          <w:b/>
        </w:rPr>
      </w:pPr>
      <w:r w:rsidRPr="00523D62">
        <w:rPr>
          <w:b/>
        </w:rPr>
        <w:t>1.</w:t>
      </w:r>
      <w:r w:rsidRPr="00523D62">
        <w:rPr>
          <w:b/>
        </w:rPr>
        <w:tab/>
      </w:r>
      <w:r>
        <w:rPr>
          <w:b/>
        </w:rPr>
        <w:t>SCHEDULING FEDERAL POWER</w:t>
      </w:r>
      <w:r w:rsidR="00883C1C" w:rsidRPr="00DC76B4">
        <w:rPr>
          <w:b/>
          <w:i/>
          <w:vanish/>
          <w:color w:val="FF0000"/>
        </w:rPr>
        <w:t>(</w:t>
      </w:r>
      <w:r w:rsidR="005040D1">
        <w:rPr>
          <w:b/>
          <w:i/>
          <w:vanish/>
          <w:color w:val="FF0000"/>
        </w:rPr>
        <w:t>09</w:t>
      </w:r>
      <w:r w:rsidR="005040D1" w:rsidRPr="00DC76B4">
        <w:rPr>
          <w:b/>
          <w:i/>
          <w:vanish/>
          <w:color w:val="FF0000"/>
        </w:rPr>
        <w:t>/</w:t>
      </w:r>
      <w:r w:rsidR="005040D1">
        <w:rPr>
          <w:b/>
          <w:i/>
          <w:vanish/>
          <w:color w:val="FF0000"/>
        </w:rPr>
        <w:t>17</w:t>
      </w:r>
      <w:r w:rsidR="005040D1" w:rsidRPr="00DC76B4">
        <w:rPr>
          <w:b/>
          <w:i/>
          <w:vanish/>
          <w:color w:val="FF0000"/>
        </w:rPr>
        <w:t>/1</w:t>
      </w:r>
      <w:r w:rsidR="005040D1">
        <w:rPr>
          <w:b/>
          <w:i/>
          <w:vanish/>
          <w:color w:val="FF0000"/>
        </w:rPr>
        <w:t>2</w:t>
      </w:r>
      <w:r w:rsidR="00883C1C" w:rsidRPr="00DC76B4">
        <w:rPr>
          <w:b/>
          <w:i/>
          <w:vanish/>
          <w:color w:val="FF0000"/>
        </w:rPr>
        <w:t xml:space="preserve"> Version)</w:t>
      </w:r>
    </w:p>
    <w:p w14:paraId="52F4D903" w14:textId="77777777" w:rsidR="00883C1C" w:rsidRDefault="00E51104" w:rsidP="00E51104">
      <w:pPr>
        <w:ind w:left="720"/>
        <w:rPr>
          <w:color w:val="000000"/>
          <w:szCs w:val="22"/>
        </w:rPr>
      </w:pPr>
      <w:r w:rsidRPr="00361079">
        <w:rPr>
          <w:color w:val="FF0000"/>
          <w:szCs w:val="22"/>
        </w:rPr>
        <w:t>«Customer Name»</w:t>
      </w:r>
      <w:r>
        <w:rPr>
          <w:color w:val="FF0000"/>
          <w:szCs w:val="22"/>
        </w:rPr>
        <w:t xml:space="preserve"> </w:t>
      </w:r>
      <w:r>
        <w:rPr>
          <w:szCs w:val="22"/>
        </w:rPr>
        <w:t xml:space="preserve">is responsible for </w:t>
      </w:r>
      <w:r w:rsidR="00883C1C">
        <w:rPr>
          <w:szCs w:val="22"/>
        </w:rPr>
        <w:t>creating electronic tags for</w:t>
      </w:r>
      <w:r>
        <w:rPr>
          <w:szCs w:val="22"/>
        </w:rPr>
        <w:t xml:space="preserve"> all amounts of Slice Output Energy, Tier 1 Block Amounts and Tier 2 Block Amounts purchased under this Agreement from the Scheduling Points of Receipt to their ultimate destination.  </w:t>
      </w:r>
      <w:r w:rsidRPr="00361079">
        <w:rPr>
          <w:color w:val="FF0000"/>
          <w:szCs w:val="22"/>
        </w:rPr>
        <w:t>«Customer Name»</w:t>
      </w:r>
      <w:r>
        <w:rPr>
          <w:color w:val="FF0000"/>
          <w:szCs w:val="22"/>
        </w:rPr>
        <w:t xml:space="preserve"> </w:t>
      </w:r>
      <w:r>
        <w:rPr>
          <w:color w:val="000000"/>
          <w:szCs w:val="22"/>
        </w:rPr>
        <w:t xml:space="preserve">agrees to provide copies of such electronic tags to Power Services consistent with the requirements of this </w:t>
      </w:r>
      <w:r w:rsidR="00883C1C">
        <w:rPr>
          <w:color w:val="000000"/>
          <w:szCs w:val="22"/>
        </w:rPr>
        <w:t>exhibit</w:t>
      </w:r>
      <w:r>
        <w:rPr>
          <w:color w:val="000000"/>
          <w:szCs w:val="22"/>
        </w:rPr>
        <w:t>.</w:t>
      </w:r>
    </w:p>
    <w:p w14:paraId="16361831" w14:textId="77777777" w:rsidR="00883C1C" w:rsidRDefault="00883C1C" w:rsidP="00883C1C">
      <w:pPr>
        <w:rPr>
          <w:i/>
          <w:color w:val="FF00FF"/>
          <w:szCs w:val="22"/>
        </w:rPr>
      </w:pPr>
      <w:r w:rsidRPr="00216E2F">
        <w:rPr>
          <w:i/>
          <w:color w:val="FF00FF"/>
          <w:szCs w:val="22"/>
        </w:rPr>
        <w:t xml:space="preserve">End Option </w:t>
      </w:r>
      <w:r>
        <w:rPr>
          <w:i/>
          <w:color w:val="FF00FF"/>
          <w:szCs w:val="22"/>
        </w:rPr>
        <w:t>1</w:t>
      </w:r>
      <w:r w:rsidRPr="00216E2F">
        <w:rPr>
          <w:i/>
          <w:color w:val="FF00FF"/>
          <w:szCs w:val="22"/>
        </w:rPr>
        <w:t xml:space="preserve"> for </w:t>
      </w:r>
      <w:r>
        <w:rPr>
          <w:i/>
          <w:color w:val="FF00FF"/>
          <w:szCs w:val="22"/>
        </w:rPr>
        <w:t>PTP</w:t>
      </w:r>
    </w:p>
    <w:p w14:paraId="344AC9F2" w14:textId="77777777" w:rsidR="00883C1C" w:rsidRPr="00E53703" w:rsidRDefault="00883C1C" w:rsidP="00883C1C"/>
    <w:p w14:paraId="343220F5" w14:textId="77777777" w:rsidR="00883C1C" w:rsidRPr="00216E2F" w:rsidRDefault="00883C1C" w:rsidP="00883C1C">
      <w:pPr>
        <w:keepNext/>
        <w:rPr>
          <w:i/>
          <w:color w:val="FF00FF"/>
        </w:rPr>
      </w:pPr>
      <w:r w:rsidRPr="00216E2F">
        <w:rPr>
          <w:i/>
          <w:color w:val="FF00FF"/>
          <w:szCs w:val="22"/>
          <w:u w:val="single"/>
        </w:rPr>
        <w:t>Option 2</w:t>
      </w:r>
      <w:r>
        <w:rPr>
          <w:i/>
          <w:color w:val="FF00FF"/>
          <w:szCs w:val="22"/>
        </w:rPr>
        <w:t>:  Include the following for directly-connected Slice customers with NT service</w:t>
      </w:r>
    </w:p>
    <w:p w14:paraId="02271AE5" w14:textId="77777777" w:rsidR="00883C1C" w:rsidRPr="00DC76B4" w:rsidRDefault="00883C1C" w:rsidP="00883C1C">
      <w:pPr>
        <w:keepNext/>
        <w:ind w:left="720" w:hanging="720"/>
        <w:rPr>
          <w:b/>
          <w:i/>
        </w:rPr>
      </w:pPr>
      <w:r w:rsidRPr="00DC76B4">
        <w:rPr>
          <w:b/>
        </w:rPr>
        <w:t>1.</w:t>
      </w:r>
      <w:r w:rsidRPr="00DC76B4">
        <w:rPr>
          <w:b/>
        </w:rPr>
        <w:tab/>
        <w:t>SCHEDULING FEDERAL POWER</w:t>
      </w:r>
      <w:r w:rsidRPr="00DC76B4">
        <w:rPr>
          <w:b/>
          <w:i/>
          <w:vanish/>
          <w:color w:val="FF0000"/>
        </w:rPr>
        <w:t>(</w:t>
      </w:r>
      <w:r w:rsidR="005040D1">
        <w:rPr>
          <w:b/>
          <w:i/>
          <w:vanish/>
          <w:color w:val="FF0000"/>
        </w:rPr>
        <w:t>09</w:t>
      </w:r>
      <w:r w:rsidR="005040D1" w:rsidRPr="00DC76B4">
        <w:rPr>
          <w:b/>
          <w:i/>
          <w:vanish/>
          <w:color w:val="FF0000"/>
        </w:rPr>
        <w:t>/</w:t>
      </w:r>
      <w:r w:rsidR="005040D1">
        <w:rPr>
          <w:b/>
          <w:i/>
          <w:vanish/>
          <w:color w:val="FF0000"/>
        </w:rPr>
        <w:t>17</w:t>
      </w:r>
      <w:r w:rsidR="005040D1" w:rsidRPr="00DC76B4">
        <w:rPr>
          <w:b/>
          <w:i/>
          <w:vanish/>
          <w:color w:val="FF0000"/>
        </w:rPr>
        <w:t>/1</w:t>
      </w:r>
      <w:r w:rsidR="005040D1">
        <w:rPr>
          <w:b/>
          <w:i/>
          <w:vanish/>
          <w:color w:val="FF0000"/>
        </w:rPr>
        <w:t>2</w:t>
      </w:r>
      <w:r w:rsidRPr="00DC76B4">
        <w:rPr>
          <w:b/>
          <w:i/>
          <w:vanish/>
          <w:color w:val="FF0000"/>
        </w:rPr>
        <w:t xml:space="preserve"> Version)</w:t>
      </w:r>
    </w:p>
    <w:p w14:paraId="313F6609" w14:textId="77777777" w:rsidR="00883C1C" w:rsidRPr="00AA259D" w:rsidRDefault="00883C1C" w:rsidP="00883C1C">
      <w:pPr>
        <w:ind w:left="720"/>
        <w:rPr>
          <w:szCs w:val="22"/>
        </w:rPr>
      </w:pPr>
      <w:r w:rsidRPr="00AA259D">
        <w:rPr>
          <w:color w:val="FF0000"/>
          <w:szCs w:val="22"/>
        </w:rPr>
        <w:t xml:space="preserve">«Customer Name» </w:t>
      </w:r>
      <w:r w:rsidRPr="00AA259D">
        <w:rPr>
          <w:szCs w:val="22"/>
        </w:rPr>
        <w:t xml:space="preserve">is responsible for </w:t>
      </w:r>
      <w:r>
        <w:rPr>
          <w:szCs w:val="22"/>
        </w:rPr>
        <w:t>creating electronic tags for</w:t>
      </w:r>
      <w:r w:rsidRPr="00AA259D">
        <w:rPr>
          <w:szCs w:val="22"/>
        </w:rPr>
        <w:t xml:space="preserve"> all amounts of Slice Output Energy</w:t>
      </w:r>
      <w:r>
        <w:rPr>
          <w:szCs w:val="22"/>
        </w:rPr>
        <w:t xml:space="preserve"> </w:t>
      </w:r>
      <w:r w:rsidRPr="00AA259D">
        <w:rPr>
          <w:szCs w:val="22"/>
        </w:rPr>
        <w:t xml:space="preserve">purchased under this Agreement from the Scheduling Points of Receipt to their ultimate destination.  </w:t>
      </w:r>
      <w:r w:rsidRPr="00AA259D">
        <w:rPr>
          <w:color w:val="FF0000"/>
          <w:szCs w:val="22"/>
        </w:rPr>
        <w:t xml:space="preserve">«Customer Name» </w:t>
      </w:r>
      <w:r w:rsidRPr="00AA259D">
        <w:rPr>
          <w:color w:val="000000"/>
          <w:szCs w:val="22"/>
        </w:rPr>
        <w:t xml:space="preserve">agrees to provide copies of such electronic tags to Power Services consistent with the requirements of this </w:t>
      </w:r>
      <w:r>
        <w:rPr>
          <w:color w:val="000000"/>
          <w:szCs w:val="22"/>
        </w:rPr>
        <w:t>exhibit</w:t>
      </w:r>
      <w:r w:rsidRPr="00AA259D">
        <w:rPr>
          <w:color w:val="000000"/>
          <w:szCs w:val="22"/>
        </w:rPr>
        <w:t>.</w:t>
      </w:r>
      <w:r w:rsidRPr="00AA259D">
        <w:rPr>
          <w:szCs w:val="22"/>
        </w:rPr>
        <w:t xml:space="preserve"> </w:t>
      </w:r>
    </w:p>
    <w:p w14:paraId="683A2C81" w14:textId="77777777" w:rsidR="00883C1C" w:rsidRDefault="00883C1C" w:rsidP="00883C1C">
      <w:pPr>
        <w:ind w:left="720"/>
        <w:rPr>
          <w:szCs w:val="22"/>
        </w:rPr>
      </w:pPr>
    </w:p>
    <w:p w14:paraId="1ACA3B6A" w14:textId="77777777" w:rsidR="00883C1C" w:rsidRDefault="00883C1C" w:rsidP="00883C1C">
      <w:pPr>
        <w:ind w:left="720"/>
        <w:rPr>
          <w:szCs w:val="22"/>
        </w:rPr>
      </w:pPr>
      <w:r>
        <w:rPr>
          <w:szCs w:val="22"/>
        </w:rPr>
        <w:t xml:space="preserve">If any electronic tags are required for </w:t>
      </w:r>
      <w:r w:rsidRPr="008B245B">
        <w:rPr>
          <w:color w:val="FF0000"/>
          <w:szCs w:val="22"/>
        </w:rPr>
        <w:t>«Customer Name»</w:t>
      </w:r>
      <w:r>
        <w:rPr>
          <w:szCs w:val="22"/>
        </w:rPr>
        <w:t xml:space="preserve">’s </w:t>
      </w:r>
      <w:r w:rsidRPr="00DC76B4">
        <w:rPr>
          <w:szCs w:val="22"/>
        </w:rPr>
        <w:t>Tier 1 Block Amounts and Tier 2 Block Amounts</w:t>
      </w:r>
      <w:r>
        <w:rPr>
          <w:szCs w:val="22"/>
        </w:rPr>
        <w:t xml:space="preserve"> purchased under this Agreement, then BPA shall be responsible for creating such electronic tags.</w:t>
      </w:r>
    </w:p>
    <w:p w14:paraId="5B561039" w14:textId="77777777" w:rsidR="00883C1C" w:rsidRPr="00883C1C" w:rsidRDefault="00883C1C" w:rsidP="00883C1C">
      <w:pPr>
        <w:keepNext/>
        <w:rPr>
          <w:i/>
          <w:color w:val="FF00FF"/>
          <w:szCs w:val="22"/>
        </w:rPr>
      </w:pPr>
      <w:r>
        <w:rPr>
          <w:i/>
          <w:color w:val="FF00FF"/>
          <w:szCs w:val="22"/>
        </w:rPr>
        <w:t>End Option 2</w:t>
      </w:r>
      <w:r w:rsidRPr="00216E2F">
        <w:rPr>
          <w:i/>
          <w:color w:val="FF00FF"/>
          <w:szCs w:val="22"/>
        </w:rPr>
        <w:t xml:space="preserve"> for </w:t>
      </w:r>
      <w:r>
        <w:rPr>
          <w:i/>
          <w:color w:val="FF00FF"/>
          <w:szCs w:val="22"/>
        </w:rPr>
        <w:t>NT</w:t>
      </w:r>
    </w:p>
    <w:p w14:paraId="0FB935D3" w14:textId="77777777" w:rsidR="00E51104" w:rsidRPr="00FB7AE7" w:rsidRDefault="00E51104" w:rsidP="00883C1C">
      <w:pPr>
        <w:ind w:left="720"/>
      </w:pPr>
      <w:r>
        <w:rPr>
          <w:szCs w:val="22"/>
        </w:rPr>
        <w:t xml:space="preserve"> </w:t>
      </w:r>
    </w:p>
    <w:p w14:paraId="4F528E55" w14:textId="77777777" w:rsidR="00E51104" w:rsidRDefault="00E51104" w:rsidP="00E51104">
      <w:pPr>
        <w:keepNext/>
        <w:rPr>
          <w:b/>
        </w:rPr>
      </w:pPr>
      <w:r w:rsidRPr="00FB7AE7">
        <w:rPr>
          <w:b/>
        </w:rPr>
        <w:t>2.</w:t>
      </w:r>
      <w:r w:rsidRPr="00FB7AE7">
        <w:rPr>
          <w:b/>
        </w:rPr>
        <w:tab/>
        <w:t>COORDINATION REQUIREMENTS</w:t>
      </w:r>
      <w:r w:rsidR="00295857" w:rsidRPr="00AA259D">
        <w:rPr>
          <w:b/>
          <w:i/>
          <w:vanish/>
          <w:color w:val="FF0000"/>
          <w:szCs w:val="22"/>
        </w:rPr>
        <w:t>(</w:t>
      </w:r>
      <w:r w:rsidR="005040D1">
        <w:rPr>
          <w:b/>
          <w:i/>
          <w:vanish/>
          <w:color w:val="FF0000"/>
        </w:rPr>
        <w:t>09</w:t>
      </w:r>
      <w:r w:rsidR="005040D1" w:rsidRPr="00DC76B4">
        <w:rPr>
          <w:b/>
          <w:i/>
          <w:vanish/>
          <w:color w:val="FF0000"/>
        </w:rPr>
        <w:t>/</w:t>
      </w:r>
      <w:r w:rsidR="005040D1">
        <w:rPr>
          <w:b/>
          <w:i/>
          <w:vanish/>
          <w:color w:val="FF0000"/>
        </w:rPr>
        <w:t>17</w:t>
      </w:r>
      <w:r w:rsidR="005040D1" w:rsidRPr="00DC76B4">
        <w:rPr>
          <w:b/>
          <w:i/>
          <w:vanish/>
          <w:color w:val="FF0000"/>
        </w:rPr>
        <w:t>/1</w:t>
      </w:r>
      <w:r w:rsidR="005040D1">
        <w:rPr>
          <w:b/>
          <w:i/>
          <w:vanish/>
          <w:color w:val="FF0000"/>
        </w:rPr>
        <w:t>2</w:t>
      </w:r>
      <w:r w:rsidR="00295857" w:rsidRPr="00AA259D">
        <w:rPr>
          <w:b/>
          <w:i/>
          <w:vanish/>
          <w:color w:val="FF0000"/>
          <w:szCs w:val="22"/>
        </w:rPr>
        <w:t xml:space="preserve"> Version)</w:t>
      </w:r>
    </w:p>
    <w:p w14:paraId="2D2B32F0" w14:textId="77777777" w:rsidR="00E51104" w:rsidRPr="00FB7AE7" w:rsidRDefault="00E51104" w:rsidP="00E51104">
      <w:pPr>
        <w:keepNext/>
        <w:ind w:left="720"/>
      </w:pPr>
    </w:p>
    <w:p w14:paraId="6D4DF5C7" w14:textId="77777777" w:rsidR="00295857" w:rsidRPr="00AA259D" w:rsidRDefault="00E51104" w:rsidP="00295857">
      <w:pPr>
        <w:keepNext/>
        <w:ind w:left="720"/>
        <w:rPr>
          <w:b/>
        </w:rPr>
      </w:pPr>
      <w:r w:rsidRPr="0041637E">
        <w:rPr>
          <w:szCs w:val="22"/>
        </w:rPr>
        <w:t>2.1</w:t>
      </w:r>
      <w:r>
        <w:rPr>
          <w:szCs w:val="22"/>
        </w:rPr>
        <w:tab/>
      </w:r>
      <w:r w:rsidR="00295857" w:rsidRPr="00AA259D">
        <w:rPr>
          <w:b/>
        </w:rPr>
        <w:t>Hourly Tier 1 and Tier 2 Block Amounts</w:t>
      </w:r>
      <w:r w:rsidR="00295857" w:rsidRPr="00AA259D">
        <w:rPr>
          <w:b/>
          <w:i/>
          <w:vanish/>
          <w:color w:val="FF0000"/>
        </w:rPr>
        <w:t>(08/15/11 Version)</w:t>
      </w:r>
    </w:p>
    <w:p w14:paraId="62DAD644" w14:textId="77777777" w:rsidR="00295857" w:rsidRDefault="00295857" w:rsidP="00295857">
      <w:pPr>
        <w:keepNext/>
        <w:ind w:left="1440"/>
        <w:rPr>
          <w:szCs w:val="22"/>
        </w:rPr>
      </w:pPr>
      <w:r w:rsidRPr="00AA259D">
        <w:rPr>
          <w:rFonts w:cs="Century Schoolbook"/>
          <w:szCs w:val="22"/>
        </w:rPr>
        <w:t xml:space="preserve">Consistent with section 4 of the body of the Agreement and sections 1.3 and 2.5 of Exhibit C, BPA shall determine </w:t>
      </w:r>
      <w:r w:rsidRPr="00AA259D">
        <w:rPr>
          <w:rFonts w:cs="Century Schoolbook"/>
          <w:color w:val="FF0000"/>
          <w:szCs w:val="22"/>
        </w:rPr>
        <w:t>«Customer Name»</w:t>
      </w:r>
      <w:r w:rsidRPr="00AA259D">
        <w:rPr>
          <w:rFonts w:cs="Century Schoolbook"/>
          <w:szCs w:val="22"/>
        </w:rPr>
        <w:t xml:space="preserve">’s hourly Tier 1 Block Amounts and Tier 2 Block Amounts for all hours of the upcoming Fiscal Year and shall provide </w:t>
      </w:r>
      <w:r w:rsidRPr="00AA259D">
        <w:rPr>
          <w:rFonts w:cs="Century Schoolbook"/>
          <w:color w:val="FF0000"/>
          <w:szCs w:val="22"/>
        </w:rPr>
        <w:t>«Customer Name»</w:t>
      </w:r>
      <w:r w:rsidRPr="00AA259D">
        <w:rPr>
          <w:rFonts w:cs="Century Schoolbook"/>
          <w:szCs w:val="22"/>
        </w:rPr>
        <w:t xml:space="preserve"> with such amounts at least five Business Days prior to October 1 of each Fiscal Year.</w:t>
      </w:r>
    </w:p>
    <w:p w14:paraId="005ADC07" w14:textId="77777777" w:rsidR="00295857" w:rsidRDefault="00295857" w:rsidP="00B92BD4">
      <w:pPr>
        <w:ind w:left="1440" w:hanging="720"/>
        <w:rPr>
          <w:szCs w:val="22"/>
        </w:rPr>
      </w:pPr>
    </w:p>
    <w:p w14:paraId="38B7AC8B" w14:textId="77777777" w:rsidR="00E51104" w:rsidRDefault="00295857" w:rsidP="00E51104">
      <w:pPr>
        <w:keepNext/>
        <w:ind w:left="1440" w:hanging="720"/>
        <w:rPr>
          <w:szCs w:val="22"/>
        </w:rPr>
      </w:pPr>
      <w:r>
        <w:rPr>
          <w:szCs w:val="22"/>
        </w:rPr>
        <w:t>2.2</w:t>
      </w:r>
      <w:r>
        <w:rPr>
          <w:szCs w:val="22"/>
        </w:rPr>
        <w:tab/>
      </w:r>
      <w:r w:rsidR="00E51104" w:rsidRPr="00F53AD7">
        <w:rPr>
          <w:b/>
          <w:szCs w:val="22"/>
        </w:rPr>
        <w:t>Prescheduling</w:t>
      </w:r>
      <w:r w:rsidR="00883C1C">
        <w:rPr>
          <w:b/>
          <w:i/>
          <w:vanish/>
          <w:color w:val="FF0000"/>
          <w:szCs w:val="22"/>
        </w:rPr>
        <w:t>(</w:t>
      </w:r>
      <w:r w:rsidR="005040D1">
        <w:rPr>
          <w:b/>
          <w:i/>
          <w:vanish/>
          <w:color w:val="FF0000"/>
        </w:rPr>
        <w:t>09</w:t>
      </w:r>
      <w:r w:rsidR="005040D1" w:rsidRPr="00DC76B4">
        <w:rPr>
          <w:b/>
          <w:i/>
          <w:vanish/>
          <w:color w:val="FF0000"/>
        </w:rPr>
        <w:t>/</w:t>
      </w:r>
      <w:r w:rsidR="005040D1">
        <w:rPr>
          <w:b/>
          <w:i/>
          <w:vanish/>
          <w:color w:val="FF0000"/>
        </w:rPr>
        <w:t>17</w:t>
      </w:r>
      <w:r w:rsidR="005040D1" w:rsidRPr="00DC76B4">
        <w:rPr>
          <w:b/>
          <w:i/>
          <w:vanish/>
          <w:color w:val="FF0000"/>
        </w:rPr>
        <w:t>/1</w:t>
      </w:r>
      <w:r w:rsidR="005040D1">
        <w:rPr>
          <w:b/>
          <w:i/>
          <w:vanish/>
          <w:color w:val="FF0000"/>
        </w:rPr>
        <w:t>2</w:t>
      </w:r>
      <w:r w:rsidR="00883C1C" w:rsidRPr="00AA259D">
        <w:rPr>
          <w:b/>
          <w:i/>
          <w:vanish/>
          <w:color w:val="FF0000"/>
          <w:szCs w:val="22"/>
        </w:rPr>
        <w:t xml:space="preserve"> Version)</w:t>
      </w:r>
    </w:p>
    <w:p w14:paraId="79632C95" w14:textId="77777777" w:rsidR="00E51104" w:rsidRPr="00D772E0" w:rsidRDefault="00E51104" w:rsidP="00E51104">
      <w:pPr>
        <w:ind w:left="1440"/>
        <w:rPr>
          <w:b/>
          <w:color w:val="000000"/>
        </w:rPr>
      </w:pPr>
      <w:r w:rsidRPr="00361079">
        <w:rPr>
          <w:color w:val="FF0000"/>
          <w:szCs w:val="22"/>
        </w:rPr>
        <w:t>«Customer Name»</w:t>
      </w:r>
      <w:r w:rsidR="00883C1C" w:rsidRPr="001A0C65">
        <w:rPr>
          <w:szCs w:val="22"/>
        </w:rPr>
        <w:t>’s</w:t>
      </w:r>
      <w:r w:rsidR="00883C1C" w:rsidRPr="00AA259D">
        <w:rPr>
          <w:szCs w:val="22"/>
        </w:rPr>
        <w:t xml:space="preserve"> </w:t>
      </w:r>
      <w:r w:rsidR="00883C1C" w:rsidRPr="00AA259D">
        <w:t>submit</w:t>
      </w:r>
      <w:r w:rsidR="00883C1C">
        <w:t>tal</w:t>
      </w:r>
      <w:r>
        <w:t xml:space="preserve"> of </w:t>
      </w:r>
      <w:r>
        <w:rPr>
          <w:color w:val="000000"/>
        </w:rPr>
        <w:t>electronic t</w:t>
      </w:r>
      <w:r w:rsidRPr="00D772E0">
        <w:rPr>
          <w:color w:val="000000"/>
        </w:rPr>
        <w:t>ags</w:t>
      </w:r>
      <w:r w:rsidR="00883C1C">
        <w:t>, pursuant to section 1 above,</w:t>
      </w:r>
      <w:r w:rsidR="00883C1C" w:rsidRPr="00AA259D">
        <w:t xml:space="preserve"> </w:t>
      </w:r>
      <w:r w:rsidR="00883C1C">
        <w:t>shall be</w:t>
      </w:r>
      <w:r w:rsidRPr="00D772E0">
        <w:rPr>
          <w:color w:val="000000"/>
        </w:rPr>
        <w:t xml:space="preserve"> due to Power Services in accordance with the </w:t>
      </w:r>
      <w:r>
        <w:rPr>
          <w:color w:val="000000"/>
        </w:rPr>
        <w:t>parameters specified in section </w:t>
      </w:r>
      <w:r w:rsidRPr="00D772E0">
        <w:rPr>
          <w:color w:val="000000"/>
        </w:rPr>
        <w:t>4</w:t>
      </w:r>
      <w:r w:rsidR="00883C1C">
        <w:rPr>
          <w:color w:val="000000"/>
        </w:rPr>
        <w:t>.3</w:t>
      </w:r>
      <w:r>
        <w:rPr>
          <w:color w:val="000000"/>
        </w:rPr>
        <w:t xml:space="preserve"> of this exhibit</w:t>
      </w:r>
      <w:r w:rsidRPr="00D772E0">
        <w:rPr>
          <w:color w:val="000000"/>
        </w:rPr>
        <w:t>.</w:t>
      </w:r>
    </w:p>
    <w:p w14:paraId="6CB2416B" w14:textId="77777777" w:rsidR="00E51104" w:rsidRDefault="00E51104" w:rsidP="00E51104">
      <w:pPr>
        <w:ind w:left="2160" w:hanging="1440"/>
      </w:pPr>
    </w:p>
    <w:p w14:paraId="0D84984A" w14:textId="77777777" w:rsidR="00E51104" w:rsidRDefault="00E51104" w:rsidP="00E51104">
      <w:pPr>
        <w:keepNext/>
        <w:ind w:left="1440" w:hanging="720"/>
        <w:rPr>
          <w:b/>
        </w:rPr>
      </w:pPr>
      <w:r>
        <w:t>2.</w:t>
      </w:r>
      <w:r w:rsidR="00295857">
        <w:t>3</w:t>
      </w:r>
      <w:r>
        <w:tab/>
      </w:r>
      <w:r w:rsidRPr="00F53AD7">
        <w:rPr>
          <w:b/>
        </w:rPr>
        <w:t>Real-Time Scheduling</w:t>
      </w:r>
      <w:r w:rsidR="00883C1C">
        <w:rPr>
          <w:b/>
          <w:i/>
          <w:vanish/>
          <w:color w:val="FF0000"/>
          <w:szCs w:val="22"/>
        </w:rPr>
        <w:t>(</w:t>
      </w:r>
      <w:r w:rsidR="005040D1">
        <w:rPr>
          <w:b/>
          <w:i/>
          <w:vanish/>
          <w:color w:val="FF0000"/>
        </w:rPr>
        <w:t>09</w:t>
      </w:r>
      <w:r w:rsidR="005040D1" w:rsidRPr="00DC76B4">
        <w:rPr>
          <w:b/>
          <w:i/>
          <w:vanish/>
          <w:color w:val="FF0000"/>
        </w:rPr>
        <w:t>/</w:t>
      </w:r>
      <w:r w:rsidR="005040D1">
        <w:rPr>
          <w:b/>
          <w:i/>
          <w:vanish/>
          <w:color w:val="FF0000"/>
        </w:rPr>
        <w:t>17</w:t>
      </w:r>
      <w:r w:rsidR="005040D1" w:rsidRPr="00DC76B4">
        <w:rPr>
          <w:b/>
          <w:i/>
          <w:vanish/>
          <w:color w:val="FF0000"/>
        </w:rPr>
        <w:t>/1</w:t>
      </w:r>
      <w:r w:rsidR="005040D1">
        <w:rPr>
          <w:b/>
          <w:i/>
          <w:vanish/>
          <w:color w:val="FF0000"/>
        </w:rPr>
        <w:t>2</w:t>
      </w:r>
      <w:r w:rsidR="00883C1C" w:rsidRPr="00AA259D">
        <w:rPr>
          <w:b/>
          <w:i/>
          <w:vanish/>
          <w:color w:val="FF0000"/>
          <w:szCs w:val="22"/>
        </w:rPr>
        <w:t xml:space="preserve"> Version)</w:t>
      </w:r>
    </w:p>
    <w:p w14:paraId="32D31072" w14:textId="77777777" w:rsidR="00E51104" w:rsidRDefault="00E51104" w:rsidP="00E51104">
      <w:pPr>
        <w:ind w:left="1440"/>
        <w:rPr>
          <w:szCs w:val="22"/>
        </w:rPr>
      </w:pPr>
      <w:r w:rsidRPr="00361079">
        <w:rPr>
          <w:color w:val="FF0000"/>
          <w:szCs w:val="22"/>
        </w:rPr>
        <w:t>«Customer Name»</w:t>
      </w:r>
      <w:r>
        <w:rPr>
          <w:color w:val="FF0000"/>
          <w:szCs w:val="22"/>
        </w:rPr>
        <w:t xml:space="preserve"> </w:t>
      </w:r>
      <w:r w:rsidRPr="0041637E">
        <w:rPr>
          <w:color w:val="000000"/>
          <w:szCs w:val="22"/>
        </w:rPr>
        <w:t>shall have the right to</w:t>
      </w:r>
      <w:r>
        <w:rPr>
          <w:color w:val="FF0000"/>
          <w:szCs w:val="22"/>
        </w:rPr>
        <w:t xml:space="preserve"> </w:t>
      </w:r>
      <w:r>
        <w:rPr>
          <w:szCs w:val="22"/>
        </w:rPr>
        <w:t>submit new or modified electronic tags associated with</w:t>
      </w:r>
      <w:r w:rsidR="00E6097F" w:rsidRPr="00E6097F">
        <w:rPr>
          <w:szCs w:val="22"/>
        </w:rPr>
        <w:t xml:space="preserve"> </w:t>
      </w:r>
      <w:r w:rsidR="00E6097F">
        <w:rPr>
          <w:szCs w:val="22"/>
        </w:rPr>
        <w:t>a change to scheduled</w:t>
      </w:r>
      <w:r>
        <w:rPr>
          <w:szCs w:val="22"/>
        </w:rPr>
        <w:t xml:space="preserve"> deliveries of </w:t>
      </w:r>
      <w:r w:rsidRPr="00D772E0">
        <w:rPr>
          <w:color w:val="000000"/>
          <w:szCs w:val="22"/>
        </w:rPr>
        <w:t xml:space="preserve">Slice </w:t>
      </w:r>
      <w:r>
        <w:rPr>
          <w:color w:val="000000"/>
          <w:szCs w:val="22"/>
        </w:rPr>
        <w:t>Output Energy</w:t>
      </w:r>
      <w:r w:rsidRPr="00D772E0">
        <w:rPr>
          <w:color w:val="000000"/>
          <w:szCs w:val="22"/>
        </w:rPr>
        <w:t xml:space="preserve"> </w:t>
      </w:r>
      <w:r>
        <w:rPr>
          <w:color w:val="000000"/>
          <w:szCs w:val="22"/>
        </w:rPr>
        <w:t xml:space="preserve">in real-time </w:t>
      </w:r>
      <w:r>
        <w:rPr>
          <w:szCs w:val="22"/>
        </w:rPr>
        <w:t>in accordance with the parameters specified in section 4</w:t>
      </w:r>
      <w:r>
        <w:rPr>
          <w:color w:val="000000"/>
        </w:rPr>
        <w:t xml:space="preserve"> of this exhibit</w:t>
      </w:r>
      <w:r>
        <w:rPr>
          <w:szCs w:val="22"/>
        </w:rPr>
        <w:t>.</w:t>
      </w:r>
    </w:p>
    <w:p w14:paraId="662ABCC7" w14:textId="77777777" w:rsidR="00E51104" w:rsidRPr="00FB7AE7" w:rsidRDefault="00E51104" w:rsidP="00E51104">
      <w:pPr>
        <w:pStyle w:val="ListParagraph"/>
        <w:spacing w:after="0" w:line="240" w:lineRule="auto"/>
        <w:contextualSpacing w:val="0"/>
        <w:rPr>
          <w:rFonts w:ascii="Century Schoolbook" w:eastAsia="Times New Roman" w:hAnsi="Century Schoolbook"/>
          <w:szCs w:val="24"/>
        </w:rPr>
      </w:pPr>
    </w:p>
    <w:p w14:paraId="1099168E" w14:textId="77777777" w:rsidR="00E51104" w:rsidRPr="0076752E" w:rsidRDefault="00E51104" w:rsidP="00E51104">
      <w:pPr>
        <w:keepNext/>
        <w:ind w:left="1440" w:hanging="720"/>
        <w:rPr>
          <w:b/>
          <w:szCs w:val="22"/>
        </w:rPr>
      </w:pPr>
      <w:r>
        <w:t>2.</w:t>
      </w:r>
      <w:r w:rsidR="00295857">
        <w:t>4</w:t>
      </w:r>
      <w:r>
        <w:tab/>
      </w:r>
      <w:r w:rsidRPr="0076752E">
        <w:rPr>
          <w:b/>
          <w:szCs w:val="22"/>
        </w:rPr>
        <w:t>A</w:t>
      </w:r>
      <w:r>
        <w:rPr>
          <w:b/>
          <w:szCs w:val="22"/>
        </w:rPr>
        <w:t>fter the</w:t>
      </w:r>
      <w:r w:rsidRPr="0076752E">
        <w:rPr>
          <w:b/>
          <w:szCs w:val="22"/>
        </w:rPr>
        <w:t xml:space="preserve"> F</w:t>
      </w:r>
      <w:r>
        <w:rPr>
          <w:b/>
          <w:szCs w:val="22"/>
        </w:rPr>
        <w:t>act</w:t>
      </w:r>
    </w:p>
    <w:p w14:paraId="5C030D84" w14:textId="77777777" w:rsidR="00E51104" w:rsidRDefault="00E51104" w:rsidP="00E51104">
      <w:pPr>
        <w:ind w:left="1440"/>
        <w:rPr>
          <w:szCs w:val="22"/>
        </w:rPr>
      </w:pPr>
      <w:r>
        <w:rPr>
          <w:szCs w:val="22"/>
        </w:rPr>
        <w:t>Power Services</w:t>
      </w:r>
      <w:r w:rsidRPr="0076752E">
        <w:rPr>
          <w:szCs w:val="22"/>
        </w:rPr>
        <w:t xml:space="preserve"> and </w:t>
      </w:r>
      <w:r w:rsidRPr="00361079">
        <w:rPr>
          <w:color w:val="FF0000"/>
          <w:szCs w:val="22"/>
        </w:rPr>
        <w:t>«Customer Name»</w:t>
      </w:r>
      <w:r w:rsidRPr="0076752E">
        <w:rPr>
          <w:color w:val="FF0000"/>
          <w:szCs w:val="22"/>
        </w:rPr>
        <w:t xml:space="preserve"> </w:t>
      </w:r>
      <w:r w:rsidRPr="0076752E">
        <w:rPr>
          <w:szCs w:val="22"/>
        </w:rPr>
        <w:t xml:space="preserve">agree to reconcile all transactions, schedules and accounts at the end of each month (as early </w:t>
      </w:r>
      <w:r>
        <w:rPr>
          <w:szCs w:val="22"/>
        </w:rPr>
        <w:t>as possible within the first 10 </w:t>
      </w:r>
      <w:r w:rsidRPr="0076752E">
        <w:rPr>
          <w:szCs w:val="22"/>
        </w:rPr>
        <w:t xml:space="preserve">calendar days of the next month).  </w:t>
      </w:r>
      <w:r>
        <w:rPr>
          <w:szCs w:val="22"/>
        </w:rPr>
        <w:t>Power Services</w:t>
      </w:r>
      <w:r w:rsidRPr="0076752E">
        <w:rPr>
          <w:szCs w:val="22"/>
        </w:rPr>
        <w:t xml:space="preserve"> and </w:t>
      </w:r>
      <w:r w:rsidRPr="00361079">
        <w:rPr>
          <w:color w:val="FF0000"/>
          <w:szCs w:val="22"/>
        </w:rPr>
        <w:t>«Customer Name»</w:t>
      </w:r>
      <w:r>
        <w:rPr>
          <w:color w:val="000000"/>
          <w:szCs w:val="22"/>
        </w:rPr>
        <w:t xml:space="preserve"> shall</w:t>
      </w:r>
      <w:r w:rsidRPr="0076752E">
        <w:rPr>
          <w:szCs w:val="22"/>
        </w:rPr>
        <w:t xml:space="preserve"> verify all transactions per this Agreement, as to product or type of service, hourly amounts, daily and monthly totals, and related charges.</w:t>
      </w:r>
    </w:p>
    <w:p w14:paraId="7C2A692D" w14:textId="77777777" w:rsidR="00E51104" w:rsidRPr="00FB7AE7" w:rsidRDefault="00E51104" w:rsidP="00E51104">
      <w:pPr>
        <w:ind w:left="1440" w:hanging="1440"/>
      </w:pPr>
    </w:p>
    <w:p w14:paraId="0211D697" w14:textId="77777777" w:rsidR="00E51104" w:rsidRDefault="00E51104" w:rsidP="00295857">
      <w:pPr>
        <w:keepNext/>
        <w:ind w:left="720" w:hanging="720"/>
        <w:rPr>
          <w:b/>
        </w:rPr>
      </w:pPr>
      <w:r w:rsidRPr="003014A5">
        <w:rPr>
          <w:b/>
          <w:color w:val="000000"/>
        </w:rPr>
        <w:t>3</w:t>
      </w:r>
      <w:r>
        <w:rPr>
          <w:b/>
          <w:color w:val="000000"/>
        </w:rPr>
        <w:t>.</w:t>
      </w:r>
      <w:r>
        <w:rPr>
          <w:b/>
        </w:rPr>
        <w:tab/>
      </w:r>
      <w:r w:rsidRPr="00A0519D">
        <w:rPr>
          <w:b/>
        </w:rPr>
        <w:t xml:space="preserve">SLICE </w:t>
      </w:r>
      <w:r>
        <w:rPr>
          <w:b/>
        </w:rPr>
        <w:t xml:space="preserve">OUTPUT ENERGY </w:t>
      </w:r>
      <w:r w:rsidRPr="00A0519D">
        <w:rPr>
          <w:b/>
        </w:rPr>
        <w:t xml:space="preserve">SCHEDULING </w:t>
      </w:r>
      <w:r>
        <w:rPr>
          <w:b/>
        </w:rPr>
        <w:t>REQUIREMENTS</w:t>
      </w:r>
      <w:r w:rsidR="00295857" w:rsidRPr="00AA259D">
        <w:rPr>
          <w:b/>
          <w:i/>
          <w:vanish/>
          <w:color w:val="FF0000"/>
          <w:szCs w:val="22"/>
        </w:rPr>
        <w:t>(08/15/08 Version)</w:t>
      </w:r>
    </w:p>
    <w:p w14:paraId="01622046" w14:textId="77777777" w:rsidR="00E51104" w:rsidRDefault="00E51104" w:rsidP="00E51104">
      <w:pPr>
        <w:pStyle w:val="NormalIndent"/>
        <w:keepNext/>
        <w:ind w:left="720"/>
        <w:rPr>
          <w:lang w:bidi="x-none"/>
        </w:rPr>
      </w:pPr>
    </w:p>
    <w:p w14:paraId="2C7CC080" w14:textId="77777777" w:rsidR="00E51104" w:rsidRPr="00A0519D" w:rsidRDefault="00E51104" w:rsidP="00E51104">
      <w:pPr>
        <w:ind w:left="1440" w:hanging="720"/>
        <w:rPr>
          <w:szCs w:val="22"/>
        </w:rPr>
      </w:pPr>
      <w:r>
        <w:rPr>
          <w:szCs w:val="22"/>
        </w:rPr>
        <w:t>3.1</w:t>
      </w:r>
      <w:r w:rsidRPr="00A0519D">
        <w:rPr>
          <w:szCs w:val="22"/>
        </w:rPr>
        <w:tab/>
        <w:t>S</w:t>
      </w:r>
      <w:r>
        <w:rPr>
          <w:szCs w:val="22"/>
        </w:rPr>
        <w:t>chedule</w:t>
      </w:r>
      <w:r w:rsidRPr="00A0519D">
        <w:rPr>
          <w:szCs w:val="22"/>
        </w:rPr>
        <w:t xml:space="preserve"> submissions to Power Services will primarily be via Power Services approved electronic methods, which may include specific interfaces.  However, other Power Services</w:t>
      </w:r>
      <w:r>
        <w:rPr>
          <w:szCs w:val="22"/>
        </w:rPr>
        <w:t>’</w:t>
      </w:r>
      <w:r w:rsidRPr="00A0519D">
        <w:rPr>
          <w:szCs w:val="22"/>
        </w:rPr>
        <w:t xml:space="preserve"> agreed</w:t>
      </w:r>
      <w:r>
        <w:rPr>
          <w:szCs w:val="22"/>
        </w:rPr>
        <w:t>-</w:t>
      </w:r>
      <w:r w:rsidRPr="00A0519D">
        <w:rPr>
          <w:szCs w:val="22"/>
        </w:rPr>
        <w:t xml:space="preserve">upon submission methods (verbal, fax, etc.) are acceptable if electronic systems are temporarily not available.  Transmission scheduling arrangements are handled under separate agreements/provisions with the designated transmission provider, and may not necessarily </w:t>
      </w:r>
      <w:r>
        <w:rPr>
          <w:szCs w:val="22"/>
        </w:rPr>
        <w:t>be</w:t>
      </w:r>
      <w:r w:rsidRPr="00A0519D">
        <w:rPr>
          <w:szCs w:val="22"/>
        </w:rPr>
        <w:t xml:space="preserve"> the same requirements as Power Services</w:t>
      </w:r>
      <w:r>
        <w:rPr>
          <w:szCs w:val="22"/>
        </w:rPr>
        <w:t>’</w:t>
      </w:r>
      <w:r w:rsidRPr="00A0519D">
        <w:rPr>
          <w:szCs w:val="22"/>
        </w:rPr>
        <w:t xml:space="preserve"> scheduling arrangements.</w:t>
      </w:r>
    </w:p>
    <w:p w14:paraId="48F1B946" w14:textId="77777777" w:rsidR="00E51104" w:rsidRPr="001A37AF" w:rsidRDefault="00E51104" w:rsidP="00E51104">
      <w:pPr>
        <w:pStyle w:val="ListParagraph"/>
        <w:spacing w:after="0" w:line="240" w:lineRule="auto"/>
        <w:contextualSpacing w:val="0"/>
        <w:rPr>
          <w:rFonts w:ascii="Century Schoolbook" w:eastAsia="Times New Roman" w:hAnsi="Century Schoolbook"/>
        </w:rPr>
      </w:pPr>
    </w:p>
    <w:p w14:paraId="7C5D83CC" w14:textId="77777777" w:rsidR="00E51104" w:rsidRPr="0004588A" w:rsidRDefault="00E51104" w:rsidP="00E51104">
      <w:pPr>
        <w:ind w:left="1440" w:hanging="720"/>
        <w:rPr>
          <w:b/>
          <w:szCs w:val="20"/>
          <w:lang w:bidi="x-none"/>
        </w:rPr>
      </w:pPr>
      <w:r>
        <w:t>3.2</w:t>
      </w:r>
      <w:r>
        <w:tab/>
      </w:r>
      <w:r w:rsidRPr="00462441">
        <w:t xml:space="preserve">Schedules of Slice Output </w:t>
      </w:r>
      <w:r w:rsidRPr="00393548">
        <w:t xml:space="preserve">Energy </w:t>
      </w:r>
      <w:r w:rsidRPr="00462441">
        <w:t xml:space="preserve">submitted to Power Services by </w:t>
      </w:r>
      <w:r w:rsidRPr="00361079">
        <w:rPr>
          <w:color w:val="FF0000"/>
        </w:rPr>
        <w:t>«Customer Name»</w:t>
      </w:r>
      <w:r w:rsidRPr="00462441">
        <w:t xml:space="preserve"> shall comply with Delivery Limits established in the </w:t>
      </w:r>
      <w:r>
        <w:t xml:space="preserve">Slice Computer Application. </w:t>
      </w:r>
    </w:p>
    <w:p w14:paraId="2A96335B" w14:textId="77777777" w:rsidR="00E51104" w:rsidRPr="001A37AF" w:rsidRDefault="00E51104" w:rsidP="00E51104">
      <w:pPr>
        <w:pStyle w:val="ListParagraph"/>
        <w:spacing w:after="0" w:line="240" w:lineRule="auto"/>
        <w:contextualSpacing w:val="0"/>
        <w:rPr>
          <w:rFonts w:ascii="Century Schoolbook" w:eastAsia="Times New Roman" w:hAnsi="Century Schoolbook"/>
          <w:szCs w:val="20"/>
          <w:lang w:bidi="x-none"/>
        </w:rPr>
      </w:pPr>
    </w:p>
    <w:p w14:paraId="5F3CE27A" w14:textId="77777777" w:rsidR="00E51104" w:rsidRPr="00653D5A" w:rsidRDefault="00E51104" w:rsidP="00E51104">
      <w:pPr>
        <w:ind w:left="1440" w:hanging="720"/>
        <w:rPr>
          <w:szCs w:val="20"/>
          <w:lang w:bidi="x-none"/>
        </w:rPr>
      </w:pPr>
      <w:r>
        <w:rPr>
          <w:szCs w:val="20"/>
          <w:lang w:bidi="x-none"/>
        </w:rPr>
        <w:t>3.3</w:t>
      </w:r>
      <w:r>
        <w:rPr>
          <w:szCs w:val="20"/>
          <w:lang w:bidi="x-none"/>
        </w:rPr>
        <w:tab/>
      </w:r>
      <w:r w:rsidRPr="00544AF8">
        <w:rPr>
          <w:szCs w:val="20"/>
          <w:lang w:bidi="x-none"/>
        </w:rPr>
        <w:t xml:space="preserve">The timeline within which </w:t>
      </w:r>
      <w:r>
        <w:rPr>
          <w:szCs w:val="20"/>
          <w:lang w:bidi="x-none"/>
        </w:rPr>
        <w:t>Power Services</w:t>
      </w:r>
      <w:r w:rsidRPr="00544AF8">
        <w:rPr>
          <w:szCs w:val="20"/>
          <w:lang w:bidi="x-none"/>
        </w:rPr>
        <w:t xml:space="preserve"> </w:t>
      </w:r>
      <w:r>
        <w:rPr>
          <w:szCs w:val="20"/>
          <w:lang w:bidi="x-none"/>
        </w:rPr>
        <w:t>shall</w:t>
      </w:r>
      <w:r w:rsidRPr="00544AF8">
        <w:rPr>
          <w:szCs w:val="20"/>
          <w:lang w:bidi="x-none"/>
        </w:rPr>
        <w:t xml:space="preserve"> approve or deny </w:t>
      </w:r>
      <w:r w:rsidRPr="00361079">
        <w:rPr>
          <w:color w:val="FF0000"/>
        </w:rPr>
        <w:t>«Customer Name»</w:t>
      </w:r>
      <w:r w:rsidRPr="00544AF8">
        <w:rPr>
          <w:color w:val="000000"/>
        </w:rPr>
        <w:t xml:space="preserve">’s </w:t>
      </w:r>
      <w:r>
        <w:rPr>
          <w:szCs w:val="20"/>
          <w:lang w:bidi="x-none"/>
        </w:rPr>
        <w:t>D</w:t>
      </w:r>
      <w:r w:rsidRPr="00544AF8">
        <w:rPr>
          <w:szCs w:val="20"/>
          <w:lang w:bidi="x-none"/>
        </w:rPr>
        <w:t xml:space="preserve">elivery </w:t>
      </w:r>
      <w:r>
        <w:rPr>
          <w:szCs w:val="20"/>
          <w:lang w:bidi="x-none"/>
        </w:rPr>
        <w:t>R</w:t>
      </w:r>
      <w:r w:rsidRPr="00544AF8">
        <w:rPr>
          <w:szCs w:val="20"/>
          <w:lang w:bidi="x-none"/>
        </w:rPr>
        <w:t xml:space="preserve">equests, as represented by </w:t>
      </w:r>
      <w:r w:rsidRPr="00361079">
        <w:rPr>
          <w:color w:val="FF0000"/>
        </w:rPr>
        <w:t>«Customer Name»</w:t>
      </w:r>
      <w:r w:rsidRPr="00544AF8">
        <w:rPr>
          <w:color w:val="000000"/>
        </w:rPr>
        <w:t xml:space="preserve">’s </w:t>
      </w:r>
      <w:r>
        <w:rPr>
          <w:color w:val="000000"/>
        </w:rPr>
        <w:t>electronic tags</w:t>
      </w:r>
      <w:r w:rsidRPr="00544AF8">
        <w:rPr>
          <w:color w:val="000000"/>
        </w:rPr>
        <w:t xml:space="preserve">, </w:t>
      </w:r>
      <w:r>
        <w:rPr>
          <w:szCs w:val="20"/>
          <w:lang w:bidi="x-none"/>
        </w:rPr>
        <w:t>shall</w:t>
      </w:r>
      <w:r w:rsidRPr="00544AF8">
        <w:rPr>
          <w:szCs w:val="20"/>
          <w:lang w:bidi="x-none"/>
        </w:rPr>
        <w:t xml:space="preserve"> conform to </w:t>
      </w:r>
      <w:r>
        <w:rPr>
          <w:szCs w:val="20"/>
          <w:lang w:bidi="x-none"/>
        </w:rPr>
        <w:t xml:space="preserve">Power Services’ then current preschedule and real-time scheduling </w:t>
      </w:r>
      <w:r w:rsidRPr="00544AF8">
        <w:rPr>
          <w:szCs w:val="20"/>
          <w:lang w:bidi="x-none"/>
        </w:rPr>
        <w:t>guidelines</w:t>
      </w:r>
      <w:r w:rsidRPr="00FB5109">
        <w:rPr>
          <w:szCs w:val="20"/>
          <w:lang w:bidi="x-none"/>
        </w:rPr>
        <w:t xml:space="preserve"> </w:t>
      </w:r>
      <w:r>
        <w:rPr>
          <w:color w:val="000000"/>
          <w:szCs w:val="20"/>
          <w:lang w:bidi="x-none"/>
        </w:rPr>
        <w:t>as specified in section </w:t>
      </w:r>
      <w:r w:rsidRPr="00CC128E">
        <w:rPr>
          <w:color w:val="000000"/>
          <w:szCs w:val="20"/>
          <w:lang w:bidi="x-none"/>
        </w:rPr>
        <w:t>4</w:t>
      </w:r>
      <w:r>
        <w:rPr>
          <w:color w:val="000000"/>
        </w:rPr>
        <w:t xml:space="preserve"> of this exhibit</w:t>
      </w:r>
      <w:r w:rsidRPr="00CC128E">
        <w:rPr>
          <w:szCs w:val="20"/>
          <w:lang w:bidi="x-none"/>
        </w:rPr>
        <w:t>.</w:t>
      </w:r>
    </w:p>
    <w:p w14:paraId="3DC959E8" w14:textId="77777777" w:rsidR="00E51104" w:rsidRPr="001A37AF" w:rsidRDefault="00E51104" w:rsidP="00E51104">
      <w:pPr>
        <w:pStyle w:val="ListContinue4"/>
        <w:spacing w:after="0"/>
        <w:rPr>
          <w:szCs w:val="20"/>
          <w:lang w:bidi="x-none"/>
        </w:rPr>
      </w:pPr>
    </w:p>
    <w:p w14:paraId="708AEF39" w14:textId="77777777" w:rsidR="00E51104" w:rsidRPr="00F758A3" w:rsidRDefault="00E51104" w:rsidP="00E51104">
      <w:pPr>
        <w:ind w:left="2160" w:hanging="720"/>
        <w:rPr>
          <w:szCs w:val="20"/>
          <w:lang w:bidi="x-none"/>
        </w:rPr>
      </w:pPr>
      <w:r>
        <w:rPr>
          <w:szCs w:val="20"/>
          <w:lang w:bidi="x-none"/>
        </w:rPr>
        <w:t>3.3.1</w:t>
      </w:r>
      <w:r>
        <w:rPr>
          <w:szCs w:val="20"/>
          <w:lang w:bidi="x-none"/>
        </w:rPr>
        <w:tab/>
        <w:t>For the purpose of approving requests for deliveries of Slice O</w:t>
      </w:r>
      <w:r w:rsidRPr="00C10610">
        <w:rPr>
          <w:szCs w:val="20"/>
          <w:lang w:bidi="x-none"/>
        </w:rPr>
        <w:t>utput</w:t>
      </w:r>
      <w:r>
        <w:rPr>
          <w:szCs w:val="20"/>
          <w:lang w:bidi="x-none"/>
        </w:rPr>
        <w:t xml:space="preserve"> </w:t>
      </w:r>
      <w:r w:rsidRPr="00393548">
        <w:rPr>
          <w:szCs w:val="20"/>
          <w:lang w:bidi="x-none"/>
        </w:rPr>
        <w:t>Energy</w:t>
      </w:r>
      <w:r>
        <w:rPr>
          <w:szCs w:val="20"/>
          <w:lang w:bidi="x-none"/>
        </w:rPr>
        <w:t>,</w:t>
      </w:r>
      <w:r w:rsidRPr="00C10610">
        <w:rPr>
          <w:szCs w:val="20"/>
          <w:lang w:bidi="x-none"/>
        </w:rPr>
        <w:t xml:space="preserve"> </w:t>
      </w:r>
      <w:r w:rsidRPr="00F758A3">
        <w:rPr>
          <w:szCs w:val="20"/>
          <w:lang w:bidi="x-none"/>
        </w:rPr>
        <w:t xml:space="preserve">Power Services shall approve </w:t>
      </w:r>
      <w:r>
        <w:rPr>
          <w:szCs w:val="20"/>
          <w:lang w:bidi="x-none"/>
        </w:rPr>
        <w:t xml:space="preserve">electronic </w:t>
      </w:r>
      <w:r w:rsidRPr="00F758A3">
        <w:rPr>
          <w:szCs w:val="20"/>
          <w:lang w:bidi="x-none"/>
        </w:rPr>
        <w:t>tags</w:t>
      </w:r>
      <w:r>
        <w:rPr>
          <w:szCs w:val="20"/>
          <w:lang w:bidi="x-none"/>
        </w:rPr>
        <w:t>,</w:t>
      </w:r>
      <w:r w:rsidRPr="00F758A3">
        <w:rPr>
          <w:szCs w:val="20"/>
          <w:lang w:bidi="x-none"/>
        </w:rPr>
        <w:t xml:space="preserve"> </w:t>
      </w:r>
      <w:r>
        <w:rPr>
          <w:szCs w:val="20"/>
          <w:lang w:bidi="x-none"/>
        </w:rPr>
        <w:t xml:space="preserve">as described in section 3.3.2 below, that </w:t>
      </w:r>
      <w:r w:rsidRPr="00361079">
        <w:rPr>
          <w:color w:val="FF0000"/>
        </w:rPr>
        <w:t>«Customer Name»</w:t>
      </w:r>
      <w:r w:rsidRPr="00F758A3">
        <w:rPr>
          <w:szCs w:val="20"/>
          <w:lang w:bidi="x-none"/>
        </w:rPr>
        <w:t xml:space="preserve"> submits to Power Services </w:t>
      </w:r>
      <w:r>
        <w:rPr>
          <w:szCs w:val="20"/>
          <w:lang w:bidi="x-none"/>
        </w:rPr>
        <w:t xml:space="preserve">consistent with section 3.2 above </w:t>
      </w:r>
      <w:r w:rsidRPr="00F758A3">
        <w:rPr>
          <w:szCs w:val="20"/>
          <w:lang w:bidi="x-none"/>
        </w:rPr>
        <w:t xml:space="preserve">prior to the </w:t>
      </w:r>
      <w:r>
        <w:rPr>
          <w:szCs w:val="20"/>
          <w:lang w:bidi="x-none"/>
        </w:rPr>
        <w:t xml:space="preserve">applicable </w:t>
      </w:r>
      <w:r w:rsidRPr="00F758A3">
        <w:rPr>
          <w:szCs w:val="20"/>
          <w:lang w:bidi="x-none"/>
        </w:rPr>
        <w:t>Power Services scheduling deadline, as speci</w:t>
      </w:r>
      <w:r>
        <w:rPr>
          <w:szCs w:val="20"/>
          <w:lang w:bidi="x-none"/>
        </w:rPr>
        <w:t>fied in section 4</w:t>
      </w:r>
      <w:r>
        <w:rPr>
          <w:color w:val="000000"/>
        </w:rPr>
        <w:t xml:space="preserve"> of this exhibit</w:t>
      </w:r>
      <w:r>
        <w:rPr>
          <w:szCs w:val="20"/>
          <w:lang w:bidi="x-none"/>
        </w:rPr>
        <w:t>.</w:t>
      </w:r>
    </w:p>
    <w:p w14:paraId="1D0844A9" w14:textId="77777777" w:rsidR="00E51104" w:rsidRPr="001A37AF" w:rsidRDefault="00E51104" w:rsidP="00E51104">
      <w:pPr>
        <w:pStyle w:val="ListContinue4"/>
        <w:spacing w:after="0"/>
        <w:rPr>
          <w:szCs w:val="20"/>
          <w:lang w:bidi="x-none"/>
        </w:rPr>
      </w:pPr>
    </w:p>
    <w:p w14:paraId="613ED0E6" w14:textId="77777777" w:rsidR="00E51104" w:rsidRDefault="00E51104" w:rsidP="00E51104">
      <w:pPr>
        <w:ind w:left="2160" w:hanging="720"/>
        <w:rPr>
          <w:szCs w:val="20"/>
          <w:lang w:bidi="x-none"/>
        </w:rPr>
      </w:pPr>
      <w:r>
        <w:rPr>
          <w:szCs w:val="20"/>
          <w:lang w:bidi="x-none"/>
        </w:rPr>
        <w:t>3.3.2</w:t>
      </w:r>
      <w:r>
        <w:rPr>
          <w:szCs w:val="20"/>
          <w:lang w:bidi="x-none"/>
        </w:rPr>
        <w:tab/>
        <w:t>Electronic tags submitted to Power Service</w:t>
      </w:r>
      <w:r w:rsidR="00E6097F">
        <w:rPr>
          <w:szCs w:val="20"/>
          <w:lang w:bidi="x-none"/>
        </w:rPr>
        <w:t>s</w:t>
      </w:r>
      <w:r>
        <w:rPr>
          <w:szCs w:val="20"/>
          <w:lang w:bidi="x-none"/>
        </w:rPr>
        <w:t xml:space="preserve"> shall:  (1) identify BPA as the generation providing entity, (2) identify</w:t>
      </w:r>
      <w:r w:rsidRPr="000A08BA">
        <w:rPr>
          <w:szCs w:val="20"/>
          <w:lang w:bidi="x-none"/>
        </w:rPr>
        <w:t xml:space="preserve"> </w:t>
      </w:r>
      <w:r w:rsidRPr="00361079">
        <w:rPr>
          <w:color w:val="FF0000"/>
        </w:rPr>
        <w:t>«Customer Name»</w:t>
      </w:r>
      <w:r w:rsidRPr="000A08BA">
        <w:t xml:space="preserve"> as first </w:t>
      </w:r>
      <w:r w:rsidRPr="00334852">
        <w:t xml:space="preserve">downstream </w:t>
      </w:r>
      <w:r>
        <w:t xml:space="preserve">purchasing-selling entity, (3) identify hourly energy </w:t>
      </w:r>
      <w:r w:rsidRPr="00334852">
        <w:t xml:space="preserve">amounts </w:t>
      </w:r>
      <w:r>
        <w:t>in MWh, and (4) maintain all data consistent with applicable industry standards.</w:t>
      </w:r>
    </w:p>
    <w:p w14:paraId="41E0E8A9" w14:textId="77777777" w:rsidR="00E51104" w:rsidRPr="001A37AF" w:rsidRDefault="00E51104" w:rsidP="00E51104">
      <w:pPr>
        <w:pStyle w:val="ListContinue4"/>
        <w:spacing w:after="0"/>
        <w:rPr>
          <w:szCs w:val="20"/>
          <w:lang w:bidi="x-none"/>
        </w:rPr>
      </w:pPr>
    </w:p>
    <w:p w14:paraId="6C4A84D1" w14:textId="77777777" w:rsidR="00E51104" w:rsidRPr="006F1286" w:rsidRDefault="00E51104" w:rsidP="00E51104">
      <w:pPr>
        <w:ind w:left="2160" w:hanging="720"/>
        <w:rPr>
          <w:szCs w:val="20"/>
          <w:lang w:bidi="x-none"/>
        </w:rPr>
      </w:pPr>
      <w:r w:rsidRPr="00CC128E">
        <w:rPr>
          <w:szCs w:val="20"/>
          <w:lang w:bidi="x-none"/>
        </w:rPr>
        <w:t xml:space="preserve"> </w:t>
      </w:r>
      <w:r>
        <w:rPr>
          <w:szCs w:val="20"/>
          <w:lang w:bidi="x-none"/>
        </w:rPr>
        <w:t>3.3.</w:t>
      </w:r>
      <w:r w:rsidRPr="00CC128E">
        <w:rPr>
          <w:szCs w:val="20"/>
          <w:lang w:bidi="x-none"/>
        </w:rPr>
        <w:t>3</w:t>
      </w:r>
      <w:r w:rsidRPr="000A08BA">
        <w:rPr>
          <w:szCs w:val="20"/>
          <w:lang w:bidi="x-none"/>
        </w:rPr>
        <w:tab/>
      </w:r>
      <w:r>
        <w:t>Power Services</w:t>
      </w:r>
      <w:r w:rsidRPr="00544AF8">
        <w:t xml:space="preserve"> </w:t>
      </w:r>
      <w:r>
        <w:t xml:space="preserve">shall </w:t>
      </w:r>
      <w:r w:rsidRPr="00544AF8">
        <w:t xml:space="preserve">have the </w:t>
      </w:r>
      <w:r w:rsidRPr="008E66E0">
        <w:t xml:space="preserve">sole discretion to accept or deny </w:t>
      </w:r>
      <w:r>
        <w:t xml:space="preserve">electronic </w:t>
      </w:r>
      <w:r w:rsidRPr="008E66E0">
        <w:t xml:space="preserve">tags </w:t>
      </w:r>
      <w:r>
        <w:t xml:space="preserve">that </w:t>
      </w:r>
      <w:r w:rsidRPr="00361079">
        <w:rPr>
          <w:color w:val="FF0000"/>
        </w:rPr>
        <w:t>«Customer Name»</w:t>
      </w:r>
      <w:r w:rsidRPr="008E66E0">
        <w:t xml:space="preserve"> submits to Power Services after the </w:t>
      </w:r>
      <w:r>
        <w:t xml:space="preserve">applicable </w:t>
      </w:r>
      <w:r w:rsidRPr="008E66E0">
        <w:t>Power Services</w:t>
      </w:r>
      <w:r>
        <w:t>’</w:t>
      </w:r>
      <w:r w:rsidRPr="008E66E0">
        <w:t xml:space="preserve"> scheduling </w:t>
      </w:r>
      <w:r>
        <w:t>deadline set forth in section 4</w:t>
      </w:r>
      <w:r>
        <w:rPr>
          <w:color w:val="000000"/>
        </w:rPr>
        <w:t xml:space="preserve"> of this exhibit</w:t>
      </w:r>
      <w:r>
        <w:t>,</w:t>
      </w:r>
      <w:r w:rsidRPr="008E66E0">
        <w:t xml:space="preserve"> regardless of the reason for the late submission, and </w:t>
      </w:r>
      <w:r>
        <w:t>regardless</w:t>
      </w:r>
      <w:r w:rsidRPr="008E66E0">
        <w:t xml:space="preserve"> of submission method (electronic, verbal, fax, etc.)</w:t>
      </w:r>
      <w:r w:rsidR="00295857">
        <w:t>.</w:t>
      </w:r>
    </w:p>
    <w:p w14:paraId="01D63593" w14:textId="77777777" w:rsidR="00E51104" w:rsidRPr="001A37AF" w:rsidRDefault="00E51104" w:rsidP="00E51104">
      <w:pPr>
        <w:pStyle w:val="ListContinue4"/>
        <w:spacing w:after="0"/>
        <w:rPr>
          <w:szCs w:val="20"/>
          <w:lang w:bidi="x-none"/>
        </w:rPr>
      </w:pPr>
    </w:p>
    <w:p w14:paraId="11D1EE3F" w14:textId="77777777" w:rsidR="00E51104" w:rsidRPr="00BA0E6E" w:rsidRDefault="00E51104" w:rsidP="00E51104">
      <w:pPr>
        <w:ind w:left="2160" w:hanging="720"/>
        <w:rPr>
          <w:szCs w:val="20"/>
          <w:lang w:bidi="x-none"/>
        </w:rPr>
      </w:pPr>
      <w:r>
        <w:rPr>
          <w:szCs w:val="20"/>
          <w:lang w:bidi="x-none"/>
        </w:rPr>
        <w:lastRenderedPageBreak/>
        <w:t>3.3.</w:t>
      </w:r>
      <w:r w:rsidRPr="00CC128E">
        <w:rPr>
          <w:szCs w:val="20"/>
          <w:lang w:bidi="x-none"/>
        </w:rPr>
        <w:t>4</w:t>
      </w:r>
      <w:r>
        <w:rPr>
          <w:szCs w:val="20"/>
          <w:lang w:bidi="x-none"/>
        </w:rPr>
        <w:tab/>
      </w:r>
      <w:r w:rsidRPr="00544AF8">
        <w:rPr>
          <w:szCs w:val="20"/>
          <w:lang w:bidi="x-none"/>
        </w:rPr>
        <w:t xml:space="preserve">Changes to tagged energy amounts required by the Balancing Authority for </w:t>
      </w:r>
      <w:r>
        <w:rPr>
          <w:szCs w:val="20"/>
          <w:lang w:bidi="x-none"/>
        </w:rPr>
        <w:t xml:space="preserve">maintaining system </w:t>
      </w:r>
      <w:r w:rsidRPr="00544AF8">
        <w:rPr>
          <w:szCs w:val="20"/>
          <w:lang w:bidi="x-none"/>
        </w:rPr>
        <w:t>reliability</w:t>
      </w:r>
      <w:r>
        <w:rPr>
          <w:szCs w:val="20"/>
          <w:lang w:bidi="x-none"/>
        </w:rPr>
        <w:t>,</w:t>
      </w:r>
      <w:r w:rsidRPr="00544AF8">
        <w:rPr>
          <w:szCs w:val="20"/>
          <w:lang w:bidi="x-none"/>
        </w:rPr>
        <w:t xml:space="preserve"> </w:t>
      </w:r>
      <w:r>
        <w:rPr>
          <w:szCs w:val="20"/>
          <w:lang w:bidi="x-none"/>
        </w:rPr>
        <w:t>as determined by the responsible Balancing Authority,</w:t>
      </w:r>
      <w:r w:rsidRPr="00544AF8">
        <w:rPr>
          <w:szCs w:val="20"/>
          <w:lang w:bidi="x-none"/>
        </w:rPr>
        <w:t xml:space="preserve"> </w:t>
      </w:r>
      <w:r>
        <w:rPr>
          <w:szCs w:val="20"/>
          <w:lang w:bidi="x-none"/>
        </w:rPr>
        <w:t>shall</w:t>
      </w:r>
      <w:r w:rsidRPr="00544AF8">
        <w:rPr>
          <w:szCs w:val="20"/>
          <w:lang w:bidi="x-none"/>
        </w:rPr>
        <w:t xml:space="preserve"> be </w:t>
      </w:r>
      <w:r>
        <w:rPr>
          <w:szCs w:val="20"/>
          <w:lang w:bidi="x-none"/>
        </w:rPr>
        <w:t>implemented</w:t>
      </w:r>
      <w:r w:rsidRPr="00544AF8">
        <w:rPr>
          <w:szCs w:val="20"/>
          <w:lang w:bidi="x-none"/>
        </w:rPr>
        <w:t xml:space="preserve"> by </w:t>
      </w:r>
      <w:r>
        <w:rPr>
          <w:szCs w:val="20"/>
          <w:lang w:bidi="x-none"/>
        </w:rPr>
        <w:t>Power Services</w:t>
      </w:r>
      <w:r w:rsidRPr="00544AF8">
        <w:rPr>
          <w:szCs w:val="20"/>
          <w:lang w:bidi="x-none"/>
        </w:rPr>
        <w:t xml:space="preserve"> and </w:t>
      </w:r>
      <w:r w:rsidRPr="00361079">
        <w:rPr>
          <w:color w:val="FF0000"/>
        </w:rPr>
        <w:t>«Customer Name»</w:t>
      </w:r>
      <w:r w:rsidRPr="00544AF8">
        <w:rPr>
          <w:color w:val="FF0000"/>
        </w:rPr>
        <w:t xml:space="preserve"> </w:t>
      </w:r>
      <w:r w:rsidRPr="00544AF8">
        <w:rPr>
          <w:color w:val="000000"/>
        </w:rPr>
        <w:t>at the time of such notification by the Balancing Authority</w:t>
      </w:r>
      <w:r w:rsidRPr="00544AF8">
        <w:rPr>
          <w:color w:val="000000"/>
          <w:szCs w:val="20"/>
          <w:lang w:bidi="x-none"/>
        </w:rPr>
        <w:t>.</w:t>
      </w:r>
    </w:p>
    <w:p w14:paraId="3DAD8FF3" w14:textId="77777777" w:rsidR="00E51104" w:rsidRPr="001A37AF" w:rsidRDefault="00E51104" w:rsidP="00E51104">
      <w:pPr>
        <w:pStyle w:val="ListParagraph"/>
        <w:spacing w:after="0" w:line="240" w:lineRule="auto"/>
        <w:contextualSpacing w:val="0"/>
        <w:rPr>
          <w:rFonts w:ascii="Century Schoolbook" w:eastAsia="Times New Roman" w:hAnsi="Century Schoolbook"/>
          <w:szCs w:val="24"/>
        </w:rPr>
      </w:pPr>
    </w:p>
    <w:p w14:paraId="46783C70" w14:textId="77777777" w:rsidR="00E51104" w:rsidRPr="008C0064" w:rsidRDefault="00E51104" w:rsidP="00E51104">
      <w:pPr>
        <w:ind w:left="1440" w:hanging="720"/>
        <w:rPr>
          <w:b/>
        </w:rPr>
      </w:pPr>
      <w:r w:rsidRPr="008C0064">
        <w:rPr>
          <w:szCs w:val="20"/>
          <w:lang w:bidi="x-none"/>
        </w:rPr>
        <w:t>3.4</w:t>
      </w:r>
      <w:r w:rsidRPr="008C0064">
        <w:rPr>
          <w:szCs w:val="20"/>
          <w:lang w:bidi="x-none"/>
        </w:rPr>
        <w:tab/>
      </w:r>
      <w:r w:rsidRPr="00361079">
        <w:rPr>
          <w:color w:val="FF0000"/>
        </w:rPr>
        <w:t>«Customer Name»</w:t>
      </w:r>
      <w:r w:rsidRPr="008C0064">
        <w:rPr>
          <w:szCs w:val="20"/>
          <w:lang w:bidi="x-none"/>
        </w:rPr>
        <w:t xml:space="preserve"> shall be responsible for verifying the sum of its </w:t>
      </w:r>
      <w:r>
        <w:rPr>
          <w:szCs w:val="20"/>
          <w:lang w:bidi="x-none"/>
        </w:rPr>
        <w:t xml:space="preserve">hourly </w:t>
      </w:r>
      <w:r w:rsidRPr="008C0064">
        <w:rPr>
          <w:szCs w:val="20"/>
          <w:lang w:bidi="x-none"/>
        </w:rPr>
        <w:t xml:space="preserve">tagged and non-tagged </w:t>
      </w:r>
      <w:r w:rsidRPr="008C0064">
        <w:rPr>
          <w:color w:val="000000"/>
          <w:szCs w:val="20"/>
          <w:lang w:bidi="x-none"/>
        </w:rPr>
        <w:t>(e.g., transmission loss schedules, etc., that are not tagged)</w:t>
      </w:r>
      <w:r w:rsidRPr="008C0064">
        <w:rPr>
          <w:szCs w:val="20"/>
          <w:lang w:bidi="x-none"/>
        </w:rPr>
        <w:t xml:space="preserve"> </w:t>
      </w:r>
      <w:r>
        <w:rPr>
          <w:szCs w:val="20"/>
          <w:lang w:bidi="x-none"/>
        </w:rPr>
        <w:t xml:space="preserve">energy amounts </w:t>
      </w:r>
      <w:r w:rsidRPr="008C0064">
        <w:rPr>
          <w:szCs w:val="20"/>
          <w:lang w:bidi="x-none"/>
        </w:rPr>
        <w:t>is equal to its Delivery Request</w:t>
      </w:r>
      <w:r>
        <w:rPr>
          <w:szCs w:val="20"/>
          <w:lang w:bidi="x-none"/>
        </w:rPr>
        <w:t>, as described in section 7 of Exhibit M,</w:t>
      </w:r>
      <w:r w:rsidRPr="008C0064">
        <w:rPr>
          <w:szCs w:val="20"/>
          <w:lang w:bidi="x-none"/>
        </w:rPr>
        <w:t xml:space="preserve"> for each </w:t>
      </w:r>
      <w:r>
        <w:rPr>
          <w:szCs w:val="20"/>
          <w:lang w:bidi="x-none"/>
        </w:rPr>
        <w:t>Scheduling Hour.</w:t>
      </w:r>
    </w:p>
    <w:p w14:paraId="0DB36264" w14:textId="77777777" w:rsidR="00E51104" w:rsidRPr="008C0064" w:rsidRDefault="00E51104" w:rsidP="00E51104">
      <w:pPr>
        <w:ind w:left="1440" w:firstLine="60"/>
      </w:pPr>
    </w:p>
    <w:p w14:paraId="35D257AB" w14:textId="77777777" w:rsidR="00E51104" w:rsidRPr="008C0064" w:rsidRDefault="00E51104" w:rsidP="00E51104">
      <w:pPr>
        <w:ind w:left="2160" w:hanging="720"/>
      </w:pPr>
      <w:r w:rsidRPr="008C0064">
        <w:t>3.4.1</w:t>
      </w:r>
      <w:r w:rsidRPr="008C0064">
        <w:tab/>
      </w:r>
      <w:r w:rsidRPr="00361079">
        <w:rPr>
          <w:color w:val="FF0000"/>
        </w:rPr>
        <w:t>«Customer Name»</w:t>
      </w:r>
      <w:r w:rsidRPr="008C0064">
        <w:rPr>
          <w:szCs w:val="20"/>
          <w:lang w:bidi="x-none"/>
        </w:rPr>
        <w:t xml:space="preserve"> shall have the right to submit adjusted Customer Inputs to</w:t>
      </w:r>
      <w:r>
        <w:rPr>
          <w:szCs w:val="20"/>
          <w:lang w:bidi="x-none"/>
        </w:rPr>
        <w:t xml:space="preserve"> Power Services, pursuant to section </w:t>
      </w:r>
      <w:r w:rsidRPr="008C0064">
        <w:rPr>
          <w:szCs w:val="20"/>
          <w:lang w:bidi="x-none"/>
        </w:rPr>
        <w:t>4</w:t>
      </w:r>
      <w:r>
        <w:rPr>
          <w:szCs w:val="20"/>
          <w:lang w:bidi="x-none"/>
        </w:rPr>
        <w:t>.</w:t>
      </w:r>
      <w:r w:rsidRPr="008C0064">
        <w:rPr>
          <w:szCs w:val="20"/>
          <w:lang w:bidi="x-none"/>
        </w:rPr>
        <w:t>1</w:t>
      </w:r>
      <w:r>
        <w:rPr>
          <w:color w:val="000000"/>
        </w:rPr>
        <w:t xml:space="preserve"> of this exhibit</w:t>
      </w:r>
      <w:r w:rsidRPr="008C0064">
        <w:rPr>
          <w:szCs w:val="20"/>
          <w:lang w:bidi="x-none"/>
        </w:rPr>
        <w:t xml:space="preserve">, in order to alter the associated Simulated Output Energy Schedules within established Delivery Limits, such that </w:t>
      </w:r>
      <w:r w:rsidRPr="00361079">
        <w:rPr>
          <w:color w:val="FF0000"/>
        </w:rPr>
        <w:t>«Customer Name»</w:t>
      </w:r>
      <w:r w:rsidRPr="008C0064">
        <w:rPr>
          <w:szCs w:val="20"/>
          <w:lang w:bidi="x-none"/>
        </w:rPr>
        <w:t xml:space="preserve">’s Delivery Request is </w:t>
      </w:r>
      <w:r>
        <w:rPr>
          <w:szCs w:val="20"/>
          <w:lang w:bidi="x-none"/>
        </w:rPr>
        <w:t xml:space="preserve">made </w:t>
      </w:r>
      <w:r w:rsidRPr="008C0064">
        <w:rPr>
          <w:szCs w:val="20"/>
          <w:lang w:bidi="x-none"/>
        </w:rPr>
        <w:t xml:space="preserve">equal to the sum of its tagged and non-tagged energy amounts for each </w:t>
      </w:r>
      <w:r>
        <w:rPr>
          <w:szCs w:val="20"/>
          <w:lang w:bidi="x-none"/>
        </w:rPr>
        <w:t>Scheduling Hour</w:t>
      </w:r>
      <w:r w:rsidRPr="008C0064">
        <w:rPr>
          <w:szCs w:val="20"/>
          <w:lang w:bidi="x-none"/>
        </w:rPr>
        <w:t>.</w:t>
      </w:r>
    </w:p>
    <w:p w14:paraId="6179FD95" w14:textId="77777777" w:rsidR="00E51104" w:rsidRPr="008C0064" w:rsidRDefault="00E51104" w:rsidP="00E51104">
      <w:pPr>
        <w:ind w:left="1440"/>
      </w:pPr>
    </w:p>
    <w:p w14:paraId="20021B64" w14:textId="77777777" w:rsidR="00E51104" w:rsidRDefault="00E51104" w:rsidP="00E51104">
      <w:pPr>
        <w:ind w:left="2160" w:hanging="720"/>
        <w:rPr>
          <w:szCs w:val="20"/>
          <w:lang w:bidi="x-none"/>
        </w:rPr>
      </w:pPr>
      <w:r w:rsidRPr="008C0064">
        <w:rPr>
          <w:szCs w:val="20"/>
          <w:lang w:bidi="x-none"/>
        </w:rPr>
        <w:t>3.4.2</w:t>
      </w:r>
      <w:r w:rsidRPr="008C0064">
        <w:rPr>
          <w:szCs w:val="20"/>
          <w:lang w:bidi="x-none"/>
        </w:rPr>
        <w:tab/>
        <w:t xml:space="preserve">For each </w:t>
      </w:r>
      <w:r>
        <w:rPr>
          <w:szCs w:val="20"/>
          <w:lang w:bidi="x-none"/>
        </w:rPr>
        <w:t>Scheduling Hour</w:t>
      </w:r>
      <w:r w:rsidRPr="008C0064">
        <w:rPr>
          <w:szCs w:val="20"/>
          <w:lang w:bidi="x-none"/>
        </w:rPr>
        <w:t xml:space="preserve">, the amount </w:t>
      </w:r>
      <w:r w:rsidRPr="00361079">
        <w:rPr>
          <w:color w:val="FF0000"/>
        </w:rPr>
        <w:t>«Customer Name»</w:t>
      </w:r>
      <w:r w:rsidRPr="008C0064">
        <w:rPr>
          <w:szCs w:val="20"/>
          <w:lang w:bidi="x-none"/>
        </w:rPr>
        <w:t xml:space="preserve">’s hourly tagged and non-tagged energy amount is in excess of its Delivery Request shall be subject to the UAI </w:t>
      </w:r>
      <w:r>
        <w:rPr>
          <w:szCs w:val="20"/>
          <w:lang w:bidi="x-none"/>
        </w:rPr>
        <w:t>C</w:t>
      </w:r>
      <w:r w:rsidRPr="008C0064">
        <w:rPr>
          <w:szCs w:val="20"/>
          <w:lang w:bidi="x-none"/>
        </w:rPr>
        <w:t>harge</w:t>
      </w:r>
      <w:r>
        <w:rPr>
          <w:szCs w:val="20"/>
          <w:lang w:bidi="x-none"/>
        </w:rPr>
        <w:t xml:space="preserve"> for energy</w:t>
      </w:r>
      <w:r w:rsidRPr="008C0064">
        <w:rPr>
          <w:szCs w:val="20"/>
          <w:lang w:bidi="x-none"/>
        </w:rPr>
        <w:t xml:space="preserve">, and the amount </w:t>
      </w:r>
      <w:r w:rsidRPr="00361079">
        <w:rPr>
          <w:color w:val="FF0000"/>
        </w:rPr>
        <w:t>«Customer Name»</w:t>
      </w:r>
      <w:r w:rsidRPr="008C0064">
        <w:rPr>
          <w:color w:val="FF0000"/>
        </w:rPr>
        <w:t xml:space="preserve">’s </w:t>
      </w:r>
      <w:r w:rsidRPr="008C0064">
        <w:rPr>
          <w:szCs w:val="20"/>
          <w:lang w:bidi="x-none"/>
        </w:rPr>
        <w:t>hourly tagged and non-tagged energy amount is less than its Delivery Request shall be forfeited.</w:t>
      </w:r>
    </w:p>
    <w:p w14:paraId="0BE19224" w14:textId="77777777" w:rsidR="00E51104" w:rsidRDefault="00E51104" w:rsidP="00E51104">
      <w:pPr>
        <w:ind w:left="2160" w:hanging="720"/>
      </w:pPr>
    </w:p>
    <w:p w14:paraId="67B01524" w14:textId="77777777" w:rsidR="00E51104" w:rsidRDefault="00E51104" w:rsidP="00E51104">
      <w:pPr>
        <w:ind w:left="2160" w:hanging="720"/>
      </w:pPr>
      <w:r>
        <w:t>3.4.3</w:t>
      </w:r>
      <w:r w:rsidRPr="008C5301">
        <w:tab/>
        <w:t>Electronic tag and Delivery Request mismatches</w:t>
      </w:r>
      <w:r>
        <w:t xml:space="preserve"> </w:t>
      </w:r>
      <w:r w:rsidRPr="008C5301">
        <w:t xml:space="preserve">that result from Balancing Authority reliability required actions shall not be subject to penalty if such required reliability action is </w:t>
      </w:r>
      <w:r>
        <w:t>implemented</w:t>
      </w:r>
      <w:r w:rsidRPr="008C5301">
        <w:t xml:space="preserve"> by the B</w:t>
      </w:r>
      <w:r>
        <w:t>alancing Authority less than 30 </w:t>
      </w:r>
      <w:r w:rsidRPr="008C5301">
        <w:t xml:space="preserve">minutes prior to the start of the </w:t>
      </w:r>
      <w:r>
        <w:t>S</w:t>
      </w:r>
      <w:r w:rsidRPr="008C5301">
        <w:t>cheduling Hour</w:t>
      </w:r>
      <w:r>
        <w:t xml:space="preserve"> in which the mismatch occurs</w:t>
      </w:r>
      <w:r w:rsidRPr="008C5301">
        <w:t>.</w:t>
      </w:r>
    </w:p>
    <w:p w14:paraId="6927EA68" w14:textId="77777777" w:rsidR="00E51104" w:rsidRPr="00A21147" w:rsidRDefault="00E51104" w:rsidP="00E51104">
      <w:pPr>
        <w:rPr>
          <w:color w:val="000000"/>
        </w:rPr>
      </w:pPr>
    </w:p>
    <w:p w14:paraId="3B5879F0" w14:textId="77777777" w:rsidR="00E51104" w:rsidRPr="00A21147" w:rsidRDefault="00E51104" w:rsidP="00E51104">
      <w:pPr>
        <w:pStyle w:val="C01SectionTitle"/>
        <w:keepNext/>
      </w:pPr>
      <w:r>
        <w:t>4.</w:t>
      </w:r>
      <w:r>
        <w:tab/>
      </w:r>
      <w:r w:rsidRPr="00247F7F">
        <w:t>SCHEDULING DEADLINES</w:t>
      </w:r>
      <w:r w:rsidR="00295857" w:rsidRPr="00295857">
        <w:rPr>
          <w:i/>
          <w:vanish/>
          <w:color w:val="FF0000"/>
        </w:rPr>
        <w:t xml:space="preserve">(08/15/08 </w:t>
      </w:r>
      <w:r w:rsidR="005040D1" w:rsidRPr="00295857">
        <w:rPr>
          <w:i/>
          <w:caps w:val="0"/>
          <w:vanish/>
          <w:color w:val="FF0000"/>
        </w:rPr>
        <w:t>Version</w:t>
      </w:r>
      <w:r w:rsidR="00295857" w:rsidRPr="00295857">
        <w:rPr>
          <w:i/>
          <w:vanish/>
          <w:color w:val="FF0000"/>
        </w:rPr>
        <w:t>)</w:t>
      </w:r>
    </w:p>
    <w:p w14:paraId="4C4AC414" w14:textId="77777777" w:rsidR="00E51104" w:rsidRPr="00A21147" w:rsidRDefault="00E51104" w:rsidP="00E51104">
      <w:pPr>
        <w:keepNext/>
        <w:ind w:left="720"/>
        <w:rPr>
          <w:color w:val="000000"/>
        </w:rPr>
      </w:pPr>
    </w:p>
    <w:p w14:paraId="6B510F93" w14:textId="1C28EF3F" w:rsidR="00E51104" w:rsidRPr="008C0064" w:rsidRDefault="00E51104" w:rsidP="00E51104">
      <w:pPr>
        <w:pStyle w:val="C03SubsectionTitle"/>
        <w:keepNext/>
      </w:pPr>
      <w:r w:rsidRPr="008C0064">
        <w:rPr>
          <w:b w:val="0"/>
        </w:rPr>
        <w:t>4.1</w:t>
      </w:r>
      <w:r w:rsidRPr="008C0064">
        <w:rPr>
          <w:b w:val="0"/>
        </w:rPr>
        <w:tab/>
      </w:r>
      <w:r w:rsidRPr="008C0064">
        <w:t xml:space="preserve">Customer Input </w:t>
      </w:r>
      <w:r w:rsidR="00295857" w:rsidRPr="00AA259D">
        <w:t xml:space="preserve">and BOS Flex </w:t>
      </w:r>
      <w:r w:rsidRPr="008C0064">
        <w:t>Submission Deadline</w:t>
      </w:r>
      <w:r w:rsidR="00DA5CE0" w:rsidRPr="00295857">
        <w:rPr>
          <w:i/>
          <w:vanish/>
          <w:color w:val="FF0000"/>
        </w:rPr>
        <w:t>(</w:t>
      </w:r>
      <w:r w:rsidR="00F76996">
        <w:rPr>
          <w:i/>
          <w:vanish/>
          <w:color w:val="FF0000"/>
        </w:rPr>
        <w:t>12</w:t>
      </w:r>
      <w:r w:rsidR="00DA5CE0" w:rsidRPr="00295857">
        <w:rPr>
          <w:i/>
          <w:vanish/>
          <w:color w:val="FF0000"/>
        </w:rPr>
        <w:t>/</w:t>
      </w:r>
      <w:r w:rsidR="00F76996">
        <w:rPr>
          <w:i/>
          <w:vanish/>
          <w:color w:val="FF0000"/>
        </w:rPr>
        <w:t>22</w:t>
      </w:r>
      <w:r w:rsidR="00DA5CE0" w:rsidRPr="00295857">
        <w:rPr>
          <w:i/>
          <w:vanish/>
          <w:color w:val="FF0000"/>
        </w:rPr>
        <w:t>/</w:t>
      </w:r>
      <w:r w:rsidR="00F76996">
        <w:rPr>
          <w:i/>
          <w:vanish/>
          <w:color w:val="FF0000"/>
        </w:rPr>
        <w:t>21</w:t>
      </w:r>
      <w:r w:rsidR="00DA5CE0" w:rsidRPr="00295857">
        <w:rPr>
          <w:i/>
          <w:vanish/>
          <w:color w:val="FF0000"/>
        </w:rPr>
        <w:t xml:space="preserve"> Version)</w:t>
      </w:r>
    </w:p>
    <w:p w14:paraId="1FCF7237" w14:textId="2AA85EFA" w:rsidR="00E51104" w:rsidRPr="00A21147" w:rsidRDefault="00E51104" w:rsidP="00E51104">
      <w:pPr>
        <w:ind w:left="1440"/>
        <w:rPr>
          <w:color w:val="000000"/>
        </w:rPr>
      </w:pPr>
      <w:r w:rsidRPr="00361079">
        <w:rPr>
          <w:color w:val="FF0000"/>
        </w:rPr>
        <w:t>«Customer Name»</w:t>
      </w:r>
      <w:r>
        <w:rPr>
          <w:color w:val="000000"/>
        </w:rPr>
        <w:t xml:space="preserve"> shall have until </w:t>
      </w:r>
      <w:r w:rsidR="00DA5CE0">
        <w:rPr>
          <w:color w:val="000000"/>
        </w:rPr>
        <w:t>20 </w:t>
      </w:r>
      <w:r w:rsidRPr="008C0064">
        <w:rPr>
          <w:color w:val="000000"/>
        </w:rPr>
        <w:t xml:space="preserve">minutes prior to the start of each </w:t>
      </w:r>
      <w:r>
        <w:rPr>
          <w:color w:val="000000"/>
        </w:rPr>
        <w:t>Scheduling Hour</w:t>
      </w:r>
      <w:r w:rsidRPr="008C0064">
        <w:rPr>
          <w:color w:val="000000"/>
        </w:rPr>
        <w:t xml:space="preserve"> to submit revised Customer Inputs </w:t>
      </w:r>
      <w:r w:rsidR="00295857" w:rsidRPr="00AA259D">
        <w:rPr>
          <w:color w:val="000000"/>
        </w:rPr>
        <w:t>and BOS Flex requests</w:t>
      </w:r>
      <w:r w:rsidR="00295857" w:rsidRPr="008C0064">
        <w:rPr>
          <w:color w:val="000000"/>
        </w:rPr>
        <w:t xml:space="preserve"> </w:t>
      </w:r>
      <w:r w:rsidRPr="008C0064">
        <w:rPr>
          <w:color w:val="000000"/>
        </w:rPr>
        <w:t>to</w:t>
      </w:r>
      <w:r>
        <w:rPr>
          <w:color w:val="000000"/>
        </w:rPr>
        <w:t xml:space="preserve"> Power Services</w:t>
      </w:r>
      <w:r w:rsidRPr="008C0064">
        <w:rPr>
          <w:color w:val="000000"/>
        </w:rPr>
        <w:t xml:space="preserve"> in order to affect the associated </w:t>
      </w:r>
      <w:r w:rsidR="00BF5B91" w:rsidRPr="00AA259D">
        <w:rPr>
          <w:color w:val="000000"/>
        </w:rPr>
        <w:t>Delivery Request</w:t>
      </w:r>
      <w:r w:rsidRPr="008C0064">
        <w:rPr>
          <w:color w:val="000000"/>
        </w:rPr>
        <w:t xml:space="preserve"> for each such </w:t>
      </w:r>
      <w:r>
        <w:rPr>
          <w:color w:val="000000"/>
        </w:rPr>
        <w:t>Scheduling Hour</w:t>
      </w:r>
      <w:r w:rsidRPr="008C0064">
        <w:rPr>
          <w:color w:val="000000"/>
        </w:rPr>
        <w:t>.</w:t>
      </w:r>
      <w:r w:rsidRPr="008C0064">
        <w:rPr>
          <w:color w:val="000000"/>
          <w:szCs w:val="20"/>
          <w:lang w:bidi="x-none"/>
        </w:rPr>
        <w:t xml:space="preserve">  </w:t>
      </w:r>
      <w:r w:rsidRPr="008C0064">
        <w:rPr>
          <w:color w:val="000000"/>
        </w:rPr>
        <w:t>P</w:t>
      </w:r>
      <w:r>
        <w:rPr>
          <w:color w:val="000000"/>
        </w:rPr>
        <w:t xml:space="preserve">ower </w:t>
      </w:r>
      <w:r w:rsidRPr="008C0064">
        <w:rPr>
          <w:color w:val="000000"/>
        </w:rPr>
        <w:t>S</w:t>
      </w:r>
      <w:r>
        <w:rPr>
          <w:color w:val="000000"/>
        </w:rPr>
        <w:t>ervices</w:t>
      </w:r>
      <w:r w:rsidRPr="008C0064">
        <w:rPr>
          <w:color w:val="000000"/>
        </w:rPr>
        <w:t xml:space="preserve"> shall have the sole</w:t>
      </w:r>
      <w:r>
        <w:rPr>
          <w:color w:val="000000"/>
        </w:rPr>
        <w:t xml:space="preserve"> </w:t>
      </w:r>
      <w:r w:rsidRPr="008C0064">
        <w:rPr>
          <w:color w:val="000000"/>
        </w:rPr>
        <w:t xml:space="preserve">discretion to reject for any reason </w:t>
      </w:r>
      <w:r w:rsidRPr="00361079">
        <w:rPr>
          <w:color w:val="FF0000"/>
        </w:rPr>
        <w:t>«Customer Name»</w:t>
      </w:r>
      <w:r w:rsidRPr="008C0064">
        <w:rPr>
          <w:color w:val="000000"/>
        </w:rPr>
        <w:t>’s Customer Inputs</w:t>
      </w:r>
      <w:r w:rsidR="00BF5B91">
        <w:rPr>
          <w:color w:val="000000"/>
        </w:rPr>
        <w:t xml:space="preserve"> </w:t>
      </w:r>
      <w:r w:rsidR="00BF5B91" w:rsidRPr="00AA259D">
        <w:rPr>
          <w:color w:val="000000"/>
        </w:rPr>
        <w:t>and BOS Flex requests</w:t>
      </w:r>
      <w:r w:rsidRPr="008C0064">
        <w:rPr>
          <w:color w:val="000000"/>
        </w:rPr>
        <w:t xml:space="preserve"> associated with the upcoming </w:t>
      </w:r>
      <w:r>
        <w:rPr>
          <w:color w:val="000000"/>
        </w:rPr>
        <w:t>Scheduling Hour</w:t>
      </w:r>
      <w:r w:rsidRPr="008C0064">
        <w:rPr>
          <w:color w:val="000000"/>
        </w:rPr>
        <w:t xml:space="preserve"> that are submitted to</w:t>
      </w:r>
      <w:r>
        <w:rPr>
          <w:color w:val="000000"/>
        </w:rPr>
        <w:t xml:space="preserve"> Power Services</w:t>
      </w:r>
      <w:r w:rsidRPr="008C0064">
        <w:rPr>
          <w:color w:val="000000"/>
        </w:rPr>
        <w:t xml:space="preserve"> after</w:t>
      </w:r>
      <w:r>
        <w:rPr>
          <w:color w:val="000000"/>
        </w:rPr>
        <w:t xml:space="preserve"> </w:t>
      </w:r>
      <w:r w:rsidR="00DA5CE0">
        <w:rPr>
          <w:color w:val="000000"/>
        </w:rPr>
        <w:t>20 </w:t>
      </w:r>
      <w:r w:rsidRPr="008C0064">
        <w:rPr>
          <w:color w:val="000000"/>
        </w:rPr>
        <w:t xml:space="preserve">minutes prior to the start of each such </w:t>
      </w:r>
      <w:r>
        <w:rPr>
          <w:color w:val="000000"/>
        </w:rPr>
        <w:t>Scheduling Hour.</w:t>
      </w:r>
    </w:p>
    <w:p w14:paraId="745D6C89" w14:textId="77777777" w:rsidR="00E51104" w:rsidRPr="00A21147" w:rsidRDefault="00E51104" w:rsidP="00E51104">
      <w:pPr>
        <w:ind w:left="720"/>
        <w:rPr>
          <w:color w:val="000000"/>
        </w:rPr>
      </w:pPr>
    </w:p>
    <w:p w14:paraId="3F19CBB1" w14:textId="77777777" w:rsidR="00E51104" w:rsidRPr="00A21147" w:rsidRDefault="00E51104" w:rsidP="00E51104">
      <w:pPr>
        <w:pStyle w:val="C03SubsectionTitle"/>
        <w:keepNext/>
      </w:pPr>
      <w:r>
        <w:rPr>
          <w:b w:val="0"/>
        </w:rPr>
        <w:t>4.2</w:t>
      </w:r>
      <w:r w:rsidRPr="000F7DBA">
        <w:rPr>
          <w:b w:val="0"/>
        </w:rPr>
        <w:tab/>
      </w:r>
      <w:r w:rsidRPr="00247F7F">
        <w:t>Real-Time</w:t>
      </w:r>
      <w:r>
        <w:rPr>
          <w:b w:val="0"/>
        </w:rPr>
        <w:t xml:space="preserve"> </w:t>
      </w:r>
      <w:r>
        <w:t xml:space="preserve">Electronic </w:t>
      </w:r>
      <w:r w:rsidRPr="00A21147">
        <w:t>Tag Submission</w:t>
      </w:r>
      <w:r>
        <w:t xml:space="preserve"> Deadline</w:t>
      </w:r>
    </w:p>
    <w:p w14:paraId="5BA80BCF" w14:textId="77777777" w:rsidR="00E51104" w:rsidRPr="00CC128E" w:rsidRDefault="00E51104" w:rsidP="00E51104">
      <w:pPr>
        <w:ind w:left="1440"/>
        <w:rPr>
          <w:szCs w:val="20"/>
          <w:lang w:bidi="x-none"/>
        </w:rPr>
      </w:pPr>
      <w:r w:rsidRPr="00A21147">
        <w:rPr>
          <w:szCs w:val="20"/>
          <w:lang w:bidi="x-none"/>
        </w:rPr>
        <w:t>P</w:t>
      </w:r>
      <w:r>
        <w:rPr>
          <w:szCs w:val="20"/>
          <w:lang w:bidi="x-none"/>
        </w:rPr>
        <w:t xml:space="preserve">ower </w:t>
      </w:r>
      <w:r w:rsidRPr="00A21147">
        <w:rPr>
          <w:szCs w:val="20"/>
          <w:lang w:bidi="x-none"/>
        </w:rPr>
        <w:t>S</w:t>
      </w:r>
      <w:r>
        <w:rPr>
          <w:szCs w:val="20"/>
          <w:lang w:bidi="x-none"/>
        </w:rPr>
        <w:t>ervices</w:t>
      </w:r>
      <w:r w:rsidRPr="00A21147">
        <w:rPr>
          <w:szCs w:val="20"/>
          <w:lang w:bidi="x-none"/>
        </w:rPr>
        <w:t xml:space="preserve"> shall approve </w:t>
      </w:r>
      <w:r>
        <w:rPr>
          <w:szCs w:val="20"/>
          <w:lang w:bidi="x-none"/>
        </w:rPr>
        <w:t xml:space="preserve">electronic </w:t>
      </w:r>
      <w:r w:rsidRPr="00A21147">
        <w:rPr>
          <w:szCs w:val="20"/>
          <w:lang w:bidi="x-none"/>
        </w:rPr>
        <w:t>tags</w:t>
      </w:r>
      <w:r>
        <w:rPr>
          <w:szCs w:val="20"/>
          <w:lang w:bidi="x-none"/>
        </w:rPr>
        <w:t>, as described in section 3.3.2</w:t>
      </w:r>
      <w:r>
        <w:rPr>
          <w:color w:val="000000"/>
        </w:rPr>
        <w:t xml:space="preserve"> of this exhibit,</w:t>
      </w:r>
      <w:r>
        <w:rPr>
          <w:szCs w:val="20"/>
          <w:lang w:bidi="x-none"/>
        </w:rPr>
        <w:t xml:space="preserve"> that are consistent with section 3.2 of this exhibit and submitted to Power Services by </w:t>
      </w:r>
      <w:r w:rsidRPr="00361079">
        <w:rPr>
          <w:color w:val="FF0000"/>
        </w:rPr>
        <w:t>«Customer Name»</w:t>
      </w:r>
      <w:r w:rsidRPr="00A21147">
        <w:rPr>
          <w:szCs w:val="20"/>
          <w:lang w:bidi="x-none"/>
        </w:rPr>
        <w:t xml:space="preserve"> </w:t>
      </w:r>
      <w:r>
        <w:rPr>
          <w:szCs w:val="20"/>
          <w:lang w:bidi="x-none"/>
        </w:rPr>
        <w:t>prior to</w:t>
      </w:r>
      <w:r w:rsidRPr="00A21147">
        <w:rPr>
          <w:szCs w:val="20"/>
          <w:lang w:bidi="x-none"/>
        </w:rPr>
        <w:t xml:space="preserve"> the P</w:t>
      </w:r>
      <w:r>
        <w:rPr>
          <w:szCs w:val="20"/>
          <w:lang w:bidi="x-none"/>
        </w:rPr>
        <w:t xml:space="preserve">ower </w:t>
      </w:r>
      <w:r w:rsidRPr="00A21147">
        <w:rPr>
          <w:szCs w:val="20"/>
          <w:lang w:bidi="x-none"/>
        </w:rPr>
        <w:t>S</w:t>
      </w:r>
      <w:r>
        <w:rPr>
          <w:szCs w:val="20"/>
          <w:lang w:bidi="x-none"/>
        </w:rPr>
        <w:t>ervices’</w:t>
      </w:r>
      <w:r w:rsidRPr="00A21147">
        <w:rPr>
          <w:szCs w:val="20"/>
          <w:lang w:bidi="x-none"/>
        </w:rPr>
        <w:t xml:space="preserve"> scheduling </w:t>
      </w:r>
      <w:r>
        <w:rPr>
          <w:szCs w:val="20"/>
          <w:lang w:bidi="x-none"/>
        </w:rPr>
        <w:t>deadline, which is 30 </w:t>
      </w:r>
      <w:r w:rsidRPr="00A21147">
        <w:rPr>
          <w:szCs w:val="20"/>
          <w:lang w:bidi="x-none"/>
        </w:rPr>
        <w:t>minute</w:t>
      </w:r>
      <w:r>
        <w:rPr>
          <w:szCs w:val="20"/>
          <w:lang w:bidi="x-none"/>
        </w:rPr>
        <w:t>s</w:t>
      </w:r>
      <w:r w:rsidRPr="00A21147">
        <w:rPr>
          <w:szCs w:val="20"/>
          <w:lang w:bidi="x-none"/>
        </w:rPr>
        <w:t xml:space="preserve"> prior to </w:t>
      </w:r>
      <w:r>
        <w:rPr>
          <w:szCs w:val="20"/>
          <w:lang w:bidi="x-none"/>
        </w:rPr>
        <w:t>the start of each Scheduling Hour</w:t>
      </w:r>
      <w:r w:rsidRPr="00A21147">
        <w:rPr>
          <w:szCs w:val="20"/>
          <w:lang w:bidi="x-none"/>
        </w:rPr>
        <w:t>.</w:t>
      </w:r>
    </w:p>
    <w:p w14:paraId="58D9DB1D" w14:textId="77777777" w:rsidR="00E51104" w:rsidRPr="00A21147" w:rsidRDefault="00E51104" w:rsidP="00E51104">
      <w:pPr>
        <w:pStyle w:val="C04Subsectiontext"/>
        <w:ind w:left="720"/>
        <w:rPr>
          <w:szCs w:val="20"/>
          <w:lang w:bidi="x-none"/>
        </w:rPr>
      </w:pPr>
    </w:p>
    <w:p w14:paraId="38B7DC59" w14:textId="77777777" w:rsidR="00E51104" w:rsidRPr="00DE53F9" w:rsidRDefault="00E51104" w:rsidP="00E51104">
      <w:pPr>
        <w:keepNext/>
        <w:ind w:left="1440" w:hanging="720"/>
        <w:rPr>
          <w:color w:val="000000"/>
        </w:rPr>
      </w:pPr>
      <w:r>
        <w:rPr>
          <w:color w:val="000000"/>
        </w:rPr>
        <w:lastRenderedPageBreak/>
        <w:t>4.3</w:t>
      </w:r>
      <w:r w:rsidRPr="00DE53F9">
        <w:rPr>
          <w:color w:val="000000"/>
        </w:rPr>
        <w:tab/>
      </w:r>
      <w:r w:rsidRPr="00DE53F9">
        <w:rPr>
          <w:b/>
          <w:color w:val="000000"/>
        </w:rPr>
        <w:t>Preschedule E</w:t>
      </w:r>
      <w:r>
        <w:rPr>
          <w:b/>
          <w:color w:val="000000"/>
        </w:rPr>
        <w:t xml:space="preserve">lectronic </w:t>
      </w:r>
      <w:r w:rsidRPr="00DE53F9">
        <w:rPr>
          <w:b/>
          <w:color w:val="000000"/>
        </w:rPr>
        <w:t>Tag Submissions</w:t>
      </w:r>
    </w:p>
    <w:p w14:paraId="008D22FE" w14:textId="77777777" w:rsidR="00E51104" w:rsidRPr="00DE53F9" w:rsidRDefault="00E51104" w:rsidP="00E51104">
      <w:pPr>
        <w:ind w:left="1440"/>
        <w:rPr>
          <w:color w:val="000000"/>
        </w:rPr>
      </w:pPr>
      <w:r w:rsidRPr="00DE53F9">
        <w:rPr>
          <w:color w:val="000000"/>
        </w:rPr>
        <w:t xml:space="preserve">Unless otherwise mutually agreed, all </w:t>
      </w:r>
      <w:r w:rsidRPr="00361079">
        <w:rPr>
          <w:color w:val="FF0000"/>
        </w:rPr>
        <w:t>«Customer Name»</w:t>
      </w:r>
      <w:r w:rsidRPr="00DE53F9">
        <w:rPr>
          <w:color w:val="000000"/>
        </w:rPr>
        <w:t xml:space="preserve"> preschedule </w:t>
      </w:r>
      <w:r>
        <w:rPr>
          <w:color w:val="000000"/>
        </w:rPr>
        <w:t>electronic t</w:t>
      </w:r>
      <w:r w:rsidRPr="00DE53F9">
        <w:rPr>
          <w:color w:val="000000"/>
        </w:rPr>
        <w:t xml:space="preserve">ags will be submitted to Power Services according to NERC instructions and deadlines for </w:t>
      </w:r>
      <w:r>
        <w:rPr>
          <w:color w:val="000000"/>
        </w:rPr>
        <w:t xml:space="preserve">electronic </w:t>
      </w:r>
      <w:r w:rsidRPr="00DE53F9">
        <w:rPr>
          <w:color w:val="000000"/>
        </w:rPr>
        <w:t>tagging, as specified or modified by the B</w:t>
      </w:r>
      <w:r>
        <w:rPr>
          <w:color w:val="000000"/>
        </w:rPr>
        <w:t xml:space="preserve">alancing </w:t>
      </w:r>
      <w:r w:rsidRPr="00DE53F9">
        <w:rPr>
          <w:color w:val="000000"/>
        </w:rPr>
        <w:t>A</w:t>
      </w:r>
      <w:r>
        <w:rPr>
          <w:color w:val="000000"/>
        </w:rPr>
        <w:t>uthority</w:t>
      </w:r>
      <w:r w:rsidRPr="00DE53F9">
        <w:rPr>
          <w:color w:val="000000"/>
        </w:rPr>
        <w:t xml:space="preserve"> and WECC.</w:t>
      </w:r>
    </w:p>
    <w:p w14:paraId="418429E3" w14:textId="77777777" w:rsidR="00E51104" w:rsidRPr="001A37AF" w:rsidRDefault="00E51104" w:rsidP="00E51104"/>
    <w:p w14:paraId="0647CB7A" w14:textId="77777777" w:rsidR="00E51104" w:rsidRDefault="00E51104" w:rsidP="00E51104">
      <w:pPr>
        <w:keepNext/>
        <w:rPr>
          <w:b/>
        </w:rPr>
      </w:pPr>
      <w:r>
        <w:rPr>
          <w:b/>
        </w:rPr>
        <w:t>5.</w:t>
      </w:r>
      <w:r>
        <w:rPr>
          <w:b/>
        </w:rPr>
        <w:tab/>
        <w:t>SCHEDULING OF DEDICATED RESOURCES</w:t>
      </w:r>
    </w:p>
    <w:p w14:paraId="0B55B661" w14:textId="77777777" w:rsidR="00E51104" w:rsidRDefault="00E51104" w:rsidP="00E51104">
      <w:pPr>
        <w:ind w:left="720"/>
        <w:rPr>
          <w:color w:val="000000"/>
          <w:szCs w:val="22"/>
        </w:rPr>
      </w:pPr>
      <w:r>
        <w:t xml:space="preserve">No later than 10 days following the end of each month, </w:t>
      </w:r>
      <w:r w:rsidRPr="00361079">
        <w:rPr>
          <w:color w:val="FF0000"/>
          <w:szCs w:val="22"/>
        </w:rPr>
        <w:t>«Customer Name»</w:t>
      </w:r>
      <w:r>
        <w:rPr>
          <w:color w:val="000000"/>
          <w:szCs w:val="22"/>
        </w:rPr>
        <w:t xml:space="preserve"> agrees that it will electronically copy Power Services on all electronic tags that were created or modified during the previous month in association with the delivery of </w:t>
      </w:r>
      <w:r w:rsidRPr="00361079">
        <w:rPr>
          <w:color w:val="FF0000"/>
          <w:szCs w:val="22"/>
        </w:rPr>
        <w:t>«Customer Name»</w:t>
      </w:r>
      <w:r>
        <w:rPr>
          <w:color w:val="000000"/>
          <w:szCs w:val="22"/>
        </w:rPr>
        <w:t>’s Dedicated Resources, if any, listed in sections 2, 3, and 4 of Exhibit A.</w:t>
      </w:r>
    </w:p>
    <w:p w14:paraId="72425D69" w14:textId="77777777" w:rsidR="00E51104" w:rsidRDefault="00E51104" w:rsidP="00E51104">
      <w:pPr>
        <w:ind w:left="720" w:hanging="720"/>
        <w:rPr>
          <w:color w:val="000000"/>
        </w:rPr>
      </w:pPr>
    </w:p>
    <w:p w14:paraId="77066B7E" w14:textId="77777777" w:rsidR="00E51104" w:rsidRPr="007B106E" w:rsidRDefault="00E51104" w:rsidP="008E4384">
      <w:pPr>
        <w:keepNext/>
        <w:ind w:left="720"/>
        <w:rPr>
          <w:i/>
          <w:color w:val="FF00FF"/>
          <w:szCs w:val="22"/>
        </w:rPr>
      </w:pPr>
      <w:r w:rsidRPr="007B106E">
        <w:rPr>
          <w:i/>
          <w:color w:val="FF00FF"/>
          <w:szCs w:val="22"/>
          <w:u w:val="single"/>
        </w:rPr>
        <w:t>Option 1</w:t>
      </w:r>
      <w:r w:rsidRPr="007B106E">
        <w:rPr>
          <w:i/>
          <w:color w:val="FF00FF"/>
          <w:szCs w:val="22"/>
        </w:rPr>
        <w:t>:</w:t>
      </w:r>
      <w:r w:rsidRPr="007B106E">
        <w:rPr>
          <w:b/>
          <w:i/>
          <w:color w:val="FF00FF"/>
          <w:szCs w:val="22"/>
        </w:rPr>
        <w:t xml:space="preserve">  </w:t>
      </w:r>
      <w:r w:rsidRPr="007B106E">
        <w:rPr>
          <w:i/>
          <w:color w:val="FF00FF"/>
          <w:szCs w:val="22"/>
        </w:rPr>
        <w:t xml:space="preserve">Include the following if customer </w:t>
      </w:r>
      <w:r w:rsidR="00BF5B91">
        <w:rPr>
          <w:i/>
          <w:color w:val="FF00FF"/>
          <w:szCs w:val="22"/>
        </w:rPr>
        <w:t>has</w:t>
      </w:r>
      <w:r w:rsidRPr="007B106E">
        <w:rPr>
          <w:i/>
          <w:color w:val="FF00FF"/>
          <w:szCs w:val="22"/>
        </w:rPr>
        <w:t xml:space="preserve"> NOT</w:t>
      </w:r>
      <w:r w:rsidR="00BF5B91">
        <w:rPr>
          <w:i/>
          <w:color w:val="FF00FF"/>
          <w:szCs w:val="22"/>
        </w:rPr>
        <w:t xml:space="preserve"> </w:t>
      </w:r>
      <w:r w:rsidR="00BF5B91" w:rsidRPr="00AA259D">
        <w:rPr>
          <w:i/>
          <w:color w:val="FF00FF"/>
          <w:szCs w:val="22"/>
        </w:rPr>
        <w:t>elected</w:t>
      </w:r>
      <w:r w:rsidR="008E4384">
        <w:rPr>
          <w:i/>
          <w:color w:val="FF00FF"/>
          <w:szCs w:val="22"/>
        </w:rPr>
        <w:t xml:space="preserve"> to purchase RSS</w:t>
      </w:r>
      <w:r w:rsidRPr="007B106E">
        <w:rPr>
          <w:i/>
          <w:color w:val="FF00FF"/>
          <w:szCs w:val="22"/>
        </w:rPr>
        <w:t>.</w:t>
      </w:r>
    </w:p>
    <w:p w14:paraId="4C56C59F" w14:textId="77777777" w:rsidR="00E51104" w:rsidRDefault="00E51104" w:rsidP="00E51104">
      <w:pPr>
        <w:rPr>
          <w:b/>
          <w:szCs w:val="22"/>
        </w:rPr>
      </w:pPr>
      <w:r>
        <w:rPr>
          <w:b/>
          <w:szCs w:val="22"/>
        </w:rPr>
        <w:t>6.</w:t>
      </w:r>
      <w:r>
        <w:rPr>
          <w:b/>
          <w:szCs w:val="22"/>
        </w:rPr>
        <w:tab/>
      </w:r>
      <w:r w:rsidRPr="0076752E">
        <w:rPr>
          <w:b/>
          <w:szCs w:val="22"/>
        </w:rPr>
        <w:t>REVISIONS</w:t>
      </w:r>
      <w:r w:rsidR="00BF5B91" w:rsidRPr="00AA259D">
        <w:rPr>
          <w:b/>
          <w:i/>
          <w:vanish/>
          <w:color w:val="FF0000"/>
          <w:szCs w:val="22"/>
        </w:rPr>
        <w:t>(08/15/08 Version)</w:t>
      </w:r>
    </w:p>
    <w:p w14:paraId="37E8408D" w14:textId="77777777" w:rsidR="00E51104" w:rsidRDefault="00E51104" w:rsidP="00E51104">
      <w:pPr>
        <w:ind w:left="720"/>
        <w:rPr>
          <w:szCs w:val="22"/>
        </w:rPr>
      </w:pPr>
      <w:r w:rsidRPr="0076752E">
        <w:rPr>
          <w:szCs w:val="22"/>
        </w:rPr>
        <w:t xml:space="preserve">BPA may unilaterally revise this exhibit: </w:t>
      </w:r>
    </w:p>
    <w:p w14:paraId="64012841" w14:textId="77777777" w:rsidR="00E51104" w:rsidRDefault="00E51104" w:rsidP="00E51104">
      <w:pPr>
        <w:ind w:left="720"/>
        <w:rPr>
          <w:szCs w:val="22"/>
        </w:rPr>
      </w:pPr>
    </w:p>
    <w:p w14:paraId="1B7226F3" w14:textId="77777777" w:rsidR="00E51104" w:rsidRDefault="00E51104" w:rsidP="00E51104">
      <w:pPr>
        <w:ind w:left="1440" w:hanging="720"/>
        <w:rPr>
          <w:szCs w:val="22"/>
        </w:rPr>
      </w:pPr>
      <w:r>
        <w:rPr>
          <w:szCs w:val="22"/>
        </w:rPr>
        <w:t>(1)</w:t>
      </w:r>
      <w:r>
        <w:rPr>
          <w:szCs w:val="22"/>
        </w:rPr>
        <w:tab/>
      </w:r>
      <w:r w:rsidRPr="0076752E">
        <w:rPr>
          <w:szCs w:val="22"/>
        </w:rPr>
        <w:t>to implement changes that BPA determines are necessary to allow it to meet its power scheduling obligations under this Agreement</w:t>
      </w:r>
      <w:r>
        <w:rPr>
          <w:szCs w:val="22"/>
        </w:rPr>
        <w:t>,</w:t>
      </w:r>
      <w:r w:rsidRPr="0076752E">
        <w:rPr>
          <w:szCs w:val="22"/>
        </w:rPr>
        <w:t xml:space="preserve"> or </w:t>
      </w:r>
    </w:p>
    <w:p w14:paraId="054CE9E2" w14:textId="77777777" w:rsidR="00E51104" w:rsidRDefault="00E51104" w:rsidP="00E51104">
      <w:pPr>
        <w:ind w:left="1440" w:hanging="720"/>
        <w:rPr>
          <w:szCs w:val="22"/>
        </w:rPr>
      </w:pPr>
    </w:p>
    <w:p w14:paraId="72B54004" w14:textId="77777777" w:rsidR="00E51104" w:rsidRPr="0076752E" w:rsidRDefault="00E51104" w:rsidP="00E51104">
      <w:pPr>
        <w:ind w:left="1440" w:hanging="720"/>
        <w:rPr>
          <w:szCs w:val="22"/>
        </w:rPr>
      </w:pPr>
      <w:r w:rsidRPr="0076752E">
        <w:rPr>
          <w:szCs w:val="22"/>
        </w:rPr>
        <w:t>(</w:t>
      </w:r>
      <w:r>
        <w:rPr>
          <w:szCs w:val="22"/>
        </w:rPr>
        <w:t>2</w:t>
      </w:r>
      <w:r w:rsidRPr="0076752E">
        <w:rPr>
          <w:szCs w:val="22"/>
        </w:rPr>
        <w:t>)</w:t>
      </w:r>
      <w:r>
        <w:rPr>
          <w:szCs w:val="22"/>
        </w:rPr>
        <w:tab/>
      </w:r>
      <w:r w:rsidRPr="0076752E">
        <w:rPr>
          <w:szCs w:val="22"/>
        </w:rPr>
        <w:t xml:space="preserve">to comply with </w:t>
      </w:r>
      <w:r>
        <w:rPr>
          <w:szCs w:val="22"/>
        </w:rPr>
        <w:t xml:space="preserve">the prevailing industry practice and </w:t>
      </w:r>
      <w:r w:rsidRPr="0076752E">
        <w:rPr>
          <w:szCs w:val="22"/>
        </w:rPr>
        <w:t>requirements</w:t>
      </w:r>
      <w:r>
        <w:rPr>
          <w:szCs w:val="22"/>
        </w:rPr>
        <w:t xml:space="preserve">, currently set by </w:t>
      </w:r>
      <w:r w:rsidRPr="0076752E">
        <w:rPr>
          <w:szCs w:val="22"/>
        </w:rPr>
        <w:t>WECC, NAESB, or NERC, or their successors or assigns.</w:t>
      </w:r>
    </w:p>
    <w:p w14:paraId="2E65CD25" w14:textId="77777777" w:rsidR="00E51104" w:rsidRDefault="00E51104" w:rsidP="00E51104">
      <w:pPr>
        <w:ind w:left="720"/>
        <w:rPr>
          <w:szCs w:val="22"/>
        </w:rPr>
      </w:pPr>
    </w:p>
    <w:p w14:paraId="127BC94E" w14:textId="77777777" w:rsidR="00E51104" w:rsidRDefault="00E51104" w:rsidP="00E51104">
      <w:pPr>
        <w:ind w:left="720"/>
        <w:rPr>
          <w:szCs w:val="22"/>
        </w:rPr>
      </w:pPr>
      <w:r>
        <w:rPr>
          <w:szCs w:val="22"/>
        </w:rPr>
        <w:t xml:space="preserve">BPA shall provide a draft of any material revisions of this exhibit to </w:t>
      </w:r>
      <w:r w:rsidRPr="00361079">
        <w:rPr>
          <w:color w:val="FF0000"/>
          <w:szCs w:val="22"/>
        </w:rPr>
        <w:t>«Customer Name»</w:t>
      </w:r>
      <w:r>
        <w:rPr>
          <w:color w:val="000000"/>
          <w:szCs w:val="22"/>
        </w:rPr>
        <w:t xml:space="preserve">, with a reasonable time for comment, prior to BPA providing written notice of the revision.  </w:t>
      </w:r>
      <w:r>
        <w:rPr>
          <w:szCs w:val="22"/>
        </w:rPr>
        <w:t>Revisions are effective 45 </w:t>
      </w:r>
      <w:r w:rsidRPr="0076752E">
        <w:rPr>
          <w:szCs w:val="22"/>
        </w:rPr>
        <w:t xml:space="preserve">days after BPA provides written notice of the revisions to </w:t>
      </w:r>
      <w:r w:rsidRPr="00361079">
        <w:rPr>
          <w:color w:val="FF0000"/>
          <w:szCs w:val="22"/>
        </w:rPr>
        <w:t>«Customer Name»</w:t>
      </w:r>
      <w:r w:rsidRPr="0076752E">
        <w:rPr>
          <w:szCs w:val="22"/>
        </w:rPr>
        <w:t xml:space="preserve"> unless, in BPA’s sole judgment, less notice is necessary to comply with an emergency change to the requirements of the WECC, NAESB, NERC, or their successors or assigns.  In this case, BPA shall specify the effective date of such revisions.</w:t>
      </w:r>
    </w:p>
    <w:p w14:paraId="31E6660A" w14:textId="77777777" w:rsidR="00E51104" w:rsidRPr="000543DB" w:rsidRDefault="00E51104" w:rsidP="008E4384">
      <w:pPr>
        <w:ind w:left="720"/>
        <w:rPr>
          <w:i/>
          <w:color w:val="FF00FF"/>
        </w:rPr>
      </w:pPr>
      <w:r w:rsidRPr="000543DB">
        <w:rPr>
          <w:i/>
          <w:color w:val="FF00FF"/>
        </w:rPr>
        <w:t>End Option 1</w:t>
      </w:r>
    </w:p>
    <w:p w14:paraId="6EE56A04" w14:textId="77777777" w:rsidR="00E51104" w:rsidRDefault="00E51104" w:rsidP="00E51104">
      <w:pPr>
        <w:ind w:left="720" w:hanging="720"/>
        <w:rPr>
          <w:color w:val="000000"/>
        </w:rPr>
      </w:pPr>
    </w:p>
    <w:p w14:paraId="72211A3B" w14:textId="77777777" w:rsidR="008E4384" w:rsidRPr="00072E74" w:rsidRDefault="008E4384" w:rsidP="008E4384">
      <w:pPr>
        <w:keepNext/>
        <w:ind w:left="720"/>
        <w:rPr>
          <w:i/>
          <w:color w:val="FF00FF"/>
          <w:szCs w:val="22"/>
        </w:rPr>
      </w:pPr>
      <w:r w:rsidRPr="008E4384">
        <w:rPr>
          <w:i/>
          <w:color w:val="FF00FF"/>
          <w:szCs w:val="22"/>
          <w:u w:val="single"/>
        </w:rPr>
        <w:t xml:space="preserve">Option </w:t>
      </w:r>
      <w:r>
        <w:rPr>
          <w:i/>
          <w:color w:val="FF00FF"/>
          <w:szCs w:val="22"/>
          <w:u w:val="single"/>
        </w:rPr>
        <w:t>2</w:t>
      </w:r>
      <w:r w:rsidRPr="008E4384">
        <w:rPr>
          <w:i/>
          <w:color w:val="FF00FF"/>
          <w:szCs w:val="22"/>
        </w:rPr>
        <w:t>:</w:t>
      </w:r>
      <w:r w:rsidRPr="00781B29">
        <w:rPr>
          <w:i/>
          <w:color w:val="FF00FF"/>
          <w:szCs w:val="22"/>
        </w:rPr>
        <w:t xml:space="preserve">  </w:t>
      </w:r>
      <w:r w:rsidRPr="008E4384">
        <w:rPr>
          <w:i/>
          <w:color w:val="FF00FF"/>
          <w:szCs w:val="22"/>
        </w:rPr>
        <w:t xml:space="preserve">Include the following if customer </w:t>
      </w:r>
      <w:r w:rsidR="00BF5B91">
        <w:rPr>
          <w:i/>
          <w:color w:val="FF00FF"/>
          <w:szCs w:val="22"/>
        </w:rPr>
        <w:t>DID</w:t>
      </w:r>
      <w:r w:rsidRPr="008E4384">
        <w:rPr>
          <w:i/>
          <w:color w:val="FF00FF"/>
          <w:szCs w:val="22"/>
        </w:rPr>
        <w:t xml:space="preserve"> elect</w:t>
      </w:r>
      <w:r w:rsidR="00781B29">
        <w:rPr>
          <w:i/>
          <w:color w:val="FF00FF"/>
          <w:szCs w:val="22"/>
        </w:rPr>
        <w:t xml:space="preserve"> to purchase</w:t>
      </w:r>
      <w:r w:rsidRPr="008E4384">
        <w:rPr>
          <w:i/>
          <w:color w:val="FF00FF"/>
          <w:szCs w:val="22"/>
        </w:rPr>
        <w:t xml:space="preserve"> RSS.</w:t>
      </w:r>
    </w:p>
    <w:p w14:paraId="7AF83028" w14:textId="77777777" w:rsidR="008E4384" w:rsidRPr="00072E74" w:rsidRDefault="008E4384" w:rsidP="008E4384">
      <w:pPr>
        <w:keepNext/>
        <w:ind w:left="720" w:hanging="720"/>
        <w:rPr>
          <w:b/>
        </w:rPr>
      </w:pPr>
      <w:r w:rsidRPr="00072E74">
        <w:rPr>
          <w:b/>
        </w:rPr>
        <w:t>6</w:t>
      </w:r>
      <w:r>
        <w:rPr>
          <w:b/>
        </w:rPr>
        <w:t>.</w:t>
      </w:r>
      <w:r w:rsidRPr="00072E74">
        <w:rPr>
          <w:b/>
        </w:rPr>
        <w:tab/>
        <w:t>SCHEDULING NON-FEDERAL RESOURCE SUPPORT SERVICES (RSS)</w:t>
      </w:r>
      <w:r w:rsidRPr="00F56E24">
        <w:rPr>
          <w:b/>
          <w:i/>
          <w:vanish/>
          <w:color w:val="FF0000"/>
        </w:rPr>
        <w:t>(06/02/09 Version)</w:t>
      </w:r>
    </w:p>
    <w:p w14:paraId="1E5C6FEF" w14:textId="77777777" w:rsidR="008E4384" w:rsidRPr="00072E74" w:rsidRDefault="008E4384" w:rsidP="008E4384">
      <w:pPr>
        <w:ind w:left="720"/>
        <w:rPr>
          <w:color w:val="000000"/>
          <w:szCs w:val="22"/>
        </w:rPr>
      </w:pPr>
      <w:r w:rsidRPr="00072E74">
        <w:rPr>
          <w:color w:val="FF0000"/>
          <w:szCs w:val="22"/>
        </w:rPr>
        <w:t>«Customer Name»</w:t>
      </w:r>
      <w:r w:rsidRPr="00072E74">
        <w:rPr>
          <w:szCs w:val="22"/>
        </w:rPr>
        <w:t xml:space="preserve"> is responsible for scheduling all amounts of Resource Support Service such as Diurnal Flattening Service (DFS) and Forced Outage Reserves (FORS) purchased under this Agreement from the generation source to their Total Retail Load, and for creating and adjusting all associated electronic tags.  </w:t>
      </w:r>
      <w:r w:rsidRPr="00072E74">
        <w:rPr>
          <w:color w:val="FF0000"/>
          <w:szCs w:val="22"/>
        </w:rPr>
        <w:t>«Customer Name»</w:t>
      </w:r>
      <w:r w:rsidRPr="00072E74">
        <w:rPr>
          <w:szCs w:val="22"/>
        </w:rPr>
        <w:t xml:space="preserve"> agrees to provide </w:t>
      </w:r>
      <w:r w:rsidRPr="00072E74">
        <w:rPr>
          <w:color w:val="000000"/>
          <w:szCs w:val="22"/>
        </w:rPr>
        <w:t xml:space="preserve">all </w:t>
      </w:r>
      <w:r w:rsidRPr="00072E74">
        <w:rPr>
          <w:szCs w:val="22"/>
        </w:rPr>
        <w:t xml:space="preserve">copies of such electronic tags to Power Services consistent with the requirements of </w:t>
      </w:r>
      <w:r w:rsidRPr="00072E74">
        <w:rPr>
          <w:color w:val="000000"/>
          <w:szCs w:val="22"/>
        </w:rPr>
        <w:t>section 4.2 and</w:t>
      </w:r>
      <w:r>
        <w:rPr>
          <w:color w:val="000000"/>
          <w:szCs w:val="22"/>
        </w:rPr>
        <w:t xml:space="preserve"> </w:t>
      </w:r>
      <w:r w:rsidRPr="00072E74">
        <w:rPr>
          <w:color w:val="000000"/>
          <w:szCs w:val="22"/>
        </w:rPr>
        <w:t xml:space="preserve">4.3 in Exhibit F for DFS, and section 2.4.4.1 in Exhibit D for FORS. </w:t>
      </w:r>
    </w:p>
    <w:p w14:paraId="5B3EF1F9" w14:textId="77777777" w:rsidR="008E4384" w:rsidRPr="00072E74" w:rsidRDefault="008E4384" w:rsidP="008E4384">
      <w:pPr>
        <w:ind w:left="720" w:hanging="720"/>
      </w:pPr>
    </w:p>
    <w:p w14:paraId="18D5C89B" w14:textId="77777777" w:rsidR="008E4384" w:rsidRPr="00072E74" w:rsidRDefault="008E4384" w:rsidP="008E4384">
      <w:pPr>
        <w:keepNext/>
        <w:ind w:firstLine="720"/>
        <w:rPr>
          <w:b/>
        </w:rPr>
      </w:pPr>
      <w:r w:rsidRPr="001075E0">
        <w:t>6.1</w:t>
      </w:r>
      <w:r w:rsidRPr="00072E74">
        <w:rPr>
          <w:b/>
        </w:rPr>
        <w:tab/>
        <w:t xml:space="preserve">DFS and FORS </w:t>
      </w:r>
      <w:r w:rsidR="00E6097F" w:rsidRPr="00AA259D">
        <w:rPr>
          <w:b/>
        </w:rPr>
        <w:t>Coordination Requirements</w:t>
      </w:r>
    </w:p>
    <w:p w14:paraId="5C7DB268" w14:textId="77777777" w:rsidR="008E4384" w:rsidRPr="00072E74" w:rsidRDefault="008E4384" w:rsidP="008E4384">
      <w:pPr>
        <w:pStyle w:val="ListContinue4"/>
        <w:keepNext/>
        <w:spacing w:after="0"/>
      </w:pPr>
    </w:p>
    <w:p w14:paraId="5D32204A" w14:textId="77777777" w:rsidR="008E4384" w:rsidRPr="00072E74" w:rsidRDefault="008E4384" w:rsidP="008E4384">
      <w:pPr>
        <w:keepNext/>
        <w:ind w:left="1440"/>
        <w:rPr>
          <w:szCs w:val="22"/>
        </w:rPr>
      </w:pPr>
      <w:r w:rsidRPr="00072E74">
        <w:rPr>
          <w:szCs w:val="22"/>
        </w:rPr>
        <w:t>6.1.1</w:t>
      </w:r>
      <w:r w:rsidRPr="00072E74">
        <w:rPr>
          <w:szCs w:val="22"/>
        </w:rPr>
        <w:tab/>
      </w:r>
      <w:r w:rsidRPr="001075E0">
        <w:rPr>
          <w:b/>
          <w:szCs w:val="22"/>
        </w:rPr>
        <w:t>DFS and FORS Prescheduling</w:t>
      </w:r>
    </w:p>
    <w:p w14:paraId="670D8EEC" w14:textId="77777777" w:rsidR="008E4384" w:rsidRPr="00072E74" w:rsidRDefault="008E4384" w:rsidP="008E4384">
      <w:pPr>
        <w:ind w:left="2160"/>
        <w:rPr>
          <w:b/>
          <w:i/>
        </w:rPr>
      </w:pPr>
      <w:r w:rsidRPr="00072E74">
        <w:rPr>
          <w:color w:val="FF0000"/>
          <w:szCs w:val="22"/>
        </w:rPr>
        <w:t>«Customer Name»</w:t>
      </w:r>
      <w:r w:rsidRPr="00072E74">
        <w:rPr>
          <w:szCs w:val="22"/>
        </w:rPr>
        <w:t xml:space="preserve"> </w:t>
      </w:r>
      <w:r w:rsidRPr="00072E74">
        <w:t>shall submit separate delivery schedules for each DFS and FORS</w:t>
      </w:r>
      <w:r w:rsidRPr="00072E74">
        <w:rPr>
          <w:szCs w:val="22"/>
        </w:rPr>
        <w:t xml:space="preserve"> amounts</w:t>
      </w:r>
      <w:r w:rsidRPr="00072E74">
        <w:t xml:space="preserve"> to Power Services by 1100 Pacific Prevailing Time </w:t>
      </w:r>
      <w:r>
        <w:t xml:space="preserve">on </w:t>
      </w:r>
      <w:r w:rsidRPr="00072E74">
        <w:t xml:space="preserve">the day(s) on which prescheduling occurs, as specified by WECC.  Preschedule electronic tags are due to Power Services in accordance with the </w:t>
      </w:r>
      <w:r w:rsidRPr="00072E74">
        <w:rPr>
          <w:color w:val="000000"/>
        </w:rPr>
        <w:t>scheduling deadline</w:t>
      </w:r>
      <w:r w:rsidRPr="00072E74">
        <w:t xml:space="preserve"> parameters specified in section 4</w:t>
      </w:r>
      <w:r w:rsidRPr="00072E74">
        <w:rPr>
          <w:color w:val="000000"/>
        </w:rPr>
        <w:t>.3</w:t>
      </w:r>
      <w:r w:rsidRPr="00072E74">
        <w:t xml:space="preserve"> of this exhibit. </w:t>
      </w:r>
    </w:p>
    <w:p w14:paraId="0E30DDFC" w14:textId="77777777" w:rsidR="008E4384" w:rsidRPr="00072E74" w:rsidRDefault="008E4384" w:rsidP="008E4384">
      <w:pPr>
        <w:ind w:left="2880" w:hanging="1440"/>
      </w:pPr>
    </w:p>
    <w:p w14:paraId="03C0D5C1" w14:textId="77777777" w:rsidR="008E4384" w:rsidRPr="00072E74" w:rsidRDefault="008E4384" w:rsidP="008E4384">
      <w:pPr>
        <w:keepNext/>
        <w:ind w:left="1440"/>
      </w:pPr>
      <w:r w:rsidRPr="00072E74">
        <w:t>6.1.2</w:t>
      </w:r>
      <w:r w:rsidRPr="00072E74">
        <w:tab/>
      </w:r>
      <w:r w:rsidRPr="00072E74">
        <w:rPr>
          <w:b/>
        </w:rPr>
        <w:t>DFS and FORS Real-Time Scheduling</w:t>
      </w:r>
    </w:p>
    <w:p w14:paraId="17D5125A" w14:textId="77777777" w:rsidR="008E4384" w:rsidRPr="00072E74" w:rsidRDefault="008E4384" w:rsidP="008E4384">
      <w:pPr>
        <w:ind w:left="2160"/>
        <w:rPr>
          <w:color w:val="000000"/>
          <w:szCs w:val="22"/>
        </w:rPr>
      </w:pPr>
      <w:r w:rsidRPr="00072E74">
        <w:rPr>
          <w:color w:val="FF0000"/>
          <w:szCs w:val="22"/>
        </w:rPr>
        <w:t>«Customer Name»</w:t>
      </w:r>
      <w:r w:rsidRPr="00072E74">
        <w:rPr>
          <w:szCs w:val="22"/>
        </w:rPr>
        <w:t xml:space="preserve"> shall have the right to submit new or modified DFS and FORS delivery schedules and electronic tags associated with deliveries of DFS and FORS in real-time in accordance with the </w:t>
      </w:r>
      <w:r w:rsidRPr="00072E74">
        <w:rPr>
          <w:color w:val="000000"/>
          <w:szCs w:val="22"/>
        </w:rPr>
        <w:t>scheduling deadline</w:t>
      </w:r>
      <w:r w:rsidRPr="00072E74">
        <w:rPr>
          <w:szCs w:val="22"/>
        </w:rPr>
        <w:t xml:space="preserve"> parameters specified in section 4</w:t>
      </w:r>
      <w:r w:rsidRPr="00072E74">
        <w:rPr>
          <w:color w:val="000000"/>
          <w:szCs w:val="22"/>
        </w:rPr>
        <w:t>.2</w:t>
      </w:r>
      <w:r w:rsidRPr="00072E74">
        <w:t xml:space="preserve"> of this exhibit </w:t>
      </w:r>
      <w:r w:rsidRPr="00072E74">
        <w:rPr>
          <w:color w:val="000000"/>
        </w:rPr>
        <w:t>for DFS, and section 4.2.2.1 in Exhibit D for FORS</w:t>
      </w:r>
      <w:r w:rsidRPr="00072E74">
        <w:rPr>
          <w:color w:val="000000"/>
          <w:szCs w:val="22"/>
        </w:rPr>
        <w:t>.</w:t>
      </w:r>
    </w:p>
    <w:p w14:paraId="642DB3E0" w14:textId="77777777" w:rsidR="008E4384" w:rsidRPr="00072E74" w:rsidRDefault="008E4384" w:rsidP="008E4384">
      <w:pPr>
        <w:pStyle w:val="ListParagraph"/>
        <w:spacing w:after="0" w:line="240" w:lineRule="auto"/>
        <w:ind w:left="1440"/>
        <w:contextualSpacing w:val="0"/>
        <w:rPr>
          <w:rFonts w:ascii="Century Schoolbook" w:eastAsia="Times New Roman" w:hAnsi="Century Schoolbook"/>
          <w:color w:val="000000"/>
          <w:szCs w:val="24"/>
        </w:rPr>
      </w:pPr>
    </w:p>
    <w:p w14:paraId="485A8685" w14:textId="77777777" w:rsidR="008E4384" w:rsidRPr="00072E74" w:rsidRDefault="008E4384" w:rsidP="008E4384">
      <w:pPr>
        <w:keepNext/>
        <w:ind w:left="1440"/>
        <w:rPr>
          <w:b/>
          <w:szCs w:val="22"/>
        </w:rPr>
      </w:pPr>
      <w:r w:rsidRPr="00072E74">
        <w:t xml:space="preserve">6.1.3 </w:t>
      </w:r>
      <w:r w:rsidRPr="00072E74">
        <w:tab/>
      </w:r>
      <w:r w:rsidRPr="00072E74">
        <w:rPr>
          <w:b/>
        </w:rPr>
        <w:t xml:space="preserve">DFS and FORS </w:t>
      </w:r>
      <w:r w:rsidRPr="00072E74">
        <w:rPr>
          <w:b/>
          <w:szCs w:val="22"/>
        </w:rPr>
        <w:t>After the Fact</w:t>
      </w:r>
    </w:p>
    <w:p w14:paraId="53E7769B" w14:textId="77777777" w:rsidR="008E4384" w:rsidRPr="00072E74" w:rsidRDefault="008E4384" w:rsidP="008E4384">
      <w:pPr>
        <w:ind w:left="2160"/>
      </w:pPr>
      <w:r w:rsidRPr="00072E74">
        <w:rPr>
          <w:szCs w:val="22"/>
        </w:rPr>
        <w:t xml:space="preserve">Power Services and </w:t>
      </w:r>
      <w:r w:rsidRPr="00072E74">
        <w:rPr>
          <w:color w:val="FF0000"/>
          <w:szCs w:val="22"/>
        </w:rPr>
        <w:t>«Customer Name»</w:t>
      </w:r>
      <w:r w:rsidRPr="00072E74">
        <w:rPr>
          <w:szCs w:val="22"/>
        </w:rPr>
        <w:t xml:space="preserve"> agree to reconcile all transactions, for each DFS and FORS delivery schedules and accounts at the end of each month (as early as possible within the first 10 calendar days of the next month).  Power Services and </w:t>
      </w:r>
      <w:r w:rsidRPr="00072E74">
        <w:rPr>
          <w:color w:val="FF0000"/>
          <w:szCs w:val="22"/>
        </w:rPr>
        <w:t>«Customer Name»</w:t>
      </w:r>
      <w:r w:rsidRPr="00072E74">
        <w:t xml:space="preserve"> </w:t>
      </w:r>
      <w:r w:rsidRPr="00072E74">
        <w:rPr>
          <w:szCs w:val="22"/>
        </w:rPr>
        <w:t>shall verify all transactions per this Agreement, as to DFS and FORS service, hourly amounts, daily and monthly totals</w:t>
      </w:r>
      <w:r w:rsidRPr="00072E74">
        <w:rPr>
          <w:color w:val="000000"/>
          <w:szCs w:val="22"/>
        </w:rPr>
        <w:t>.</w:t>
      </w:r>
    </w:p>
    <w:p w14:paraId="71BDED6D" w14:textId="77777777" w:rsidR="008E4384" w:rsidRPr="007B0FA6" w:rsidRDefault="008E4384" w:rsidP="008E4384">
      <w:pPr>
        <w:pStyle w:val="BodyText21"/>
        <w:rPr>
          <w:szCs w:val="24"/>
        </w:rPr>
      </w:pPr>
    </w:p>
    <w:p w14:paraId="1E4A55A0" w14:textId="77777777" w:rsidR="008E4384" w:rsidRPr="00072E74" w:rsidRDefault="008E4384" w:rsidP="008E4384">
      <w:pPr>
        <w:keepNext/>
        <w:ind w:firstLine="720"/>
        <w:rPr>
          <w:b/>
        </w:rPr>
      </w:pPr>
      <w:r w:rsidRPr="001075E0">
        <w:t>6.2</w:t>
      </w:r>
      <w:r w:rsidRPr="00072E74">
        <w:rPr>
          <w:b/>
        </w:rPr>
        <w:tab/>
        <w:t>DFS and FOR</w:t>
      </w:r>
      <w:r w:rsidRPr="00072E74">
        <w:rPr>
          <w:b/>
          <w:color w:val="000000"/>
        </w:rPr>
        <w:t>S</w:t>
      </w:r>
      <w:r w:rsidRPr="00072E74">
        <w:rPr>
          <w:b/>
        </w:rPr>
        <w:t xml:space="preserve"> </w:t>
      </w:r>
      <w:r w:rsidR="00E6097F" w:rsidRPr="00AA259D">
        <w:rPr>
          <w:b/>
        </w:rPr>
        <w:t>Coordination Requirements</w:t>
      </w:r>
    </w:p>
    <w:p w14:paraId="24C3ABAD" w14:textId="77777777" w:rsidR="008E4384" w:rsidRPr="00072E74" w:rsidRDefault="008E4384" w:rsidP="008E4384">
      <w:pPr>
        <w:pStyle w:val="NormalIndent"/>
        <w:keepNext/>
        <w:ind w:left="1440"/>
        <w:rPr>
          <w:lang w:bidi="x-none"/>
        </w:rPr>
      </w:pPr>
    </w:p>
    <w:p w14:paraId="019DC971" w14:textId="77777777" w:rsidR="008E4384" w:rsidRPr="00072E74" w:rsidRDefault="008E4384" w:rsidP="008E4384">
      <w:pPr>
        <w:ind w:left="2160" w:right="-180" w:hanging="720"/>
        <w:rPr>
          <w:szCs w:val="22"/>
        </w:rPr>
      </w:pPr>
      <w:r w:rsidRPr="00072E74">
        <w:rPr>
          <w:szCs w:val="22"/>
        </w:rPr>
        <w:t>6.2.1</w:t>
      </w:r>
      <w:r w:rsidRPr="00072E74">
        <w:rPr>
          <w:szCs w:val="22"/>
        </w:rPr>
        <w:tab/>
        <w:t>DFS and FORS delivery schedule submissions to Power Services will primarily be via Power Services approved electronic methods, which may include specific interfaces.  However, other Power Services’ agreed-upon submission methods (verbal, fax, etc.) are acceptable if electronic systems are temporarily not available.  Transmission scheduling arrangements are handled under separate agreements/provisions with the designated transmission provider, and may not necessarily be the same requirements as Power Services’ scheduling arrangements.</w:t>
      </w:r>
    </w:p>
    <w:p w14:paraId="1D45B35E" w14:textId="77777777" w:rsidR="008E4384" w:rsidRPr="00072E74" w:rsidRDefault="008E4384" w:rsidP="008E4384">
      <w:pPr>
        <w:pStyle w:val="ListParagraph"/>
        <w:spacing w:after="0" w:line="240" w:lineRule="auto"/>
        <w:ind w:left="1440"/>
        <w:contextualSpacing w:val="0"/>
        <w:rPr>
          <w:rFonts w:ascii="Century Schoolbook" w:eastAsia="Times New Roman" w:hAnsi="Century Schoolbook"/>
        </w:rPr>
      </w:pPr>
    </w:p>
    <w:p w14:paraId="15FEE349" w14:textId="77777777" w:rsidR="008E4384" w:rsidRPr="00072E74" w:rsidRDefault="008E4384" w:rsidP="008E4384">
      <w:pPr>
        <w:ind w:left="2160" w:hanging="720"/>
        <w:rPr>
          <w:b/>
          <w:szCs w:val="20"/>
          <w:lang w:bidi="x-none"/>
        </w:rPr>
      </w:pPr>
      <w:r w:rsidRPr="00072E74">
        <w:t>6.2.2</w:t>
      </w:r>
      <w:r w:rsidRPr="00072E74">
        <w:tab/>
        <w:t xml:space="preserve">DFS and FORS  delivery schedules submitted to Power Services by </w:t>
      </w:r>
      <w:r w:rsidRPr="00072E74">
        <w:rPr>
          <w:color w:val="FF0000"/>
          <w:szCs w:val="22"/>
        </w:rPr>
        <w:t>«Customer Name»</w:t>
      </w:r>
      <w:r w:rsidRPr="00072E74">
        <w:rPr>
          <w:szCs w:val="22"/>
        </w:rPr>
        <w:t xml:space="preserve"> </w:t>
      </w:r>
      <w:r w:rsidRPr="00072E74">
        <w:t xml:space="preserve">shall comply with the </w:t>
      </w:r>
      <w:r w:rsidRPr="00072E74">
        <w:rPr>
          <w:color w:val="000000"/>
        </w:rPr>
        <w:t>specific resource shapes and</w:t>
      </w:r>
      <w:r w:rsidRPr="00072E74">
        <w:t xml:space="preserve"> amounts established in Exhibits A, C, and D. </w:t>
      </w:r>
    </w:p>
    <w:p w14:paraId="6E622718" w14:textId="77777777" w:rsidR="008E4384" w:rsidRPr="00072E74" w:rsidRDefault="008E4384" w:rsidP="008E4384">
      <w:pPr>
        <w:pStyle w:val="ListParagraph"/>
        <w:spacing w:after="0" w:line="240" w:lineRule="auto"/>
        <w:ind w:left="1440"/>
        <w:contextualSpacing w:val="0"/>
        <w:rPr>
          <w:rFonts w:ascii="Century Schoolbook" w:eastAsia="Times New Roman" w:hAnsi="Century Schoolbook"/>
          <w:szCs w:val="20"/>
          <w:lang w:bidi="x-none"/>
        </w:rPr>
      </w:pPr>
    </w:p>
    <w:p w14:paraId="4682B56C" w14:textId="77777777" w:rsidR="008E4384" w:rsidRPr="00072E74" w:rsidRDefault="008E4384" w:rsidP="008E4384">
      <w:pPr>
        <w:ind w:left="2160" w:hanging="720"/>
        <w:rPr>
          <w:color w:val="000000"/>
          <w:szCs w:val="20"/>
          <w:lang w:bidi="x-none"/>
        </w:rPr>
      </w:pPr>
      <w:r w:rsidRPr="00072E74">
        <w:rPr>
          <w:szCs w:val="20"/>
          <w:lang w:bidi="x-none"/>
        </w:rPr>
        <w:t>6.2.3</w:t>
      </w:r>
      <w:r w:rsidRPr="00072E74">
        <w:rPr>
          <w:szCs w:val="20"/>
          <w:lang w:bidi="x-none"/>
        </w:rPr>
        <w:tab/>
        <w:t xml:space="preserve">The timeline within which Power Services shall approve or deny each </w:t>
      </w:r>
      <w:r w:rsidRPr="00072E74">
        <w:rPr>
          <w:color w:val="FF0000"/>
          <w:szCs w:val="22"/>
        </w:rPr>
        <w:t>«Customer Name»</w:t>
      </w:r>
      <w:r w:rsidRPr="00072E74">
        <w:rPr>
          <w:szCs w:val="22"/>
        </w:rPr>
        <w:t xml:space="preserve"> </w:t>
      </w:r>
      <w:r w:rsidRPr="00072E74">
        <w:t>DFS and FORS delivery schedules</w:t>
      </w:r>
      <w:r w:rsidRPr="00072E74">
        <w:rPr>
          <w:szCs w:val="20"/>
          <w:lang w:bidi="x-none"/>
        </w:rPr>
        <w:t xml:space="preserve">, as represented by </w:t>
      </w:r>
      <w:r w:rsidRPr="00072E74">
        <w:rPr>
          <w:color w:val="FF0000"/>
          <w:szCs w:val="22"/>
        </w:rPr>
        <w:t>«Customer Name»</w:t>
      </w:r>
      <w:r w:rsidRPr="00072E74">
        <w:t xml:space="preserve"> electronic tags, </w:t>
      </w:r>
      <w:r w:rsidRPr="00072E74">
        <w:rPr>
          <w:szCs w:val="20"/>
          <w:lang w:bidi="x-none"/>
        </w:rPr>
        <w:t>shall conform to Power Services’ then current preschedule and real-time scheduling guidelines</w:t>
      </w:r>
      <w:r w:rsidRPr="00072E74">
        <w:rPr>
          <w:b/>
          <w:szCs w:val="20"/>
          <w:lang w:bidi="x-none"/>
        </w:rPr>
        <w:t xml:space="preserve"> </w:t>
      </w:r>
      <w:r w:rsidRPr="00072E74">
        <w:rPr>
          <w:szCs w:val="20"/>
          <w:lang w:bidi="x-none"/>
        </w:rPr>
        <w:t>as specified in section</w:t>
      </w:r>
      <w:r>
        <w:rPr>
          <w:szCs w:val="20"/>
          <w:lang w:bidi="x-none"/>
        </w:rPr>
        <w:t>s</w:t>
      </w:r>
      <w:r w:rsidRPr="00072E74">
        <w:rPr>
          <w:szCs w:val="20"/>
          <w:lang w:bidi="x-none"/>
        </w:rPr>
        <w:t> 4</w:t>
      </w:r>
      <w:r w:rsidRPr="00072E74">
        <w:rPr>
          <w:color w:val="000000"/>
          <w:szCs w:val="20"/>
          <w:lang w:bidi="x-none"/>
        </w:rPr>
        <w:t>.2 and 4.3</w:t>
      </w:r>
      <w:r w:rsidRPr="00072E74">
        <w:t xml:space="preserve"> of this exhibit </w:t>
      </w:r>
      <w:r w:rsidRPr="00072E74">
        <w:rPr>
          <w:color w:val="000000"/>
        </w:rPr>
        <w:t>for DFS, and section 2.4.4.1 in Exhibit D for FORS</w:t>
      </w:r>
      <w:r w:rsidRPr="00072E74">
        <w:rPr>
          <w:color w:val="000000"/>
          <w:szCs w:val="20"/>
          <w:lang w:bidi="x-none"/>
        </w:rPr>
        <w:t>.</w:t>
      </w:r>
    </w:p>
    <w:p w14:paraId="1F76CF78" w14:textId="77777777" w:rsidR="008E4384" w:rsidRPr="00072E74" w:rsidRDefault="008E4384" w:rsidP="008E4384">
      <w:pPr>
        <w:pStyle w:val="ListContinue4"/>
        <w:spacing w:after="0"/>
        <w:rPr>
          <w:szCs w:val="20"/>
          <w:lang w:bidi="x-none"/>
        </w:rPr>
      </w:pPr>
    </w:p>
    <w:p w14:paraId="2C020344" w14:textId="77777777" w:rsidR="008E4384" w:rsidRPr="00072E74" w:rsidRDefault="008E4384" w:rsidP="008E4384">
      <w:pPr>
        <w:ind w:left="2160" w:hanging="720"/>
      </w:pPr>
      <w:r w:rsidRPr="00072E74">
        <w:rPr>
          <w:szCs w:val="20"/>
          <w:lang w:bidi="x-none"/>
        </w:rPr>
        <w:t>6.2.4</w:t>
      </w:r>
      <w:r w:rsidRPr="00072E74">
        <w:rPr>
          <w:szCs w:val="20"/>
          <w:lang w:bidi="x-none"/>
        </w:rPr>
        <w:tab/>
        <w:t>DFS and FORS electronic tag</w:t>
      </w:r>
      <w:r>
        <w:rPr>
          <w:szCs w:val="20"/>
          <w:lang w:bidi="x-none"/>
        </w:rPr>
        <w:t>s</w:t>
      </w:r>
      <w:r w:rsidRPr="00072E74">
        <w:rPr>
          <w:szCs w:val="20"/>
          <w:lang w:bidi="x-none"/>
        </w:rPr>
        <w:t xml:space="preserve"> submitted to Power Service shall:  (1) identify the generation providing entity, (2) identify </w:t>
      </w:r>
      <w:r w:rsidRPr="00072E74">
        <w:rPr>
          <w:color w:val="FF0000"/>
          <w:szCs w:val="22"/>
        </w:rPr>
        <w:t>«Customer Name»</w:t>
      </w:r>
      <w:r w:rsidRPr="00072E74">
        <w:rPr>
          <w:szCs w:val="22"/>
        </w:rPr>
        <w:t xml:space="preserve"> </w:t>
      </w:r>
      <w:r w:rsidRPr="00072E74">
        <w:t>as the load sink, (3) identify hourly energy amounts in MWh, and (4) maintain all data consistent with applicable industry standards.</w:t>
      </w:r>
    </w:p>
    <w:p w14:paraId="644404EB" w14:textId="77777777" w:rsidR="008E4384" w:rsidRPr="00072E74" w:rsidRDefault="008E4384" w:rsidP="008E4384">
      <w:pPr>
        <w:ind w:left="2160" w:hanging="720"/>
      </w:pPr>
    </w:p>
    <w:p w14:paraId="207D9493" w14:textId="77777777" w:rsidR="008E4384" w:rsidRPr="00072E74" w:rsidRDefault="008E4384" w:rsidP="008E4384">
      <w:pPr>
        <w:ind w:left="2160" w:hanging="720"/>
        <w:rPr>
          <w:szCs w:val="20"/>
          <w:lang w:bidi="x-none"/>
        </w:rPr>
      </w:pPr>
      <w:r w:rsidRPr="00072E74">
        <w:rPr>
          <w:szCs w:val="20"/>
          <w:lang w:bidi="x-none"/>
        </w:rPr>
        <w:t xml:space="preserve"> 6.2.5</w:t>
      </w:r>
      <w:r w:rsidRPr="00072E74">
        <w:rPr>
          <w:szCs w:val="20"/>
          <w:lang w:bidi="x-none"/>
        </w:rPr>
        <w:tab/>
      </w:r>
      <w:r w:rsidRPr="00072E74">
        <w:t xml:space="preserve">Power Services shall have the sole discretion to accept or deny DFS or FORS electronic tags that </w:t>
      </w:r>
      <w:r w:rsidRPr="00072E74">
        <w:rPr>
          <w:color w:val="FF0000"/>
          <w:szCs w:val="22"/>
        </w:rPr>
        <w:t>«Customer Name»</w:t>
      </w:r>
      <w:r w:rsidRPr="00072E74">
        <w:rPr>
          <w:szCs w:val="22"/>
        </w:rPr>
        <w:t xml:space="preserve"> </w:t>
      </w:r>
      <w:r w:rsidRPr="00072E74">
        <w:t xml:space="preserve">submits to Power Services after the applicable Power Services’ </w:t>
      </w:r>
      <w:r w:rsidRPr="00072E74">
        <w:rPr>
          <w:color w:val="000000"/>
        </w:rPr>
        <w:t>timelines and</w:t>
      </w:r>
      <w:r w:rsidRPr="00072E74">
        <w:t xml:space="preserve"> scheduling deadline set forth in section 4.2 and 4.3 of this </w:t>
      </w:r>
      <w:r w:rsidRPr="00072E74">
        <w:rPr>
          <w:color w:val="000000"/>
        </w:rPr>
        <w:t>exhibit for DFS and section 2.4.4.1 in Exhibit D for FORS,</w:t>
      </w:r>
      <w:r w:rsidRPr="00072E74">
        <w:t xml:space="preserve"> regardless of the reason for the late submission, and regardless of submission method (electronic, verbal, fax, etc.)</w:t>
      </w:r>
    </w:p>
    <w:p w14:paraId="0CB97FC8" w14:textId="77777777" w:rsidR="008E4384" w:rsidRPr="00072E74" w:rsidRDefault="008E4384" w:rsidP="008E4384">
      <w:pPr>
        <w:pStyle w:val="ListContinue4"/>
        <w:spacing w:after="0"/>
        <w:rPr>
          <w:szCs w:val="20"/>
          <w:lang w:bidi="x-none"/>
        </w:rPr>
      </w:pPr>
    </w:p>
    <w:p w14:paraId="4367CDDC" w14:textId="77777777" w:rsidR="008E4384" w:rsidRPr="00072E74" w:rsidRDefault="008E4384" w:rsidP="008E4384">
      <w:pPr>
        <w:ind w:left="2160" w:hanging="720"/>
        <w:rPr>
          <w:szCs w:val="20"/>
          <w:lang w:bidi="x-none"/>
        </w:rPr>
      </w:pPr>
      <w:r w:rsidRPr="00072E74">
        <w:rPr>
          <w:szCs w:val="20"/>
          <w:lang w:bidi="x-none"/>
        </w:rPr>
        <w:t>6.2.6</w:t>
      </w:r>
      <w:r w:rsidRPr="00072E74">
        <w:rPr>
          <w:szCs w:val="20"/>
          <w:lang w:bidi="x-none"/>
        </w:rPr>
        <w:tab/>
        <w:t xml:space="preserve">Changes to tagged energy amounts required by the Balancing Authority for maintaining system reliability, as determined by the responsible Balancing Authority, shall be implemented by Power Services and </w:t>
      </w:r>
      <w:r w:rsidRPr="00072E74">
        <w:rPr>
          <w:color w:val="FF0000"/>
          <w:szCs w:val="22"/>
        </w:rPr>
        <w:t>«Customer Name»</w:t>
      </w:r>
      <w:r w:rsidRPr="00072E74">
        <w:rPr>
          <w:szCs w:val="22"/>
        </w:rPr>
        <w:t xml:space="preserve"> </w:t>
      </w:r>
      <w:r w:rsidRPr="00072E74">
        <w:t>at the time of such notification by the Balancing Authority</w:t>
      </w:r>
      <w:r w:rsidRPr="00072E74">
        <w:rPr>
          <w:szCs w:val="20"/>
          <w:lang w:bidi="x-none"/>
        </w:rPr>
        <w:t>.</w:t>
      </w:r>
    </w:p>
    <w:p w14:paraId="00513F3A" w14:textId="77777777" w:rsidR="008E4384" w:rsidRPr="00072E74" w:rsidRDefault="008E4384" w:rsidP="008E4384">
      <w:pPr>
        <w:pStyle w:val="ListParagraph"/>
        <w:spacing w:after="0" w:line="240" w:lineRule="auto"/>
        <w:ind w:left="1440"/>
        <w:contextualSpacing w:val="0"/>
        <w:rPr>
          <w:rFonts w:ascii="Century Schoolbook" w:eastAsia="Times New Roman" w:hAnsi="Century Schoolbook"/>
          <w:szCs w:val="24"/>
        </w:rPr>
      </w:pPr>
    </w:p>
    <w:p w14:paraId="47F3406D" w14:textId="77777777" w:rsidR="008E4384" w:rsidRPr="00072E74" w:rsidRDefault="008E4384" w:rsidP="008E4384">
      <w:pPr>
        <w:ind w:left="2160" w:hanging="720"/>
        <w:rPr>
          <w:b/>
        </w:rPr>
      </w:pPr>
      <w:r w:rsidRPr="00072E74">
        <w:rPr>
          <w:szCs w:val="20"/>
          <w:lang w:bidi="x-none"/>
        </w:rPr>
        <w:t>6.2.7</w:t>
      </w:r>
      <w:r w:rsidRPr="00072E74">
        <w:rPr>
          <w:szCs w:val="20"/>
          <w:lang w:bidi="x-none"/>
        </w:rPr>
        <w:tab/>
      </w:r>
      <w:r w:rsidRPr="00072E74">
        <w:rPr>
          <w:color w:val="FF0000"/>
          <w:szCs w:val="22"/>
        </w:rPr>
        <w:t>«Customer Name»</w:t>
      </w:r>
      <w:r w:rsidRPr="00072E74">
        <w:rPr>
          <w:szCs w:val="22"/>
        </w:rPr>
        <w:t xml:space="preserve"> </w:t>
      </w:r>
      <w:r w:rsidRPr="00072E74">
        <w:rPr>
          <w:szCs w:val="20"/>
          <w:lang w:bidi="x-none"/>
        </w:rPr>
        <w:t xml:space="preserve">shall be responsible for verifying </w:t>
      </w:r>
      <w:r>
        <w:rPr>
          <w:szCs w:val="20"/>
          <w:lang w:bidi="x-none"/>
        </w:rPr>
        <w:t xml:space="preserve">that </w:t>
      </w:r>
      <w:r w:rsidRPr="00072E74">
        <w:rPr>
          <w:szCs w:val="20"/>
          <w:lang w:bidi="x-none"/>
        </w:rPr>
        <w:t xml:space="preserve">the sum of its hourly tagged and non-tagged energy amounts is equal to each of its DFS and FORS delivery schedule amounts.  </w:t>
      </w:r>
    </w:p>
    <w:p w14:paraId="59FB83D1" w14:textId="77777777" w:rsidR="008E4384" w:rsidRPr="00072E74" w:rsidRDefault="008E4384" w:rsidP="008E4384">
      <w:pPr>
        <w:ind w:left="720" w:hanging="720"/>
        <w:rPr>
          <w:szCs w:val="20"/>
          <w:lang w:bidi="x-none"/>
        </w:rPr>
      </w:pPr>
    </w:p>
    <w:p w14:paraId="20FCD892" w14:textId="77777777" w:rsidR="008E4384" w:rsidRPr="00072E74" w:rsidRDefault="008E4384" w:rsidP="008E4384">
      <w:pPr>
        <w:rPr>
          <w:b/>
          <w:szCs w:val="22"/>
        </w:rPr>
      </w:pPr>
      <w:r w:rsidRPr="00072E74">
        <w:rPr>
          <w:b/>
          <w:szCs w:val="22"/>
        </w:rPr>
        <w:t>7.</w:t>
      </w:r>
      <w:r w:rsidRPr="00072E74">
        <w:rPr>
          <w:b/>
          <w:szCs w:val="22"/>
        </w:rPr>
        <w:tab/>
        <w:t>REVISIONS</w:t>
      </w:r>
      <w:r w:rsidR="003F467E" w:rsidRPr="00F56E24">
        <w:rPr>
          <w:b/>
          <w:i/>
          <w:vanish/>
          <w:color w:val="FF0000"/>
          <w:szCs w:val="22"/>
        </w:rPr>
        <w:t>(06/02/09 Version)</w:t>
      </w:r>
    </w:p>
    <w:p w14:paraId="1F0D253E" w14:textId="77777777" w:rsidR="008E4384" w:rsidRPr="00072E74" w:rsidRDefault="008E4384" w:rsidP="008E4384">
      <w:pPr>
        <w:ind w:left="720"/>
        <w:rPr>
          <w:szCs w:val="22"/>
        </w:rPr>
      </w:pPr>
      <w:r w:rsidRPr="00072E74">
        <w:rPr>
          <w:szCs w:val="22"/>
        </w:rPr>
        <w:t xml:space="preserve">BPA may unilaterally revise this exhibit: </w:t>
      </w:r>
    </w:p>
    <w:p w14:paraId="565A8AF2" w14:textId="77777777" w:rsidR="008E4384" w:rsidRPr="00072E74" w:rsidRDefault="008E4384" w:rsidP="008E4384">
      <w:pPr>
        <w:ind w:left="720"/>
        <w:rPr>
          <w:szCs w:val="22"/>
        </w:rPr>
      </w:pPr>
    </w:p>
    <w:p w14:paraId="6A91546E" w14:textId="77777777" w:rsidR="008E4384" w:rsidRPr="00072E74" w:rsidRDefault="008E4384" w:rsidP="008E4384">
      <w:pPr>
        <w:ind w:left="1440" w:hanging="720"/>
        <w:rPr>
          <w:szCs w:val="22"/>
        </w:rPr>
      </w:pPr>
      <w:r w:rsidRPr="00072E74">
        <w:rPr>
          <w:szCs w:val="22"/>
        </w:rPr>
        <w:t>(1)</w:t>
      </w:r>
      <w:r w:rsidRPr="00072E74">
        <w:rPr>
          <w:szCs w:val="22"/>
        </w:rPr>
        <w:tab/>
        <w:t xml:space="preserve">to implement changes that BPA determines are necessary to allow it to meet its power scheduling obligations under this Agreement, or </w:t>
      </w:r>
    </w:p>
    <w:p w14:paraId="6460FD17" w14:textId="77777777" w:rsidR="008E4384" w:rsidRPr="00072E74" w:rsidRDefault="008E4384" w:rsidP="008E4384">
      <w:pPr>
        <w:ind w:left="1440" w:hanging="720"/>
        <w:rPr>
          <w:szCs w:val="22"/>
        </w:rPr>
      </w:pPr>
    </w:p>
    <w:p w14:paraId="77DA423B" w14:textId="77777777" w:rsidR="008E4384" w:rsidRPr="00072E74" w:rsidRDefault="008E4384" w:rsidP="008E4384">
      <w:pPr>
        <w:ind w:left="1440" w:hanging="720"/>
        <w:rPr>
          <w:szCs w:val="22"/>
        </w:rPr>
      </w:pPr>
      <w:r w:rsidRPr="00072E74">
        <w:rPr>
          <w:szCs w:val="22"/>
        </w:rPr>
        <w:t>(2)</w:t>
      </w:r>
      <w:r w:rsidRPr="00072E74">
        <w:rPr>
          <w:szCs w:val="22"/>
        </w:rPr>
        <w:tab/>
        <w:t>to comply with the prevailing industry practice and requirements, currently set by WECC, NAESB, or NERC, or their successors or assigns.</w:t>
      </w:r>
    </w:p>
    <w:p w14:paraId="0B2BBA56" w14:textId="77777777" w:rsidR="008E4384" w:rsidRPr="00072E74" w:rsidRDefault="008E4384" w:rsidP="008E4384">
      <w:pPr>
        <w:ind w:left="720"/>
        <w:rPr>
          <w:szCs w:val="22"/>
        </w:rPr>
      </w:pPr>
    </w:p>
    <w:p w14:paraId="2798341C" w14:textId="77777777" w:rsidR="008E4384" w:rsidRPr="00072E74" w:rsidRDefault="008E4384" w:rsidP="008E4384">
      <w:pPr>
        <w:ind w:left="720"/>
        <w:rPr>
          <w:szCs w:val="22"/>
        </w:rPr>
      </w:pPr>
      <w:r w:rsidRPr="00072E74">
        <w:rPr>
          <w:szCs w:val="22"/>
        </w:rPr>
        <w:t xml:space="preserve">BPA shall provide a draft of any material revisions of this exhibit to </w:t>
      </w:r>
      <w:r w:rsidRPr="00072E74">
        <w:rPr>
          <w:color w:val="FF0000"/>
          <w:szCs w:val="22"/>
        </w:rPr>
        <w:t>«Customer Name»</w:t>
      </w:r>
      <w:r w:rsidRPr="00072E74">
        <w:rPr>
          <w:color w:val="000000"/>
          <w:szCs w:val="22"/>
        </w:rPr>
        <w:t xml:space="preserve">, with a reasonable time for comment, prior to BPA providing written notice of the revision.  </w:t>
      </w:r>
      <w:r w:rsidRPr="00072E74">
        <w:rPr>
          <w:szCs w:val="22"/>
        </w:rPr>
        <w:t xml:space="preserve">Revisions are effective 45 days after BPA provides written notice of the revisions to </w:t>
      </w:r>
      <w:r w:rsidRPr="00072E74">
        <w:rPr>
          <w:color w:val="FF0000"/>
          <w:szCs w:val="22"/>
        </w:rPr>
        <w:t>«Customer Name»</w:t>
      </w:r>
      <w:r w:rsidRPr="00072E74">
        <w:rPr>
          <w:szCs w:val="22"/>
        </w:rPr>
        <w:t xml:space="preserve"> unless, in BPA’s sole judgment, less notice is necessary to comply with an emergency change to the requirements of the WECC, NAESB, NERC, or their successors or assigns.  In this case, BPA shall specify the effective date of such revisions.</w:t>
      </w:r>
    </w:p>
    <w:p w14:paraId="1513D8DC" w14:textId="77777777" w:rsidR="008E4384" w:rsidRPr="008E4384" w:rsidRDefault="008E4384" w:rsidP="008E4384">
      <w:pPr>
        <w:ind w:left="720"/>
        <w:rPr>
          <w:color w:val="000000"/>
        </w:rPr>
      </w:pPr>
      <w:r w:rsidRPr="008E4384">
        <w:rPr>
          <w:i/>
          <w:color w:val="FF00FF"/>
        </w:rPr>
        <w:t>End Option 2</w:t>
      </w:r>
    </w:p>
    <w:p w14:paraId="35733CB9" w14:textId="77777777" w:rsidR="00E6097F" w:rsidRDefault="00E6097F" w:rsidP="00E51104">
      <w:pPr>
        <w:keepNext/>
        <w:rPr>
          <w:szCs w:val="22"/>
        </w:rPr>
      </w:pPr>
    </w:p>
    <w:p w14:paraId="20ED6604" w14:textId="77777777" w:rsidR="00E51104" w:rsidRDefault="00E51104" w:rsidP="00E51104">
      <w:pPr>
        <w:keepNext/>
        <w:rPr>
          <w:szCs w:val="22"/>
        </w:rPr>
      </w:pPr>
    </w:p>
    <w:p w14:paraId="4E6F7501" w14:textId="77777777" w:rsidR="00E51104" w:rsidRPr="00F76E9A" w:rsidRDefault="00E51104" w:rsidP="00E51104">
      <w:pPr>
        <w:rPr>
          <w:sz w:val="18"/>
          <w:szCs w:val="16"/>
        </w:rPr>
      </w:pPr>
      <w:bookmarkStart w:id="100" w:name="OLE_LINK122"/>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1B87">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24E88121" w14:textId="77777777" w:rsidR="00BF5B91" w:rsidRDefault="00BF5B91" w:rsidP="001D6DA2">
      <w:pPr>
        <w:rPr>
          <w:bCs/>
          <w:szCs w:val="22"/>
        </w:rPr>
        <w:sectPr w:rsidR="00BF5B91" w:rsidSect="009D3536">
          <w:headerReference w:type="default" r:id="rId31"/>
          <w:footerReference w:type="default" r:id="rId32"/>
          <w:pgSz w:w="12240" w:h="15840" w:code="1"/>
          <w:pgMar w:top="1440" w:right="1440" w:bottom="1440" w:left="1440" w:header="720" w:footer="720" w:gutter="0"/>
          <w:pgNumType w:start="1"/>
          <w:cols w:space="720"/>
          <w:titlePg/>
        </w:sectPr>
      </w:pPr>
    </w:p>
    <w:bookmarkEnd w:id="100"/>
    <w:p w14:paraId="06AE99B2" w14:textId="77777777" w:rsidR="006400C4" w:rsidRPr="007B106E" w:rsidRDefault="006400C4" w:rsidP="006400C4">
      <w:pPr>
        <w:rPr>
          <w:i/>
          <w:color w:val="FF00FF"/>
          <w:szCs w:val="22"/>
        </w:rPr>
      </w:pPr>
      <w:r w:rsidRPr="007B106E">
        <w:rPr>
          <w:i/>
          <w:color w:val="FF00FF"/>
          <w:szCs w:val="22"/>
          <w:u w:val="single"/>
        </w:rPr>
        <w:t xml:space="preserve">Option </w:t>
      </w:r>
      <w:r w:rsidR="00FB5109">
        <w:rPr>
          <w:i/>
          <w:color w:val="FF00FF"/>
          <w:szCs w:val="22"/>
          <w:u w:val="single"/>
        </w:rPr>
        <w:t>2</w:t>
      </w:r>
      <w:r w:rsidRPr="007B106E">
        <w:rPr>
          <w:i/>
          <w:color w:val="FF00FF"/>
          <w:szCs w:val="22"/>
        </w:rPr>
        <w:t xml:space="preserve">:  Include for </w:t>
      </w:r>
      <w:r>
        <w:rPr>
          <w:i/>
          <w:color w:val="FF00FF"/>
          <w:szCs w:val="22"/>
        </w:rPr>
        <w:t>customers served by served by Transfer Service:</w:t>
      </w:r>
    </w:p>
    <w:p w14:paraId="734AF8CF" w14:textId="77777777" w:rsidR="00BF5B91" w:rsidRPr="00E91919" w:rsidRDefault="00BF5B91" w:rsidP="00BF5B91">
      <w:pPr>
        <w:jc w:val="center"/>
        <w:rPr>
          <w:b/>
          <w:szCs w:val="22"/>
        </w:rPr>
      </w:pPr>
      <w:r w:rsidRPr="00E91919">
        <w:rPr>
          <w:b/>
          <w:szCs w:val="22"/>
        </w:rPr>
        <w:t>Exhibit F</w:t>
      </w:r>
    </w:p>
    <w:p w14:paraId="1E38116A" w14:textId="77777777" w:rsidR="00BF5B91" w:rsidRDefault="00BF5B91" w:rsidP="00BF5B91">
      <w:pPr>
        <w:jc w:val="center"/>
        <w:rPr>
          <w:b/>
          <w:szCs w:val="22"/>
        </w:rPr>
      </w:pPr>
      <w:r w:rsidRPr="00E91919">
        <w:rPr>
          <w:b/>
          <w:szCs w:val="22"/>
        </w:rPr>
        <w:t>SCHEDULING</w:t>
      </w:r>
    </w:p>
    <w:p w14:paraId="6800DEDB" w14:textId="77777777" w:rsidR="00BF5B91" w:rsidRPr="00863680" w:rsidRDefault="00BF5B91" w:rsidP="00BF5B91">
      <w:pPr>
        <w:pStyle w:val="NormalIndent"/>
        <w:rPr>
          <w:szCs w:val="22"/>
        </w:rPr>
      </w:pPr>
    </w:p>
    <w:p w14:paraId="04725F1D" w14:textId="77777777" w:rsidR="00BF5B91" w:rsidRDefault="00BF5B91" w:rsidP="00BF5B91">
      <w:pPr>
        <w:keepNext/>
        <w:rPr>
          <w:bCs/>
          <w:i/>
          <w:color w:val="FF00FF"/>
          <w:szCs w:val="22"/>
        </w:rPr>
      </w:pPr>
      <w:r w:rsidRPr="0030289B">
        <w:rPr>
          <w:bCs/>
          <w:i/>
          <w:color w:val="FF00FF"/>
          <w:szCs w:val="22"/>
          <w:u w:val="single"/>
        </w:rPr>
        <w:t xml:space="preserve">Option </w:t>
      </w:r>
      <w:r>
        <w:rPr>
          <w:bCs/>
          <w:i/>
          <w:color w:val="FF00FF"/>
          <w:szCs w:val="22"/>
          <w:u w:val="single"/>
        </w:rPr>
        <w:t>1</w:t>
      </w:r>
      <w:r>
        <w:rPr>
          <w:bCs/>
          <w:i/>
          <w:color w:val="FF00FF"/>
          <w:szCs w:val="22"/>
        </w:rPr>
        <w:t xml:space="preserve">:  Include for customers that are partially served by Transfer Service </w:t>
      </w:r>
      <w:r w:rsidR="0058315A">
        <w:rPr>
          <w:bCs/>
          <w:i/>
          <w:color w:val="FF00FF"/>
          <w:szCs w:val="22"/>
        </w:rPr>
        <w:t xml:space="preserve">with </w:t>
      </w:r>
      <w:r>
        <w:rPr>
          <w:bCs/>
          <w:i/>
          <w:color w:val="FF00FF"/>
          <w:szCs w:val="22"/>
        </w:rPr>
        <w:t>NT</w:t>
      </w:r>
      <w:r w:rsidR="0058315A">
        <w:rPr>
          <w:bCs/>
          <w:i/>
          <w:color w:val="FF00FF"/>
          <w:szCs w:val="22"/>
        </w:rPr>
        <w:t xml:space="preserve"> service</w:t>
      </w:r>
      <w:r>
        <w:rPr>
          <w:bCs/>
          <w:i/>
          <w:color w:val="FF00FF"/>
          <w:szCs w:val="22"/>
        </w:rPr>
        <w:t>.</w:t>
      </w:r>
    </w:p>
    <w:p w14:paraId="32B79010" w14:textId="77777777" w:rsidR="00BF5B91" w:rsidRPr="00D018B8" w:rsidRDefault="00BF5B91" w:rsidP="00BF5B91">
      <w:pPr>
        <w:keepNext/>
        <w:rPr>
          <w:b/>
          <w:i/>
        </w:rPr>
      </w:pPr>
      <w:r w:rsidRPr="00E91919">
        <w:rPr>
          <w:b/>
        </w:rPr>
        <w:t>1.</w:t>
      </w:r>
      <w:r w:rsidRPr="00E91919">
        <w:rPr>
          <w:b/>
        </w:rPr>
        <w:tab/>
        <w:t>SCHEDULING FEDERAL POWER</w:t>
      </w:r>
      <w:r w:rsidRPr="00D018B8">
        <w:rPr>
          <w:b/>
          <w:i/>
          <w:vanish/>
          <w:color w:val="FF0000"/>
        </w:rPr>
        <w:t>(</w:t>
      </w:r>
      <w:bookmarkStart w:id="101" w:name="OLE_LINK140"/>
      <w:bookmarkStart w:id="102" w:name="OLE_LINK141"/>
      <w:r w:rsidR="00844808">
        <w:rPr>
          <w:b/>
          <w:i/>
          <w:vanish/>
          <w:color w:val="FF0000"/>
        </w:rPr>
        <w:t>09/17/12</w:t>
      </w:r>
      <w:r w:rsidR="0058315A" w:rsidRPr="00D018B8">
        <w:rPr>
          <w:b/>
          <w:i/>
          <w:vanish/>
          <w:color w:val="FF0000"/>
        </w:rPr>
        <w:t xml:space="preserve"> </w:t>
      </w:r>
      <w:bookmarkEnd w:id="101"/>
      <w:bookmarkEnd w:id="102"/>
      <w:r w:rsidRPr="00D018B8">
        <w:rPr>
          <w:b/>
          <w:i/>
          <w:vanish/>
          <w:color w:val="FF0000"/>
        </w:rPr>
        <w:t>Version)</w:t>
      </w:r>
    </w:p>
    <w:p w14:paraId="471E75F3" w14:textId="77777777" w:rsidR="00BF5B91" w:rsidRPr="00653D5A" w:rsidRDefault="00BF5B91" w:rsidP="00BF5B91">
      <w:pPr>
        <w:ind w:left="720"/>
      </w:pPr>
      <w:r w:rsidRPr="00E91919">
        <w:rPr>
          <w:color w:val="FF0000"/>
          <w:szCs w:val="22"/>
        </w:rPr>
        <w:t xml:space="preserve">«Customer Name» </w:t>
      </w:r>
      <w:r>
        <w:rPr>
          <w:szCs w:val="22"/>
        </w:rPr>
        <w:t>shall be</w:t>
      </w:r>
      <w:r w:rsidRPr="00E91919">
        <w:rPr>
          <w:szCs w:val="22"/>
        </w:rPr>
        <w:t xml:space="preserve"> responsible for </w:t>
      </w:r>
      <w:r w:rsidR="006736BD">
        <w:rPr>
          <w:szCs w:val="22"/>
        </w:rPr>
        <w:t>creating electronic tags for</w:t>
      </w:r>
      <w:r w:rsidRPr="00E91919">
        <w:rPr>
          <w:szCs w:val="22"/>
        </w:rPr>
        <w:t xml:space="preserve"> all amounts of Slice Output Energy purchased under this Agreement from the Scheduling Points of Receipt to their ultimate destination.  </w:t>
      </w:r>
      <w:r w:rsidRPr="00E91919">
        <w:rPr>
          <w:color w:val="FF0000"/>
          <w:szCs w:val="22"/>
        </w:rPr>
        <w:t xml:space="preserve">«Customer Name» </w:t>
      </w:r>
      <w:r w:rsidRPr="00E91919">
        <w:rPr>
          <w:color w:val="000000"/>
          <w:szCs w:val="22"/>
        </w:rPr>
        <w:t xml:space="preserve">agrees to provide copies of such electronic tags to Power Services consistent with the requirements of this </w:t>
      </w:r>
      <w:r w:rsidR="006736BD">
        <w:rPr>
          <w:color w:val="000000"/>
          <w:szCs w:val="22"/>
        </w:rPr>
        <w:t>e</w:t>
      </w:r>
      <w:r w:rsidR="006736BD" w:rsidRPr="00E91919">
        <w:rPr>
          <w:color w:val="000000"/>
          <w:szCs w:val="22"/>
        </w:rPr>
        <w:t>xhibit</w:t>
      </w:r>
      <w:r w:rsidRPr="00E91919">
        <w:rPr>
          <w:color w:val="000000"/>
          <w:szCs w:val="22"/>
        </w:rPr>
        <w:t>.</w:t>
      </w:r>
      <w:r w:rsidRPr="00E91919">
        <w:rPr>
          <w:szCs w:val="22"/>
        </w:rPr>
        <w:t xml:space="preserve"> </w:t>
      </w:r>
    </w:p>
    <w:p w14:paraId="769FD7B2" w14:textId="77777777" w:rsidR="00BF5B91" w:rsidRDefault="00BF5B91" w:rsidP="00F441CF">
      <w:pPr>
        <w:ind w:left="720"/>
        <w:rPr>
          <w:bCs/>
          <w:i/>
          <w:szCs w:val="22"/>
        </w:rPr>
      </w:pPr>
    </w:p>
    <w:p w14:paraId="6D22C17F" w14:textId="77777777" w:rsidR="00BF5B91" w:rsidRPr="00212F79" w:rsidRDefault="006736BD" w:rsidP="00BF5B91">
      <w:pPr>
        <w:ind w:left="720"/>
      </w:pPr>
      <w:r>
        <w:rPr>
          <w:szCs w:val="22"/>
        </w:rPr>
        <w:t>If any</w:t>
      </w:r>
      <w:r w:rsidR="00BF5B91">
        <w:rPr>
          <w:szCs w:val="22"/>
        </w:rPr>
        <w:t xml:space="preserve"> electronic tags </w:t>
      </w:r>
      <w:r>
        <w:rPr>
          <w:szCs w:val="22"/>
        </w:rPr>
        <w:t>are required for</w:t>
      </w:r>
      <w:r w:rsidR="00BF5B91">
        <w:rPr>
          <w:szCs w:val="22"/>
        </w:rPr>
        <w:t xml:space="preserve"> of </w:t>
      </w:r>
      <w:r w:rsidR="00BF5B91" w:rsidRPr="00691369">
        <w:rPr>
          <w:color w:val="FF0000"/>
          <w:szCs w:val="22"/>
        </w:rPr>
        <w:t>«Customer Name»</w:t>
      </w:r>
      <w:r w:rsidR="00BF5B91">
        <w:rPr>
          <w:szCs w:val="22"/>
        </w:rPr>
        <w:t xml:space="preserve">’s </w:t>
      </w:r>
      <w:r w:rsidR="00BF5B91" w:rsidRPr="00DC76B4">
        <w:rPr>
          <w:szCs w:val="22"/>
        </w:rPr>
        <w:t>Tier</w:t>
      </w:r>
      <w:r w:rsidR="00BF5B91">
        <w:rPr>
          <w:szCs w:val="22"/>
        </w:rPr>
        <w:t> </w:t>
      </w:r>
      <w:r w:rsidR="00BF5B91" w:rsidRPr="00DC76B4">
        <w:rPr>
          <w:szCs w:val="22"/>
        </w:rPr>
        <w:t>1</w:t>
      </w:r>
      <w:r w:rsidR="00BF5B91">
        <w:rPr>
          <w:szCs w:val="22"/>
        </w:rPr>
        <w:t> </w:t>
      </w:r>
      <w:r w:rsidR="00BF5B91" w:rsidRPr="00DC76B4">
        <w:rPr>
          <w:szCs w:val="22"/>
        </w:rPr>
        <w:t>Block Amounts and Tier</w:t>
      </w:r>
      <w:r w:rsidR="00BF5B91">
        <w:rPr>
          <w:szCs w:val="22"/>
        </w:rPr>
        <w:t> </w:t>
      </w:r>
      <w:r w:rsidR="00BF5B91" w:rsidRPr="00DC76B4">
        <w:rPr>
          <w:szCs w:val="22"/>
        </w:rPr>
        <w:t>2</w:t>
      </w:r>
      <w:r w:rsidR="00BF5B91">
        <w:rPr>
          <w:szCs w:val="22"/>
        </w:rPr>
        <w:t> </w:t>
      </w:r>
      <w:r w:rsidR="00BF5B91" w:rsidRPr="00DC76B4">
        <w:rPr>
          <w:szCs w:val="22"/>
        </w:rPr>
        <w:t>Block Amounts</w:t>
      </w:r>
      <w:r w:rsidR="00BF5B91">
        <w:rPr>
          <w:szCs w:val="22"/>
        </w:rPr>
        <w:t xml:space="preserve"> purchased under this </w:t>
      </w:r>
      <w:r>
        <w:rPr>
          <w:szCs w:val="22"/>
        </w:rPr>
        <w:t>Agreement, then BPA shall be responsible for creating such electronic tags</w:t>
      </w:r>
      <w:r w:rsidR="00BF5B91">
        <w:rPr>
          <w:szCs w:val="22"/>
        </w:rPr>
        <w:t>.</w:t>
      </w:r>
    </w:p>
    <w:p w14:paraId="69660C50" w14:textId="77777777" w:rsidR="00BF5B91" w:rsidRPr="004C4431" w:rsidRDefault="00BF5B91" w:rsidP="00BF5B91">
      <w:pPr>
        <w:keepNext/>
        <w:ind w:left="720"/>
        <w:rPr>
          <w:bCs/>
          <w:i/>
          <w:szCs w:val="22"/>
        </w:rPr>
      </w:pPr>
    </w:p>
    <w:p w14:paraId="0AF3378D" w14:textId="77777777" w:rsidR="00BF5B91" w:rsidRPr="00B77C24" w:rsidRDefault="006736BD" w:rsidP="00F441CF">
      <w:pPr>
        <w:ind w:left="720"/>
        <w:rPr>
          <w:bCs/>
          <w:i/>
          <w:szCs w:val="22"/>
        </w:rPr>
      </w:pPr>
      <w:r>
        <w:rPr>
          <w:szCs w:val="22"/>
        </w:rPr>
        <w:t>If any electronic tags are required</w:t>
      </w:r>
      <w:r w:rsidR="00BF5B91">
        <w:rPr>
          <w:szCs w:val="22"/>
        </w:rPr>
        <w:t xml:space="preserve"> f</w:t>
      </w:r>
      <w:r w:rsidR="00BF5B91" w:rsidRPr="00B77C24">
        <w:rPr>
          <w:szCs w:val="22"/>
        </w:rPr>
        <w:t>or</w:t>
      </w:r>
      <w:r w:rsidR="00BF5B91">
        <w:rPr>
          <w:szCs w:val="22"/>
        </w:rPr>
        <w:t xml:space="preserve"> the portion of</w:t>
      </w:r>
      <w:r w:rsidR="00BF5B91" w:rsidRPr="00B77C24">
        <w:rPr>
          <w:szCs w:val="22"/>
        </w:rPr>
        <w:t xml:space="preserve"> </w:t>
      </w:r>
      <w:r w:rsidR="00BF5B91" w:rsidRPr="00B77C24">
        <w:rPr>
          <w:color w:val="FF0000"/>
          <w:szCs w:val="22"/>
        </w:rPr>
        <w:t>«Customer Name»</w:t>
      </w:r>
      <w:r w:rsidR="00BF5B91" w:rsidRPr="00691369">
        <w:rPr>
          <w:szCs w:val="22"/>
        </w:rPr>
        <w:t>’s</w:t>
      </w:r>
      <w:r w:rsidR="00BF5B91">
        <w:rPr>
          <w:szCs w:val="22"/>
        </w:rPr>
        <w:t xml:space="preserve"> </w:t>
      </w:r>
      <w:r w:rsidR="00BF5B91" w:rsidRPr="00B77C24">
        <w:rPr>
          <w:szCs w:val="22"/>
        </w:rPr>
        <w:t>load located outside the BPA Balancing Authority Area</w:t>
      </w:r>
      <w:r w:rsidR="00BF5B91">
        <w:rPr>
          <w:szCs w:val="22"/>
        </w:rPr>
        <w:t xml:space="preserve">, </w:t>
      </w:r>
      <w:r w:rsidR="00BF5B91" w:rsidRPr="00B77C24">
        <w:rPr>
          <w:szCs w:val="22"/>
        </w:rPr>
        <w:t xml:space="preserve">scheduling and </w:t>
      </w:r>
      <w:r w:rsidR="00BF5B91">
        <w:rPr>
          <w:szCs w:val="22"/>
        </w:rPr>
        <w:t xml:space="preserve">electronic </w:t>
      </w:r>
      <w:r w:rsidR="00BF5B91" w:rsidRPr="00B77C24">
        <w:rPr>
          <w:szCs w:val="22"/>
        </w:rPr>
        <w:t xml:space="preserve">tagging shall be performed in accordance with </w:t>
      </w:r>
      <w:r w:rsidR="00BF5B91">
        <w:rPr>
          <w:szCs w:val="22"/>
        </w:rPr>
        <w:t>s</w:t>
      </w:r>
      <w:r w:rsidR="00BF5B91" w:rsidRPr="00B77C24">
        <w:rPr>
          <w:szCs w:val="22"/>
        </w:rPr>
        <w:t>ection</w:t>
      </w:r>
      <w:r w:rsidR="00BF5B91">
        <w:rPr>
          <w:szCs w:val="22"/>
        </w:rPr>
        <w:t> </w:t>
      </w:r>
      <w:r w:rsidR="00BF5B91" w:rsidRPr="00B77C24">
        <w:rPr>
          <w:szCs w:val="22"/>
        </w:rPr>
        <w:t>6 of this exhibit.</w:t>
      </w:r>
    </w:p>
    <w:p w14:paraId="2FA6D193" w14:textId="77777777" w:rsidR="00BF5B91" w:rsidRDefault="00BF5B91" w:rsidP="00BF5B91">
      <w:pPr>
        <w:keepNext/>
        <w:rPr>
          <w:i/>
          <w:color w:val="FF00FF"/>
          <w:szCs w:val="22"/>
        </w:rPr>
      </w:pPr>
      <w:r w:rsidRPr="009B1D12">
        <w:rPr>
          <w:i/>
          <w:color w:val="FF00FF"/>
          <w:szCs w:val="22"/>
        </w:rPr>
        <w:t xml:space="preserve">End Option </w:t>
      </w:r>
      <w:r>
        <w:rPr>
          <w:i/>
          <w:color w:val="FF00FF"/>
          <w:szCs w:val="22"/>
        </w:rPr>
        <w:t>1</w:t>
      </w:r>
      <w:r w:rsidRPr="009B1D12">
        <w:rPr>
          <w:i/>
          <w:color w:val="FF00FF"/>
          <w:szCs w:val="22"/>
        </w:rPr>
        <w:t xml:space="preserve"> for</w:t>
      </w:r>
      <w:r>
        <w:rPr>
          <w:i/>
          <w:color w:val="FF00FF"/>
          <w:szCs w:val="22"/>
        </w:rPr>
        <w:t xml:space="preserve"> partial Transfer Service customers with NT</w:t>
      </w:r>
    </w:p>
    <w:p w14:paraId="2DC2B478" w14:textId="77777777" w:rsidR="00BF5B91" w:rsidRPr="00653D5A" w:rsidRDefault="00BF5B91" w:rsidP="00F441CF">
      <w:pPr>
        <w:rPr>
          <w:b/>
        </w:rPr>
      </w:pPr>
    </w:p>
    <w:p w14:paraId="21921EB0" w14:textId="77777777" w:rsidR="00BF5B91" w:rsidRDefault="00BF5B91" w:rsidP="00BF5B91">
      <w:pPr>
        <w:keepNext/>
        <w:rPr>
          <w:bCs/>
          <w:i/>
          <w:color w:val="FF00FF"/>
          <w:szCs w:val="22"/>
        </w:rPr>
      </w:pPr>
      <w:r w:rsidRPr="0030289B">
        <w:rPr>
          <w:bCs/>
          <w:i/>
          <w:color w:val="FF00FF"/>
          <w:szCs w:val="22"/>
          <w:u w:val="single"/>
        </w:rPr>
        <w:t xml:space="preserve">Option </w:t>
      </w:r>
      <w:r>
        <w:rPr>
          <w:bCs/>
          <w:i/>
          <w:color w:val="FF00FF"/>
          <w:szCs w:val="22"/>
          <w:u w:val="single"/>
        </w:rPr>
        <w:t>2</w:t>
      </w:r>
      <w:r>
        <w:rPr>
          <w:bCs/>
          <w:i/>
          <w:color w:val="FF00FF"/>
          <w:szCs w:val="22"/>
        </w:rPr>
        <w:t xml:space="preserve">:  Include for customers that are </w:t>
      </w:r>
      <w:r w:rsidR="006736BD">
        <w:rPr>
          <w:bCs/>
          <w:i/>
          <w:color w:val="FF00FF"/>
          <w:szCs w:val="22"/>
        </w:rPr>
        <w:t xml:space="preserve">partially </w:t>
      </w:r>
      <w:r>
        <w:rPr>
          <w:bCs/>
          <w:i/>
          <w:color w:val="FF00FF"/>
          <w:szCs w:val="22"/>
        </w:rPr>
        <w:t>served by Transfer Service</w:t>
      </w:r>
      <w:r w:rsidR="006736BD" w:rsidRPr="006736BD">
        <w:rPr>
          <w:bCs/>
          <w:i/>
          <w:color w:val="FF00FF"/>
          <w:szCs w:val="22"/>
        </w:rPr>
        <w:t xml:space="preserve"> </w:t>
      </w:r>
      <w:r w:rsidR="006736BD">
        <w:rPr>
          <w:bCs/>
          <w:i/>
          <w:color w:val="FF00FF"/>
          <w:szCs w:val="22"/>
        </w:rPr>
        <w:t>with Point-to-Point transmission service</w:t>
      </w:r>
      <w:r>
        <w:rPr>
          <w:bCs/>
          <w:i/>
          <w:color w:val="FF00FF"/>
          <w:szCs w:val="22"/>
        </w:rPr>
        <w:t>.</w:t>
      </w:r>
    </w:p>
    <w:p w14:paraId="7DAFF729" w14:textId="18506115" w:rsidR="00BF5B91" w:rsidRPr="00D018B8" w:rsidRDefault="00BF5B91" w:rsidP="00BF5B91">
      <w:pPr>
        <w:keepNext/>
        <w:rPr>
          <w:b/>
          <w:i/>
        </w:rPr>
      </w:pPr>
      <w:r w:rsidRPr="00E91919">
        <w:rPr>
          <w:b/>
        </w:rPr>
        <w:t>1.</w:t>
      </w:r>
      <w:r w:rsidRPr="00E91919">
        <w:rPr>
          <w:b/>
        </w:rPr>
        <w:tab/>
        <w:t>SCHEDULING FEDERAL POWER</w:t>
      </w:r>
      <w:r w:rsidRPr="00D018B8">
        <w:rPr>
          <w:b/>
          <w:i/>
          <w:vanish/>
          <w:color w:val="FF0000"/>
        </w:rPr>
        <w:t>(</w:t>
      </w:r>
      <w:r w:rsidR="00844808">
        <w:rPr>
          <w:b/>
          <w:i/>
          <w:vanish/>
          <w:color w:val="FF0000"/>
        </w:rPr>
        <w:t>09/17/12</w:t>
      </w:r>
      <w:r w:rsidR="00844808" w:rsidRPr="00D018B8">
        <w:rPr>
          <w:b/>
          <w:i/>
          <w:vanish/>
          <w:color w:val="FF0000"/>
        </w:rPr>
        <w:t xml:space="preserve"> </w:t>
      </w:r>
      <w:r w:rsidRPr="00D018B8">
        <w:rPr>
          <w:b/>
          <w:i/>
          <w:vanish/>
          <w:color w:val="FF0000"/>
        </w:rPr>
        <w:t>Version)</w:t>
      </w:r>
    </w:p>
    <w:p w14:paraId="62A9ED0F" w14:textId="5EA92850" w:rsidR="00CE57E7" w:rsidRDefault="00BF5B91" w:rsidP="00CE57E7">
      <w:pPr>
        <w:ind w:left="720"/>
        <w:rPr>
          <w:color w:val="000000"/>
          <w:szCs w:val="22"/>
        </w:rPr>
      </w:pPr>
      <w:r w:rsidRPr="00440B9D">
        <w:rPr>
          <w:color w:val="FF0000"/>
          <w:szCs w:val="22"/>
        </w:rPr>
        <w:t xml:space="preserve">«Customer Name» </w:t>
      </w:r>
      <w:r w:rsidR="006736BD">
        <w:rPr>
          <w:szCs w:val="22"/>
        </w:rPr>
        <w:t>is</w:t>
      </w:r>
      <w:r w:rsidRPr="00440B9D">
        <w:rPr>
          <w:szCs w:val="22"/>
        </w:rPr>
        <w:t xml:space="preserve"> responsible for </w:t>
      </w:r>
      <w:r w:rsidR="006736BD" w:rsidRPr="002958B5">
        <w:rPr>
          <w:szCs w:val="22"/>
        </w:rPr>
        <w:t>creating electronic tags for</w:t>
      </w:r>
      <w:r w:rsidRPr="00440B9D">
        <w:rPr>
          <w:szCs w:val="22"/>
        </w:rPr>
        <w:t xml:space="preserve"> all amounts of Slice Output Energy </w:t>
      </w:r>
      <w:r w:rsidRPr="00DC76B4">
        <w:rPr>
          <w:szCs w:val="22"/>
        </w:rPr>
        <w:t>Tier 1 Block Amounts and Tier 2 Block Amounts</w:t>
      </w:r>
      <w:r>
        <w:rPr>
          <w:szCs w:val="22"/>
        </w:rPr>
        <w:t xml:space="preserve"> purchased under this Agreement</w:t>
      </w:r>
      <w:r w:rsidR="00CE57E7">
        <w:rPr>
          <w:szCs w:val="22"/>
        </w:rPr>
        <w:t>, and</w:t>
      </w:r>
      <w:r w:rsidR="00CE57E7" w:rsidRPr="002958B5">
        <w:rPr>
          <w:szCs w:val="22"/>
        </w:rPr>
        <w:t xml:space="preserve"> </w:t>
      </w:r>
      <w:r w:rsidR="00CE57E7">
        <w:rPr>
          <w:szCs w:val="22"/>
        </w:rPr>
        <w:t>serving a portion of «</w:t>
      </w:r>
      <w:r w:rsidR="00CE57E7" w:rsidRPr="005D7116">
        <w:rPr>
          <w:color w:val="FF0000"/>
          <w:szCs w:val="22"/>
        </w:rPr>
        <w:t>Customer Name»</w:t>
      </w:r>
      <w:r w:rsidR="00CE57E7">
        <w:rPr>
          <w:szCs w:val="22"/>
        </w:rPr>
        <w:t>’s load located inside the BPA Balancing Authority Area,</w:t>
      </w:r>
      <w:r w:rsidR="00CE57E7" w:rsidRPr="002958B5">
        <w:rPr>
          <w:szCs w:val="22"/>
        </w:rPr>
        <w:t xml:space="preserve"> from the Scheduling Points of Receipt to their ultimate destination.  </w:t>
      </w:r>
      <w:r w:rsidR="00CE57E7" w:rsidRPr="002958B5">
        <w:rPr>
          <w:color w:val="FF0000"/>
          <w:szCs w:val="22"/>
        </w:rPr>
        <w:t xml:space="preserve">«Customer Name» </w:t>
      </w:r>
      <w:r w:rsidR="00CE57E7" w:rsidRPr="002958B5">
        <w:rPr>
          <w:color w:val="000000"/>
          <w:szCs w:val="22"/>
        </w:rPr>
        <w:t xml:space="preserve">agrees to provide copies of such electronic tags to Power Services consistent with the requirements of this </w:t>
      </w:r>
      <w:r w:rsidR="00CE57E7">
        <w:rPr>
          <w:color w:val="000000"/>
          <w:szCs w:val="22"/>
        </w:rPr>
        <w:t>e</w:t>
      </w:r>
      <w:r w:rsidR="00CE57E7" w:rsidRPr="002958B5">
        <w:rPr>
          <w:color w:val="000000"/>
          <w:szCs w:val="22"/>
        </w:rPr>
        <w:t>xhibit.</w:t>
      </w:r>
    </w:p>
    <w:p w14:paraId="2BF83A62" w14:textId="77777777" w:rsidR="00CE57E7" w:rsidRDefault="00CE57E7" w:rsidP="00CE57E7">
      <w:pPr>
        <w:ind w:left="720"/>
        <w:rPr>
          <w:szCs w:val="22"/>
        </w:rPr>
      </w:pPr>
    </w:p>
    <w:p w14:paraId="6CE48496" w14:textId="77777777" w:rsidR="00CE57E7" w:rsidRDefault="00CE57E7" w:rsidP="00CE57E7">
      <w:pPr>
        <w:ind w:left="720"/>
        <w:rPr>
          <w:szCs w:val="22"/>
        </w:rPr>
      </w:pPr>
      <w:r>
        <w:rPr>
          <w:szCs w:val="22"/>
        </w:rPr>
        <w:t xml:space="preserve">If any electronic tags are required for </w:t>
      </w:r>
      <w:r w:rsidRPr="008B245B">
        <w:rPr>
          <w:color w:val="FF0000"/>
          <w:szCs w:val="22"/>
        </w:rPr>
        <w:t>«Customer Name»</w:t>
      </w:r>
      <w:r>
        <w:rPr>
          <w:szCs w:val="22"/>
        </w:rPr>
        <w:t xml:space="preserve">’s </w:t>
      </w:r>
      <w:r w:rsidRPr="00DC76B4">
        <w:rPr>
          <w:szCs w:val="22"/>
        </w:rPr>
        <w:t>Tier 1 Block Amounts and Tier 2 Block Amounts</w:t>
      </w:r>
      <w:r>
        <w:rPr>
          <w:szCs w:val="22"/>
        </w:rPr>
        <w:t xml:space="preserve"> purchased under this Agreement serving a portion of </w:t>
      </w:r>
      <w:r w:rsidRPr="005D7116">
        <w:rPr>
          <w:color w:val="FF0000"/>
          <w:szCs w:val="22"/>
        </w:rPr>
        <w:t>«Customer Name»</w:t>
      </w:r>
      <w:r>
        <w:rPr>
          <w:szCs w:val="22"/>
        </w:rPr>
        <w:t>’s load located outside the BPA Balancing Authority Area, then BPA shall be responsible for creating such electronic tags.</w:t>
      </w:r>
    </w:p>
    <w:p w14:paraId="15BF572C" w14:textId="77777777" w:rsidR="00CE57E7" w:rsidRDefault="00CE57E7" w:rsidP="00BF5B91">
      <w:pPr>
        <w:ind w:left="720"/>
        <w:rPr>
          <w:szCs w:val="22"/>
        </w:rPr>
      </w:pPr>
    </w:p>
    <w:p w14:paraId="687FDD04" w14:textId="77777777" w:rsidR="00BF5B91" w:rsidRPr="00CB229B" w:rsidRDefault="00CE57E7" w:rsidP="00FB5109">
      <w:pPr>
        <w:ind w:left="720"/>
        <w:rPr>
          <w:bCs/>
          <w:i/>
          <w:szCs w:val="22"/>
        </w:rPr>
      </w:pPr>
      <w:r>
        <w:rPr>
          <w:szCs w:val="22"/>
        </w:rPr>
        <w:t>F</w:t>
      </w:r>
      <w:r w:rsidRPr="00B77C24">
        <w:rPr>
          <w:szCs w:val="22"/>
        </w:rPr>
        <w:t>or</w:t>
      </w:r>
      <w:r>
        <w:rPr>
          <w:szCs w:val="22"/>
        </w:rPr>
        <w:t xml:space="preserve"> any portion of</w:t>
      </w:r>
      <w:r w:rsidRPr="00B77C24">
        <w:rPr>
          <w:szCs w:val="22"/>
        </w:rPr>
        <w:t xml:space="preserve"> </w:t>
      </w:r>
      <w:r w:rsidRPr="00B77C24">
        <w:rPr>
          <w:color w:val="FF0000"/>
          <w:szCs w:val="22"/>
        </w:rPr>
        <w:t>«Customer Name»</w:t>
      </w:r>
      <w:r w:rsidRPr="00691369">
        <w:rPr>
          <w:szCs w:val="22"/>
        </w:rPr>
        <w:t>’s</w:t>
      </w:r>
      <w:r>
        <w:rPr>
          <w:szCs w:val="22"/>
        </w:rPr>
        <w:t xml:space="preserve"> </w:t>
      </w:r>
      <w:r w:rsidRPr="00B77C24">
        <w:rPr>
          <w:szCs w:val="22"/>
        </w:rPr>
        <w:t>load located outside the BPA Balancing Authority Area</w:t>
      </w:r>
      <w:r w:rsidR="00BF5B91">
        <w:rPr>
          <w:szCs w:val="22"/>
        </w:rPr>
        <w:t xml:space="preserve">, </w:t>
      </w:r>
      <w:r w:rsidR="00BF5B91" w:rsidRPr="00B77C24">
        <w:rPr>
          <w:szCs w:val="22"/>
        </w:rPr>
        <w:t xml:space="preserve">scheduling and </w:t>
      </w:r>
      <w:r w:rsidR="00BF5B91">
        <w:rPr>
          <w:szCs w:val="22"/>
        </w:rPr>
        <w:t xml:space="preserve">electronic </w:t>
      </w:r>
      <w:r w:rsidR="00BF5B91" w:rsidRPr="00B77C24">
        <w:rPr>
          <w:szCs w:val="22"/>
        </w:rPr>
        <w:t xml:space="preserve">tagging shall be performed in accordance with </w:t>
      </w:r>
      <w:r w:rsidR="00BF5B91">
        <w:rPr>
          <w:szCs w:val="22"/>
        </w:rPr>
        <w:t>s</w:t>
      </w:r>
      <w:r w:rsidR="00BF5B91" w:rsidRPr="00B77C24">
        <w:rPr>
          <w:szCs w:val="22"/>
        </w:rPr>
        <w:t>ection 6 of this exhibit.</w:t>
      </w:r>
    </w:p>
    <w:p w14:paraId="0C4EDED6" w14:textId="77777777" w:rsidR="00BF5B91" w:rsidRPr="00653D5A" w:rsidRDefault="00BF5B91" w:rsidP="00BF5B91">
      <w:pPr>
        <w:keepNext/>
        <w:rPr>
          <w:b/>
        </w:rPr>
      </w:pPr>
      <w:r w:rsidRPr="009B1D12">
        <w:rPr>
          <w:i/>
          <w:color w:val="FF00FF"/>
          <w:szCs w:val="22"/>
        </w:rPr>
        <w:t xml:space="preserve">End Option </w:t>
      </w:r>
      <w:r>
        <w:rPr>
          <w:i/>
          <w:color w:val="FF00FF"/>
          <w:szCs w:val="22"/>
        </w:rPr>
        <w:t>2</w:t>
      </w:r>
      <w:r w:rsidRPr="009B1D12">
        <w:rPr>
          <w:i/>
          <w:color w:val="FF00FF"/>
          <w:szCs w:val="22"/>
        </w:rPr>
        <w:t xml:space="preserve"> for</w:t>
      </w:r>
      <w:r>
        <w:rPr>
          <w:i/>
          <w:color w:val="FF00FF"/>
          <w:szCs w:val="22"/>
        </w:rPr>
        <w:t xml:space="preserve"> </w:t>
      </w:r>
      <w:r w:rsidR="00CE57E7">
        <w:rPr>
          <w:i/>
          <w:color w:val="FF00FF"/>
          <w:szCs w:val="22"/>
        </w:rPr>
        <w:t>partial</w:t>
      </w:r>
      <w:r>
        <w:rPr>
          <w:i/>
          <w:color w:val="FF00FF"/>
          <w:szCs w:val="22"/>
        </w:rPr>
        <w:t xml:space="preserve"> Transfer Service customers</w:t>
      </w:r>
      <w:r w:rsidR="00CE57E7">
        <w:rPr>
          <w:i/>
          <w:color w:val="FF00FF"/>
          <w:szCs w:val="22"/>
        </w:rPr>
        <w:t xml:space="preserve"> with PTP</w:t>
      </w:r>
    </w:p>
    <w:p w14:paraId="48C77F4C" w14:textId="77777777" w:rsidR="00BF5B91" w:rsidRPr="00FB7AE7" w:rsidRDefault="00BF5B91" w:rsidP="00BF5B91">
      <w:pPr>
        <w:ind w:left="720" w:hanging="720"/>
      </w:pPr>
    </w:p>
    <w:p w14:paraId="286B725C" w14:textId="77777777" w:rsidR="00BF5B91" w:rsidRDefault="00BF5B91" w:rsidP="00BF5B91">
      <w:pPr>
        <w:keepNext/>
        <w:rPr>
          <w:bCs/>
          <w:i/>
          <w:color w:val="FF00FF"/>
          <w:szCs w:val="22"/>
        </w:rPr>
      </w:pPr>
      <w:r w:rsidRPr="0030289B">
        <w:rPr>
          <w:bCs/>
          <w:i/>
          <w:color w:val="FF00FF"/>
          <w:szCs w:val="22"/>
          <w:u w:val="single"/>
        </w:rPr>
        <w:t xml:space="preserve">Option </w:t>
      </w:r>
      <w:r>
        <w:rPr>
          <w:bCs/>
          <w:i/>
          <w:color w:val="FF00FF"/>
          <w:szCs w:val="22"/>
          <w:u w:val="single"/>
        </w:rPr>
        <w:t>3</w:t>
      </w:r>
      <w:r>
        <w:rPr>
          <w:bCs/>
          <w:i/>
          <w:color w:val="FF00FF"/>
          <w:szCs w:val="22"/>
        </w:rPr>
        <w:t xml:space="preserve">:  Include for customers that are </w:t>
      </w:r>
      <w:r w:rsidR="00CE57E7">
        <w:rPr>
          <w:bCs/>
          <w:i/>
          <w:color w:val="FF00FF"/>
          <w:szCs w:val="22"/>
        </w:rPr>
        <w:t>entirely</w:t>
      </w:r>
      <w:r>
        <w:rPr>
          <w:bCs/>
          <w:i/>
          <w:color w:val="FF00FF"/>
          <w:szCs w:val="22"/>
        </w:rPr>
        <w:t xml:space="preserve"> served by Transfer Service.</w:t>
      </w:r>
    </w:p>
    <w:p w14:paraId="3D0EEE8A" w14:textId="77777777" w:rsidR="00BF5B91" w:rsidRPr="00D018B8" w:rsidRDefault="00BF5B91" w:rsidP="00BF5B91">
      <w:pPr>
        <w:keepNext/>
        <w:rPr>
          <w:b/>
          <w:i/>
        </w:rPr>
      </w:pPr>
      <w:r w:rsidRPr="00E91919">
        <w:rPr>
          <w:b/>
        </w:rPr>
        <w:t>1.</w:t>
      </w:r>
      <w:r w:rsidRPr="00E91919">
        <w:rPr>
          <w:b/>
        </w:rPr>
        <w:tab/>
        <w:t>SCHEDULING FEDERAL POWER</w:t>
      </w:r>
      <w:r w:rsidRPr="00D018B8">
        <w:rPr>
          <w:b/>
          <w:i/>
          <w:vanish/>
          <w:color w:val="FF0000"/>
        </w:rPr>
        <w:t>(</w:t>
      </w:r>
      <w:r w:rsidR="00844808">
        <w:rPr>
          <w:b/>
          <w:i/>
          <w:vanish/>
          <w:color w:val="FF0000"/>
        </w:rPr>
        <w:t>09/17/12</w:t>
      </w:r>
      <w:r w:rsidR="00844808" w:rsidRPr="00D018B8">
        <w:rPr>
          <w:b/>
          <w:i/>
          <w:vanish/>
          <w:color w:val="FF0000"/>
        </w:rPr>
        <w:t xml:space="preserve"> </w:t>
      </w:r>
      <w:r w:rsidRPr="00D018B8">
        <w:rPr>
          <w:b/>
          <w:i/>
          <w:vanish/>
          <w:color w:val="FF0000"/>
        </w:rPr>
        <w:t xml:space="preserve"> Version)</w:t>
      </w:r>
    </w:p>
    <w:p w14:paraId="00E20A0A" w14:textId="5510E89E" w:rsidR="00501F5F" w:rsidRDefault="00BF5B91" w:rsidP="00BF5B91">
      <w:pPr>
        <w:ind w:left="720"/>
        <w:rPr>
          <w:color w:val="000000"/>
          <w:szCs w:val="22"/>
        </w:rPr>
      </w:pPr>
      <w:r w:rsidRPr="00E91919">
        <w:rPr>
          <w:color w:val="FF0000"/>
          <w:szCs w:val="22"/>
        </w:rPr>
        <w:t xml:space="preserve">«Customer Name» </w:t>
      </w:r>
      <w:r>
        <w:rPr>
          <w:szCs w:val="22"/>
        </w:rPr>
        <w:t>shall be</w:t>
      </w:r>
      <w:r w:rsidRPr="00E91919">
        <w:rPr>
          <w:szCs w:val="22"/>
        </w:rPr>
        <w:t xml:space="preserve"> responsible for </w:t>
      </w:r>
      <w:r w:rsidR="00CE57E7" w:rsidRPr="002958B5">
        <w:rPr>
          <w:szCs w:val="22"/>
        </w:rPr>
        <w:t>creating electronic tags for</w:t>
      </w:r>
      <w:r w:rsidR="00CE57E7" w:rsidRPr="00440B9D">
        <w:rPr>
          <w:szCs w:val="22"/>
        </w:rPr>
        <w:t xml:space="preserve"> </w:t>
      </w:r>
      <w:r w:rsidR="00CE57E7">
        <w:rPr>
          <w:szCs w:val="22"/>
        </w:rPr>
        <w:t xml:space="preserve">the portion of </w:t>
      </w:r>
      <w:r w:rsidR="00CE57E7" w:rsidRPr="00B67EB3">
        <w:rPr>
          <w:color w:val="FF0000"/>
          <w:szCs w:val="22"/>
        </w:rPr>
        <w:t>«Customer Name»</w:t>
      </w:r>
      <w:r w:rsidR="00CE57E7">
        <w:rPr>
          <w:szCs w:val="22"/>
        </w:rPr>
        <w:t xml:space="preserve">’s </w:t>
      </w:r>
      <w:r w:rsidR="00CE57E7" w:rsidRPr="00440B9D">
        <w:rPr>
          <w:szCs w:val="22"/>
        </w:rPr>
        <w:t xml:space="preserve">Slice Output Energy </w:t>
      </w:r>
      <w:r w:rsidR="00CE57E7">
        <w:rPr>
          <w:szCs w:val="22"/>
        </w:rPr>
        <w:t xml:space="preserve">that is </w:t>
      </w:r>
      <w:r w:rsidR="00CE57E7" w:rsidRPr="00440B9D">
        <w:rPr>
          <w:szCs w:val="22"/>
        </w:rPr>
        <w:t xml:space="preserve">not applied to </w:t>
      </w:r>
      <w:r w:rsidR="00CE57E7" w:rsidRPr="00440B9D">
        <w:rPr>
          <w:color w:val="FF0000"/>
          <w:szCs w:val="22"/>
        </w:rPr>
        <w:t>«Customer Name»</w:t>
      </w:r>
      <w:r w:rsidR="00CE57E7" w:rsidRPr="00440B9D">
        <w:rPr>
          <w:szCs w:val="22"/>
        </w:rPr>
        <w:t>’s load</w:t>
      </w:r>
      <w:r w:rsidRPr="00E91919">
        <w:rPr>
          <w:szCs w:val="22"/>
        </w:rPr>
        <w:t xml:space="preserve"> from the Scheduling Points of Receipt to </w:t>
      </w:r>
      <w:r w:rsidR="00CE57E7">
        <w:rPr>
          <w:szCs w:val="22"/>
        </w:rPr>
        <w:t xml:space="preserve">its </w:t>
      </w:r>
      <w:r w:rsidRPr="00E91919">
        <w:rPr>
          <w:szCs w:val="22"/>
        </w:rPr>
        <w:t xml:space="preserve">ultimate destination.  </w:t>
      </w:r>
      <w:r w:rsidRPr="00E91919">
        <w:rPr>
          <w:color w:val="FF0000"/>
          <w:szCs w:val="22"/>
        </w:rPr>
        <w:t xml:space="preserve">«Customer Name» </w:t>
      </w:r>
      <w:r w:rsidRPr="00E91919">
        <w:rPr>
          <w:color w:val="000000"/>
          <w:szCs w:val="22"/>
        </w:rPr>
        <w:t xml:space="preserve">agrees to provide copies of such electronic tags to Power Services consistent with the requirements of this </w:t>
      </w:r>
      <w:r w:rsidR="00501F5F">
        <w:rPr>
          <w:color w:val="000000"/>
          <w:szCs w:val="22"/>
        </w:rPr>
        <w:t>e</w:t>
      </w:r>
      <w:r w:rsidR="00501F5F" w:rsidRPr="00440B9D">
        <w:rPr>
          <w:color w:val="000000"/>
          <w:szCs w:val="22"/>
        </w:rPr>
        <w:t>xhibit</w:t>
      </w:r>
      <w:r w:rsidR="00DA5CE0">
        <w:rPr>
          <w:color w:val="000000"/>
          <w:szCs w:val="22"/>
        </w:rPr>
        <w:t>.</w:t>
      </w:r>
    </w:p>
    <w:p w14:paraId="7AA7D64E" w14:textId="77777777" w:rsidR="00501F5F" w:rsidRDefault="00501F5F" w:rsidP="00BF5B91">
      <w:pPr>
        <w:ind w:left="720"/>
        <w:rPr>
          <w:color w:val="000000"/>
          <w:szCs w:val="22"/>
        </w:rPr>
      </w:pPr>
    </w:p>
    <w:p w14:paraId="13D562C7" w14:textId="77777777" w:rsidR="00501F5F" w:rsidRDefault="00501F5F" w:rsidP="00501F5F">
      <w:pPr>
        <w:ind w:left="720"/>
        <w:rPr>
          <w:szCs w:val="22"/>
        </w:rPr>
      </w:pPr>
      <w:r w:rsidRPr="00440B9D">
        <w:rPr>
          <w:color w:val="FF0000"/>
          <w:szCs w:val="22"/>
        </w:rPr>
        <w:t>«Customer Name»</w:t>
      </w:r>
      <w:r w:rsidRPr="00440B9D">
        <w:rPr>
          <w:szCs w:val="22"/>
        </w:rPr>
        <w:t xml:space="preserve"> shall be responsible for </w:t>
      </w:r>
      <w:r>
        <w:rPr>
          <w:szCs w:val="22"/>
        </w:rPr>
        <w:t>scheduling the portion of</w:t>
      </w:r>
      <w:r w:rsidRPr="00440B9D">
        <w:rPr>
          <w:szCs w:val="22"/>
        </w:rPr>
        <w:t xml:space="preserve"> </w:t>
      </w:r>
      <w:r w:rsidRPr="00440B9D">
        <w:rPr>
          <w:color w:val="FF0000"/>
          <w:szCs w:val="22"/>
        </w:rPr>
        <w:t>«Customer Name»</w:t>
      </w:r>
      <w:r w:rsidRPr="00440B9D">
        <w:rPr>
          <w:szCs w:val="22"/>
        </w:rPr>
        <w:t xml:space="preserve">’s Slice Output Energy that is applied to </w:t>
      </w:r>
      <w:r w:rsidRPr="00440B9D">
        <w:rPr>
          <w:color w:val="FF0000"/>
          <w:szCs w:val="22"/>
        </w:rPr>
        <w:t>«Customer Name»</w:t>
      </w:r>
      <w:r w:rsidRPr="00440B9D">
        <w:rPr>
          <w:szCs w:val="22"/>
        </w:rPr>
        <w:t>’s load consistent with section 2.</w:t>
      </w:r>
      <w:r>
        <w:rPr>
          <w:szCs w:val="22"/>
        </w:rPr>
        <w:t>2</w:t>
      </w:r>
      <w:r w:rsidRPr="00440B9D">
        <w:rPr>
          <w:szCs w:val="22"/>
        </w:rPr>
        <w:t xml:space="preserve"> below</w:t>
      </w:r>
      <w:r>
        <w:rPr>
          <w:szCs w:val="22"/>
        </w:rPr>
        <w:t xml:space="preserve"> and using the </w:t>
      </w:r>
      <w:r>
        <w:t>Integrated Scheduling Allocation After-the-Fact Calculation (ISAAC) Portal, or its successor</w:t>
      </w:r>
      <w:r w:rsidRPr="00440B9D">
        <w:rPr>
          <w:szCs w:val="22"/>
        </w:rPr>
        <w:t xml:space="preserve">.  </w:t>
      </w:r>
      <w:r>
        <w:rPr>
          <w:szCs w:val="22"/>
        </w:rPr>
        <w:t xml:space="preserve">BPA shall be responsible for creating electronic tags associated with </w:t>
      </w:r>
      <w:r w:rsidRPr="009767C4">
        <w:rPr>
          <w:color w:val="FF0000"/>
          <w:szCs w:val="22"/>
        </w:rPr>
        <w:t>«Customer Name»</w:t>
      </w:r>
      <w:r w:rsidRPr="009767C4">
        <w:rPr>
          <w:szCs w:val="22"/>
        </w:rPr>
        <w:t>’s Slice Output Energy</w:t>
      </w:r>
      <w:r>
        <w:rPr>
          <w:szCs w:val="22"/>
        </w:rPr>
        <w:t xml:space="preserve"> that is applied to </w:t>
      </w:r>
      <w:r w:rsidRPr="000D2CEF">
        <w:rPr>
          <w:color w:val="FF0000"/>
          <w:szCs w:val="22"/>
        </w:rPr>
        <w:t>«Customer Name»</w:t>
      </w:r>
      <w:r>
        <w:rPr>
          <w:szCs w:val="22"/>
        </w:rPr>
        <w:t>’s load.</w:t>
      </w:r>
    </w:p>
    <w:p w14:paraId="7C3B35A5" w14:textId="77777777" w:rsidR="00BF5B91" w:rsidRDefault="00BF5B91" w:rsidP="00BF5B91">
      <w:pPr>
        <w:ind w:left="720"/>
        <w:rPr>
          <w:szCs w:val="22"/>
        </w:rPr>
      </w:pPr>
    </w:p>
    <w:p w14:paraId="0685F47B" w14:textId="77777777" w:rsidR="00501F5F" w:rsidRPr="009767C4" w:rsidRDefault="00501F5F" w:rsidP="00501F5F">
      <w:pPr>
        <w:ind w:left="720"/>
        <w:rPr>
          <w:szCs w:val="22"/>
        </w:rPr>
      </w:pPr>
      <w:r>
        <w:rPr>
          <w:szCs w:val="22"/>
        </w:rPr>
        <w:t xml:space="preserve">If any electronic tags are required for </w:t>
      </w:r>
      <w:r w:rsidRPr="008B245B">
        <w:rPr>
          <w:color w:val="FF0000"/>
          <w:szCs w:val="22"/>
        </w:rPr>
        <w:t>«Customer Name»</w:t>
      </w:r>
      <w:r>
        <w:rPr>
          <w:szCs w:val="22"/>
        </w:rPr>
        <w:t xml:space="preserve">’s </w:t>
      </w:r>
      <w:r w:rsidRPr="00DC76B4">
        <w:rPr>
          <w:szCs w:val="22"/>
        </w:rPr>
        <w:t>Tier 1 Block Amounts and Tier 2 Block Amounts</w:t>
      </w:r>
      <w:r>
        <w:rPr>
          <w:szCs w:val="22"/>
        </w:rPr>
        <w:t xml:space="preserve"> purchased under this Agreement, then BPA shall be responsible for creating such electronic tags.</w:t>
      </w:r>
    </w:p>
    <w:p w14:paraId="5C00B79F" w14:textId="77777777" w:rsidR="00BF5B91" w:rsidRPr="00501F5F" w:rsidRDefault="00BF5B91" w:rsidP="00FB5109">
      <w:pPr>
        <w:ind w:left="720"/>
        <w:rPr>
          <w:bCs/>
          <w:szCs w:val="22"/>
        </w:rPr>
      </w:pPr>
    </w:p>
    <w:p w14:paraId="22913DA8" w14:textId="77777777" w:rsidR="00BF5B91" w:rsidRPr="00B77C24" w:rsidRDefault="00BF5B91" w:rsidP="00FB5109">
      <w:pPr>
        <w:ind w:left="720"/>
        <w:rPr>
          <w:bCs/>
          <w:i/>
          <w:szCs w:val="22"/>
        </w:rPr>
      </w:pPr>
      <w:r>
        <w:rPr>
          <w:szCs w:val="22"/>
        </w:rPr>
        <w:t xml:space="preserve">In addition, </w:t>
      </w:r>
      <w:r w:rsidRPr="00B77C24">
        <w:rPr>
          <w:szCs w:val="22"/>
        </w:rPr>
        <w:t xml:space="preserve">scheduling and </w:t>
      </w:r>
      <w:r>
        <w:rPr>
          <w:szCs w:val="22"/>
        </w:rPr>
        <w:t xml:space="preserve">electronic </w:t>
      </w:r>
      <w:r w:rsidRPr="00B77C24">
        <w:rPr>
          <w:szCs w:val="22"/>
        </w:rPr>
        <w:t xml:space="preserve">tagging shall be performed in accordance with </w:t>
      </w:r>
      <w:r>
        <w:rPr>
          <w:szCs w:val="22"/>
        </w:rPr>
        <w:t>s</w:t>
      </w:r>
      <w:r w:rsidRPr="00B77C24">
        <w:rPr>
          <w:szCs w:val="22"/>
        </w:rPr>
        <w:t>ection</w:t>
      </w:r>
      <w:r>
        <w:rPr>
          <w:szCs w:val="22"/>
        </w:rPr>
        <w:t> </w:t>
      </w:r>
      <w:r w:rsidRPr="00B77C24">
        <w:rPr>
          <w:szCs w:val="22"/>
        </w:rPr>
        <w:t>6 of this exhibit.</w:t>
      </w:r>
    </w:p>
    <w:p w14:paraId="38F72947" w14:textId="77777777" w:rsidR="00BF5B91" w:rsidRPr="00653D5A" w:rsidRDefault="00BF5B91" w:rsidP="00FB5109">
      <w:pPr>
        <w:rPr>
          <w:b/>
        </w:rPr>
      </w:pPr>
      <w:r w:rsidRPr="009B1D12">
        <w:rPr>
          <w:i/>
          <w:color w:val="FF00FF"/>
          <w:szCs w:val="22"/>
        </w:rPr>
        <w:t xml:space="preserve">End Option </w:t>
      </w:r>
      <w:r>
        <w:rPr>
          <w:i/>
          <w:color w:val="FF00FF"/>
          <w:szCs w:val="22"/>
        </w:rPr>
        <w:t>3</w:t>
      </w:r>
      <w:r w:rsidRPr="009B1D12">
        <w:rPr>
          <w:i/>
          <w:color w:val="FF00FF"/>
          <w:szCs w:val="22"/>
        </w:rPr>
        <w:t xml:space="preserve"> for</w:t>
      </w:r>
      <w:r w:rsidR="00501F5F">
        <w:rPr>
          <w:i/>
          <w:color w:val="FF00FF"/>
          <w:szCs w:val="22"/>
        </w:rPr>
        <w:t xml:space="preserve"> full</w:t>
      </w:r>
      <w:r>
        <w:rPr>
          <w:i/>
          <w:color w:val="FF00FF"/>
          <w:szCs w:val="22"/>
        </w:rPr>
        <w:t xml:space="preserve"> Transfer Service customers</w:t>
      </w:r>
    </w:p>
    <w:p w14:paraId="7CF75B10" w14:textId="77777777" w:rsidR="00BF5B91" w:rsidRDefault="00BF5B91" w:rsidP="00FB5109">
      <w:pPr>
        <w:rPr>
          <w:b/>
        </w:rPr>
      </w:pPr>
    </w:p>
    <w:p w14:paraId="386D5F96" w14:textId="77777777" w:rsidR="00BF5B91" w:rsidRDefault="00BF5B91" w:rsidP="00BF5B91">
      <w:pPr>
        <w:keepNext/>
        <w:rPr>
          <w:b/>
        </w:rPr>
      </w:pPr>
      <w:r w:rsidRPr="00FB7AE7">
        <w:rPr>
          <w:b/>
        </w:rPr>
        <w:t>2.</w:t>
      </w:r>
      <w:r w:rsidRPr="00FB7AE7">
        <w:rPr>
          <w:b/>
        </w:rPr>
        <w:tab/>
        <w:t>COORDINATION REQUIREMENTS</w:t>
      </w:r>
    </w:p>
    <w:p w14:paraId="56F8D130" w14:textId="77777777" w:rsidR="00BF5B91" w:rsidRPr="00FB7AE7" w:rsidRDefault="00BF5B91" w:rsidP="00BF5B91">
      <w:pPr>
        <w:keepNext/>
        <w:ind w:left="720"/>
      </w:pPr>
    </w:p>
    <w:p w14:paraId="227DF428" w14:textId="77777777" w:rsidR="00BF5B91" w:rsidRPr="00EF29C7" w:rsidRDefault="00BF5B91" w:rsidP="00BF5B91">
      <w:pPr>
        <w:keepNext/>
        <w:ind w:left="720"/>
        <w:rPr>
          <w:b/>
        </w:rPr>
      </w:pPr>
      <w:r w:rsidRPr="00EF29C7">
        <w:t>2.1</w:t>
      </w:r>
      <w:r w:rsidRPr="00EF29C7">
        <w:tab/>
      </w:r>
      <w:r>
        <w:rPr>
          <w:b/>
        </w:rPr>
        <w:t xml:space="preserve">Hourly Tier 1 and Tier 2 </w:t>
      </w:r>
      <w:r w:rsidRPr="00EF29C7">
        <w:rPr>
          <w:b/>
        </w:rPr>
        <w:t>Block</w:t>
      </w:r>
      <w:r>
        <w:rPr>
          <w:b/>
        </w:rPr>
        <w:t xml:space="preserve"> Amounts</w:t>
      </w:r>
      <w:r w:rsidRPr="00DC76B4">
        <w:rPr>
          <w:b/>
          <w:i/>
          <w:vanish/>
          <w:color w:val="FF0000"/>
        </w:rPr>
        <w:t>(</w:t>
      </w:r>
      <w:r>
        <w:rPr>
          <w:b/>
          <w:i/>
          <w:vanish/>
          <w:color w:val="FF0000"/>
        </w:rPr>
        <w:t>08</w:t>
      </w:r>
      <w:r w:rsidRPr="00DC76B4">
        <w:rPr>
          <w:b/>
          <w:i/>
          <w:vanish/>
          <w:color w:val="FF0000"/>
        </w:rPr>
        <w:t>/</w:t>
      </w:r>
      <w:r>
        <w:rPr>
          <w:b/>
          <w:i/>
          <w:vanish/>
          <w:color w:val="FF0000"/>
        </w:rPr>
        <w:t>15</w:t>
      </w:r>
      <w:r w:rsidRPr="00DC76B4">
        <w:rPr>
          <w:b/>
          <w:i/>
          <w:vanish/>
          <w:color w:val="FF0000"/>
        </w:rPr>
        <w:t>/11 Version)</w:t>
      </w:r>
    </w:p>
    <w:p w14:paraId="550C7494" w14:textId="77777777" w:rsidR="00BF5B91" w:rsidRPr="00EF29C7" w:rsidRDefault="00BF5B91" w:rsidP="00BF5B91">
      <w:pPr>
        <w:ind w:left="1440"/>
        <w:rPr>
          <w:b/>
        </w:rPr>
      </w:pPr>
      <w:r>
        <w:rPr>
          <w:rFonts w:cs="Century Schoolbook"/>
          <w:szCs w:val="22"/>
        </w:rPr>
        <w:t xml:space="preserve">Consistent with section 4 of the body of the Agreement and sections 1.3 and 2.5 of Exhibit C, </w:t>
      </w:r>
      <w:r w:rsidRPr="001B7CA7">
        <w:rPr>
          <w:rFonts w:cs="Century Schoolbook"/>
          <w:szCs w:val="22"/>
        </w:rPr>
        <w:t>BPA shall determine</w:t>
      </w:r>
      <w:r>
        <w:rPr>
          <w:rFonts w:cs="Century Schoolbook"/>
          <w:szCs w:val="22"/>
        </w:rPr>
        <w:t xml:space="preserve"> </w:t>
      </w:r>
      <w:r>
        <w:rPr>
          <w:rFonts w:cs="Century Schoolbook"/>
          <w:color w:val="FF0000"/>
          <w:szCs w:val="22"/>
        </w:rPr>
        <w:t>«Customer Name»</w:t>
      </w:r>
      <w:r>
        <w:rPr>
          <w:rFonts w:cs="Century Schoolbook"/>
          <w:szCs w:val="22"/>
        </w:rPr>
        <w:t xml:space="preserve">’s hourly Tier 1 Block Amounts and Tier 2 Block Amounts for all hours of the upcoming Fiscal Year and shall provide </w:t>
      </w:r>
      <w:r w:rsidRPr="001B7CA7">
        <w:rPr>
          <w:rFonts w:cs="Century Schoolbook"/>
          <w:color w:val="FF0000"/>
          <w:szCs w:val="22"/>
        </w:rPr>
        <w:t>«Customer Name»</w:t>
      </w:r>
      <w:r>
        <w:rPr>
          <w:rFonts w:cs="Century Schoolbook"/>
          <w:szCs w:val="22"/>
        </w:rPr>
        <w:t xml:space="preserve"> with such amounts at least five Business Days prior to October 1 of each Fiscal Year.  </w:t>
      </w:r>
    </w:p>
    <w:p w14:paraId="59E127A2" w14:textId="77777777" w:rsidR="00BF5B91" w:rsidRPr="00FB5109" w:rsidRDefault="00BF5B91" w:rsidP="00FB5109">
      <w:pPr>
        <w:ind w:left="1440" w:hanging="720"/>
        <w:rPr>
          <w:bCs/>
          <w:szCs w:val="22"/>
        </w:rPr>
      </w:pPr>
    </w:p>
    <w:p w14:paraId="2DBA51D6" w14:textId="77777777" w:rsidR="00BF5B91" w:rsidRDefault="00BF5B91" w:rsidP="00BF5B91">
      <w:pPr>
        <w:keepNext/>
        <w:ind w:left="1440" w:hanging="720"/>
        <w:rPr>
          <w:szCs w:val="22"/>
        </w:rPr>
      </w:pPr>
      <w:r w:rsidRPr="0041637E">
        <w:rPr>
          <w:szCs w:val="22"/>
        </w:rPr>
        <w:t>2.</w:t>
      </w:r>
      <w:r>
        <w:rPr>
          <w:szCs w:val="22"/>
        </w:rPr>
        <w:t>2</w:t>
      </w:r>
      <w:r>
        <w:rPr>
          <w:szCs w:val="22"/>
        </w:rPr>
        <w:tab/>
      </w:r>
      <w:r w:rsidRPr="00F53AD7">
        <w:rPr>
          <w:b/>
          <w:szCs w:val="22"/>
        </w:rPr>
        <w:t>Prescheduling</w:t>
      </w:r>
      <w:r w:rsidR="00703227" w:rsidRPr="00D018B8">
        <w:rPr>
          <w:b/>
          <w:i/>
          <w:vanish/>
          <w:color w:val="FF0000"/>
        </w:rPr>
        <w:t>(</w:t>
      </w:r>
      <w:r w:rsidR="00844808">
        <w:rPr>
          <w:b/>
          <w:i/>
          <w:vanish/>
          <w:color w:val="FF0000"/>
        </w:rPr>
        <w:t>09/17/12</w:t>
      </w:r>
      <w:r w:rsidR="00844808" w:rsidRPr="00D018B8">
        <w:rPr>
          <w:b/>
          <w:i/>
          <w:vanish/>
          <w:color w:val="FF0000"/>
        </w:rPr>
        <w:t xml:space="preserve"> </w:t>
      </w:r>
      <w:r w:rsidR="00703227" w:rsidRPr="00D018B8">
        <w:rPr>
          <w:b/>
          <w:i/>
          <w:vanish/>
          <w:color w:val="FF0000"/>
        </w:rPr>
        <w:t xml:space="preserve"> Version)</w:t>
      </w:r>
    </w:p>
    <w:p w14:paraId="5FE24C5E" w14:textId="77777777" w:rsidR="00BF5B91" w:rsidRPr="00B82EC8" w:rsidRDefault="00703227" w:rsidP="00BF5B91">
      <w:pPr>
        <w:ind w:left="1440"/>
        <w:rPr>
          <w:b/>
          <w:color w:val="000000"/>
        </w:rPr>
      </w:pPr>
      <w:r w:rsidRPr="00635E5F">
        <w:rPr>
          <w:szCs w:val="22"/>
        </w:rPr>
        <w:t>Except</w:t>
      </w:r>
      <w:r w:rsidR="00BF5B91" w:rsidRPr="00B82EC8">
        <w:t xml:space="preserve"> as </w:t>
      </w:r>
      <w:r w:rsidRPr="00635E5F">
        <w:rPr>
          <w:szCs w:val="22"/>
        </w:rPr>
        <w:t xml:space="preserve">otherwise stated in section 6 below, all </w:t>
      </w:r>
      <w:r>
        <w:rPr>
          <w:color w:val="000000"/>
        </w:rPr>
        <w:t>p</w:t>
      </w:r>
      <w:r w:rsidRPr="00B82EC8">
        <w:rPr>
          <w:color w:val="000000"/>
        </w:rPr>
        <w:t>reschedule</w:t>
      </w:r>
      <w:r>
        <w:rPr>
          <w:color w:val="000000"/>
        </w:rPr>
        <w:t xml:space="preserve"> </w:t>
      </w:r>
      <w:r w:rsidR="00BF5B91" w:rsidRPr="00B82EC8">
        <w:rPr>
          <w:color w:val="000000"/>
        </w:rPr>
        <w:t>electronic tags are due to Power Services in accordance with the parameters specified in section 4</w:t>
      </w:r>
      <w:r>
        <w:rPr>
          <w:color w:val="000000"/>
        </w:rPr>
        <w:t>.3</w:t>
      </w:r>
      <w:r w:rsidRPr="00B82EC8">
        <w:rPr>
          <w:color w:val="000000"/>
        </w:rPr>
        <w:t xml:space="preserve"> </w:t>
      </w:r>
      <w:r w:rsidR="00BF5B91" w:rsidRPr="00B82EC8">
        <w:rPr>
          <w:color w:val="000000"/>
        </w:rPr>
        <w:t>of this exhibit.</w:t>
      </w:r>
    </w:p>
    <w:p w14:paraId="079892E2" w14:textId="77777777" w:rsidR="00BF5B91" w:rsidRDefault="00BF5B91" w:rsidP="00BF5B91">
      <w:pPr>
        <w:ind w:left="2160" w:hanging="1440"/>
      </w:pPr>
    </w:p>
    <w:p w14:paraId="0347AEB0" w14:textId="77777777" w:rsidR="00703227" w:rsidRPr="00E82B12" w:rsidRDefault="00703227" w:rsidP="00703227">
      <w:pPr>
        <w:keepNext/>
        <w:ind w:left="720"/>
        <w:rPr>
          <w:color w:val="FF00FF"/>
        </w:rPr>
      </w:pPr>
      <w:r w:rsidRPr="00EE1625">
        <w:rPr>
          <w:i/>
          <w:color w:val="FF00FF"/>
          <w:szCs w:val="22"/>
          <w:u w:val="single"/>
        </w:rPr>
        <w:t>Option 1</w:t>
      </w:r>
      <w:r w:rsidRPr="00E82B12">
        <w:rPr>
          <w:i/>
          <w:color w:val="FF00FF"/>
          <w:szCs w:val="22"/>
        </w:rPr>
        <w:t xml:space="preserve">:  Include the following for </w:t>
      </w:r>
      <w:r>
        <w:rPr>
          <w:i/>
          <w:color w:val="FF00FF"/>
          <w:szCs w:val="22"/>
        </w:rPr>
        <w:t>customers that partially served by Transfer Service customers (PTP or NT).</w:t>
      </w:r>
    </w:p>
    <w:p w14:paraId="70054D75" w14:textId="77777777" w:rsidR="00BF5B91" w:rsidRPr="00B82EC8" w:rsidRDefault="00BF5B91" w:rsidP="00BF5B91">
      <w:pPr>
        <w:keepNext/>
        <w:ind w:left="1440" w:hanging="720"/>
        <w:rPr>
          <w:b/>
        </w:rPr>
      </w:pPr>
      <w:r w:rsidRPr="00B82EC8">
        <w:t>2.3</w:t>
      </w:r>
      <w:r w:rsidRPr="00B82EC8">
        <w:tab/>
      </w:r>
      <w:r w:rsidRPr="00B82EC8">
        <w:rPr>
          <w:b/>
        </w:rPr>
        <w:t>Real-Time Scheduling</w:t>
      </w:r>
      <w:r w:rsidR="0076494C" w:rsidRPr="00D018B8">
        <w:rPr>
          <w:b/>
          <w:i/>
          <w:vanish/>
          <w:color w:val="FF0000"/>
        </w:rPr>
        <w:t>(</w:t>
      </w:r>
      <w:r w:rsidR="0076494C">
        <w:rPr>
          <w:b/>
          <w:i/>
          <w:vanish/>
          <w:color w:val="FF0000"/>
        </w:rPr>
        <w:t>09</w:t>
      </w:r>
      <w:r w:rsidR="0076494C" w:rsidRPr="00D018B8">
        <w:rPr>
          <w:b/>
          <w:i/>
          <w:vanish/>
          <w:color w:val="FF0000"/>
        </w:rPr>
        <w:t>/</w:t>
      </w:r>
      <w:r w:rsidR="0076494C">
        <w:rPr>
          <w:b/>
          <w:i/>
          <w:vanish/>
          <w:color w:val="FF0000"/>
        </w:rPr>
        <w:t>17</w:t>
      </w:r>
      <w:r w:rsidR="0076494C" w:rsidRPr="00D018B8">
        <w:rPr>
          <w:b/>
          <w:i/>
          <w:vanish/>
          <w:color w:val="FF0000"/>
        </w:rPr>
        <w:t>/1</w:t>
      </w:r>
      <w:r w:rsidR="0076494C">
        <w:rPr>
          <w:b/>
          <w:i/>
          <w:vanish/>
          <w:color w:val="FF0000"/>
        </w:rPr>
        <w:t>2</w:t>
      </w:r>
      <w:r w:rsidR="0076494C" w:rsidRPr="00D018B8">
        <w:rPr>
          <w:b/>
          <w:i/>
          <w:vanish/>
          <w:color w:val="FF0000"/>
        </w:rPr>
        <w:t xml:space="preserve"> Version)</w:t>
      </w:r>
    </w:p>
    <w:p w14:paraId="16797234" w14:textId="77777777" w:rsidR="00BF5B91" w:rsidRDefault="00BF5B91" w:rsidP="00BF5B91">
      <w:pPr>
        <w:ind w:left="1440"/>
        <w:rPr>
          <w:szCs w:val="22"/>
        </w:rPr>
      </w:pPr>
      <w:r w:rsidRPr="00B82EC8">
        <w:rPr>
          <w:color w:val="FF0000"/>
          <w:szCs w:val="22"/>
        </w:rPr>
        <w:t xml:space="preserve">«Customer Name» </w:t>
      </w:r>
      <w:r w:rsidRPr="00B82EC8">
        <w:rPr>
          <w:color w:val="000000"/>
          <w:szCs w:val="22"/>
        </w:rPr>
        <w:t>shall have the right to</w:t>
      </w:r>
      <w:r w:rsidRPr="00B82EC8">
        <w:rPr>
          <w:color w:val="FF0000"/>
          <w:szCs w:val="22"/>
        </w:rPr>
        <w:t xml:space="preserve"> </w:t>
      </w:r>
      <w:r w:rsidRPr="00B82EC8">
        <w:rPr>
          <w:szCs w:val="22"/>
        </w:rPr>
        <w:t>submit new or modified electronic tags associated with</w:t>
      </w:r>
      <w:r w:rsidR="00703227">
        <w:rPr>
          <w:szCs w:val="22"/>
        </w:rPr>
        <w:t xml:space="preserve"> a change to scheduled</w:t>
      </w:r>
      <w:r w:rsidRPr="00B82EC8">
        <w:rPr>
          <w:szCs w:val="22"/>
        </w:rPr>
        <w:t xml:space="preserve"> deliveries of </w:t>
      </w:r>
      <w:r w:rsidRPr="00B82EC8">
        <w:rPr>
          <w:color w:val="000000"/>
          <w:szCs w:val="22"/>
        </w:rPr>
        <w:t xml:space="preserve">Slice Output Energy in real-time </w:t>
      </w:r>
      <w:r w:rsidRPr="00B82EC8">
        <w:rPr>
          <w:szCs w:val="22"/>
        </w:rPr>
        <w:t>in accordance with the parameters specified in section 4</w:t>
      </w:r>
      <w:r w:rsidRPr="00B82EC8">
        <w:rPr>
          <w:color w:val="000000"/>
        </w:rPr>
        <w:t xml:space="preserve"> of this exhibit</w:t>
      </w:r>
      <w:r w:rsidRPr="00B82EC8">
        <w:rPr>
          <w:szCs w:val="22"/>
        </w:rPr>
        <w:t>.</w:t>
      </w:r>
    </w:p>
    <w:p w14:paraId="4C1EE020" w14:textId="77777777" w:rsidR="00703227" w:rsidRPr="00E82B12" w:rsidRDefault="00703227" w:rsidP="00703227">
      <w:pPr>
        <w:pStyle w:val="ListParagraph"/>
        <w:spacing w:after="0" w:line="240" w:lineRule="auto"/>
        <w:contextualSpacing w:val="0"/>
        <w:rPr>
          <w:rFonts w:ascii="Century Schoolbook" w:eastAsia="Times New Roman" w:hAnsi="Century Schoolbook"/>
          <w:i/>
          <w:color w:val="FF00FF"/>
          <w:szCs w:val="24"/>
        </w:rPr>
      </w:pPr>
      <w:r w:rsidRPr="00E82B12">
        <w:rPr>
          <w:rFonts w:ascii="Century Schoolbook" w:eastAsia="Times New Roman" w:hAnsi="Century Schoolbook"/>
          <w:i/>
          <w:color w:val="FF00FF"/>
          <w:szCs w:val="24"/>
        </w:rPr>
        <w:t>End Option 1</w:t>
      </w:r>
    </w:p>
    <w:p w14:paraId="5788FE0C" w14:textId="77777777" w:rsidR="00703227" w:rsidRPr="00B82EC8" w:rsidRDefault="00703227" w:rsidP="00703227">
      <w:pPr>
        <w:pStyle w:val="ListParagraph"/>
        <w:spacing w:after="0" w:line="240" w:lineRule="auto"/>
        <w:contextualSpacing w:val="0"/>
        <w:rPr>
          <w:rFonts w:ascii="Century Schoolbook" w:eastAsia="Times New Roman" w:hAnsi="Century Schoolbook"/>
          <w:szCs w:val="24"/>
        </w:rPr>
      </w:pPr>
    </w:p>
    <w:p w14:paraId="3D86E4B5" w14:textId="77777777" w:rsidR="00703227" w:rsidRDefault="00703227" w:rsidP="00703227">
      <w:pPr>
        <w:keepNext/>
        <w:ind w:left="1440" w:hanging="720"/>
        <w:rPr>
          <w:i/>
          <w:color w:val="FF00FF"/>
          <w:szCs w:val="22"/>
        </w:rPr>
      </w:pPr>
      <w:r w:rsidRPr="00EE1625">
        <w:rPr>
          <w:i/>
          <w:color w:val="FF00FF"/>
          <w:szCs w:val="22"/>
          <w:u w:val="single"/>
        </w:rPr>
        <w:t>Option 2</w:t>
      </w:r>
      <w:r>
        <w:rPr>
          <w:i/>
          <w:color w:val="FF00FF"/>
          <w:szCs w:val="22"/>
        </w:rPr>
        <w:t xml:space="preserve">:  Include the following for </w:t>
      </w:r>
      <w:r>
        <w:rPr>
          <w:bCs/>
          <w:i/>
          <w:color w:val="FF00FF"/>
          <w:szCs w:val="22"/>
        </w:rPr>
        <w:t>customers that are entirely served by Transfer Service</w:t>
      </w:r>
    </w:p>
    <w:p w14:paraId="7B00BF21" w14:textId="77777777" w:rsidR="00703227" w:rsidRPr="00AA259D" w:rsidRDefault="00703227" w:rsidP="00703227">
      <w:pPr>
        <w:keepNext/>
        <w:ind w:left="1440" w:hanging="720"/>
        <w:rPr>
          <w:b/>
        </w:rPr>
      </w:pPr>
      <w:r w:rsidRPr="00AA259D">
        <w:t>2.3</w:t>
      </w:r>
      <w:r w:rsidRPr="00AA259D">
        <w:tab/>
      </w:r>
      <w:r w:rsidRPr="00AA259D">
        <w:rPr>
          <w:b/>
        </w:rPr>
        <w:t>Real-Time Scheduling</w:t>
      </w:r>
      <w:r w:rsidR="0076494C" w:rsidRPr="00D018B8">
        <w:rPr>
          <w:b/>
          <w:i/>
          <w:vanish/>
          <w:color w:val="FF0000"/>
        </w:rPr>
        <w:t>(</w:t>
      </w:r>
      <w:r w:rsidR="0076494C">
        <w:rPr>
          <w:b/>
          <w:i/>
          <w:vanish/>
          <w:color w:val="FF0000"/>
        </w:rPr>
        <w:t>09</w:t>
      </w:r>
      <w:r w:rsidR="0076494C" w:rsidRPr="00D018B8">
        <w:rPr>
          <w:b/>
          <w:i/>
          <w:vanish/>
          <w:color w:val="FF0000"/>
        </w:rPr>
        <w:t>/</w:t>
      </w:r>
      <w:r w:rsidR="0076494C">
        <w:rPr>
          <w:b/>
          <w:i/>
          <w:vanish/>
          <w:color w:val="FF0000"/>
        </w:rPr>
        <w:t>17</w:t>
      </w:r>
      <w:r w:rsidR="0076494C" w:rsidRPr="00D018B8">
        <w:rPr>
          <w:b/>
          <w:i/>
          <w:vanish/>
          <w:color w:val="FF0000"/>
        </w:rPr>
        <w:t>/1</w:t>
      </w:r>
      <w:r w:rsidR="0076494C">
        <w:rPr>
          <w:b/>
          <w:i/>
          <w:vanish/>
          <w:color w:val="FF0000"/>
        </w:rPr>
        <w:t>2</w:t>
      </w:r>
      <w:r w:rsidR="0076494C" w:rsidRPr="00D018B8">
        <w:rPr>
          <w:b/>
          <w:i/>
          <w:vanish/>
          <w:color w:val="FF0000"/>
        </w:rPr>
        <w:t xml:space="preserve"> Version)</w:t>
      </w:r>
    </w:p>
    <w:p w14:paraId="66B14AD9" w14:textId="77777777" w:rsidR="00703227" w:rsidRDefault="00703227" w:rsidP="00703227">
      <w:pPr>
        <w:pStyle w:val="ListParagraph"/>
        <w:spacing w:after="0" w:line="240" w:lineRule="auto"/>
        <w:ind w:left="1440"/>
        <w:contextualSpacing w:val="0"/>
        <w:rPr>
          <w:rFonts w:ascii="Century Schoolbook" w:eastAsia="Times New Roman" w:hAnsi="Century Schoolbook"/>
          <w:szCs w:val="24"/>
        </w:rPr>
      </w:pPr>
      <w:r w:rsidRPr="001A0C65">
        <w:rPr>
          <w:rFonts w:ascii="Century Schoolbook" w:eastAsia="Times New Roman" w:hAnsi="Century Schoolbook"/>
          <w:color w:val="FF0000"/>
          <w:szCs w:val="24"/>
        </w:rPr>
        <w:t>«Customer Name»</w:t>
      </w:r>
      <w:r>
        <w:rPr>
          <w:rFonts w:ascii="Century Schoolbook" w:eastAsia="Times New Roman" w:hAnsi="Century Schoolbook"/>
          <w:szCs w:val="24"/>
        </w:rPr>
        <w:t xml:space="preserve"> shall coordinate any real</w:t>
      </w:r>
      <w:r>
        <w:rPr>
          <w:rFonts w:ascii="Century Schoolbook" w:eastAsia="Times New Roman" w:hAnsi="Century Schoolbook"/>
          <w:szCs w:val="24"/>
        </w:rPr>
        <w:noBreakHyphen/>
        <w:t xml:space="preserve">time changes to scheduled </w:t>
      </w:r>
      <w:r w:rsidRPr="00225E70">
        <w:rPr>
          <w:rFonts w:ascii="Century Schoolbook" w:eastAsia="Times New Roman" w:hAnsi="Century Schoolbook"/>
        </w:rPr>
        <w:t>deliveries to</w:t>
      </w:r>
      <w:r w:rsidRPr="00225E70">
        <w:rPr>
          <w:rFonts w:ascii="Century Schoolbook" w:hAnsi="Century Schoolbook"/>
        </w:rPr>
        <w:t xml:space="preserve"> load served by federal power </w:t>
      </w:r>
      <w:r w:rsidRPr="00225E70">
        <w:rPr>
          <w:rFonts w:ascii="Century Schoolbook" w:eastAsia="Times New Roman" w:hAnsi="Century Schoolbook"/>
        </w:rPr>
        <w:t>consistent with</w:t>
      </w:r>
      <w:r>
        <w:rPr>
          <w:rFonts w:ascii="Century Schoolbook" w:eastAsia="Times New Roman" w:hAnsi="Century Schoolbook"/>
          <w:szCs w:val="24"/>
        </w:rPr>
        <w:t xml:space="preserve"> section 6.2 of this exhibit.</w:t>
      </w:r>
    </w:p>
    <w:p w14:paraId="3A915C65" w14:textId="77777777" w:rsidR="00703227" w:rsidRPr="00E82B12" w:rsidRDefault="00703227" w:rsidP="00703227">
      <w:pPr>
        <w:ind w:left="1440" w:hanging="720"/>
        <w:rPr>
          <w:i/>
          <w:color w:val="FF00FF"/>
        </w:rPr>
      </w:pPr>
      <w:r w:rsidRPr="00E82B12">
        <w:rPr>
          <w:i/>
          <w:color w:val="FF00FF"/>
        </w:rPr>
        <w:t>End Option 2</w:t>
      </w:r>
    </w:p>
    <w:p w14:paraId="7592684D" w14:textId="77777777" w:rsidR="00BF5B91" w:rsidRPr="00B82EC8" w:rsidRDefault="00BF5B91" w:rsidP="00BF5B91">
      <w:pPr>
        <w:pStyle w:val="ListParagraph"/>
        <w:spacing w:after="0" w:line="240" w:lineRule="auto"/>
        <w:contextualSpacing w:val="0"/>
        <w:rPr>
          <w:rFonts w:ascii="Century Schoolbook" w:eastAsia="Times New Roman" w:hAnsi="Century Schoolbook"/>
          <w:szCs w:val="24"/>
        </w:rPr>
      </w:pPr>
    </w:p>
    <w:p w14:paraId="0CB85B78" w14:textId="77777777" w:rsidR="00BF5B91" w:rsidRPr="00B82EC8" w:rsidRDefault="00BF5B91" w:rsidP="00BF5B91">
      <w:pPr>
        <w:keepNext/>
        <w:ind w:left="1440" w:hanging="720"/>
        <w:rPr>
          <w:b/>
          <w:szCs w:val="22"/>
        </w:rPr>
      </w:pPr>
      <w:r w:rsidRPr="00B82EC8">
        <w:t>2.4</w:t>
      </w:r>
      <w:r w:rsidRPr="00B82EC8">
        <w:tab/>
      </w:r>
      <w:r w:rsidRPr="00B82EC8">
        <w:rPr>
          <w:b/>
          <w:szCs w:val="22"/>
        </w:rPr>
        <w:t>After the Fact</w:t>
      </w:r>
    </w:p>
    <w:p w14:paraId="1799CA10" w14:textId="77777777" w:rsidR="00BF5B91" w:rsidRPr="00B82EC8" w:rsidRDefault="00BF5B91" w:rsidP="00BF5B91">
      <w:pPr>
        <w:ind w:left="1440"/>
        <w:rPr>
          <w:szCs w:val="22"/>
        </w:rPr>
      </w:pPr>
      <w:r w:rsidRPr="00B82EC8">
        <w:rPr>
          <w:szCs w:val="22"/>
        </w:rPr>
        <w:t xml:space="preserve">Power Services and </w:t>
      </w:r>
      <w:r w:rsidRPr="00B82EC8">
        <w:rPr>
          <w:color w:val="FF0000"/>
          <w:szCs w:val="22"/>
        </w:rPr>
        <w:t xml:space="preserve">«Customer Name» </w:t>
      </w:r>
      <w:r w:rsidRPr="00B82EC8">
        <w:rPr>
          <w:szCs w:val="22"/>
        </w:rPr>
        <w:t xml:space="preserve">agree to reconcile all transactions, schedules and accounts at the end of each month (as early as possible within the first 10 calendar days of the next month).  Power Services and </w:t>
      </w:r>
      <w:r w:rsidRPr="00B82EC8">
        <w:rPr>
          <w:color w:val="FF0000"/>
          <w:szCs w:val="22"/>
        </w:rPr>
        <w:t>«Customer Name»</w:t>
      </w:r>
      <w:r w:rsidRPr="00B82EC8">
        <w:rPr>
          <w:color w:val="000000"/>
          <w:szCs w:val="22"/>
        </w:rPr>
        <w:t xml:space="preserve"> shall</w:t>
      </w:r>
      <w:r w:rsidRPr="00B82EC8">
        <w:rPr>
          <w:szCs w:val="22"/>
        </w:rPr>
        <w:t xml:space="preserve"> verify all transactions per this Agreement, as to product or type of service, hourly amounts, daily and monthly totals, and related charges.</w:t>
      </w:r>
    </w:p>
    <w:p w14:paraId="01E97586" w14:textId="77777777" w:rsidR="00BF5B91" w:rsidRPr="00B82EC8" w:rsidRDefault="00BF5B91" w:rsidP="00BF5B91">
      <w:pPr>
        <w:ind w:left="1440" w:hanging="1440"/>
      </w:pPr>
    </w:p>
    <w:p w14:paraId="744E4183" w14:textId="77777777" w:rsidR="00BF5B91" w:rsidRPr="00B82EC8" w:rsidRDefault="00BF5B91" w:rsidP="008B5460">
      <w:pPr>
        <w:keepNext/>
        <w:ind w:left="720" w:hanging="720"/>
        <w:rPr>
          <w:b/>
        </w:rPr>
      </w:pPr>
      <w:r w:rsidRPr="00B82EC8">
        <w:rPr>
          <w:b/>
          <w:color w:val="000000"/>
        </w:rPr>
        <w:t>3.</w:t>
      </w:r>
      <w:r w:rsidRPr="00B82EC8">
        <w:rPr>
          <w:b/>
        </w:rPr>
        <w:tab/>
        <w:t>SLICE OUTPUT ENERGY SCHEDULING REQUIREMENTS</w:t>
      </w:r>
      <w:r w:rsidRPr="00B82EC8">
        <w:rPr>
          <w:b/>
          <w:i/>
          <w:vanish/>
          <w:color w:val="FF0000"/>
          <w:szCs w:val="22"/>
        </w:rPr>
        <w:t>(08/15/08 Version)</w:t>
      </w:r>
    </w:p>
    <w:p w14:paraId="79342265" w14:textId="77777777" w:rsidR="00BF5B91" w:rsidRPr="00B82EC8" w:rsidRDefault="00BF5B91" w:rsidP="00BF5B91">
      <w:pPr>
        <w:pStyle w:val="NormalIndent"/>
        <w:keepNext/>
        <w:ind w:left="720"/>
        <w:rPr>
          <w:lang w:bidi="x-none"/>
        </w:rPr>
      </w:pPr>
    </w:p>
    <w:p w14:paraId="60186B5C" w14:textId="77777777" w:rsidR="00BF5B91" w:rsidRPr="00B82EC8" w:rsidRDefault="00BF5B91" w:rsidP="00BF5B91">
      <w:pPr>
        <w:ind w:left="1440" w:hanging="720"/>
        <w:rPr>
          <w:szCs w:val="22"/>
        </w:rPr>
      </w:pPr>
      <w:r w:rsidRPr="00B82EC8">
        <w:rPr>
          <w:szCs w:val="22"/>
        </w:rPr>
        <w:t>3.1</w:t>
      </w:r>
      <w:r w:rsidRPr="00B82EC8">
        <w:rPr>
          <w:szCs w:val="22"/>
        </w:rPr>
        <w:tab/>
        <w:t>Schedule submissions to Power Services will primarily be via Power Services approved electronic methods, which may include specific interfaces.  However, other Power Services’ agreed-upon submission methods (verbal, fax, etc.) are acceptable if electronic systems are temporarily not available.  Transmission scheduling arrangements are handled under separate agreements/provisions with the designated transmission provider, and may not necessarily be the same requirements as Power Services’ scheduling arrangements.</w:t>
      </w:r>
    </w:p>
    <w:p w14:paraId="23DB8D34" w14:textId="77777777" w:rsidR="00BF5B91" w:rsidRPr="00B82EC8" w:rsidRDefault="00BF5B91" w:rsidP="00BF5B91">
      <w:pPr>
        <w:pStyle w:val="ListParagraph"/>
        <w:spacing w:after="0" w:line="240" w:lineRule="auto"/>
        <w:contextualSpacing w:val="0"/>
        <w:rPr>
          <w:rFonts w:ascii="Century Schoolbook" w:eastAsia="Times New Roman" w:hAnsi="Century Schoolbook"/>
        </w:rPr>
      </w:pPr>
    </w:p>
    <w:p w14:paraId="38C4C322" w14:textId="77777777" w:rsidR="00BF5B91" w:rsidRPr="00B82EC8" w:rsidRDefault="00BF5B91" w:rsidP="00BF5B91">
      <w:pPr>
        <w:ind w:left="1440" w:hanging="720"/>
        <w:rPr>
          <w:b/>
          <w:szCs w:val="20"/>
          <w:lang w:bidi="x-none"/>
        </w:rPr>
      </w:pPr>
      <w:r w:rsidRPr="00B82EC8">
        <w:t>3.2</w:t>
      </w:r>
      <w:r w:rsidRPr="00B82EC8">
        <w:tab/>
        <w:t xml:space="preserve">Schedules of Slice Output Energy submitted to Power Services by </w:t>
      </w:r>
      <w:r w:rsidRPr="00B82EC8">
        <w:rPr>
          <w:color w:val="FF0000"/>
        </w:rPr>
        <w:t>«Customer Name»</w:t>
      </w:r>
      <w:r w:rsidRPr="00B82EC8">
        <w:t xml:space="preserve"> shall comply with Delivery Limits established in the Slice Computer Application. </w:t>
      </w:r>
    </w:p>
    <w:p w14:paraId="6F7EAE83" w14:textId="77777777" w:rsidR="00BF5B91" w:rsidRPr="00B82EC8" w:rsidRDefault="00BF5B91" w:rsidP="00BF5B91">
      <w:pPr>
        <w:pStyle w:val="ListParagraph"/>
        <w:spacing w:after="0" w:line="240" w:lineRule="auto"/>
        <w:contextualSpacing w:val="0"/>
        <w:rPr>
          <w:rFonts w:ascii="Century Schoolbook" w:eastAsia="Times New Roman" w:hAnsi="Century Schoolbook"/>
          <w:szCs w:val="20"/>
          <w:lang w:bidi="x-none"/>
        </w:rPr>
      </w:pPr>
    </w:p>
    <w:p w14:paraId="69F9DC83" w14:textId="77777777" w:rsidR="00BF5B91" w:rsidRPr="00B82EC8" w:rsidRDefault="00BF5B91" w:rsidP="00BF5B91">
      <w:pPr>
        <w:ind w:left="1440" w:hanging="720"/>
        <w:rPr>
          <w:szCs w:val="20"/>
          <w:lang w:bidi="x-none"/>
        </w:rPr>
      </w:pPr>
      <w:r w:rsidRPr="00B82EC8">
        <w:rPr>
          <w:szCs w:val="20"/>
          <w:lang w:bidi="x-none"/>
        </w:rPr>
        <w:t>3.3</w:t>
      </w:r>
      <w:r w:rsidRPr="00B82EC8">
        <w:rPr>
          <w:szCs w:val="20"/>
          <w:lang w:bidi="x-none"/>
        </w:rPr>
        <w:tab/>
        <w:t xml:space="preserve">The timeline within which Power Services shall approve or deny </w:t>
      </w:r>
      <w:r w:rsidRPr="00B82EC8">
        <w:rPr>
          <w:color w:val="FF0000"/>
        </w:rPr>
        <w:t>«Customer Name»</w:t>
      </w:r>
      <w:r w:rsidRPr="00B82EC8">
        <w:rPr>
          <w:color w:val="000000"/>
        </w:rPr>
        <w:t xml:space="preserve">’s </w:t>
      </w:r>
      <w:r w:rsidRPr="00B82EC8">
        <w:rPr>
          <w:szCs w:val="20"/>
          <w:lang w:bidi="x-none"/>
        </w:rPr>
        <w:t xml:space="preserve">Delivery Requests, as represented by </w:t>
      </w:r>
      <w:r w:rsidRPr="00B82EC8">
        <w:rPr>
          <w:color w:val="FF0000"/>
        </w:rPr>
        <w:t>«Customer Name»</w:t>
      </w:r>
      <w:r w:rsidRPr="00B82EC8">
        <w:rPr>
          <w:color w:val="000000"/>
        </w:rPr>
        <w:t xml:space="preserve">’s electronic tags, </w:t>
      </w:r>
      <w:r w:rsidRPr="00B82EC8">
        <w:rPr>
          <w:szCs w:val="20"/>
          <w:lang w:bidi="x-none"/>
        </w:rPr>
        <w:t>shall conform to Power Services’ then current preschedule and real-time scheduling guidelines</w:t>
      </w:r>
      <w:r w:rsidRPr="00B82EC8">
        <w:rPr>
          <w:b/>
          <w:color w:val="FF0000"/>
          <w:szCs w:val="20"/>
          <w:lang w:bidi="x-none"/>
        </w:rPr>
        <w:t xml:space="preserve"> </w:t>
      </w:r>
      <w:r w:rsidRPr="00B82EC8">
        <w:rPr>
          <w:color w:val="000000"/>
          <w:szCs w:val="20"/>
          <w:lang w:bidi="x-none"/>
        </w:rPr>
        <w:t>as specified in section 4</w:t>
      </w:r>
      <w:r w:rsidRPr="00B82EC8">
        <w:rPr>
          <w:color w:val="000000"/>
        </w:rPr>
        <w:t xml:space="preserve"> of this exhibit</w:t>
      </w:r>
      <w:r w:rsidRPr="00B82EC8">
        <w:rPr>
          <w:szCs w:val="20"/>
          <w:lang w:bidi="x-none"/>
        </w:rPr>
        <w:t>.</w:t>
      </w:r>
    </w:p>
    <w:p w14:paraId="318D7046" w14:textId="77777777" w:rsidR="00BF5B91" w:rsidRPr="00B82EC8" w:rsidRDefault="00BF5B91" w:rsidP="00BF5B91">
      <w:pPr>
        <w:pStyle w:val="ListContinue4"/>
        <w:spacing w:after="0"/>
        <w:rPr>
          <w:szCs w:val="20"/>
          <w:lang w:bidi="x-none"/>
        </w:rPr>
      </w:pPr>
    </w:p>
    <w:p w14:paraId="1A18E960" w14:textId="77777777" w:rsidR="00BF5B91" w:rsidRPr="00B82EC8" w:rsidRDefault="00BF5B91" w:rsidP="00BF5B91">
      <w:pPr>
        <w:ind w:left="2160" w:hanging="720"/>
        <w:rPr>
          <w:szCs w:val="20"/>
          <w:lang w:bidi="x-none"/>
        </w:rPr>
      </w:pPr>
      <w:r w:rsidRPr="00B82EC8">
        <w:rPr>
          <w:szCs w:val="20"/>
          <w:lang w:bidi="x-none"/>
        </w:rPr>
        <w:t>3.3.1</w:t>
      </w:r>
      <w:r w:rsidRPr="00B82EC8">
        <w:rPr>
          <w:szCs w:val="20"/>
          <w:lang w:bidi="x-none"/>
        </w:rPr>
        <w:tab/>
        <w:t xml:space="preserve">For the purpose of approving requests for deliveries of Slice Output Energy, Power Services shall approve electronic tags, as described in section 3.3.2 below, that </w:t>
      </w:r>
      <w:r w:rsidRPr="00B82EC8">
        <w:rPr>
          <w:color w:val="FF0000"/>
        </w:rPr>
        <w:t>«Customer Name»</w:t>
      </w:r>
      <w:r w:rsidRPr="00B82EC8">
        <w:rPr>
          <w:szCs w:val="20"/>
          <w:lang w:bidi="x-none"/>
        </w:rPr>
        <w:t xml:space="preserve"> submits to Power Services consistent with section 3.2 above prior to the applicable Power Services scheduling deadline, as specified in section 4</w:t>
      </w:r>
      <w:r w:rsidRPr="00B82EC8">
        <w:rPr>
          <w:color w:val="000000"/>
        </w:rPr>
        <w:t xml:space="preserve"> of this exhibit</w:t>
      </w:r>
      <w:r w:rsidRPr="00B82EC8">
        <w:rPr>
          <w:szCs w:val="20"/>
          <w:lang w:bidi="x-none"/>
        </w:rPr>
        <w:t>.</w:t>
      </w:r>
    </w:p>
    <w:p w14:paraId="48BDC757" w14:textId="77777777" w:rsidR="00BF5B91" w:rsidRPr="00B82EC8" w:rsidRDefault="00BF5B91" w:rsidP="00BF5B91">
      <w:pPr>
        <w:pStyle w:val="ListContinue4"/>
        <w:spacing w:after="0"/>
        <w:rPr>
          <w:szCs w:val="20"/>
          <w:lang w:bidi="x-none"/>
        </w:rPr>
      </w:pPr>
    </w:p>
    <w:p w14:paraId="339528AD" w14:textId="77777777" w:rsidR="00BF5B91" w:rsidRPr="00B82EC8" w:rsidRDefault="00BF5B91" w:rsidP="00BF5B91">
      <w:pPr>
        <w:ind w:left="2160" w:hanging="720"/>
        <w:rPr>
          <w:szCs w:val="20"/>
          <w:lang w:bidi="x-none"/>
        </w:rPr>
      </w:pPr>
      <w:r w:rsidRPr="00B82EC8">
        <w:rPr>
          <w:szCs w:val="20"/>
          <w:lang w:bidi="x-none"/>
        </w:rPr>
        <w:t>3.3.2</w:t>
      </w:r>
      <w:r w:rsidRPr="00B82EC8">
        <w:rPr>
          <w:szCs w:val="20"/>
          <w:lang w:bidi="x-none"/>
        </w:rPr>
        <w:tab/>
        <w:t>Electronic tags submitted to Power Service</w:t>
      </w:r>
      <w:r w:rsidR="00703227">
        <w:rPr>
          <w:szCs w:val="20"/>
          <w:lang w:bidi="x-none"/>
        </w:rPr>
        <w:t>s</w:t>
      </w:r>
      <w:r w:rsidRPr="00B82EC8">
        <w:rPr>
          <w:szCs w:val="20"/>
          <w:lang w:bidi="x-none"/>
        </w:rPr>
        <w:t xml:space="preserve"> shall:  (1) identify BPA as the generation providing entity, (2) identify </w:t>
      </w:r>
      <w:r w:rsidRPr="00B82EC8">
        <w:rPr>
          <w:color w:val="FF0000"/>
        </w:rPr>
        <w:t>«Customer Name»</w:t>
      </w:r>
      <w:r w:rsidRPr="00B82EC8">
        <w:t xml:space="preserve"> as first downstream purchasing-selling entity, (3) identify hourly energy amounts in MWh, and (4) maintain all data consistent with applicable industry standards.</w:t>
      </w:r>
    </w:p>
    <w:p w14:paraId="7C46470A" w14:textId="77777777" w:rsidR="00BF5B91" w:rsidRPr="00B82EC8" w:rsidRDefault="00BF5B91" w:rsidP="00BF5B91">
      <w:pPr>
        <w:pStyle w:val="ListContinue4"/>
        <w:spacing w:after="0"/>
        <w:rPr>
          <w:szCs w:val="20"/>
          <w:lang w:bidi="x-none"/>
        </w:rPr>
      </w:pPr>
    </w:p>
    <w:p w14:paraId="2F2054CD" w14:textId="77777777" w:rsidR="00BF5B91" w:rsidRPr="00B82EC8" w:rsidRDefault="00BF5B91" w:rsidP="00BF5B91">
      <w:pPr>
        <w:ind w:left="2160" w:hanging="720"/>
        <w:rPr>
          <w:szCs w:val="20"/>
          <w:lang w:bidi="x-none"/>
        </w:rPr>
      </w:pPr>
      <w:r w:rsidRPr="00B82EC8">
        <w:rPr>
          <w:szCs w:val="20"/>
          <w:lang w:bidi="x-none"/>
        </w:rPr>
        <w:t xml:space="preserve"> 3.3.3</w:t>
      </w:r>
      <w:r w:rsidRPr="00B82EC8">
        <w:rPr>
          <w:szCs w:val="20"/>
          <w:lang w:bidi="x-none"/>
        </w:rPr>
        <w:tab/>
      </w:r>
      <w:r w:rsidRPr="00B82EC8">
        <w:t xml:space="preserve">Power Services shall have the sole discretion to accept or deny electronic tags that </w:t>
      </w:r>
      <w:r w:rsidRPr="00B82EC8">
        <w:rPr>
          <w:color w:val="FF0000"/>
        </w:rPr>
        <w:t>«Customer Name»</w:t>
      </w:r>
      <w:r w:rsidRPr="00B82EC8">
        <w:t xml:space="preserve"> submits to Power Services after the applicable Power Services’ scheduling deadline set forth in section 4</w:t>
      </w:r>
      <w:r w:rsidRPr="00B82EC8">
        <w:rPr>
          <w:color w:val="000000"/>
        </w:rPr>
        <w:t xml:space="preserve"> of this exhibit</w:t>
      </w:r>
      <w:r w:rsidRPr="00B82EC8">
        <w:t>, regardless of the reason for the late submission, and regardless of submission method (electronic, verbal, fax, etc.)</w:t>
      </w:r>
      <w:r w:rsidR="00703227">
        <w:t>.</w:t>
      </w:r>
    </w:p>
    <w:p w14:paraId="06621438" w14:textId="77777777" w:rsidR="00BF5B91" w:rsidRPr="00B82EC8" w:rsidRDefault="00BF5B91" w:rsidP="00BF5B91">
      <w:pPr>
        <w:pStyle w:val="ListContinue4"/>
        <w:spacing w:after="0"/>
        <w:rPr>
          <w:szCs w:val="20"/>
          <w:lang w:bidi="x-none"/>
        </w:rPr>
      </w:pPr>
    </w:p>
    <w:p w14:paraId="7BAE505A" w14:textId="77777777" w:rsidR="00BF5B91" w:rsidRPr="00B82EC8" w:rsidRDefault="00BF5B91" w:rsidP="00BF5B91">
      <w:pPr>
        <w:ind w:left="2160" w:hanging="720"/>
        <w:rPr>
          <w:szCs w:val="20"/>
          <w:lang w:bidi="x-none"/>
        </w:rPr>
      </w:pPr>
      <w:r w:rsidRPr="00B82EC8">
        <w:rPr>
          <w:szCs w:val="20"/>
          <w:lang w:bidi="x-none"/>
        </w:rPr>
        <w:t>3.3.4</w:t>
      </w:r>
      <w:r w:rsidRPr="00B82EC8">
        <w:rPr>
          <w:szCs w:val="20"/>
          <w:lang w:bidi="x-none"/>
        </w:rPr>
        <w:tab/>
        <w:t xml:space="preserve">Changes to tagged energy amounts required by the Balancing Authority for maintaining system reliability, as determined by the responsible Balancing Authority, shall be implemented by Power Services and </w:t>
      </w:r>
      <w:r w:rsidRPr="00B82EC8">
        <w:rPr>
          <w:color w:val="FF0000"/>
        </w:rPr>
        <w:t xml:space="preserve">«Customer Name» </w:t>
      </w:r>
      <w:r w:rsidRPr="00B82EC8">
        <w:rPr>
          <w:color w:val="000000"/>
        </w:rPr>
        <w:t>at the time of such notification by the Balancing Authority</w:t>
      </w:r>
      <w:r w:rsidRPr="00B82EC8">
        <w:rPr>
          <w:color w:val="000000"/>
          <w:szCs w:val="20"/>
          <w:lang w:bidi="x-none"/>
        </w:rPr>
        <w:t>.</w:t>
      </w:r>
    </w:p>
    <w:p w14:paraId="694D8CBF" w14:textId="77777777" w:rsidR="00BF5B91" w:rsidRPr="00B82EC8" w:rsidRDefault="00BF5B91" w:rsidP="00BF5B91">
      <w:pPr>
        <w:pStyle w:val="ListParagraph"/>
        <w:spacing w:after="0" w:line="240" w:lineRule="auto"/>
        <w:contextualSpacing w:val="0"/>
        <w:rPr>
          <w:rFonts w:ascii="Century Schoolbook" w:eastAsia="Times New Roman" w:hAnsi="Century Schoolbook"/>
          <w:szCs w:val="24"/>
        </w:rPr>
      </w:pPr>
    </w:p>
    <w:p w14:paraId="5F1D658F" w14:textId="77777777" w:rsidR="00BF5B91" w:rsidRPr="00B82EC8" w:rsidRDefault="00BF5B91" w:rsidP="00BF5B91">
      <w:pPr>
        <w:ind w:left="1440" w:hanging="720"/>
        <w:rPr>
          <w:b/>
        </w:rPr>
      </w:pPr>
      <w:r w:rsidRPr="00B82EC8">
        <w:rPr>
          <w:szCs w:val="20"/>
          <w:lang w:bidi="x-none"/>
        </w:rPr>
        <w:t>3.4</w:t>
      </w:r>
      <w:r w:rsidRPr="00B82EC8">
        <w:rPr>
          <w:szCs w:val="20"/>
          <w:lang w:bidi="x-none"/>
        </w:rPr>
        <w:tab/>
      </w:r>
      <w:r w:rsidRPr="00B82EC8">
        <w:rPr>
          <w:color w:val="FF0000"/>
        </w:rPr>
        <w:t>«Customer Name»</w:t>
      </w:r>
      <w:r w:rsidRPr="00B82EC8">
        <w:rPr>
          <w:szCs w:val="20"/>
          <w:lang w:bidi="x-none"/>
        </w:rPr>
        <w:t xml:space="preserve"> shall be responsible for verifying the sum of its hourly tagged and non-tagged </w:t>
      </w:r>
      <w:r w:rsidRPr="00B82EC8">
        <w:rPr>
          <w:color w:val="000000"/>
          <w:szCs w:val="20"/>
          <w:lang w:bidi="x-none"/>
        </w:rPr>
        <w:t>(e.g., transmission loss schedules, etc., that are not tagged)</w:t>
      </w:r>
      <w:r w:rsidRPr="00B82EC8">
        <w:rPr>
          <w:szCs w:val="20"/>
          <w:lang w:bidi="x-none"/>
        </w:rPr>
        <w:t xml:space="preserve"> energy amounts is equal to its Delivery Request, as described in section 7 of Exhibit M, for each Scheduling Hour.</w:t>
      </w:r>
    </w:p>
    <w:p w14:paraId="05CE078E" w14:textId="77777777" w:rsidR="00BF5B91" w:rsidRPr="00B82EC8" w:rsidRDefault="00BF5B91" w:rsidP="00BF5B91">
      <w:pPr>
        <w:ind w:left="1440" w:firstLine="60"/>
      </w:pPr>
    </w:p>
    <w:p w14:paraId="4C047594" w14:textId="77777777" w:rsidR="00BF5B91" w:rsidRPr="00B82EC8" w:rsidRDefault="00BF5B91" w:rsidP="00BF5B91">
      <w:pPr>
        <w:ind w:left="2160" w:hanging="720"/>
      </w:pPr>
      <w:r w:rsidRPr="00B82EC8">
        <w:t>3.4.1</w:t>
      </w:r>
      <w:r w:rsidRPr="00B82EC8">
        <w:tab/>
      </w:r>
      <w:r w:rsidRPr="00B82EC8">
        <w:rPr>
          <w:color w:val="FF0000"/>
        </w:rPr>
        <w:t>«Customer Name»</w:t>
      </w:r>
      <w:r w:rsidRPr="00B82EC8">
        <w:rPr>
          <w:szCs w:val="20"/>
          <w:lang w:bidi="x-none"/>
        </w:rPr>
        <w:t xml:space="preserve"> shall have the right to submit adjusted Customer Inputs to Power Services, pursuant to section 4.1</w:t>
      </w:r>
      <w:r w:rsidRPr="00B82EC8">
        <w:rPr>
          <w:color w:val="000000"/>
        </w:rPr>
        <w:t xml:space="preserve"> of this exhibit</w:t>
      </w:r>
      <w:r w:rsidRPr="00B82EC8">
        <w:rPr>
          <w:szCs w:val="20"/>
          <w:lang w:bidi="x-none"/>
        </w:rPr>
        <w:t xml:space="preserve">, in order to alter the associated Simulated Output Energy Schedules within established Delivery Limits, such that </w:t>
      </w:r>
      <w:r w:rsidRPr="00B82EC8">
        <w:rPr>
          <w:color w:val="FF0000"/>
        </w:rPr>
        <w:t>«Customer Name»</w:t>
      </w:r>
      <w:r w:rsidRPr="00B82EC8">
        <w:rPr>
          <w:szCs w:val="20"/>
          <w:lang w:bidi="x-none"/>
        </w:rPr>
        <w:t>’s Delivery Request is made equal to the sum of its tagged and non-tagged energy amounts for each Scheduling Hour.</w:t>
      </w:r>
    </w:p>
    <w:p w14:paraId="621F81EF" w14:textId="77777777" w:rsidR="00BF5B91" w:rsidRPr="00B82EC8" w:rsidRDefault="00BF5B91" w:rsidP="00BF5B91">
      <w:pPr>
        <w:ind w:left="1440"/>
      </w:pPr>
    </w:p>
    <w:p w14:paraId="6DC89F7D" w14:textId="77777777" w:rsidR="00BF5B91" w:rsidRPr="00B82EC8" w:rsidRDefault="00BF5B91" w:rsidP="00BF5B91">
      <w:pPr>
        <w:ind w:left="2160" w:hanging="720"/>
        <w:rPr>
          <w:szCs w:val="20"/>
          <w:lang w:bidi="x-none"/>
        </w:rPr>
      </w:pPr>
      <w:r w:rsidRPr="00B82EC8">
        <w:rPr>
          <w:szCs w:val="20"/>
          <w:lang w:bidi="x-none"/>
        </w:rPr>
        <w:t>3.4.2</w:t>
      </w:r>
      <w:r w:rsidRPr="00B82EC8">
        <w:rPr>
          <w:szCs w:val="20"/>
          <w:lang w:bidi="x-none"/>
        </w:rPr>
        <w:tab/>
        <w:t xml:space="preserve">For each Scheduling Hour, the amount </w:t>
      </w:r>
      <w:r w:rsidRPr="00B82EC8">
        <w:rPr>
          <w:color w:val="FF0000"/>
        </w:rPr>
        <w:t>«Customer Name»</w:t>
      </w:r>
      <w:r w:rsidRPr="00B82EC8">
        <w:rPr>
          <w:szCs w:val="20"/>
          <w:lang w:bidi="x-none"/>
        </w:rPr>
        <w:t xml:space="preserve">’s hourly tagged and non-tagged energy amount is in excess of its Delivery Request shall be subject to the UAI Charge for energy, and the amount </w:t>
      </w:r>
      <w:r w:rsidRPr="00B82EC8">
        <w:rPr>
          <w:color w:val="FF0000"/>
        </w:rPr>
        <w:t xml:space="preserve">«Customer Name»’s </w:t>
      </w:r>
      <w:r w:rsidRPr="00B82EC8">
        <w:rPr>
          <w:szCs w:val="20"/>
          <w:lang w:bidi="x-none"/>
        </w:rPr>
        <w:t>hourly tagged and non-tagged energy amount is less than its Delivery Request shall be forfeited.</w:t>
      </w:r>
    </w:p>
    <w:p w14:paraId="449B6D4E" w14:textId="77777777" w:rsidR="00BF5B91" w:rsidRPr="00B82EC8" w:rsidRDefault="00BF5B91" w:rsidP="00BF5B91">
      <w:pPr>
        <w:ind w:left="2160" w:hanging="720"/>
      </w:pPr>
    </w:p>
    <w:p w14:paraId="19BD1C95" w14:textId="77777777" w:rsidR="00BF5B91" w:rsidRPr="00B82EC8" w:rsidRDefault="00BF5B91" w:rsidP="00BF5B91">
      <w:pPr>
        <w:ind w:left="2160" w:hanging="720"/>
      </w:pPr>
      <w:r w:rsidRPr="00B82EC8">
        <w:t>3.4.3</w:t>
      </w:r>
      <w:r w:rsidRPr="00B82EC8">
        <w:tab/>
        <w:t>Electronic tag and Delivery Request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06FE5267" w14:textId="77777777" w:rsidR="00BF5B91" w:rsidRPr="00B82EC8" w:rsidRDefault="00BF5B91" w:rsidP="00BF5B91">
      <w:pPr>
        <w:rPr>
          <w:color w:val="000000"/>
        </w:rPr>
      </w:pPr>
    </w:p>
    <w:p w14:paraId="65ABFDD3" w14:textId="77777777" w:rsidR="00BF5B91" w:rsidRPr="00B82EC8" w:rsidRDefault="00BF5B91" w:rsidP="00BF5B91">
      <w:pPr>
        <w:ind w:left="720" w:hanging="720"/>
        <w:rPr>
          <w:b/>
          <w:color w:val="000000"/>
        </w:rPr>
      </w:pPr>
      <w:r w:rsidRPr="00B82EC8">
        <w:rPr>
          <w:b/>
          <w:color w:val="000000"/>
        </w:rPr>
        <w:t>4.</w:t>
      </w:r>
      <w:r w:rsidRPr="00B82EC8">
        <w:rPr>
          <w:b/>
          <w:color w:val="000000"/>
        </w:rPr>
        <w:tab/>
        <w:t>SCHEDULING DEADLINES</w:t>
      </w:r>
      <w:r w:rsidRPr="00B82EC8">
        <w:rPr>
          <w:b/>
          <w:i/>
          <w:vanish/>
          <w:color w:val="FF0000"/>
        </w:rPr>
        <w:t>(08/15/08 Version)</w:t>
      </w:r>
    </w:p>
    <w:p w14:paraId="123581A4" w14:textId="77777777" w:rsidR="00BF5B91" w:rsidRPr="00B82EC8" w:rsidRDefault="00BF5B91" w:rsidP="00BF5B91">
      <w:pPr>
        <w:pStyle w:val="C03SubsectionTitle"/>
        <w:keepNext/>
        <w:rPr>
          <w:b w:val="0"/>
        </w:rPr>
      </w:pPr>
    </w:p>
    <w:p w14:paraId="29BB18F7" w14:textId="39B50917" w:rsidR="00BF5B91" w:rsidRPr="00B82EC8" w:rsidRDefault="00BF5B91" w:rsidP="00BF5B91">
      <w:pPr>
        <w:pStyle w:val="C03SubsectionTitle"/>
        <w:keepNext/>
      </w:pPr>
      <w:r w:rsidRPr="00B82EC8">
        <w:rPr>
          <w:b w:val="0"/>
        </w:rPr>
        <w:t>4.1</w:t>
      </w:r>
      <w:r w:rsidRPr="00B82EC8">
        <w:rPr>
          <w:b w:val="0"/>
        </w:rPr>
        <w:tab/>
      </w:r>
      <w:r w:rsidRPr="00B82EC8">
        <w:t>Customer Input and BOS Flex Submission Deadline</w:t>
      </w:r>
      <w:r w:rsidR="00DA5CE0" w:rsidRPr="00295857">
        <w:rPr>
          <w:i/>
          <w:vanish/>
          <w:color w:val="FF0000"/>
        </w:rPr>
        <w:t>(</w:t>
      </w:r>
      <w:r w:rsidR="00F76996">
        <w:rPr>
          <w:i/>
          <w:vanish/>
          <w:color w:val="FF0000"/>
        </w:rPr>
        <w:t>12</w:t>
      </w:r>
      <w:r w:rsidR="00F76996" w:rsidRPr="00295857">
        <w:rPr>
          <w:i/>
          <w:vanish/>
          <w:color w:val="FF0000"/>
        </w:rPr>
        <w:t>/</w:t>
      </w:r>
      <w:r w:rsidR="00F76996">
        <w:rPr>
          <w:i/>
          <w:vanish/>
          <w:color w:val="FF0000"/>
        </w:rPr>
        <w:t>22</w:t>
      </w:r>
      <w:r w:rsidR="00F76996" w:rsidRPr="00295857">
        <w:rPr>
          <w:i/>
          <w:vanish/>
          <w:color w:val="FF0000"/>
        </w:rPr>
        <w:t>/</w:t>
      </w:r>
      <w:r w:rsidR="00F76996">
        <w:rPr>
          <w:i/>
          <w:vanish/>
          <w:color w:val="FF0000"/>
        </w:rPr>
        <w:t>21</w:t>
      </w:r>
      <w:r w:rsidR="00DA5CE0" w:rsidRPr="00295857">
        <w:rPr>
          <w:i/>
          <w:vanish/>
          <w:color w:val="FF0000"/>
        </w:rPr>
        <w:t xml:space="preserve"> Version)</w:t>
      </w:r>
    </w:p>
    <w:p w14:paraId="09B991E7" w14:textId="2FE45A81" w:rsidR="00BF5B91" w:rsidRPr="00B82EC8" w:rsidRDefault="00BF5B91" w:rsidP="00BF5B91">
      <w:pPr>
        <w:ind w:left="1440"/>
        <w:rPr>
          <w:color w:val="000000"/>
        </w:rPr>
      </w:pPr>
      <w:r w:rsidRPr="00B82EC8">
        <w:rPr>
          <w:color w:val="FF0000"/>
        </w:rPr>
        <w:t>«Customer Name»</w:t>
      </w:r>
      <w:r w:rsidRPr="00B82EC8">
        <w:rPr>
          <w:color w:val="000000"/>
        </w:rPr>
        <w:t xml:space="preserve"> shall have until </w:t>
      </w:r>
      <w:r w:rsidR="00DA5CE0">
        <w:rPr>
          <w:color w:val="000000"/>
        </w:rPr>
        <w:t>20</w:t>
      </w:r>
      <w:r w:rsidR="00DA5CE0" w:rsidRPr="00B82EC8">
        <w:rPr>
          <w:color w:val="000000"/>
        </w:rPr>
        <w:t> </w:t>
      </w:r>
      <w:r w:rsidRPr="00B82EC8">
        <w:rPr>
          <w:color w:val="000000"/>
        </w:rPr>
        <w:t>minutes prior to the start of each Scheduling Hour to submit revised Customer Inputs and BOS Flex requests to Power Services in order to affect the associated Delivery Request for each such Scheduling Hour.</w:t>
      </w:r>
      <w:r w:rsidRPr="00B82EC8">
        <w:rPr>
          <w:color w:val="000000"/>
          <w:szCs w:val="20"/>
          <w:lang w:bidi="x-none"/>
        </w:rPr>
        <w:t xml:space="preserve">  </w:t>
      </w:r>
      <w:r w:rsidRPr="00B82EC8">
        <w:rPr>
          <w:color w:val="000000"/>
        </w:rPr>
        <w:t xml:space="preserve">Power Services shall have the sole discretion to reject for any reason </w:t>
      </w:r>
      <w:r w:rsidRPr="00B82EC8">
        <w:rPr>
          <w:color w:val="FF0000"/>
        </w:rPr>
        <w:t>«Customer Name»</w:t>
      </w:r>
      <w:r w:rsidRPr="00B82EC8">
        <w:rPr>
          <w:color w:val="000000"/>
        </w:rPr>
        <w:t xml:space="preserve">’s Customer Inputs and BOS Flex requests associated with the upcoming Scheduling Hour that are submitted to Power Services after </w:t>
      </w:r>
      <w:r w:rsidR="00DA5CE0">
        <w:rPr>
          <w:color w:val="000000"/>
        </w:rPr>
        <w:t>20</w:t>
      </w:r>
      <w:r w:rsidR="00DA5CE0" w:rsidRPr="00B82EC8">
        <w:rPr>
          <w:color w:val="000000"/>
        </w:rPr>
        <w:t> </w:t>
      </w:r>
      <w:r w:rsidRPr="00B82EC8">
        <w:rPr>
          <w:color w:val="000000"/>
        </w:rPr>
        <w:t>minutes prior to the start of each such Scheduling Hour.</w:t>
      </w:r>
    </w:p>
    <w:p w14:paraId="2F1EFA0D" w14:textId="77777777" w:rsidR="00BF5B91" w:rsidRPr="00B82EC8" w:rsidRDefault="00BF5B91" w:rsidP="00FB5109">
      <w:pPr>
        <w:pStyle w:val="C03SubsectionTitle"/>
        <w:rPr>
          <w:b w:val="0"/>
        </w:rPr>
      </w:pPr>
    </w:p>
    <w:p w14:paraId="526B81DD" w14:textId="77777777" w:rsidR="00BF5B91" w:rsidRPr="00B82EC8" w:rsidRDefault="00BF5B91" w:rsidP="00BF5B91">
      <w:pPr>
        <w:pStyle w:val="C03SubsectionTitle"/>
        <w:keepNext/>
      </w:pPr>
      <w:r w:rsidRPr="00B82EC8">
        <w:rPr>
          <w:b w:val="0"/>
        </w:rPr>
        <w:t>4.2</w:t>
      </w:r>
      <w:r w:rsidRPr="00B82EC8">
        <w:rPr>
          <w:b w:val="0"/>
        </w:rPr>
        <w:tab/>
      </w:r>
      <w:r w:rsidRPr="00B82EC8">
        <w:t>Real-Time</w:t>
      </w:r>
      <w:r w:rsidRPr="00B82EC8">
        <w:rPr>
          <w:b w:val="0"/>
        </w:rPr>
        <w:t xml:space="preserve"> </w:t>
      </w:r>
      <w:r w:rsidRPr="00B82EC8">
        <w:t>Electronic Tag Submission Deadline</w:t>
      </w:r>
    </w:p>
    <w:p w14:paraId="0161DD85" w14:textId="77777777" w:rsidR="00BF5B91" w:rsidRPr="00B82EC8" w:rsidRDefault="00BF5B91" w:rsidP="00BF5B91">
      <w:pPr>
        <w:ind w:left="1440"/>
        <w:rPr>
          <w:szCs w:val="20"/>
          <w:lang w:bidi="x-none"/>
        </w:rPr>
      </w:pPr>
      <w:r w:rsidRPr="00B82EC8">
        <w:rPr>
          <w:szCs w:val="20"/>
          <w:lang w:bidi="x-none"/>
        </w:rPr>
        <w:t>Power Services shall approve electronic tags, as described in section 3.3.2</w:t>
      </w:r>
      <w:r w:rsidRPr="00B82EC8">
        <w:rPr>
          <w:color w:val="000000"/>
        </w:rPr>
        <w:t xml:space="preserve"> of this exhibit,</w:t>
      </w:r>
      <w:r w:rsidRPr="00B82EC8">
        <w:rPr>
          <w:szCs w:val="20"/>
          <w:lang w:bidi="x-none"/>
        </w:rPr>
        <w:t xml:space="preserve"> that are consistent with section 3.2 of this exhibit and submitted to Power Services by </w:t>
      </w:r>
      <w:r w:rsidRPr="00B82EC8">
        <w:rPr>
          <w:color w:val="FF0000"/>
        </w:rPr>
        <w:t>«Customer Name»</w:t>
      </w:r>
      <w:r w:rsidRPr="00B82EC8">
        <w:rPr>
          <w:szCs w:val="20"/>
          <w:lang w:bidi="x-none"/>
        </w:rPr>
        <w:t xml:space="preserve"> prior to the Power Services’ scheduling deadline, which is 30 minutes prior to the start of each Scheduling Hour.</w:t>
      </w:r>
    </w:p>
    <w:p w14:paraId="227BEFD1" w14:textId="77777777" w:rsidR="00BF5B91" w:rsidRPr="00B82EC8" w:rsidRDefault="00BF5B91" w:rsidP="00BF5B91">
      <w:pPr>
        <w:pStyle w:val="C04Subsectiontext"/>
        <w:ind w:left="720"/>
        <w:rPr>
          <w:szCs w:val="20"/>
          <w:lang w:bidi="x-none"/>
        </w:rPr>
      </w:pPr>
    </w:p>
    <w:p w14:paraId="07ABD6C2" w14:textId="77777777" w:rsidR="00BF5B91" w:rsidRPr="00B82EC8" w:rsidRDefault="00BF5B91" w:rsidP="00BF5B91">
      <w:pPr>
        <w:keepNext/>
        <w:ind w:left="1440" w:hanging="720"/>
        <w:rPr>
          <w:color w:val="000000"/>
        </w:rPr>
      </w:pPr>
      <w:r w:rsidRPr="00B82EC8">
        <w:rPr>
          <w:color w:val="000000"/>
        </w:rPr>
        <w:t>4.3</w:t>
      </w:r>
      <w:r w:rsidRPr="00B82EC8">
        <w:rPr>
          <w:color w:val="000000"/>
        </w:rPr>
        <w:tab/>
      </w:r>
      <w:r w:rsidRPr="00B82EC8">
        <w:rPr>
          <w:b/>
          <w:color w:val="000000"/>
        </w:rPr>
        <w:t>Preschedule Electronic Tag Submissions</w:t>
      </w:r>
    </w:p>
    <w:p w14:paraId="665A876F" w14:textId="77777777" w:rsidR="00BF5B91" w:rsidRPr="00B82EC8" w:rsidRDefault="00BF5B91" w:rsidP="00BF5B91">
      <w:pPr>
        <w:ind w:left="1440"/>
        <w:rPr>
          <w:color w:val="000000"/>
        </w:rPr>
      </w:pPr>
      <w:r w:rsidRPr="00B82EC8">
        <w:rPr>
          <w:color w:val="000000"/>
        </w:rPr>
        <w:t xml:space="preserve">Unless otherwise mutually agreed, all </w:t>
      </w:r>
      <w:r w:rsidRPr="00B82EC8">
        <w:rPr>
          <w:color w:val="FF0000"/>
        </w:rPr>
        <w:t>«Customer Name»</w:t>
      </w:r>
      <w:r w:rsidRPr="00B82EC8">
        <w:rPr>
          <w:color w:val="000000"/>
        </w:rPr>
        <w:t xml:space="preserve"> preschedule electronic tags will be submitted to Power Services according to NERC instructions and deadlines for electronic tagging, as specified or modified by the Balancing Authority and WECC.</w:t>
      </w:r>
    </w:p>
    <w:p w14:paraId="3A0AA34D" w14:textId="77777777" w:rsidR="00BF5B91" w:rsidRPr="00B82EC8" w:rsidRDefault="00BF5B91" w:rsidP="00BF5B91"/>
    <w:p w14:paraId="45278768" w14:textId="77777777" w:rsidR="00BF5B91" w:rsidRPr="00B82EC8" w:rsidRDefault="00BF5B91" w:rsidP="00BF5B91">
      <w:pPr>
        <w:keepNext/>
        <w:rPr>
          <w:b/>
        </w:rPr>
      </w:pPr>
      <w:r w:rsidRPr="00B82EC8">
        <w:rPr>
          <w:b/>
        </w:rPr>
        <w:t>5.</w:t>
      </w:r>
      <w:r w:rsidRPr="00B82EC8">
        <w:rPr>
          <w:b/>
        </w:rPr>
        <w:tab/>
        <w:t>SCHEDULING OF DEDICATED RESOURCES</w:t>
      </w:r>
    </w:p>
    <w:p w14:paraId="188270BC" w14:textId="77777777" w:rsidR="00BF5B91" w:rsidRPr="00B82EC8" w:rsidRDefault="00BF5B91" w:rsidP="00BF5B91">
      <w:pPr>
        <w:ind w:left="720"/>
        <w:rPr>
          <w:color w:val="000000"/>
          <w:szCs w:val="22"/>
        </w:rPr>
      </w:pPr>
      <w:r w:rsidRPr="00B82EC8">
        <w:t xml:space="preserve">No later than 10 days following the end of each month, </w:t>
      </w:r>
      <w:r w:rsidRPr="00B82EC8">
        <w:rPr>
          <w:color w:val="FF0000"/>
          <w:szCs w:val="22"/>
        </w:rPr>
        <w:t>«Customer Name»</w:t>
      </w:r>
      <w:r w:rsidRPr="00B82EC8">
        <w:rPr>
          <w:color w:val="000000"/>
          <w:szCs w:val="22"/>
        </w:rPr>
        <w:t xml:space="preserve"> agrees that it will electronically copy Power Services on all electronic tags that were created or modified during the previous month in association with the delivery of </w:t>
      </w:r>
      <w:r w:rsidRPr="00B82EC8">
        <w:rPr>
          <w:color w:val="FF0000"/>
          <w:szCs w:val="22"/>
        </w:rPr>
        <w:t>«Customer Name»</w:t>
      </w:r>
      <w:r w:rsidRPr="00B82EC8">
        <w:rPr>
          <w:color w:val="000000"/>
          <w:szCs w:val="22"/>
        </w:rPr>
        <w:t>’s Dedicated Resources, if any, listed in sections 2, 3, and 4 of Exhibit A.</w:t>
      </w:r>
    </w:p>
    <w:p w14:paraId="5F2B8881" w14:textId="77777777" w:rsidR="00BF5B91" w:rsidRPr="00B82EC8" w:rsidRDefault="00BF5B91" w:rsidP="00BF5B91">
      <w:pPr>
        <w:rPr>
          <w:bCs/>
          <w:szCs w:val="22"/>
        </w:rPr>
      </w:pPr>
    </w:p>
    <w:p w14:paraId="24209D26" w14:textId="77777777" w:rsidR="00BF5B91" w:rsidRPr="00B82EC8" w:rsidRDefault="00BF5B91" w:rsidP="00BF5B91">
      <w:pPr>
        <w:keepNext/>
        <w:ind w:left="720"/>
        <w:rPr>
          <w:i/>
          <w:color w:val="FF00FF"/>
          <w:szCs w:val="22"/>
        </w:rPr>
      </w:pPr>
      <w:r w:rsidRPr="00B82EC8">
        <w:rPr>
          <w:i/>
          <w:color w:val="FF00FF"/>
          <w:szCs w:val="22"/>
          <w:u w:val="single"/>
        </w:rPr>
        <w:t>Option 1a</w:t>
      </w:r>
      <w:r w:rsidRPr="00B82EC8">
        <w:rPr>
          <w:i/>
          <w:color w:val="FF00FF"/>
          <w:szCs w:val="22"/>
        </w:rPr>
        <w:t>:  Include the following if customer has no scheduling requirements.</w:t>
      </w:r>
    </w:p>
    <w:p w14:paraId="12397DF2" w14:textId="77777777" w:rsidR="00BF5B91" w:rsidRPr="00B82EC8" w:rsidRDefault="00BF5B91" w:rsidP="00BF5B91">
      <w:pPr>
        <w:keepNext/>
        <w:ind w:left="720" w:hanging="720"/>
        <w:rPr>
          <w:b/>
        </w:rPr>
      </w:pPr>
      <w:r w:rsidRPr="00B82EC8">
        <w:rPr>
          <w:b/>
        </w:rPr>
        <w:t>6.</w:t>
      </w:r>
      <w:r w:rsidRPr="00B82EC8">
        <w:rPr>
          <w:b/>
        </w:rPr>
        <w:tab/>
        <w:t>SPECIAL SCHEDULING PROVISIONS FOR TRANSFER CUSTOMERS</w:t>
      </w:r>
      <w:r w:rsidRPr="00B82EC8">
        <w:rPr>
          <w:b/>
          <w:i/>
          <w:vanish/>
          <w:color w:val="FF0000"/>
        </w:rPr>
        <w:t>(08/15/11 Version)</w:t>
      </w:r>
    </w:p>
    <w:p w14:paraId="42A156CD" w14:textId="77777777" w:rsidR="00BF5B91" w:rsidRPr="00B82EC8" w:rsidRDefault="00BF5B91" w:rsidP="00BF5B91">
      <w:pPr>
        <w:ind w:left="720"/>
      </w:pPr>
      <w:r w:rsidRPr="00B82EC8">
        <w:rPr>
          <w:color w:val="FF0000"/>
        </w:rPr>
        <w:t>«Customer Name»</w:t>
      </w:r>
      <w:r w:rsidRPr="00B82EC8">
        <w:t xml:space="preserve"> currently has no scheduling obligations that are specific to </w:t>
      </w:r>
      <w:r w:rsidRPr="00B82EC8">
        <w:rPr>
          <w:color w:val="FF0000"/>
        </w:rPr>
        <w:t>«Customer Name»</w:t>
      </w:r>
      <w:r w:rsidRPr="00B82EC8">
        <w:t xml:space="preserve">’s Transfer Service arrangements.  </w:t>
      </w:r>
    </w:p>
    <w:p w14:paraId="428BBE8E" w14:textId="77777777" w:rsidR="00BF5B91" w:rsidRPr="00B82EC8" w:rsidRDefault="00BF5B91" w:rsidP="00BF5B91">
      <w:pPr>
        <w:ind w:left="720"/>
        <w:rPr>
          <w:i/>
          <w:color w:val="FF00FF"/>
        </w:rPr>
      </w:pPr>
      <w:r w:rsidRPr="00B82EC8">
        <w:rPr>
          <w:i/>
          <w:color w:val="FF00FF"/>
        </w:rPr>
        <w:t>End Option 1a</w:t>
      </w:r>
    </w:p>
    <w:p w14:paraId="061A1D63" w14:textId="77777777" w:rsidR="00BF5B91" w:rsidRPr="00B82EC8" w:rsidRDefault="00BF5B91" w:rsidP="00BF5B91">
      <w:pPr>
        <w:ind w:left="720"/>
      </w:pPr>
    </w:p>
    <w:p w14:paraId="32E6239A" w14:textId="77777777" w:rsidR="00BF5B91" w:rsidRPr="00B82EC8" w:rsidRDefault="00BF5B91" w:rsidP="00BF5B91">
      <w:pPr>
        <w:keepNext/>
        <w:ind w:left="720"/>
        <w:rPr>
          <w:i/>
          <w:color w:val="FF00FF"/>
          <w:u w:val="single"/>
        </w:rPr>
      </w:pPr>
      <w:r w:rsidRPr="00B82EC8">
        <w:rPr>
          <w:i/>
          <w:color w:val="FF00FF"/>
          <w:u w:val="single"/>
        </w:rPr>
        <w:t>Option 1b</w:t>
      </w:r>
      <w:r w:rsidRPr="00B82EC8">
        <w:rPr>
          <w:i/>
          <w:color w:val="FF00FF"/>
        </w:rPr>
        <w:t xml:space="preserve">:  </w:t>
      </w:r>
      <w:r w:rsidRPr="00B82EC8">
        <w:rPr>
          <w:i/>
          <w:color w:val="FF00FF"/>
          <w:szCs w:val="22"/>
        </w:rPr>
        <w:t>Include the following if customer is served by Transfer Service via a General Transfer Agreement (GTA) and currently has no deviation scheduling.</w:t>
      </w:r>
    </w:p>
    <w:p w14:paraId="41F08D1B" w14:textId="77777777" w:rsidR="00BF5B91" w:rsidRPr="00B82EC8" w:rsidRDefault="00BF5B91" w:rsidP="00BF5B91">
      <w:pPr>
        <w:keepNext/>
        <w:ind w:left="720" w:hanging="720"/>
        <w:rPr>
          <w:b/>
        </w:rPr>
      </w:pPr>
      <w:r w:rsidRPr="00B82EC8">
        <w:rPr>
          <w:b/>
        </w:rPr>
        <w:t>6.</w:t>
      </w:r>
      <w:r w:rsidRPr="00B82EC8">
        <w:rPr>
          <w:b/>
        </w:rPr>
        <w:tab/>
        <w:t>SPECIAL SCHEDULING PROVISIONS FOR TRANSFER CUSTOMERS</w:t>
      </w:r>
      <w:r w:rsidRPr="00B82EC8">
        <w:rPr>
          <w:b/>
          <w:i/>
          <w:vanish/>
          <w:color w:val="FF0000"/>
        </w:rPr>
        <w:t>(</w:t>
      </w:r>
      <w:r w:rsidR="0076494C">
        <w:rPr>
          <w:b/>
          <w:i/>
          <w:vanish/>
          <w:color w:val="FF0000"/>
        </w:rPr>
        <w:t>09/17/12</w:t>
      </w:r>
      <w:r w:rsidRPr="00B82EC8">
        <w:rPr>
          <w:b/>
          <w:i/>
          <w:vanish/>
          <w:color w:val="FF0000"/>
        </w:rPr>
        <w:t xml:space="preserve"> Version)</w:t>
      </w:r>
    </w:p>
    <w:p w14:paraId="44622D8F" w14:textId="77777777" w:rsidR="00BF5B91" w:rsidRPr="00B82EC8" w:rsidRDefault="00BF5B91" w:rsidP="00BF5B91">
      <w:pPr>
        <w:ind w:left="720"/>
        <w:rPr>
          <w:b/>
        </w:rPr>
      </w:pPr>
      <w:r w:rsidRPr="00B82EC8">
        <w:rPr>
          <w:color w:val="FF0000"/>
        </w:rPr>
        <w:t>«Customer Name»</w:t>
      </w:r>
      <w:r w:rsidRPr="00B82EC8">
        <w:t xml:space="preserve"> shall submit all forecasts in this section 6 using the ISAAC Portal, or its successor.</w:t>
      </w:r>
    </w:p>
    <w:p w14:paraId="057A9E3F" w14:textId="77777777" w:rsidR="00BF5B91" w:rsidRPr="00B82EC8" w:rsidRDefault="00BF5B91" w:rsidP="00BF5B91">
      <w:pPr>
        <w:ind w:left="720"/>
        <w:rPr>
          <w:b/>
        </w:rPr>
      </w:pPr>
    </w:p>
    <w:p w14:paraId="4C157B74" w14:textId="77777777" w:rsidR="00BF5B91" w:rsidRPr="00B82EC8" w:rsidRDefault="00BF5B91" w:rsidP="00BF5B91">
      <w:pPr>
        <w:ind w:left="1440" w:hanging="720"/>
      </w:pPr>
      <w:r w:rsidRPr="00B82EC8">
        <w:t>6.1</w:t>
      </w:r>
      <w:r w:rsidRPr="00B82EC8">
        <w:tab/>
      </w:r>
      <w:r w:rsidRPr="00B82EC8">
        <w:rPr>
          <w:color w:val="FF0000"/>
          <w:szCs w:val="22"/>
        </w:rPr>
        <w:t>«Customer Name»</w:t>
      </w:r>
      <w:r w:rsidRPr="00B82EC8">
        <w:rPr>
          <w:szCs w:val="22"/>
        </w:rPr>
        <w:t xml:space="preserve"> </w:t>
      </w:r>
      <w:r w:rsidRPr="00B82EC8">
        <w:t>shall submit an hourly load forecast for load served by federal power to BPA by 0900 Pacific Prevailing Time the day(s) on which prescheduling occurs, as specified by WECC,</w:t>
      </w:r>
      <w:r w:rsidRPr="00B82EC8" w:rsidDel="000E6245">
        <w:t xml:space="preserve"> </w:t>
      </w:r>
      <w:r w:rsidRPr="00B82EC8">
        <w:t xml:space="preserve">for the portion of </w:t>
      </w:r>
      <w:r w:rsidRPr="00B82EC8">
        <w:rPr>
          <w:color w:val="FF0000"/>
          <w:szCs w:val="22"/>
        </w:rPr>
        <w:t>«Customer Name»</w:t>
      </w:r>
      <w:r w:rsidRPr="00B82EC8">
        <w:t xml:space="preserve">’s load that is served outside the BPA Balancing Authority Area.  </w:t>
      </w:r>
    </w:p>
    <w:p w14:paraId="6F2DDD31" w14:textId="77777777" w:rsidR="00BF5B91" w:rsidRPr="00B82EC8" w:rsidRDefault="00BF5B91" w:rsidP="00BF5B91">
      <w:pPr>
        <w:ind w:left="1440" w:hanging="720"/>
      </w:pPr>
    </w:p>
    <w:p w14:paraId="4D8B88A7" w14:textId="77777777" w:rsidR="00BF5B91" w:rsidRDefault="00BF5B91" w:rsidP="00BF5B91">
      <w:pPr>
        <w:ind w:left="1440" w:hanging="720"/>
      </w:pPr>
      <w:r w:rsidRPr="00B82EC8">
        <w:t>6.2</w:t>
      </w:r>
      <w:r w:rsidRPr="00B82EC8">
        <w:tab/>
      </w:r>
      <w:r w:rsidRPr="00B82EC8">
        <w:rPr>
          <w:color w:val="FF0000"/>
          <w:szCs w:val="22"/>
        </w:rPr>
        <w:t>«Customer Name»</w:t>
      </w:r>
      <w:r w:rsidRPr="00B82EC8">
        <w:rPr>
          <w:szCs w:val="22"/>
        </w:rPr>
        <w:t xml:space="preserve"> </w:t>
      </w:r>
      <w:r w:rsidRPr="00B82EC8">
        <w:t xml:space="preserve">may submit real-time changes to </w:t>
      </w:r>
      <w:r w:rsidR="00017923">
        <w:t>such</w:t>
      </w:r>
      <w:r w:rsidRPr="00B82EC8">
        <w:t xml:space="preserve"> hourly load forecast </w:t>
      </w:r>
      <w:r w:rsidR="00017923">
        <w:t xml:space="preserve">for load served by federal power </w:t>
      </w:r>
      <w:r w:rsidRPr="00B82EC8">
        <w:t xml:space="preserve">no later than </w:t>
      </w:r>
      <w:r w:rsidR="00017923">
        <w:t>30</w:t>
      </w:r>
      <w:r w:rsidRPr="00B82EC8">
        <w:t xml:space="preserve"> minutes prior to the hour of delivery for the portion of </w:t>
      </w:r>
      <w:r w:rsidRPr="00B82EC8">
        <w:rPr>
          <w:color w:val="FF0000"/>
        </w:rPr>
        <w:t>«Customer Name»</w:t>
      </w:r>
      <w:r w:rsidRPr="00B82EC8">
        <w:t xml:space="preserve">’s load served outside BPA’s Balancing Authority Area. </w:t>
      </w:r>
    </w:p>
    <w:p w14:paraId="7D063F10" w14:textId="77777777" w:rsidR="00017923" w:rsidRDefault="00017923" w:rsidP="00017923">
      <w:pPr>
        <w:ind w:left="1440" w:hanging="720"/>
      </w:pPr>
    </w:p>
    <w:p w14:paraId="73AE4531" w14:textId="77777777" w:rsidR="00017923" w:rsidRPr="00B82EC8" w:rsidRDefault="00017923" w:rsidP="00017923">
      <w:pPr>
        <w:ind w:left="1440" w:hanging="720"/>
      </w:pPr>
      <w:r>
        <w:t>6.3</w:t>
      </w:r>
      <w:r>
        <w:tab/>
        <w:t xml:space="preserve">If </w:t>
      </w:r>
      <w:r w:rsidRPr="009F098A">
        <w:rPr>
          <w:color w:val="FF0000"/>
        </w:rPr>
        <w:t>«Customer Name»</w:t>
      </w:r>
      <w:r>
        <w:t xml:space="preserve">’s General Transfer Agreement No. </w:t>
      </w:r>
      <w:r w:rsidRPr="0010379B">
        <w:rPr>
          <w:color w:val="FF0000"/>
        </w:rPr>
        <w:t>######</w:t>
      </w:r>
      <w:r>
        <w:t xml:space="preserve"> expires, then BPA shall replace this section 6 with provisions that are compatible with the service agreement between BPA and the Third Party Transmission Provider.</w:t>
      </w:r>
    </w:p>
    <w:p w14:paraId="7FA156B8" w14:textId="77777777" w:rsidR="00BF5B91" w:rsidRPr="00B82EC8" w:rsidRDefault="00BF5B91" w:rsidP="00BF5B91">
      <w:pPr>
        <w:ind w:left="720"/>
        <w:rPr>
          <w:i/>
          <w:color w:val="FF00FF"/>
        </w:rPr>
      </w:pPr>
      <w:r w:rsidRPr="00B82EC8">
        <w:rPr>
          <w:i/>
          <w:color w:val="FF00FF"/>
        </w:rPr>
        <w:t xml:space="preserve">End Option 1b </w:t>
      </w:r>
    </w:p>
    <w:p w14:paraId="6B88BCAA" w14:textId="77777777" w:rsidR="00BF5B91" w:rsidRPr="00B82EC8" w:rsidRDefault="00BF5B91" w:rsidP="00BF5B91">
      <w:pPr>
        <w:ind w:left="720"/>
        <w:rPr>
          <w:i/>
          <w:u w:val="single"/>
        </w:rPr>
      </w:pPr>
    </w:p>
    <w:p w14:paraId="77BAAE48" w14:textId="77777777" w:rsidR="00BF5B91" w:rsidRPr="00B82EC8" w:rsidRDefault="00BF5B91" w:rsidP="00BF5B91">
      <w:pPr>
        <w:ind w:left="720"/>
        <w:rPr>
          <w:i/>
          <w:color w:val="FF00FF"/>
        </w:rPr>
      </w:pPr>
      <w:r w:rsidRPr="00B82EC8">
        <w:rPr>
          <w:i/>
          <w:color w:val="FF00FF"/>
          <w:u w:val="single"/>
        </w:rPr>
        <w:t>Option 1c</w:t>
      </w:r>
      <w:r w:rsidRPr="00B82EC8">
        <w:rPr>
          <w:i/>
          <w:color w:val="FF00FF"/>
        </w:rPr>
        <w:t>:  Include the following if customer is served by Transfer Service via a General Transfer Agreement (GTA) and does have deviation scheduling</w:t>
      </w:r>
    </w:p>
    <w:p w14:paraId="4FBCE8FB" w14:textId="77777777" w:rsidR="00BF5B91" w:rsidRPr="00B82EC8" w:rsidRDefault="00BF5B91" w:rsidP="00BF5B91">
      <w:pPr>
        <w:keepNext/>
        <w:ind w:left="720" w:hanging="720"/>
        <w:rPr>
          <w:b/>
        </w:rPr>
      </w:pPr>
      <w:r w:rsidRPr="00B82EC8">
        <w:rPr>
          <w:b/>
        </w:rPr>
        <w:t>6.</w:t>
      </w:r>
      <w:r w:rsidRPr="00B82EC8">
        <w:rPr>
          <w:b/>
        </w:rPr>
        <w:tab/>
        <w:t>SPECIAL SCHEDULING PROVISIONS FOR TRANSFER CUSTOMERS</w:t>
      </w:r>
      <w:r w:rsidRPr="00B82EC8">
        <w:rPr>
          <w:b/>
          <w:i/>
          <w:vanish/>
          <w:color w:val="FF0000"/>
        </w:rPr>
        <w:t>(</w:t>
      </w:r>
      <w:r w:rsidR="0076494C">
        <w:rPr>
          <w:b/>
          <w:i/>
          <w:vanish/>
          <w:color w:val="FF0000"/>
        </w:rPr>
        <w:t>09/17/12</w:t>
      </w:r>
      <w:r w:rsidR="00017923" w:rsidRPr="00D018B8">
        <w:rPr>
          <w:b/>
          <w:i/>
          <w:vanish/>
          <w:color w:val="FF0000"/>
        </w:rPr>
        <w:t xml:space="preserve"> </w:t>
      </w:r>
      <w:r w:rsidRPr="00B82EC8">
        <w:rPr>
          <w:b/>
          <w:i/>
          <w:vanish/>
          <w:color w:val="FF0000"/>
        </w:rPr>
        <w:t>Version)</w:t>
      </w:r>
    </w:p>
    <w:p w14:paraId="1D42C385" w14:textId="77777777" w:rsidR="00BF5B91" w:rsidRPr="00B82EC8" w:rsidRDefault="00BF5B91" w:rsidP="00BF5B91">
      <w:pPr>
        <w:ind w:left="720"/>
        <w:rPr>
          <w:b/>
        </w:rPr>
      </w:pPr>
      <w:r w:rsidRPr="00B82EC8">
        <w:rPr>
          <w:color w:val="FF0000"/>
        </w:rPr>
        <w:t>«Customer Name»</w:t>
      </w:r>
      <w:r w:rsidRPr="00B82EC8">
        <w:t xml:space="preserve"> shall submit </w:t>
      </w:r>
      <w:r w:rsidR="00017923">
        <w:t xml:space="preserve">all schedules and </w:t>
      </w:r>
      <w:r w:rsidRPr="00B82EC8">
        <w:t xml:space="preserve">forecasts in this section 6 using </w:t>
      </w:r>
      <w:r w:rsidRPr="00B82EC8">
        <w:rPr>
          <w:szCs w:val="22"/>
        </w:rPr>
        <w:t xml:space="preserve">the </w:t>
      </w:r>
      <w:r w:rsidRPr="00B82EC8">
        <w:t>Integrated Scheduling Allocation After-the-Fact Calculation (ISAAC) Portal, or its successor.</w:t>
      </w:r>
    </w:p>
    <w:p w14:paraId="25539318" w14:textId="77777777" w:rsidR="00BF5B91" w:rsidRPr="00B82EC8" w:rsidRDefault="00BF5B91" w:rsidP="00BF5B91">
      <w:pPr>
        <w:ind w:left="720"/>
        <w:rPr>
          <w:b/>
        </w:rPr>
      </w:pPr>
    </w:p>
    <w:p w14:paraId="123EC807" w14:textId="77777777" w:rsidR="00BF5B91" w:rsidRPr="00B82EC8" w:rsidRDefault="00BF5B91" w:rsidP="00BF5B91">
      <w:pPr>
        <w:keepNext/>
        <w:autoSpaceDE w:val="0"/>
        <w:autoSpaceDN w:val="0"/>
        <w:adjustRightInd w:val="0"/>
        <w:ind w:left="1440" w:hanging="720"/>
        <w:rPr>
          <w:rFonts w:cs="Century Schoolbook"/>
          <w:b/>
          <w:bCs/>
          <w:szCs w:val="22"/>
        </w:rPr>
      </w:pPr>
      <w:r w:rsidRPr="00B82EC8">
        <w:rPr>
          <w:rFonts w:cs="Century Schoolbook"/>
          <w:szCs w:val="22"/>
        </w:rPr>
        <w:t>6.1</w:t>
      </w:r>
      <w:r w:rsidRPr="00B82EC8">
        <w:rPr>
          <w:rFonts w:cs="Century Schoolbook"/>
          <w:szCs w:val="22"/>
        </w:rPr>
        <w:tab/>
      </w:r>
      <w:r w:rsidRPr="00B82EC8">
        <w:rPr>
          <w:rFonts w:cs="Century Schoolbook"/>
          <w:b/>
          <w:bCs/>
          <w:szCs w:val="22"/>
        </w:rPr>
        <w:t>Resources Applied to Load Served by Transfer Service</w:t>
      </w:r>
      <w:r w:rsidR="0076494C" w:rsidRPr="00B82EC8">
        <w:rPr>
          <w:b/>
          <w:i/>
          <w:vanish/>
          <w:color w:val="FF0000"/>
        </w:rPr>
        <w:t>(0</w:t>
      </w:r>
      <w:r w:rsidR="0076494C">
        <w:rPr>
          <w:b/>
          <w:i/>
          <w:vanish/>
          <w:color w:val="FF0000"/>
        </w:rPr>
        <w:t>9</w:t>
      </w:r>
      <w:r w:rsidR="0076494C" w:rsidRPr="00B82EC8">
        <w:rPr>
          <w:b/>
          <w:i/>
          <w:vanish/>
          <w:color w:val="FF0000"/>
        </w:rPr>
        <w:t>/1</w:t>
      </w:r>
      <w:r w:rsidR="0076494C">
        <w:rPr>
          <w:b/>
          <w:i/>
          <w:vanish/>
          <w:color w:val="FF0000"/>
        </w:rPr>
        <w:t>7</w:t>
      </w:r>
      <w:r w:rsidR="0076494C" w:rsidRPr="00B82EC8">
        <w:rPr>
          <w:b/>
          <w:i/>
          <w:vanish/>
          <w:color w:val="FF0000"/>
        </w:rPr>
        <w:t>/1</w:t>
      </w:r>
      <w:r w:rsidR="0076494C">
        <w:rPr>
          <w:b/>
          <w:i/>
          <w:vanish/>
          <w:color w:val="FF0000"/>
        </w:rPr>
        <w:t>2</w:t>
      </w:r>
      <w:r w:rsidR="0076494C" w:rsidRPr="00B82EC8">
        <w:rPr>
          <w:b/>
          <w:i/>
          <w:vanish/>
          <w:color w:val="FF0000"/>
        </w:rPr>
        <w:t xml:space="preserve"> Version)</w:t>
      </w:r>
    </w:p>
    <w:p w14:paraId="0D8C72E3" w14:textId="77777777" w:rsidR="00BF5B91" w:rsidRPr="00B82EC8" w:rsidRDefault="00017923" w:rsidP="00BF5B91">
      <w:pPr>
        <w:keepNext/>
        <w:ind w:left="1440"/>
        <w:rPr>
          <w:rFonts w:cs="Century Schoolbook"/>
          <w:szCs w:val="22"/>
        </w:rPr>
      </w:pPr>
      <w:r>
        <w:rPr>
          <w:rFonts w:cs="Century Schoolbook"/>
          <w:szCs w:val="22"/>
        </w:rPr>
        <w:t xml:space="preserve">For purposes of serving Transfer Service load located outside of the BPA Balancing Authority Area, </w:t>
      </w:r>
      <w:r w:rsidR="00BF5B91" w:rsidRPr="00B82EC8">
        <w:rPr>
          <w:rFonts w:cs="Century Schoolbook"/>
          <w:color w:val="FF0000"/>
          <w:szCs w:val="22"/>
        </w:rPr>
        <w:t>«Customer Name»</w:t>
      </w:r>
      <w:r w:rsidR="00BF5B91" w:rsidRPr="00B82EC8">
        <w:rPr>
          <w:rFonts w:cs="Century Schoolbook"/>
          <w:szCs w:val="22"/>
        </w:rPr>
        <w:t xml:space="preserve"> shall apply Tier 1 Block Amounts and Tier 2 Block Amounts purchased under this Agreement, or any non-federal resources that are listed in sections 2, 3, 4, 7.1, 7.3 or 7.4 of Exhibit A</w:t>
      </w:r>
      <w:r>
        <w:rPr>
          <w:rFonts w:cs="Century Schoolbook"/>
          <w:szCs w:val="22"/>
        </w:rPr>
        <w:t xml:space="preserve"> </w:t>
      </w:r>
      <w:r w:rsidRPr="00B82EC8">
        <w:rPr>
          <w:rFonts w:cs="Century Schoolbook"/>
          <w:szCs w:val="22"/>
        </w:rPr>
        <w:t xml:space="preserve">to the portion of </w:t>
      </w:r>
      <w:r w:rsidRPr="00B82EC8">
        <w:rPr>
          <w:rFonts w:cs="Century Schoolbook"/>
          <w:color w:val="FF0000"/>
          <w:szCs w:val="22"/>
        </w:rPr>
        <w:t>«Customer Name»</w:t>
      </w:r>
      <w:r w:rsidRPr="00B82EC8">
        <w:rPr>
          <w:rFonts w:cs="Century Schoolbook"/>
          <w:szCs w:val="22"/>
        </w:rPr>
        <w:t xml:space="preserve">’s load served </w:t>
      </w:r>
      <w:r w:rsidRPr="00B82EC8">
        <w:t>outside the BPA Balancing Authority Area</w:t>
      </w:r>
      <w:r w:rsidR="00BF5B91" w:rsidRPr="00B82EC8">
        <w:rPr>
          <w:rFonts w:cs="Century Schoolbook"/>
          <w:szCs w:val="22"/>
        </w:rPr>
        <w:t xml:space="preserve">.  </w:t>
      </w:r>
      <w:r w:rsidR="00BF5B91" w:rsidRPr="00B82EC8">
        <w:rPr>
          <w:rFonts w:cs="Century Schoolbook"/>
          <w:color w:val="FF0000"/>
          <w:szCs w:val="22"/>
        </w:rPr>
        <w:t>«Customer Name»</w:t>
      </w:r>
      <w:r w:rsidR="00BF5B91" w:rsidRPr="00B82EC8">
        <w:rPr>
          <w:rFonts w:cs="Century Schoolbook"/>
          <w:szCs w:val="22"/>
        </w:rPr>
        <w:t xml:space="preserve"> may only apply non-federal resources to load served by Transfer Service provided that such application is consistent with section 14.</w:t>
      </w:r>
      <w:r>
        <w:rPr>
          <w:rFonts w:cs="Century Schoolbook"/>
          <w:szCs w:val="22"/>
        </w:rPr>
        <w:t>6.</w:t>
      </w:r>
      <w:r w:rsidR="00BF5B91" w:rsidRPr="00B82EC8">
        <w:rPr>
          <w:rFonts w:cs="Century Schoolbook"/>
          <w:szCs w:val="22"/>
        </w:rPr>
        <w:t>7 of the body of this Agreement and Exhibit G, and provided that the Parties have executed a Transfer Service Support for Non-Federal Resources Agreement</w:t>
      </w:r>
      <w:r w:rsidRPr="00B82EC8">
        <w:rPr>
          <w:rFonts w:cs="Century Schoolbook"/>
          <w:szCs w:val="22"/>
        </w:rPr>
        <w:t xml:space="preserve"> </w:t>
      </w:r>
      <w:r>
        <w:rPr>
          <w:rFonts w:cs="Century Schoolbook"/>
          <w:szCs w:val="22"/>
        </w:rPr>
        <w:t xml:space="preserve">(TSSA), and a network resource exhibit within such, </w:t>
      </w:r>
      <w:r w:rsidR="00BF5B91" w:rsidRPr="00B82EC8">
        <w:rPr>
          <w:rFonts w:cs="Century Schoolbook"/>
          <w:szCs w:val="22"/>
        </w:rPr>
        <w:t>that supports the delivery of the specific non-federal resource(s) across the Third Party Transmission Provider’s transmission system.</w:t>
      </w:r>
    </w:p>
    <w:p w14:paraId="602026BC" w14:textId="77777777" w:rsidR="00BF5B91" w:rsidRPr="00B82EC8" w:rsidRDefault="00BF5B91" w:rsidP="00B92BD4">
      <w:pPr>
        <w:ind w:left="1440"/>
      </w:pPr>
    </w:p>
    <w:p w14:paraId="4C7AE3F2" w14:textId="77777777" w:rsidR="00BF5B91" w:rsidRPr="00B82EC8" w:rsidRDefault="00BF5B91" w:rsidP="00BF5B91">
      <w:pPr>
        <w:keepNext/>
        <w:ind w:firstLine="720"/>
        <w:rPr>
          <w:b/>
        </w:rPr>
      </w:pPr>
      <w:r w:rsidRPr="00B82EC8">
        <w:t>6.2</w:t>
      </w:r>
      <w:r w:rsidRPr="00B82EC8">
        <w:tab/>
      </w:r>
      <w:r w:rsidRPr="00B82EC8">
        <w:rPr>
          <w:b/>
        </w:rPr>
        <w:t>Development of Power Schedules</w:t>
      </w:r>
      <w:r w:rsidR="0076494C" w:rsidRPr="00B82EC8">
        <w:rPr>
          <w:b/>
          <w:i/>
          <w:vanish/>
          <w:color w:val="FF0000"/>
        </w:rPr>
        <w:t>(0</w:t>
      </w:r>
      <w:r w:rsidR="0076494C">
        <w:rPr>
          <w:b/>
          <w:i/>
          <w:vanish/>
          <w:color w:val="FF0000"/>
        </w:rPr>
        <w:t>9</w:t>
      </w:r>
      <w:r w:rsidR="0076494C" w:rsidRPr="00B82EC8">
        <w:rPr>
          <w:b/>
          <w:i/>
          <w:vanish/>
          <w:color w:val="FF0000"/>
        </w:rPr>
        <w:t>/1</w:t>
      </w:r>
      <w:r w:rsidR="0076494C">
        <w:rPr>
          <w:b/>
          <w:i/>
          <w:vanish/>
          <w:color w:val="FF0000"/>
        </w:rPr>
        <w:t>7</w:t>
      </w:r>
      <w:r w:rsidR="0076494C" w:rsidRPr="00B82EC8">
        <w:rPr>
          <w:b/>
          <w:i/>
          <w:vanish/>
          <w:color w:val="FF0000"/>
        </w:rPr>
        <w:t>/1</w:t>
      </w:r>
      <w:r w:rsidR="0076494C">
        <w:rPr>
          <w:b/>
          <w:i/>
          <w:vanish/>
          <w:color w:val="FF0000"/>
        </w:rPr>
        <w:t>2</w:t>
      </w:r>
      <w:r w:rsidR="0076494C" w:rsidRPr="00B82EC8">
        <w:rPr>
          <w:b/>
          <w:i/>
          <w:vanish/>
          <w:color w:val="FF0000"/>
        </w:rPr>
        <w:t xml:space="preserve"> Version)</w:t>
      </w:r>
    </w:p>
    <w:p w14:paraId="2187991A" w14:textId="77777777" w:rsidR="00BF5B91" w:rsidRPr="00B82EC8" w:rsidRDefault="00BF5B91" w:rsidP="00BF5B91">
      <w:pPr>
        <w:keepNext/>
        <w:ind w:left="1440" w:hanging="720"/>
        <w:rPr>
          <w:b/>
        </w:rPr>
      </w:pPr>
    </w:p>
    <w:p w14:paraId="6A093A48" w14:textId="77777777" w:rsidR="00BF5B91" w:rsidRPr="00B82EC8" w:rsidRDefault="00BF5B91" w:rsidP="00BF5B91">
      <w:pPr>
        <w:ind w:left="2160" w:hanging="720"/>
      </w:pPr>
      <w:r w:rsidRPr="00B82EC8">
        <w:rPr>
          <w:szCs w:val="22"/>
        </w:rPr>
        <w:t>6.2.1</w:t>
      </w:r>
      <w:r w:rsidRPr="00B82EC8">
        <w:rPr>
          <w:szCs w:val="22"/>
        </w:rPr>
        <w:tab/>
      </w:r>
      <w:r w:rsidRPr="00B82EC8">
        <w:rPr>
          <w:color w:val="FF0000"/>
          <w:szCs w:val="22"/>
        </w:rPr>
        <w:t>«Customer Name»</w:t>
      </w:r>
      <w:r w:rsidRPr="00B82EC8">
        <w:rPr>
          <w:szCs w:val="22"/>
        </w:rPr>
        <w:t xml:space="preserve"> </w:t>
      </w:r>
      <w:r w:rsidRPr="00B82EC8">
        <w:t xml:space="preserve">shall submit an hourly forecast of the portion of </w:t>
      </w:r>
      <w:r w:rsidRPr="00B82EC8">
        <w:rPr>
          <w:color w:val="FF0000"/>
          <w:szCs w:val="22"/>
        </w:rPr>
        <w:t>«Customer Name»</w:t>
      </w:r>
      <w:r w:rsidRPr="00B82EC8">
        <w:t>’s load that is served outside the BPA Balancing Authority Area and that is not served by a non</w:t>
      </w:r>
      <w:r w:rsidRPr="00B82EC8">
        <w:noBreakHyphen/>
        <w:t>federal resource to BPA by 0900 Pacific Prevailing Time the day(s) on which prescheduling occurs, as specified by WECC.</w:t>
      </w:r>
    </w:p>
    <w:p w14:paraId="7F0DD310" w14:textId="77777777" w:rsidR="00BF5B91" w:rsidRPr="00B82EC8" w:rsidRDefault="00BF5B91" w:rsidP="00BF5B91">
      <w:pPr>
        <w:ind w:left="2160"/>
      </w:pPr>
    </w:p>
    <w:p w14:paraId="50671721" w14:textId="77777777" w:rsidR="00BF5B91" w:rsidRPr="00B82EC8" w:rsidRDefault="00BF5B91" w:rsidP="00BF5B91">
      <w:pPr>
        <w:ind w:left="2160" w:hanging="720"/>
      </w:pPr>
      <w:r w:rsidRPr="00B82EC8">
        <w:t>6.2.2</w:t>
      </w:r>
      <w:r w:rsidRPr="00B82EC8">
        <w:tab/>
      </w:r>
      <w:r w:rsidRPr="00B82EC8">
        <w:rPr>
          <w:color w:val="FF0000"/>
          <w:szCs w:val="22"/>
        </w:rPr>
        <w:t>«Customer Name»</w:t>
      </w:r>
      <w:r w:rsidRPr="00B82EC8">
        <w:rPr>
          <w:szCs w:val="22"/>
        </w:rPr>
        <w:t xml:space="preserve"> </w:t>
      </w:r>
      <w:r w:rsidRPr="00B82EC8">
        <w:t xml:space="preserve">shall create all electronic tags necessary for delivery of non-federal power to the portion of </w:t>
      </w:r>
      <w:r w:rsidRPr="00B82EC8">
        <w:rPr>
          <w:color w:val="FF0000"/>
          <w:szCs w:val="22"/>
        </w:rPr>
        <w:t>«Customer Name»</w:t>
      </w:r>
      <w:r w:rsidRPr="00B82EC8">
        <w:t xml:space="preserve">’s load that is served outside the BPA Balancing Authority Area.  </w:t>
      </w:r>
    </w:p>
    <w:p w14:paraId="1DEF32AB" w14:textId="77777777" w:rsidR="00BF5B91" w:rsidRPr="00B82EC8" w:rsidRDefault="00BF5B91" w:rsidP="00BF5B91">
      <w:pPr>
        <w:ind w:left="2160" w:hanging="720"/>
      </w:pPr>
    </w:p>
    <w:p w14:paraId="7C779040" w14:textId="77777777" w:rsidR="00BF5B91" w:rsidRPr="00B82EC8" w:rsidRDefault="00BF5B91" w:rsidP="00BF5B91">
      <w:pPr>
        <w:ind w:left="2160" w:hanging="720"/>
      </w:pPr>
      <w:r w:rsidRPr="00B82EC8">
        <w:t>6.2.3</w:t>
      </w:r>
      <w:r w:rsidRPr="00B82EC8">
        <w:tab/>
      </w:r>
      <w:r w:rsidRPr="00B82EC8">
        <w:rPr>
          <w:color w:val="FF0000"/>
        </w:rPr>
        <w:t>«Customer Name»</w:t>
      </w:r>
      <w:r w:rsidRPr="00B82EC8">
        <w:t xml:space="preserve">’s </w:t>
      </w:r>
      <w:r w:rsidR="00017923">
        <w:t>schedules and electronic tags</w:t>
      </w:r>
      <w:r w:rsidRPr="00B82EC8">
        <w:rPr>
          <w:szCs w:val="22"/>
        </w:rPr>
        <w:t xml:space="preserve"> for </w:t>
      </w:r>
      <w:r w:rsidRPr="00B82EC8">
        <w:t xml:space="preserve">the portion of </w:t>
      </w:r>
      <w:r w:rsidRPr="00B82EC8">
        <w:rPr>
          <w:szCs w:val="22"/>
        </w:rPr>
        <w:t>its</w:t>
      </w:r>
      <w:r w:rsidRPr="00B82EC8">
        <w:t xml:space="preserve"> load served outside the BPA Balancing Authority Area shall represent </w:t>
      </w:r>
      <w:r w:rsidRPr="00B82EC8">
        <w:rPr>
          <w:color w:val="FF0000"/>
          <w:szCs w:val="22"/>
        </w:rPr>
        <w:t>«Customer Name»</w:t>
      </w:r>
      <w:r w:rsidRPr="00B82EC8">
        <w:t>’s best available forecast of the load.</w:t>
      </w:r>
    </w:p>
    <w:p w14:paraId="11E5E80E" w14:textId="77777777" w:rsidR="00BF5B91" w:rsidRPr="00B82EC8" w:rsidRDefault="00BF5B91" w:rsidP="00BF5B91">
      <w:pPr>
        <w:ind w:left="1440"/>
      </w:pPr>
    </w:p>
    <w:p w14:paraId="3C041DDA" w14:textId="77777777" w:rsidR="00BF5B91" w:rsidRPr="00B82EC8" w:rsidRDefault="00BF5B91" w:rsidP="00BF5B91">
      <w:pPr>
        <w:keepNext/>
        <w:ind w:left="1440" w:hanging="720"/>
      </w:pPr>
      <w:r w:rsidRPr="00B82EC8">
        <w:t>6.3</w:t>
      </w:r>
      <w:r w:rsidRPr="00B82EC8">
        <w:tab/>
      </w:r>
      <w:r w:rsidRPr="00B82EC8">
        <w:rPr>
          <w:b/>
        </w:rPr>
        <w:t>Deviation Scheduling</w:t>
      </w:r>
    </w:p>
    <w:p w14:paraId="04FA19F4" w14:textId="77777777" w:rsidR="00BF5B91" w:rsidRPr="00B82EC8" w:rsidRDefault="00BF5B91" w:rsidP="00BF5B91">
      <w:pPr>
        <w:keepNext/>
        <w:ind w:left="1440"/>
      </w:pPr>
    </w:p>
    <w:p w14:paraId="09C24C62" w14:textId="77777777" w:rsidR="00BF5B91" w:rsidRPr="00B82EC8" w:rsidRDefault="00BF5B91" w:rsidP="00BF5B91">
      <w:pPr>
        <w:ind w:left="2160" w:hanging="720"/>
      </w:pPr>
      <w:r w:rsidRPr="00B82EC8">
        <w:t>6.3.1</w:t>
      </w:r>
      <w:r w:rsidRPr="00B82EC8">
        <w:tab/>
        <w:t xml:space="preserve">No later than the fifth Business Day of each month BPA shall notify </w:t>
      </w:r>
      <w:r w:rsidRPr="00B82EC8">
        <w:rPr>
          <w:color w:val="FF0000"/>
          <w:szCs w:val="22"/>
        </w:rPr>
        <w:t>«Customer Name»</w:t>
      </w:r>
      <w:r w:rsidRPr="00B82EC8">
        <w:rPr>
          <w:szCs w:val="22"/>
        </w:rPr>
        <w:t xml:space="preserve"> </w:t>
      </w:r>
      <w:r w:rsidRPr="00B82EC8">
        <w:t xml:space="preserve">of the current deviation balance for </w:t>
      </w:r>
      <w:r w:rsidRPr="00B82EC8">
        <w:rPr>
          <w:color w:val="FF0000"/>
          <w:szCs w:val="22"/>
        </w:rPr>
        <w:t>«Customer Name»</w:t>
      </w:r>
      <w:r w:rsidRPr="00B82EC8">
        <w:rPr>
          <w:szCs w:val="22"/>
        </w:rPr>
        <w:t xml:space="preserve"> </w:t>
      </w:r>
      <w:r w:rsidRPr="00B82EC8">
        <w:t xml:space="preserve">loads served by Transfer Service.  In such deviation balance, BPA shall identify separate deviation balances for HLH and LLH for the accrued deviation through the previous month.  Such deviation balance shall be based on </w:t>
      </w:r>
      <w:r w:rsidRPr="00B82EC8">
        <w:rPr>
          <w:color w:val="FF0000"/>
          <w:szCs w:val="22"/>
        </w:rPr>
        <w:t>«Customer Name»</w:t>
      </w:r>
      <w:r w:rsidRPr="00B82EC8">
        <w:t>’s metered loads served by Transfer Service, including losses, and both federal and non</w:t>
      </w:r>
      <w:r w:rsidRPr="00B82EC8">
        <w:noBreakHyphen/>
        <w:t>federal deliveries to such loads, as well as outstanding deviation balances from previous months, if any.</w:t>
      </w:r>
    </w:p>
    <w:p w14:paraId="7DF8FB8D" w14:textId="77777777" w:rsidR="00BF5B91" w:rsidRPr="00B82EC8" w:rsidRDefault="00BF5B91" w:rsidP="00BF5B91">
      <w:pPr>
        <w:ind w:left="2160"/>
      </w:pPr>
    </w:p>
    <w:p w14:paraId="53D75A04" w14:textId="77777777" w:rsidR="00BF5B91" w:rsidRPr="00B82EC8" w:rsidRDefault="00BF5B91" w:rsidP="00BF5B91">
      <w:pPr>
        <w:ind w:left="2160" w:hanging="720"/>
      </w:pPr>
      <w:r w:rsidRPr="00B82EC8">
        <w:t>6.3.2</w:t>
      </w:r>
      <w:r w:rsidRPr="00B82EC8">
        <w:tab/>
        <w:t xml:space="preserve">No later than the tenth Business Day of each month, </w:t>
      </w:r>
      <w:r w:rsidRPr="00B82EC8">
        <w:rPr>
          <w:color w:val="FF0000"/>
          <w:szCs w:val="22"/>
        </w:rPr>
        <w:t>«Customer Name»</w:t>
      </w:r>
      <w:r w:rsidRPr="00B82EC8">
        <w:rPr>
          <w:szCs w:val="22"/>
        </w:rPr>
        <w:t xml:space="preserve"> </w:t>
      </w:r>
      <w:r w:rsidRPr="00B82EC8">
        <w:t xml:space="preserve">shall submit to BPA an hourly deviation return schedule.  In such hourly deviation return schedule, </w:t>
      </w:r>
      <w:r w:rsidRPr="00B82EC8">
        <w:rPr>
          <w:color w:val="FF0000"/>
        </w:rPr>
        <w:t>«Customer Name»</w:t>
      </w:r>
      <w:r w:rsidRPr="00B82EC8">
        <w:t xml:space="preserve"> shall:</w:t>
      </w:r>
    </w:p>
    <w:p w14:paraId="07A526CB" w14:textId="77777777" w:rsidR="00BF5B91" w:rsidRPr="00B82EC8" w:rsidRDefault="00BF5B91" w:rsidP="00BF5B91">
      <w:pPr>
        <w:ind w:left="2160"/>
      </w:pPr>
    </w:p>
    <w:p w14:paraId="65CDFD54" w14:textId="77777777" w:rsidR="00BF5B91" w:rsidRPr="00B82EC8" w:rsidRDefault="00BF5B91" w:rsidP="00BF5B91">
      <w:pPr>
        <w:ind w:left="2880" w:hanging="720"/>
        <w:rPr>
          <w:szCs w:val="22"/>
        </w:rPr>
      </w:pPr>
      <w:r w:rsidRPr="00B82EC8">
        <w:t xml:space="preserve">(1) </w:t>
      </w:r>
      <w:r w:rsidRPr="00B82EC8">
        <w:tab/>
        <w:t xml:space="preserve">for both HLH and LLH, identify whether the deviation schedule is to account for energy owed to the Third Party Transfer Service Provider or energy owed to </w:t>
      </w:r>
      <w:r w:rsidRPr="00B82EC8">
        <w:rPr>
          <w:color w:val="FF0000"/>
          <w:szCs w:val="22"/>
        </w:rPr>
        <w:t>«Customer Name»</w:t>
      </w:r>
      <w:r w:rsidRPr="00B82EC8">
        <w:rPr>
          <w:szCs w:val="22"/>
        </w:rPr>
        <w:t xml:space="preserve">; </w:t>
      </w:r>
    </w:p>
    <w:p w14:paraId="2A7C7993" w14:textId="77777777" w:rsidR="00BF5B91" w:rsidRPr="00B82EC8" w:rsidRDefault="00BF5B91" w:rsidP="00BF5B91">
      <w:pPr>
        <w:ind w:left="2880" w:hanging="720"/>
        <w:rPr>
          <w:szCs w:val="22"/>
        </w:rPr>
      </w:pPr>
    </w:p>
    <w:p w14:paraId="0450D220" w14:textId="77777777" w:rsidR="00BF5B91" w:rsidRPr="00B82EC8" w:rsidRDefault="00BF5B91" w:rsidP="00BF5B91">
      <w:pPr>
        <w:ind w:left="2880" w:hanging="720"/>
        <w:rPr>
          <w:szCs w:val="22"/>
        </w:rPr>
      </w:pPr>
      <w:r w:rsidRPr="00B82EC8">
        <w:rPr>
          <w:szCs w:val="22"/>
        </w:rPr>
        <w:t>(2)</w:t>
      </w:r>
      <w:r w:rsidRPr="00B82EC8">
        <w:rPr>
          <w:szCs w:val="22"/>
        </w:rPr>
        <w:tab/>
        <w:t xml:space="preserve">schedule the return of the entire deviation balance.  The deviation balance in HLH shall be returned in HLH and the deviation balance in LLH shall be returned in LLH; </w:t>
      </w:r>
    </w:p>
    <w:p w14:paraId="2B99C14F" w14:textId="77777777" w:rsidR="00BF5B91" w:rsidRPr="00B82EC8" w:rsidRDefault="00BF5B91" w:rsidP="00BF5B91">
      <w:pPr>
        <w:ind w:left="2880" w:hanging="720"/>
        <w:rPr>
          <w:szCs w:val="22"/>
        </w:rPr>
      </w:pPr>
    </w:p>
    <w:p w14:paraId="4499C991" w14:textId="77777777" w:rsidR="00BF5B91" w:rsidRPr="00B82EC8" w:rsidRDefault="00BF5B91" w:rsidP="00BF5B91">
      <w:pPr>
        <w:ind w:left="2880" w:hanging="720"/>
      </w:pPr>
      <w:r w:rsidRPr="00B82EC8">
        <w:rPr>
          <w:szCs w:val="22"/>
        </w:rPr>
        <w:t>(3)</w:t>
      </w:r>
      <w:r w:rsidRPr="00B82EC8">
        <w:rPr>
          <w:szCs w:val="22"/>
        </w:rPr>
        <w:tab/>
        <w:t xml:space="preserve">ensure such schedule is as flat as possible over the hours remaining in the month; and </w:t>
      </w:r>
    </w:p>
    <w:p w14:paraId="5AD69FA8" w14:textId="77777777" w:rsidR="00BF5B91" w:rsidRPr="00B82EC8" w:rsidRDefault="00BF5B91" w:rsidP="00BF5B91">
      <w:pPr>
        <w:ind w:left="2160"/>
      </w:pPr>
    </w:p>
    <w:p w14:paraId="76B7E404" w14:textId="77777777" w:rsidR="00BF5B91" w:rsidRPr="00B82EC8" w:rsidRDefault="00BF5B91" w:rsidP="00BF5B91">
      <w:pPr>
        <w:numPr>
          <w:ilvl w:val="0"/>
          <w:numId w:val="23"/>
        </w:numPr>
      </w:pPr>
      <w:r w:rsidRPr="00B82EC8">
        <w:t>ensure deviation return is no greater than 5 megawatts in any hour.</w:t>
      </w:r>
    </w:p>
    <w:p w14:paraId="07B3748D" w14:textId="77777777" w:rsidR="00BF5B91" w:rsidRPr="00B82EC8" w:rsidRDefault="00BF5B91" w:rsidP="00BF5B91">
      <w:pPr>
        <w:ind w:left="2160"/>
      </w:pPr>
    </w:p>
    <w:p w14:paraId="0A8B0BE2" w14:textId="77777777" w:rsidR="00BF5B91" w:rsidRPr="00B82EC8" w:rsidRDefault="00BF5B91" w:rsidP="00BF5B91">
      <w:pPr>
        <w:ind w:left="2160" w:hanging="720"/>
      </w:pPr>
      <w:r w:rsidRPr="00B82EC8">
        <w:t>6.3.3</w:t>
      </w:r>
      <w:r w:rsidRPr="00B82EC8">
        <w:tab/>
        <w:t xml:space="preserve">If it is impossible for </w:t>
      </w:r>
      <w:r w:rsidRPr="00B82EC8">
        <w:rPr>
          <w:color w:val="FF0000"/>
          <w:szCs w:val="22"/>
        </w:rPr>
        <w:t>«Customer Name»</w:t>
      </w:r>
      <w:r w:rsidRPr="00B82EC8">
        <w:rPr>
          <w:szCs w:val="22"/>
        </w:rPr>
        <w:t xml:space="preserve"> to meet all the requirements of section 6.3.2(1) through</w:t>
      </w:r>
      <w:r w:rsidRPr="00B82EC8">
        <w:t xml:space="preserve"> section 6.3.2(4) above due to the amount of accrued deviation and the number of hours remaining in the month, then the Parties shall work together to establish a mutually agreeable hourly deviation return schedule.</w:t>
      </w:r>
    </w:p>
    <w:p w14:paraId="13539B98" w14:textId="77777777" w:rsidR="00BF5B91" w:rsidRPr="00B82EC8" w:rsidRDefault="00BF5B91" w:rsidP="00BF5B91">
      <w:pPr>
        <w:ind w:left="1440" w:hanging="720"/>
        <w:rPr>
          <w:i/>
          <w:color w:val="FF00FF"/>
        </w:rPr>
      </w:pPr>
      <w:r w:rsidRPr="00B82EC8">
        <w:rPr>
          <w:i/>
          <w:color w:val="FF00FF"/>
        </w:rPr>
        <w:t xml:space="preserve">End Option 1c </w:t>
      </w:r>
    </w:p>
    <w:p w14:paraId="0984DC6E" w14:textId="77777777" w:rsidR="00BF5B91" w:rsidRPr="00B82EC8" w:rsidRDefault="00BF5B91" w:rsidP="00BF5B91">
      <w:pPr>
        <w:ind w:left="720"/>
        <w:rPr>
          <w:i/>
        </w:rPr>
      </w:pPr>
    </w:p>
    <w:p w14:paraId="49092301" w14:textId="77777777" w:rsidR="00BF5B91" w:rsidRPr="00B82EC8" w:rsidRDefault="00BF5B91" w:rsidP="00BF5B91">
      <w:pPr>
        <w:keepNext/>
        <w:ind w:left="720"/>
        <w:rPr>
          <w:b/>
        </w:rPr>
      </w:pPr>
      <w:r w:rsidRPr="00B82EC8">
        <w:rPr>
          <w:i/>
          <w:color w:val="FF00FF"/>
          <w:u w:val="single"/>
        </w:rPr>
        <w:t>Option 1d</w:t>
      </w:r>
      <w:r w:rsidRPr="00B82EC8">
        <w:rPr>
          <w:i/>
          <w:color w:val="FF00FF"/>
        </w:rPr>
        <w:t xml:space="preserve">:  Include the following for customers served by Transfer Service via an OATT </w:t>
      </w:r>
    </w:p>
    <w:p w14:paraId="7E90BC4B" w14:textId="77777777" w:rsidR="00BF5B91" w:rsidRPr="00B82EC8" w:rsidRDefault="00BF5B91" w:rsidP="00BF5B91">
      <w:pPr>
        <w:keepNext/>
        <w:ind w:left="720" w:hanging="720"/>
        <w:rPr>
          <w:b/>
        </w:rPr>
      </w:pPr>
      <w:r w:rsidRPr="00B82EC8">
        <w:rPr>
          <w:b/>
        </w:rPr>
        <w:t>6.</w:t>
      </w:r>
      <w:r w:rsidRPr="00B82EC8">
        <w:rPr>
          <w:b/>
        </w:rPr>
        <w:tab/>
        <w:t>SPECIAL SCHEDULING PROVISIONS FOR TRANSFER CUSTOMERS</w:t>
      </w:r>
      <w:r w:rsidRPr="00B82EC8">
        <w:rPr>
          <w:b/>
          <w:i/>
          <w:vanish/>
          <w:color w:val="FF0000"/>
        </w:rPr>
        <w:t>(</w:t>
      </w:r>
      <w:r w:rsidR="0076494C">
        <w:rPr>
          <w:b/>
          <w:i/>
          <w:vanish/>
          <w:color w:val="FF0000"/>
        </w:rPr>
        <w:t>09/17/12</w:t>
      </w:r>
      <w:r w:rsidRPr="00B82EC8">
        <w:rPr>
          <w:b/>
          <w:i/>
          <w:vanish/>
          <w:color w:val="FF0000"/>
        </w:rPr>
        <w:t xml:space="preserve"> Version)</w:t>
      </w:r>
    </w:p>
    <w:p w14:paraId="11948EC5" w14:textId="77777777" w:rsidR="00BF5B91" w:rsidRPr="00B82EC8" w:rsidRDefault="00BF5B91" w:rsidP="00BF5B91">
      <w:pPr>
        <w:ind w:firstLine="720"/>
        <w:rPr>
          <w:b/>
        </w:rPr>
      </w:pPr>
    </w:p>
    <w:p w14:paraId="0B35E945" w14:textId="77777777" w:rsidR="00BF5B91" w:rsidRPr="00B82EC8" w:rsidRDefault="00BF5B91" w:rsidP="00BF5B91">
      <w:pPr>
        <w:keepNext/>
        <w:autoSpaceDE w:val="0"/>
        <w:autoSpaceDN w:val="0"/>
        <w:adjustRightInd w:val="0"/>
        <w:ind w:left="1440" w:hanging="720"/>
        <w:rPr>
          <w:rFonts w:cs="Century Schoolbook"/>
          <w:b/>
          <w:bCs/>
          <w:szCs w:val="22"/>
        </w:rPr>
      </w:pPr>
      <w:r w:rsidRPr="00B82EC8">
        <w:rPr>
          <w:rFonts w:cs="Century Schoolbook"/>
          <w:szCs w:val="22"/>
        </w:rPr>
        <w:t>6.1</w:t>
      </w:r>
      <w:r w:rsidRPr="00B82EC8">
        <w:rPr>
          <w:rFonts w:cs="Century Schoolbook"/>
          <w:szCs w:val="22"/>
        </w:rPr>
        <w:tab/>
      </w:r>
      <w:r w:rsidRPr="00B82EC8">
        <w:rPr>
          <w:rFonts w:cs="Century Schoolbook"/>
          <w:b/>
          <w:bCs/>
          <w:szCs w:val="22"/>
        </w:rPr>
        <w:t>Resources Applied to Load Served by Transfer Service</w:t>
      </w:r>
      <w:r w:rsidR="0076494C" w:rsidRPr="00B82EC8">
        <w:rPr>
          <w:b/>
          <w:i/>
          <w:vanish/>
          <w:color w:val="FF0000"/>
        </w:rPr>
        <w:t>(0</w:t>
      </w:r>
      <w:r w:rsidR="0076494C">
        <w:rPr>
          <w:b/>
          <w:i/>
          <w:vanish/>
          <w:color w:val="FF0000"/>
        </w:rPr>
        <w:t>9</w:t>
      </w:r>
      <w:r w:rsidR="0076494C" w:rsidRPr="00B82EC8">
        <w:rPr>
          <w:b/>
          <w:i/>
          <w:vanish/>
          <w:color w:val="FF0000"/>
        </w:rPr>
        <w:t>/1</w:t>
      </w:r>
      <w:r w:rsidR="0076494C">
        <w:rPr>
          <w:b/>
          <w:i/>
          <w:vanish/>
          <w:color w:val="FF0000"/>
        </w:rPr>
        <w:t>7</w:t>
      </w:r>
      <w:r w:rsidR="0076494C" w:rsidRPr="00B82EC8">
        <w:rPr>
          <w:b/>
          <w:i/>
          <w:vanish/>
          <w:color w:val="FF0000"/>
        </w:rPr>
        <w:t>/1</w:t>
      </w:r>
      <w:r w:rsidR="0076494C">
        <w:rPr>
          <w:b/>
          <w:i/>
          <w:vanish/>
          <w:color w:val="FF0000"/>
        </w:rPr>
        <w:t>2</w:t>
      </w:r>
      <w:r w:rsidR="0076494C" w:rsidRPr="00B82EC8">
        <w:rPr>
          <w:b/>
          <w:i/>
          <w:vanish/>
          <w:color w:val="FF0000"/>
        </w:rPr>
        <w:t xml:space="preserve"> Version)</w:t>
      </w:r>
    </w:p>
    <w:p w14:paraId="2E42BD68" w14:textId="77777777" w:rsidR="00BF5B91" w:rsidRPr="00B82EC8" w:rsidRDefault="00017923" w:rsidP="00BF5B91">
      <w:pPr>
        <w:ind w:left="1440"/>
        <w:rPr>
          <w:rFonts w:cs="Century Schoolbook"/>
          <w:szCs w:val="22"/>
        </w:rPr>
      </w:pPr>
      <w:r>
        <w:rPr>
          <w:rFonts w:cs="Century Schoolbook"/>
          <w:szCs w:val="22"/>
        </w:rPr>
        <w:t xml:space="preserve">For purposes of serving Transfer Service load located outside of the BPA Balancing Authority Area, </w:t>
      </w:r>
      <w:r w:rsidR="00BF5B91" w:rsidRPr="00B82EC8">
        <w:rPr>
          <w:rFonts w:cs="Century Schoolbook"/>
          <w:color w:val="FF0000"/>
          <w:szCs w:val="22"/>
        </w:rPr>
        <w:t>«Customer Name»</w:t>
      </w:r>
      <w:r w:rsidR="00BF5B91" w:rsidRPr="00B82EC8">
        <w:rPr>
          <w:rFonts w:cs="Century Schoolbook"/>
          <w:szCs w:val="22"/>
        </w:rPr>
        <w:t xml:space="preserve"> shall apply Slice Output Energy purchased under this Agreement or any non-federal resources that are listed in sections 2, 3, 4, 7.1, 7.3, or 7.4 of Exhibit A to the portion of </w:t>
      </w:r>
      <w:r w:rsidR="00BF5B91" w:rsidRPr="00B82EC8">
        <w:rPr>
          <w:rFonts w:cs="Century Schoolbook"/>
          <w:color w:val="FF0000"/>
          <w:szCs w:val="22"/>
        </w:rPr>
        <w:t>«Customer Name»</w:t>
      </w:r>
      <w:r w:rsidR="00BF5B91" w:rsidRPr="00B82EC8">
        <w:rPr>
          <w:rFonts w:cs="Century Schoolbook"/>
          <w:szCs w:val="22"/>
        </w:rPr>
        <w:t xml:space="preserve">’s load served </w:t>
      </w:r>
      <w:r w:rsidR="00BF5B91" w:rsidRPr="00B82EC8">
        <w:t>outside the BPA Balancing Authority Area</w:t>
      </w:r>
      <w:r w:rsidR="00BF5B91" w:rsidRPr="00B82EC8">
        <w:rPr>
          <w:rFonts w:cs="Century Schoolbook"/>
          <w:szCs w:val="22"/>
        </w:rPr>
        <w:t xml:space="preserve">.  </w:t>
      </w:r>
      <w:r w:rsidR="00BF5B91" w:rsidRPr="00B82EC8">
        <w:rPr>
          <w:rFonts w:cs="Century Schoolbook"/>
          <w:color w:val="FF0000"/>
          <w:szCs w:val="22"/>
        </w:rPr>
        <w:t>«Customer Name»</w:t>
      </w:r>
      <w:r w:rsidR="00BF5B91" w:rsidRPr="00B82EC8">
        <w:rPr>
          <w:rFonts w:cs="Century Schoolbook"/>
          <w:szCs w:val="22"/>
        </w:rPr>
        <w:t xml:space="preserve"> may only apply non</w:t>
      </w:r>
      <w:r w:rsidR="00BF5B91" w:rsidRPr="00B82EC8">
        <w:rPr>
          <w:rFonts w:cs="Century Schoolbook"/>
          <w:szCs w:val="22"/>
        </w:rPr>
        <w:noBreakHyphen/>
        <w:t>federal resources to the portion of load served by Transfer Service provided that such application is consistent with section 14.</w:t>
      </w:r>
      <w:r>
        <w:rPr>
          <w:rFonts w:cs="Century Schoolbook"/>
          <w:szCs w:val="22"/>
        </w:rPr>
        <w:t>6.</w:t>
      </w:r>
      <w:r w:rsidR="00BF5B91" w:rsidRPr="00B82EC8">
        <w:rPr>
          <w:rFonts w:cs="Century Schoolbook"/>
          <w:szCs w:val="22"/>
        </w:rPr>
        <w:t>7 of the body of this Agreement and Exhibit G and provided that the Parties have executed a Transfer Service Support for Non</w:t>
      </w:r>
      <w:r w:rsidR="00BF5B91" w:rsidRPr="00B82EC8">
        <w:rPr>
          <w:rFonts w:cs="Century Schoolbook"/>
          <w:szCs w:val="22"/>
        </w:rPr>
        <w:noBreakHyphen/>
        <w:t xml:space="preserve">Federal Resources Agreement </w:t>
      </w:r>
      <w:r>
        <w:rPr>
          <w:rFonts w:cs="Century Schoolbook"/>
          <w:szCs w:val="22"/>
        </w:rPr>
        <w:t xml:space="preserve">(TSSA), and a network resource exhibit within such, </w:t>
      </w:r>
      <w:r w:rsidR="00BF5B91" w:rsidRPr="00B82EC8">
        <w:rPr>
          <w:rFonts w:cs="Century Schoolbook"/>
          <w:szCs w:val="22"/>
        </w:rPr>
        <w:t>that supports the delivery of the specific non</w:t>
      </w:r>
      <w:r w:rsidR="00BF5B91" w:rsidRPr="00B82EC8">
        <w:rPr>
          <w:rFonts w:cs="Century Schoolbook"/>
          <w:szCs w:val="22"/>
        </w:rPr>
        <w:noBreakHyphen/>
        <w:t>federal resource(s) across the Third Party Transmission Provider’s transmission system.</w:t>
      </w:r>
    </w:p>
    <w:p w14:paraId="5169013E" w14:textId="77777777" w:rsidR="00BF5B91" w:rsidRPr="00B82EC8" w:rsidRDefault="00BF5B91" w:rsidP="00BF5B91">
      <w:pPr>
        <w:ind w:left="1440"/>
        <w:rPr>
          <w:rFonts w:cs="Century Schoolbook"/>
          <w:szCs w:val="22"/>
        </w:rPr>
      </w:pPr>
    </w:p>
    <w:p w14:paraId="446185C9" w14:textId="77777777" w:rsidR="00BF5B91" w:rsidRPr="00B82EC8" w:rsidRDefault="00BF5B91" w:rsidP="00BF5B91">
      <w:pPr>
        <w:ind w:left="1440"/>
        <w:rPr>
          <w:rFonts w:cs="Century Schoolbook"/>
          <w:szCs w:val="22"/>
        </w:rPr>
      </w:pPr>
      <w:r w:rsidRPr="00B82EC8">
        <w:rPr>
          <w:rFonts w:cs="Century Schoolbook"/>
          <w:szCs w:val="22"/>
        </w:rPr>
        <w:t xml:space="preserve">However, if the portion of </w:t>
      </w:r>
      <w:r w:rsidRPr="00B82EC8">
        <w:rPr>
          <w:rFonts w:cs="Century Schoolbook"/>
          <w:color w:val="FF0000"/>
          <w:szCs w:val="22"/>
        </w:rPr>
        <w:t>«Customer Name»</w:t>
      </w:r>
      <w:r w:rsidRPr="00B82EC8">
        <w:rPr>
          <w:rFonts w:cs="Century Schoolbook"/>
          <w:szCs w:val="22"/>
        </w:rPr>
        <w:t xml:space="preserve">’s load that is served </w:t>
      </w:r>
      <w:r w:rsidRPr="00B82EC8">
        <w:t>inside the BPA Balancing Authority Area</w:t>
      </w:r>
      <w:r w:rsidRPr="00B82EC8">
        <w:rPr>
          <w:rFonts w:cs="Century Schoolbook"/>
          <w:szCs w:val="22"/>
        </w:rPr>
        <w:t xml:space="preserve"> is less than </w:t>
      </w:r>
      <w:r w:rsidRPr="00B82EC8">
        <w:rPr>
          <w:rFonts w:cs="Century Schoolbook"/>
          <w:color w:val="FF0000"/>
          <w:szCs w:val="22"/>
        </w:rPr>
        <w:t>«Customer Name»</w:t>
      </w:r>
      <w:r w:rsidRPr="00B82EC8">
        <w:rPr>
          <w:rFonts w:cs="Century Schoolbook"/>
          <w:szCs w:val="22"/>
        </w:rPr>
        <w:t xml:space="preserve">’s entire Tier 1 Block Amounts and Tier 2 Block Amounts in any hour, then </w:t>
      </w:r>
      <w:r w:rsidRPr="00B82EC8">
        <w:rPr>
          <w:rFonts w:cs="Century Schoolbook"/>
          <w:color w:val="FF0000"/>
          <w:szCs w:val="22"/>
        </w:rPr>
        <w:t xml:space="preserve">«Customer Name» </w:t>
      </w:r>
      <w:r w:rsidRPr="00B82EC8">
        <w:rPr>
          <w:rFonts w:cs="Century Schoolbook"/>
          <w:szCs w:val="22"/>
        </w:rPr>
        <w:t xml:space="preserve">may, consistent with section 6.2.3 below, apply Tier 1 Block Amounts and Tier 2 Block Amounts to load served by Transfer Service.  </w:t>
      </w:r>
    </w:p>
    <w:p w14:paraId="6C5636D3" w14:textId="77777777" w:rsidR="00BF5B91" w:rsidRPr="00B82EC8" w:rsidRDefault="00BF5B91" w:rsidP="00BF5B91">
      <w:pPr>
        <w:ind w:firstLine="720"/>
      </w:pPr>
    </w:p>
    <w:p w14:paraId="42822F71" w14:textId="6670E366" w:rsidR="00BF5B91" w:rsidRPr="00B82EC8" w:rsidRDefault="00BF5B91" w:rsidP="00BF5B91">
      <w:pPr>
        <w:keepNext/>
        <w:ind w:firstLine="720"/>
        <w:rPr>
          <w:b/>
        </w:rPr>
      </w:pPr>
      <w:r w:rsidRPr="00B82EC8">
        <w:t>6.2</w:t>
      </w:r>
      <w:r w:rsidRPr="00B82EC8">
        <w:tab/>
      </w:r>
      <w:r w:rsidRPr="00B82EC8">
        <w:rPr>
          <w:b/>
        </w:rPr>
        <w:t>Development of Power Schedules</w:t>
      </w:r>
      <w:r w:rsidR="00017923" w:rsidRPr="00D018B8">
        <w:rPr>
          <w:b/>
          <w:i/>
          <w:vanish/>
          <w:color w:val="FF0000"/>
        </w:rPr>
        <w:t>(</w:t>
      </w:r>
      <w:r w:rsidR="0076494C">
        <w:rPr>
          <w:b/>
          <w:i/>
          <w:vanish/>
          <w:color w:val="FF0000"/>
        </w:rPr>
        <w:t>09/17/12</w:t>
      </w:r>
      <w:r w:rsidR="00017923" w:rsidRPr="00D018B8">
        <w:rPr>
          <w:b/>
          <w:i/>
          <w:vanish/>
          <w:color w:val="FF0000"/>
        </w:rPr>
        <w:t xml:space="preserve"> Version)</w:t>
      </w:r>
    </w:p>
    <w:p w14:paraId="1762E662" w14:textId="77777777" w:rsidR="00BF5B91" w:rsidRPr="00B82EC8" w:rsidRDefault="00BF5B91" w:rsidP="003927BB">
      <w:pPr>
        <w:keepNext/>
        <w:ind w:left="2160" w:hanging="720"/>
        <w:rPr>
          <w:b/>
        </w:rPr>
      </w:pPr>
    </w:p>
    <w:p w14:paraId="482CF965" w14:textId="77777777" w:rsidR="00BF5B91" w:rsidRPr="00B82EC8" w:rsidRDefault="00BF5B91" w:rsidP="00BF5B91">
      <w:pPr>
        <w:ind w:left="2160" w:hanging="720"/>
      </w:pPr>
      <w:r w:rsidRPr="00B82EC8">
        <w:t>6.2.1</w:t>
      </w:r>
      <w:r w:rsidRPr="00B82EC8">
        <w:tab/>
      </w:r>
      <w:r w:rsidRPr="00B82EC8">
        <w:rPr>
          <w:color w:val="FF0000"/>
        </w:rPr>
        <w:t>«Customer Name»</w:t>
      </w:r>
      <w:r w:rsidRPr="00B82EC8">
        <w:t xml:space="preserve">’s </w:t>
      </w:r>
      <w:r w:rsidR="00017923">
        <w:t xml:space="preserve">schedules and </w:t>
      </w:r>
      <w:r w:rsidRPr="00B82EC8">
        <w:t xml:space="preserve">electronic tags for the portion of </w:t>
      </w:r>
      <w:r w:rsidRPr="00B82EC8">
        <w:rPr>
          <w:szCs w:val="22"/>
        </w:rPr>
        <w:t>its</w:t>
      </w:r>
      <w:r w:rsidRPr="00B82EC8">
        <w:t xml:space="preserve"> load served outside the BPA Balancing Authority Area shall represent </w:t>
      </w:r>
      <w:r w:rsidRPr="00B82EC8">
        <w:rPr>
          <w:color w:val="FF0000"/>
          <w:szCs w:val="22"/>
        </w:rPr>
        <w:t>«Customer Name»</w:t>
      </w:r>
      <w:r w:rsidRPr="00B82EC8">
        <w:t>’s best available forecast of the load and shall be compliant with the applicable Third Party Transmission Provider’s most current Open Access Transmission Tariff.</w:t>
      </w:r>
    </w:p>
    <w:p w14:paraId="00686F96" w14:textId="77777777" w:rsidR="00BF5B91" w:rsidRPr="00B82EC8" w:rsidRDefault="00BF5B91" w:rsidP="00BF5B91">
      <w:pPr>
        <w:ind w:left="2160" w:hanging="720"/>
      </w:pPr>
    </w:p>
    <w:p w14:paraId="418D8371" w14:textId="13D0A669" w:rsidR="00BF5B91" w:rsidRPr="00B82EC8" w:rsidRDefault="00BF5B91" w:rsidP="00BF5B91">
      <w:pPr>
        <w:ind w:left="2160" w:hanging="720"/>
      </w:pPr>
      <w:r w:rsidRPr="00B82EC8">
        <w:t>6.2.2</w:t>
      </w:r>
      <w:r w:rsidRPr="00B82EC8">
        <w:tab/>
        <w:t xml:space="preserve">If </w:t>
      </w:r>
      <w:r w:rsidRPr="00B82EC8">
        <w:rPr>
          <w:color w:val="FF0000"/>
        </w:rPr>
        <w:t>«Customer Name»</w:t>
      </w:r>
      <w:r w:rsidRPr="00B82EC8">
        <w:t xml:space="preserve">’s forecast of </w:t>
      </w:r>
      <w:r w:rsidRPr="00B82EC8">
        <w:rPr>
          <w:rFonts w:cs="Century Schoolbook"/>
          <w:szCs w:val="22"/>
        </w:rPr>
        <w:t xml:space="preserve">its load </w:t>
      </w:r>
      <w:r w:rsidRPr="00B82EC8">
        <w:t xml:space="preserve">outside the BPA Balancing Authority Area exceeds BPA’s rights to firm transmission over the Third Party Transmission Provider’s system, </w:t>
      </w:r>
      <w:r w:rsidRPr="00B82EC8">
        <w:rPr>
          <w:color w:val="FF0000"/>
        </w:rPr>
        <w:t>«Customer Name»</w:t>
      </w:r>
      <w:r w:rsidRPr="00B82EC8">
        <w:t xml:space="preserve"> shall notify BPA and the Parties shall coordinate to obtain the necessary additional Transfer Service from the Third Party Transmission Provider.</w:t>
      </w:r>
    </w:p>
    <w:p w14:paraId="6CF8577F" w14:textId="77777777" w:rsidR="00BF5B91" w:rsidRPr="00B82EC8" w:rsidRDefault="00BF5B91" w:rsidP="003927BB">
      <w:pPr>
        <w:ind w:left="2160" w:hanging="720"/>
      </w:pPr>
    </w:p>
    <w:p w14:paraId="0E419C60" w14:textId="77777777" w:rsidR="00BF5B91" w:rsidRPr="00B82EC8" w:rsidRDefault="00BF5B91" w:rsidP="00BF5B91">
      <w:pPr>
        <w:ind w:left="2160" w:hanging="720"/>
      </w:pPr>
      <w:r w:rsidRPr="00B82EC8">
        <w:t>6.2.3</w:t>
      </w:r>
      <w:r w:rsidRPr="00B82EC8">
        <w:tab/>
      </w:r>
      <w:r w:rsidRPr="00B82EC8">
        <w:rPr>
          <w:color w:val="FF0000"/>
        </w:rPr>
        <w:t>«Customer Name»</w:t>
      </w:r>
      <w:r w:rsidRPr="00B82EC8">
        <w:t xml:space="preserve"> shall submit all schedules and forecasts in this section</w:t>
      </w:r>
      <w:r w:rsidR="00AB421D">
        <w:t> 6.2.3</w:t>
      </w:r>
      <w:r w:rsidRPr="00B82EC8">
        <w:t xml:space="preserve"> using </w:t>
      </w:r>
      <w:r w:rsidRPr="00B82EC8">
        <w:rPr>
          <w:szCs w:val="22"/>
        </w:rPr>
        <w:t xml:space="preserve">the </w:t>
      </w:r>
      <w:r w:rsidRPr="00B82EC8">
        <w:t xml:space="preserve">Integrated Scheduling Allocation After-the-Fact Calculation (ISAAC) Portal, or its successor.  If </w:t>
      </w:r>
      <w:r w:rsidRPr="00B82EC8">
        <w:rPr>
          <w:color w:val="FF0000"/>
        </w:rPr>
        <w:t>«Customer Name»</w:t>
      </w:r>
      <w:r w:rsidRPr="00B82EC8">
        <w:t xml:space="preserve"> applies </w:t>
      </w:r>
      <w:r w:rsidRPr="00B82EC8">
        <w:rPr>
          <w:rFonts w:cs="Century Schoolbook"/>
          <w:szCs w:val="22"/>
        </w:rPr>
        <w:t xml:space="preserve">Tier 1 Block Amounts and Tier 2 Block Amounts to </w:t>
      </w:r>
      <w:r w:rsidRPr="00B82EC8">
        <w:rPr>
          <w:rFonts w:cs="Century Schoolbook"/>
          <w:color w:val="FF0000"/>
          <w:szCs w:val="22"/>
        </w:rPr>
        <w:t>«Customer Name»</w:t>
      </w:r>
      <w:r w:rsidRPr="00B82EC8">
        <w:rPr>
          <w:rFonts w:cs="Century Schoolbook"/>
          <w:szCs w:val="22"/>
        </w:rPr>
        <w:t xml:space="preserve">’s load </w:t>
      </w:r>
      <w:r w:rsidRPr="00B82EC8">
        <w:t>outside the BPA Balancing Authority Area</w:t>
      </w:r>
      <w:r w:rsidRPr="00B82EC8">
        <w:rPr>
          <w:rFonts w:cs="Century Schoolbook"/>
          <w:color w:val="FF0000"/>
          <w:szCs w:val="22"/>
        </w:rPr>
        <w:t xml:space="preserve"> </w:t>
      </w:r>
      <w:r w:rsidRPr="00B82EC8">
        <w:rPr>
          <w:rFonts w:cs="Century Schoolbook"/>
          <w:szCs w:val="22"/>
        </w:rPr>
        <w:t xml:space="preserve">pursuant to section 6.1 of this exhibit, then: (1) </w:t>
      </w:r>
      <w:r w:rsidRPr="00B82EC8">
        <w:rPr>
          <w:rFonts w:cs="Century Schoolbook"/>
          <w:color w:val="FF0000"/>
          <w:szCs w:val="22"/>
        </w:rPr>
        <w:t>«Customer Name»</w:t>
      </w:r>
      <w:r w:rsidRPr="00B82EC8">
        <w:rPr>
          <w:rFonts w:cs="Century Schoolbook"/>
          <w:szCs w:val="22"/>
        </w:rPr>
        <w:t xml:space="preserve"> shall notify BPA of the hourly amounts of Tier 1 Block Amounts and Tier 2 Block Amounts that </w:t>
      </w:r>
      <w:r w:rsidRPr="00B82EC8">
        <w:rPr>
          <w:rFonts w:cs="Century Schoolbook"/>
          <w:color w:val="FF0000"/>
          <w:szCs w:val="22"/>
        </w:rPr>
        <w:t>«Customer Name»</w:t>
      </w:r>
      <w:r w:rsidRPr="00B82EC8">
        <w:rPr>
          <w:rFonts w:cs="Century Schoolbook"/>
          <w:szCs w:val="22"/>
        </w:rPr>
        <w:t xml:space="preserve"> will apply to load served by Transfer Service </w:t>
      </w:r>
      <w:r w:rsidRPr="00B82EC8">
        <w:t>by 0900 Pacific Prevailing Time the day(s) on which prescheduling occurs, as specified by WECC and (2) may not submit changes to such hourly load forecast</w:t>
      </w:r>
      <w:r w:rsidRPr="00B82EC8">
        <w:rPr>
          <w:rFonts w:cs="Century Schoolbook"/>
          <w:szCs w:val="22"/>
        </w:rPr>
        <w:t xml:space="preserve"> in real-time.</w:t>
      </w:r>
    </w:p>
    <w:p w14:paraId="0618BE4F" w14:textId="77777777" w:rsidR="00BF5B91" w:rsidRPr="00B82EC8" w:rsidRDefault="00BF5B91" w:rsidP="00BF5B91">
      <w:pPr>
        <w:ind w:left="2160" w:hanging="720"/>
      </w:pPr>
    </w:p>
    <w:p w14:paraId="7E498F59" w14:textId="77777777" w:rsidR="00BF5B91" w:rsidRPr="00B82EC8" w:rsidRDefault="00BF5B91" w:rsidP="00BF5B91">
      <w:pPr>
        <w:ind w:left="2160" w:hanging="720"/>
      </w:pPr>
      <w:r w:rsidRPr="00B82EC8">
        <w:t>6.2.4</w:t>
      </w:r>
      <w:r w:rsidRPr="00B82EC8">
        <w:tab/>
        <w:t>During a transmission event, which may include a transmission curtailment or a planned transmission outage that affects service</w:t>
      </w:r>
      <w:r w:rsidRPr="00B82EC8">
        <w:rPr>
          <w:szCs w:val="22"/>
        </w:rPr>
        <w:t xml:space="preserve"> to the portion of </w:t>
      </w:r>
      <w:r w:rsidRPr="00B82EC8">
        <w:rPr>
          <w:color w:val="FF0000"/>
          <w:szCs w:val="22"/>
        </w:rPr>
        <w:t>«Customer Name»</w:t>
      </w:r>
      <w:r w:rsidRPr="00B82EC8">
        <w:t xml:space="preserve">’s load that is served outside the BPA Balancing Authority Area, </w:t>
      </w:r>
      <w:r w:rsidRPr="00B82EC8">
        <w:rPr>
          <w:color w:val="FF0000"/>
          <w:szCs w:val="22"/>
        </w:rPr>
        <w:t>«Customer Name»</w:t>
      </w:r>
      <w:r w:rsidRPr="00B82EC8">
        <w:t xml:space="preserve"> shall use commercially reasonable efforts to resume full performance.  During a transmission event that interrupts service</w:t>
      </w:r>
      <w:r w:rsidRPr="00B82EC8">
        <w:rPr>
          <w:szCs w:val="22"/>
        </w:rPr>
        <w:t xml:space="preserve"> to the portion of </w:t>
      </w:r>
      <w:r w:rsidRPr="00B82EC8">
        <w:rPr>
          <w:color w:val="FF0000"/>
          <w:szCs w:val="22"/>
        </w:rPr>
        <w:t>«Customer Name»</w:t>
      </w:r>
      <w:r w:rsidRPr="00B82EC8">
        <w:t>’s load that is served outside the BPA Balancing Authority Area,</w:t>
      </w:r>
      <w:r w:rsidRPr="00B82EC8">
        <w:rPr>
          <w:color w:val="FF0000"/>
          <w:szCs w:val="22"/>
        </w:rPr>
        <w:t xml:space="preserve"> «Customer Name»</w:t>
      </w:r>
      <w:r w:rsidRPr="00B82EC8">
        <w:t xml:space="preserve"> may use sources of power to meet such load other than the sources described in section 6.1 of this exhibit.  In such event, the Parties shall coordinate to obtain the necessary Transfer Service from the Third Party Transmission Provider to cover the duration of a transmission event.</w:t>
      </w:r>
    </w:p>
    <w:p w14:paraId="670D4171" w14:textId="77777777" w:rsidR="00BF5B91" w:rsidRPr="00B82EC8" w:rsidRDefault="00BF5B91" w:rsidP="003927BB">
      <w:pPr>
        <w:ind w:left="1440" w:hanging="720"/>
      </w:pPr>
    </w:p>
    <w:p w14:paraId="02946C7D" w14:textId="77777777" w:rsidR="00BF5B91" w:rsidRPr="00B82EC8" w:rsidRDefault="00BF5B91" w:rsidP="00BF5B91">
      <w:pPr>
        <w:keepNext/>
        <w:ind w:firstLine="720"/>
      </w:pPr>
      <w:r w:rsidRPr="00B82EC8">
        <w:t>6.3</w:t>
      </w:r>
      <w:r w:rsidRPr="00B82EC8">
        <w:tab/>
      </w:r>
      <w:r w:rsidRPr="00B82EC8">
        <w:rPr>
          <w:b/>
        </w:rPr>
        <w:t>Pass-Through Charges Under OATT Service</w:t>
      </w:r>
    </w:p>
    <w:p w14:paraId="1312A21F" w14:textId="77777777" w:rsidR="00BF5B91" w:rsidRPr="00B82EC8" w:rsidRDefault="00BF5B91" w:rsidP="00BF5B91">
      <w:pPr>
        <w:ind w:left="1440"/>
      </w:pPr>
      <w:r w:rsidRPr="00B82EC8">
        <w:t xml:space="preserve">If BPA receives a charge or credit from the Third Party Transmission Provider for energy imbalance, redispatch or unauthorized increase, then BPA shall charge or credit </w:t>
      </w:r>
      <w:r w:rsidRPr="00B82EC8">
        <w:rPr>
          <w:color w:val="FF0000"/>
          <w:szCs w:val="22"/>
        </w:rPr>
        <w:t>«Customer Name»</w:t>
      </w:r>
      <w:r w:rsidRPr="00B82EC8">
        <w:t xml:space="preserve"> accordingly for the energy imbalance, redispatch or unauthorized increase associated with</w:t>
      </w:r>
      <w:r w:rsidRPr="00B82EC8">
        <w:rPr>
          <w:szCs w:val="22"/>
        </w:rPr>
        <w:t xml:space="preserve"> the portion of </w:t>
      </w:r>
      <w:r w:rsidRPr="00B82EC8">
        <w:rPr>
          <w:color w:val="FF0000"/>
          <w:szCs w:val="22"/>
        </w:rPr>
        <w:t>«Customer Name»</w:t>
      </w:r>
      <w:r w:rsidRPr="00B82EC8">
        <w:t xml:space="preserve">’s load served </w:t>
      </w:r>
      <w:r w:rsidRPr="00B82EC8">
        <w:rPr>
          <w:rFonts w:cs="Century Schoolbook"/>
          <w:szCs w:val="22"/>
        </w:rPr>
        <w:t>by Transfer Service</w:t>
      </w:r>
      <w:r w:rsidRPr="00B82EC8">
        <w:t xml:space="preserve">.  Such charges or credits will be based on any of </w:t>
      </w:r>
      <w:r w:rsidRPr="00B82EC8">
        <w:rPr>
          <w:color w:val="FF0000"/>
          <w:szCs w:val="22"/>
        </w:rPr>
        <w:t>«Customer Name»</w:t>
      </w:r>
      <w:r w:rsidRPr="00B82EC8">
        <w:t xml:space="preserve">’s electronic tags serving remote loads, metered values for such remote loads, and the charges or credits BPA receives from the Third Party Transmission Provider.  BPA shall reflect any charges or credits on </w:t>
      </w:r>
      <w:r w:rsidRPr="00B82EC8">
        <w:rPr>
          <w:color w:val="FF0000"/>
          <w:szCs w:val="22"/>
        </w:rPr>
        <w:t>«Customer Name»</w:t>
      </w:r>
      <w:r w:rsidRPr="00B82EC8">
        <w:rPr>
          <w:szCs w:val="22"/>
        </w:rPr>
        <w:t>’s</w:t>
      </w:r>
      <w:r w:rsidRPr="00B82EC8">
        <w:t xml:space="preserve"> monthly bill.</w:t>
      </w:r>
    </w:p>
    <w:p w14:paraId="4CE24745" w14:textId="77777777" w:rsidR="00BF5B91" w:rsidRPr="00B82EC8" w:rsidRDefault="00BF5B91" w:rsidP="003927BB">
      <w:pPr>
        <w:ind w:left="720"/>
        <w:rPr>
          <w:i/>
          <w:color w:val="FF00FF"/>
        </w:rPr>
      </w:pPr>
      <w:r w:rsidRPr="00B82EC8">
        <w:rPr>
          <w:i/>
          <w:color w:val="FF00FF"/>
        </w:rPr>
        <w:t>End Option 1d</w:t>
      </w:r>
    </w:p>
    <w:p w14:paraId="1FD501E7" w14:textId="77777777" w:rsidR="00BF5B91" w:rsidRPr="00FB5109" w:rsidRDefault="00BF5B91" w:rsidP="00FB5109">
      <w:pPr>
        <w:rPr>
          <w:szCs w:val="22"/>
        </w:rPr>
      </w:pPr>
    </w:p>
    <w:p w14:paraId="49B6BA9B" w14:textId="77777777" w:rsidR="00BF5B91" w:rsidRPr="00B82EC8" w:rsidRDefault="00BF5B91" w:rsidP="00BF5B91">
      <w:pPr>
        <w:keepNext/>
        <w:rPr>
          <w:b/>
        </w:rPr>
      </w:pPr>
      <w:r w:rsidRPr="00B82EC8">
        <w:rPr>
          <w:b/>
        </w:rPr>
        <w:t>7.</w:t>
      </w:r>
      <w:r w:rsidRPr="00B82EC8">
        <w:rPr>
          <w:b/>
        </w:rPr>
        <w:tab/>
        <w:t>SPECIAL SCHEDULING PROVISIONS FOR RSS</w:t>
      </w:r>
      <w:r w:rsidRPr="00B82EC8">
        <w:rPr>
          <w:b/>
          <w:i/>
          <w:vanish/>
          <w:color w:val="FF0000"/>
        </w:rPr>
        <w:t>(08/15/11 Version)</w:t>
      </w:r>
    </w:p>
    <w:p w14:paraId="0221B54A" w14:textId="77777777" w:rsidR="00BF5B91" w:rsidRPr="00B82EC8" w:rsidRDefault="00BF5B91" w:rsidP="00BF5B91">
      <w:pPr>
        <w:ind w:left="720"/>
      </w:pPr>
      <w:r w:rsidRPr="00B82EC8">
        <w:t>Because scheduling provisions for RSS for Slice/Block customers served by Transfer Service will be specific to the resource and situation, BPA shall add such provisions after an RSS election is made.</w:t>
      </w:r>
    </w:p>
    <w:p w14:paraId="6234775A" w14:textId="77777777" w:rsidR="00BF5B91" w:rsidRPr="00FB5109" w:rsidRDefault="00BF5B91" w:rsidP="00BF5B91">
      <w:pPr>
        <w:rPr>
          <w:szCs w:val="22"/>
        </w:rPr>
      </w:pPr>
    </w:p>
    <w:p w14:paraId="11D39CA1" w14:textId="77777777" w:rsidR="00BF5B91" w:rsidRPr="00B82EC8" w:rsidRDefault="00BF5B91" w:rsidP="00BF5B91">
      <w:pPr>
        <w:rPr>
          <w:b/>
          <w:szCs w:val="22"/>
        </w:rPr>
      </w:pPr>
      <w:r w:rsidRPr="00B82EC8">
        <w:rPr>
          <w:b/>
          <w:szCs w:val="22"/>
        </w:rPr>
        <w:t>8.</w:t>
      </w:r>
      <w:r w:rsidRPr="00B82EC8">
        <w:rPr>
          <w:b/>
          <w:szCs w:val="22"/>
        </w:rPr>
        <w:tab/>
        <w:t>REVISIONS</w:t>
      </w:r>
      <w:r w:rsidRPr="00B82EC8">
        <w:rPr>
          <w:b/>
          <w:i/>
          <w:vanish/>
          <w:color w:val="FF0000"/>
          <w:szCs w:val="22"/>
        </w:rPr>
        <w:t>(06/02/09 Version)</w:t>
      </w:r>
    </w:p>
    <w:p w14:paraId="7E2C8A4D" w14:textId="77777777" w:rsidR="00BF5B91" w:rsidRPr="00B82EC8" w:rsidRDefault="00BF5B91" w:rsidP="00BF5B91">
      <w:pPr>
        <w:ind w:left="720"/>
        <w:rPr>
          <w:szCs w:val="22"/>
        </w:rPr>
      </w:pPr>
      <w:r w:rsidRPr="00B82EC8">
        <w:rPr>
          <w:szCs w:val="22"/>
        </w:rPr>
        <w:t xml:space="preserve">BPA may unilaterally revise this exhibit: </w:t>
      </w:r>
    </w:p>
    <w:p w14:paraId="0DC2A68F" w14:textId="77777777" w:rsidR="00BF5B91" w:rsidRPr="00B82EC8" w:rsidRDefault="00BF5B91" w:rsidP="00BF5B91">
      <w:pPr>
        <w:ind w:left="720"/>
        <w:rPr>
          <w:szCs w:val="22"/>
        </w:rPr>
      </w:pPr>
    </w:p>
    <w:p w14:paraId="7F7C75B7" w14:textId="77777777" w:rsidR="00BF5B91" w:rsidRPr="00B82EC8" w:rsidRDefault="00BF5B91" w:rsidP="00BF5B91">
      <w:pPr>
        <w:ind w:left="1440" w:hanging="720"/>
        <w:rPr>
          <w:szCs w:val="22"/>
        </w:rPr>
      </w:pPr>
      <w:r w:rsidRPr="00B82EC8">
        <w:rPr>
          <w:szCs w:val="22"/>
        </w:rPr>
        <w:t>(1)</w:t>
      </w:r>
      <w:r w:rsidRPr="00B82EC8">
        <w:rPr>
          <w:szCs w:val="22"/>
        </w:rPr>
        <w:tab/>
        <w:t xml:space="preserve">to implement changes that BPA determines are necessary to allow it to meet its power scheduling obligations under this Agreement, or </w:t>
      </w:r>
    </w:p>
    <w:p w14:paraId="64BCEF67" w14:textId="77777777" w:rsidR="00BF5B91" w:rsidRPr="00B82EC8" w:rsidRDefault="00BF5B91" w:rsidP="00BF5B91">
      <w:pPr>
        <w:ind w:left="1440" w:hanging="720"/>
        <w:rPr>
          <w:szCs w:val="22"/>
        </w:rPr>
      </w:pPr>
    </w:p>
    <w:p w14:paraId="3F394146" w14:textId="77777777" w:rsidR="00BF5B91" w:rsidRPr="00B82EC8" w:rsidRDefault="00BF5B91" w:rsidP="00BF5B91">
      <w:pPr>
        <w:ind w:left="1440" w:hanging="720"/>
        <w:rPr>
          <w:szCs w:val="22"/>
        </w:rPr>
      </w:pPr>
      <w:r w:rsidRPr="00B82EC8">
        <w:rPr>
          <w:szCs w:val="22"/>
        </w:rPr>
        <w:t>(2)</w:t>
      </w:r>
      <w:r w:rsidRPr="00B82EC8">
        <w:rPr>
          <w:szCs w:val="22"/>
        </w:rPr>
        <w:tab/>
        <w:t>to comply with the prevailing industry practice and requirements, currently set by WECC, NAESB, or NERC, or their successors or assigns.</w:t>
      </w:r>
    </w:p>
    <w:p w14:paraId="1289E1C4" w14:textId="77777777" w:rsidR="00BF5B91" w:rsidRPr="00B82EC8" w:rsidRDefault="00BF5B91" w:rsidP="00BF5B91">
      <w:pPr>
        <w:ind w:left="720"/>
        <w:rPr>
          <w:szCs w:val="22"/>
        </w:rPr>
      </w:pPr>
    </w:p>
    <w:p w14:paraId="4EA6CCAE" w14:textId="77777777" w:rsidR="00BF5B91" w:rsidRPr="00072E74" w:rsidRDefault="00BF5B91" w:rsidP="00BF5B91">
      <w:pPr>
        <w:ind w:left="720"/>
        <w:rPr>
          <w:szCs w:val="22"/>
        </w:rPr>
      </w:pPr>
      <w:r w:rsidRPr="00B82EC8">
        <w:rPr>
          <w:szCs w:val="22"/>
        </w:rPr>
        <w:t xml:space="preserve">BPA shall provide a draft of any material revisions of this exhibit to </w:t>
      </w:r>
      <w:r w:rsidRPr="00B82EC8">
        <w:rPr>
          <w:color w:val="FF0000"/>
          <w:szCs w:val="22"/>
        </w:rPr>
        <w:t>«Customer Name»</w:t>
      </w:r>
      <w:r w:rsidRPr="00B82EC8">
        <w:rPr>
          <w:color w:val="000000"/>
          <w:szCs w:val="22"/>
        </w:rPr>
        <w:t xml:space="preserve">, with a reasonable time for comment, prior to BPA providing written notice of the revision.  </w:t>
      </w:r>
      <w:r w:rsidRPr="00B82EC8">
        <w:rPr>
          <w:szCs w:val="22"/>
        </w:rPr>
        <w:t xml:space="preserve">Revisions are effective 45 days after BPA provides written notice of the revisions to </w:t>
      </w:r>
      <w:r w:rsidRPr="00B82EC8">
        <w:rPr>
          <w:color w:val="FF0000"/>
          <w:szCs w:val="22"/>
        </w:rPr>
        <w:t>«Customer Name»</w:t>
      </w:r>
      <w:r w:rsidRPr="00B82EC8">
        <w:rPr>
          <w:szCs w:val="22"/>
        </w:rPr>
        <w:t xml:space="preserve"> unless, in BPA’s sole judgment, less notice is necessary to comply with an emergency change to the requirements of the WECC, NAESB, NERC, or their successors or assigns.  In this case, BPA shall specify the effective date of such revisions.</w:t>
      </w:r>
    </w:p>
    <w:p w14:paraId="70071D0E" w14:textId="77777777" w:rsidR="008B5460" w:rsidRDefault="008B5460" w:rsidP="001D6DA2">
      <w:pPr>
        <w:rPr>
          <w:bCs/>
          <w:szCs w:val="22"/>
        </w:rPr>
      </w:pPr>
    </w:p>
    <w:p w14:paraId="5BF286DD" w14:textId="77777777" w:rsidR="008B5460" w:rsidRDefault="008B5460" w:rsidP="001D6DA2">
      <w:pPr>
        <w:rPr>
          <w:bCs/>
          <w:szCs w:val="22"/>
        </w:rPr>
      </w:pPr>
    </w:p>
    <w:p w14:paraId="022CB1F8" w14:textId="77777777" w:rsidR="008B5460" w:rsidRPr="00F76E9A" w:rsidRDefault="008B5460" w:rsidP="008B5460">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7B416DE" w14:textId="77777777" w:rsidR="008B5460" w:rsidRPr="0054297D" w:rsidRDefault="008B5460" w:rsidP="001D6DA2">
      <w:pPr>
        <w:rPr>
          <w:bCs/>
          <w:szCs w:val="22"/>
        </w:rPr>
        <w:sectPr w:rsidR="008B5460" w:rsidRPr="0054297D" w:rsidSect="009D3536">
          <w:headerReference w:type="default" r:id="rId33"/>
          <w:pgSz w:w="12240" w:h="15840" w:code="1"/>
          <w:pgMar w:top="1440" w:right="1440" w:bottom="1440" w:left="1440" w:header="720" w:footer="720" w:gutter="0"/>
          <w:pgNumType w:start="1"/>
          <w:cols w:space="720"/>
          <w:titlePg/>
        </w:sectPr>
      </w:pPr>
    </w:p>
    <w:p w14:paraId="4C55D772" w14:textId="77777777" w:rsidR="008D6257" w:rsidRPr="007B106E" w:rsidRDefault="008D6257" w:rsidP="00D54B93">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sidR="003F4993">
        <w:rPr>
          <w:bCs/>
          <w:i/>
          <w:color w:val="FF00FF"/>
          <w:szCs w:val="22"/>
        </w:rPr>
        <w:t xml:space="preserve">customers not served by </w:t>
      </w:r>
      <w:r w:rsidRPr="007B106E">
        <w:rPr>
          <w:bCs/>
          <w:i/>
          <w:color w:val="FF00FF"/>
          <w:szCs w:val="22"/>
        </w:rPr>
        <w:t>Transfer Service.</w:t>
      </w:r>
    </w:p>
    <w:p w14:paraId="14371712" w14:textId="77777777" w:rsidR="008D6257" w:rsidRDefault="00961EBC" w:rsidP="00017504">
      <w:pPr>
        <w:jc w:val="center"/>
        <w:rPr>
          <w:b/>
          <w:bCs/>
          <w:szCs w:val="22"/>
        </w:rPr>
      </w:pPr>
      <w:r>
        <w:rPr>
          <w:b/>
          <w:bCs/>
          <w:szCs w:val="22"/>
        </w:rPr>
        <w:t xml:space="preserve">Exhibit </w:t>
      </w:r>
      <w:r w:rsidR="008D6257">
        <w:rPr>
          <w:b/>
          <w:bCs/>
          <w:szCs w:val="22"/>
        </w:rPr>
        <w:t>G</w:t>
      </w:r>
    </w:p>
    <w:p w14:paraId="207CBB2C" w14:textId="77777777" w:rsidR="008D6257" w:rsidRDefault="00E05DAD" w:rsidP="00017504">
      <w:pPr>
        <w:jc w:val="center"/>
        <w:rPr>
          <w:b/>
          <w:bCs/>
          <w:szCs w:val="22"/>
        </w:rPr>
      </w:pPr>
      <w:r>
        <w:rPr>
          <w:b/>
          <w:bCs/>
          <w:szCs w:val="22"/>
        </w:rPr>
        <w:t>THIS EXHIBIT INTENTIONALLY LEFT BLANK</w:t>
      </w:r>
      <w:r w:rsidR="00B921FD" w:rsidRPr="00F56E24">
        <w:rPr>
          <w:b/>
          <w:i/>
          <w:vanish/>
          <w:color w:val="FF0000"/>
          <w:szCs w:val="22"/>
        </w:rPr>
        <w:t>(</w:t>
      </w:r>
      <w:r w:rsidR="00B734F9" w:rsidRPr="00F56E24">
        <w:rPr>
          <w:b/>
          <w:i/>
          <w:vanish/>
          <w:color w:val="FF0000"/>
          <w:szCs w:val="22"/>
        </w:rPr>
        <w:t>08/15/08</w:t>
      </w:r>
      <w:r w:rsidR="00B921FD" w:rsidRPr="00F56E24">
        <w:rPr>
          <w:b/>
          <w:i/>
          <w:vanish/>
          <w:color w:val="FF0000"/>
          <w:szCs w:val="22"/>
        </w:rPr>
        <w:t xml:space="preserve"> Version)</w:t>
      </w:r>
    </w:p>
    <w:p w14:paraId="6C255236" w14:textId="77777777" w:rsidR="001D6DA2" w:rsidRDefault="001D6DA2" w:rsidP="001D6DA2">
      <w:pPr>
        <w:keepNext/>
      </w:pPr>
    </w:p>
    <w:p w14:paraId="6ECFC98A" w14:textId="77777777" w:rsidR="001D6DA2" w:rsidRDefault="001D6DA2" w:rsidP="001D6DA2">
      <w:pPr>
        <w:keepNext/>
      </w:pPr>
    </w:p>
    <w:p w14:paraId="3473B0F0" w14:textId="77777777" w:rsidR="001D6DA2" w:rsidRPr="004521E1" w:rsidRDefault="001D6DA2" w:rsidP="001D6DA2">
      <w:pPr>
        <w:rPr>
          <w:i/>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557C020" w14:textId="77777777" w:rsidR="001D6DA2" w:rsidRPr="00476C59" w:rsidRDefault="001D6DA2" w:rsidP="001D6DA2">
      <w:pPr>
        <w:rPr>
          <w:sz w:val="18"/>
          <w:szCs w:val="16"/>
        </w:rPr>
        <w:sectPr w:rsidR="001D6DA2" w:rsidRPr="00476C59" w:rsidSect="009D3536">
          <w:footerReference w:type="default" r:id="rId34"/>
          <w:pgSz w:w="12240" w:h="15840" w:code="1"/>
          <w:pgMar w:top="1440" w:right="1440" w:bottom="1440" w:left="1440" w:header="720" w:footer="720" w:gutter="0"/>
          <w:pgNumType w:start="1"/>
          <w:cols w:space="720"/>
          <w:titlePg/>
        </w:sectPr>
      </w:pPr>
    </w:p>
    <w:p w14:paraId="22727CC5" w14:textId="77777777" w:rsidR="008D6257" w:rsidRPr="007B106E" w:rsidRDefault="008D6257" w:rsidP="00017504">
      <w:pPr>
        <w:rPr>
          <w:bCs/>
          <w:i/>
          <w:color w:val="FF00FF"/>
          <w:szCs w:val="22"/>
        </w:rPr>
      </w:pPr>
      <w:r w:rsidRPr="007B106E">
        <w:rPr>
          <w:bCs/>
          <w:i/>
          <w:color w:val="FF00FF"/>
          <w:szCs w:val="22"/>
        </w:rPr>
        <w:t>End Option 1</w:t>
      </w:r>
    </w:p>
    <w:p w14:paraId="1D294FAF" w14:textId="77777777" w:rsidR="008D6257" w:rsidRPr="00355F34" w:rsidRDefault="008D6257" w:rsidP="00093886">
      <w:pPr>
        <w:rPr>
          <w:i/>
        </w:rPr>
      </w:pPr>
    </w:p>
    <w:p w14:paraId="54E2B64D" w14:textId="77777777" w:rsidR="008D6257" w:rsidRPr="007B106E" w:rsidRDefault="008D6257" w:rsidP="00D54B93">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sidR="003F4993">
        <w:rPr>
          <w:bCs/>
          <w:i/>
          <w:color w:val="FF00FF"/>
          <w:szCs w:val="22"/>
        </w:rPr>
        <w:t xml:space="preserve">customers served by </w:t>
      </w:r>
      <w:r w:rsidRPr="007B106E">
        <w:rPr>
          <w:bCs/>
          <w:i/>
          <w:color w:val="FF00FF"/>
          <w:szCs w:val="22"/>
        </w:rPr>
        <w:t>Transfer Service.</w:t>
      </w:r>
    </w:p>
    <w:p w14:paraId="18789DFD" w14:textId="77777777" w:rsidR="000F48EE" w:rsidRDefault="00961EBC" w:rsidP="00017504">
      <w:pPr>
        <w:jc w:val="center"/>
        <w:rPr>
          <w:b/>
          <w:bCs/>
          <w:szCs w:val="22"/>
        </w:rPr>
      </w:pPr>
      <w:r>
        <w:rPr>
          <w:b/>
          <w:bCs/>
          <w:szCs w:val="22"/>
        </w:rPr>
        <w:t xml:space="preserve">Exhibit </w:t>
      </w:r>
      <w:r w:rsidR="00BA234F">
        <w:rPr>
          <w:b/>
          <w:bCs/>
          <w:szCs w:val="22"/>
        </w:rPr>
        <w:t>G</w:t>
      </w:r>
    </w:p>
    <w:p w14:paraId="6651A99B" w14:textId="77777777" w:rsidR="000F48EE" w:rsidRDefault="000F48EE" w:rsidP="00017504">
      <w:pPr>
        <w:jc w:val="center"/>
        <w:rPr>
          <w:b/>
          <w:i/>
          <w:vanish/>
          <w:color w:val="FF0000"/>
          <w:szCs w:val="22"/>
        </w:rPr>
      </w:pPr>
      <w:r>
        <w:rPr>
          <w:b/>
          <w:bCs/>
          <w:szCs w:val="22"/>
        </w:rPr>
        <w:t>PRINCIPLES OF NON-FEDERAL TRANSFER SERVICE</w:t>
      </w:r>
      <w:r w:rsidR="00B921FD" w:rsidRPr="00F56E24">
        <w:rPr>
          <w:b/>
          <w:i/>
          <w:vanish/>
          <w:color w:val="FF0000"/>
          <w:szCs w:val="22"/>
        </w:rPr>
        <w:t>(</w:t>
      </w:r>
      <w:r w:rsidR="00B734F9" w:rsidRPr="00F56E24">
        <w:rPr>
          <w:b/>
          <w:i/>
          <w:vanish/>
          <w:color w:val="FF0000"/>
          <w:szCs w:val="22"/>
        </w:rPr>
        <w:t>08/15/08</w:t>
      </w:r>
      <w:r w:rsidR="00B921FD" w:rsidRPr="00F56E24">
        <w:rPr>
          <w:b/>
          <w:i/>
          <w:vanish/>
          <w:color w:val="FF0000"/>
          <w:szCs w:val="22"/>
        </w:rPr>
        <w:t xml:space="preserve"> Version)</w:t>
      </w:r>
    </w:p>
    <w:p w14:paraId="64B0C104" w14:textId="77777777" w:rsidR="00A27E96" w:rsidRDefault="00A27E96" w:rsidP="00017504">
      <w:pPr>
        <w:jc w:val="center"/>
        <w:rPr>
          <w:b/>
          <w:bCs/>
          <w:szCs w:val="22"/>
        </w:rPr>
      </w:pPr>
    </w:p>
    <w:p w14:paraId="35D375E7" w14:textId="77777777" w:rsidR="009B30B3" w:rsidRDefault="009B30B3" w:rsidP="009B30B3">
      <w:pPr>
        <w:autoSpaceDE w:val="0"/>
        <w:autoSpaceDN w:val="0"/>
        <w:adjustRightInd w:val="0"/>
        <w:rPr>
          <w:rFonts w:cs="Century Schoolbook"/>
          <w:szCs w:val="22"/>
        </w:rPr>
      </w:pPr>
      <w:r>
        <w:rPr>
          <w:rFonts w:cs="Century Schoolbook"/>
          <w:szCs w:val="22"/>
        </w:rPr>
        <w:t xml:space="preserve">As </w:t>
      </w:r>
      <w:r w:rsidRPr="000976A1">
        <w:rPr>
          <w:rFonts w:cs="Century Schoolbook"/>
          <w:szCs w:val="22"/>
        </w:rPr>
        <w:t>provided by section 14.6.7 of the</w:t>
      </w:r>
      <w:r>
        <w:rPr>
          <w:rFonts w:cs="Century Schoolbook"/>
          <w:szCs w:val="22"/>
        </w:rPr>
        <w:t xml:space="preserve"> body of this Agreement and BPA’s Long-Term Regional Dialogue Final Policy, July 2007, or any other later revision of that policy, if </w:t>
      </w:r>
      <w:r w:rsidRPr="00657A5A">
        <w:rPr>
          <w:rFonts w:cs="Century Schoolbook"/>
          <w:color w:val="FF0000"/>
          <w:szCs w:val="22"/>
        </w:rPr>
        <w:t>«Customer Name»</w:t>
      </w:r>
      <w:r>
        <w:rPr>
          <w:rFonts w:cs="Century Schoolbook"/>
          <w:szCs w:val="22"/>
        </w:rPr>
        <w:t xml:space="preserve"> acquires non-federal resources to serve its retail load above its established RHWM,</w:t>
      </w:r>
      <w:r w:rsidRPr="00F51D38">
        <w:rPr>
          <w:rFonts w:cs="Century Schoolbook"/>
          <w:szCs w:val="22"/>
        </w:rPr>
        <w:t xml:space="preserve"> </w:t>
      </w:r>
      <w:r>
        <w:rPr>
          <w:rFonts w:cs="Century Schoolbook"/>
          <w:szCs w:val="22"/>
        </w:rPr>
        <w:t xml:space="preserve">then BPA’s support and assistance to </w:t>
      </w:r>
      <w:r w:rsidRPr="00657A5A">
        <w:rPr>
          <w:rFonts w:cs="Century Schoolbook"/>
          <w:color w:val="FF0000"/>
          <w:szCs w:val="22"/>
        </w:rPr>
        <w:t>«Customer Name»</w:t>
      </w:r>
      <w:r>
        <w:rPr>
          <w:rFonts w:cs="Century Schoolbook"/>
          <w:szCs w:val="22"/>
        </w:rPr>
        <w:t xml:space="preserve"> regarding transfer service for its non-federal resources shall be consistent with the following principles:</w:t>
      </w:r>
    </w:p>
    <w:p w14:paraId="752D4C40" w14:textId="77777777" w:rsidR="000F48EE" w:rsidRPr="00BC1496" w:rsidRDefault="000F48EE" w:rsidP="00017504">
      <w:pPr>
        <w:rPr>
          <w:bCs/>
          <w:iCs/>
          <w:szCs w:val="22"/>
        </w:rPr>
      </w:pPr>
    </w:p>
    <w:p w14:paraId="65D32763" w14:textId="77777777" w:rsidR="000F48EE" w:rsidRPr="00D54B93" w:rsidRDefault="00A83133" w:rsidP="00017504">
      <w:pPr>
        <w:keepNext/>
        <w:ind w:left="720" w:hanging="720"/>
        <w:rPr>
          <w:caps/>
          <w:szCs w:val="22"/>
        </w:rPr>
      </w:pPr>
      <w:r w:rsidRPr="00CA2385">
        <w:rPr>
          <w:b/>
          <w:szCs w:val="22"/>
        </w:rPr>
        <w:t>1.</w:t>
      </w:r>
      <w:r>
        <w:rPr>
          <w:szCs w:val="22"/>
        </w:rPr>
        <w:tab/>
      </w:r>
      <w:r w:rsidRPr="00D54B93">
        <w:rPr>
          <w:b/>
          <w:caps/>
          <w:szCs w:val="22"/>
        </w:rPr>
        <w:t>Established Caps and Limitations</w:t>
      </w:r>
    </w:p>
    <w:p w14:paraId="709AEFA2" w14:textId="77777777" w:rsidR="000F48EE" w:rsidRDefault="000F48EE" w:rsidP="00017504">
      <w:pPr>
        <w:ind w:left="720"/>
        <w:rPr>
          <w:szCs w:val="22"/>
        </w:rPr>
      </w:pPr>
      <w:r>
        <w:rPr>
          <w:szCs w:val="22"/>
        </w:rPr>
        <w:t xml:space="preserve">BPA shall provide financial support for the transmission capacity associated with non-federal resource purchases to all Transfer Service </w:t>
      </w:r>
      <w:r w:rsidR="00520894">
        <w:rPr>
          <w:szCs w:val="22"/>
        </w:rPr>
        <w:t>customers up to a maximum of 41 </w:t>
      </w:r>
      <w:r>
        <w:rPr>
          <w:szCs w:val="22"/>
        </w:rPr>
        <w:t xml:space="preserve">megawatts per fiscal year, cumulative over the duration of </w:t>
      </w:r>
      <w:r w:rsidR="00632A31">
        <w:rPr>
          <w:szCs w:val="22"/>
        </w:rPr>
        <w:t>this Agreement</w:t>
      </w:r>
      <w:r>
        <w:rPr>
          <w:szCs w:val="22"/>
        </w:rPr>
        <w:t>. This cumulative megawatt limit is shown in the table below.</w:t>
      </w:r>
    </w:p>
    <w:p w14:paraId="02E7FE8F" w14:textId="77777777" w:rsidR="000F48EE" w:rsidRDefault="000F48EE" w:rsidP="00017504">
      <w:pPr>
        <w:ind w:left="720"/>
        <w:rPr>
          <w:szCs w:val="22"/>
        </w:rPr>
      </w:pPr>
    </w:p>
    <w:tbl>
      <w:tblPr>
        <w:tblW w:w="260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0F48EE" w:rsidRPr="009C594D" w14:paraId="7DEAEE00" w14:textId="77777777">
        <w:trPr>
          <w:trHeight w:val="20"/>
          <w:tblHeader/>
        </w:trPr>
        <w:tc>
          <w:tcPr>
            <w:tcW w:w="1547" w:type="pct"/>
            <w:shd w:val="clear" w:color="auto" w:fill="auto"/>
            <w:vAlign w:val="bottom"/>
          </w:tcPr>
          <w:p w14:paraId="191D6C39" w14:textId="77777777" w:rsidR="000F48EE" w:rsidRPr="009C594D" w:rsidRDefault="000F48EE" w:rsidP="00017504">
            <w:pPr>
              <w:keepNext/>
              <w:jc w:val="center"/>
              <w:rPr>
                <w:rFonts w:cs="Arial"/>
                <w:b/>
                <w:szCs w:val="22"/>
              </w:rPr>
            </w:pPr>
            <w:r w:rsidRPr="009C594D">
              <w:rPr>
                <w:rFonts w:cs="Arial"/>
                <w:b/>
                <w:szCs w:val="22"/>
              </w:rPr>
              <w:t>Fiscal Year</w:t>
            </w:r>
          </w:p>
        </w:tc>
        <w:tc>
          <w:tcPr>
            <w:tcW w:w="1667" w:type="pct"/>
            <w:shd w:val="clear" w:color="auto" w:fill="auto"/>
            <w:vAlign w:val="bottom"/>
          </w:tcPr>
          <w:p w14:paraId="18CD89FF" w14:textId="77777777" w:rsidR="000F48EE" w:rsidRPr="009C594D" w:rsidRDefault="000F48EE" w:rsidP="00017504">
            <w:pPr>
              <w:keepNext/>
              <w:jc w:val="center"/>
              <w:rPr>
                <w:rFonts w:cs="Arial"/>
                <w:b/>
                <w:szCs w:val="22"/>
              </w:rPr>
            </w:pPr>
            <w:r w:rsidRPr="009C594D">
              <w:rPr>
                <w:rFonts w:cs="Arial"/>
                <w:b/>
                <w:szCs w:val="22"/>
              </w:rPr>
              <w:t>Per Year MW Limit</w:t>
            </w:r>
          </w:p>
        </w:tc>
        <w:tc>
          <w:tcPr>
            <w:tcW w:w="1787" w:type="pct"/>
            <w:shd w:val="clear" w:color="auto" w:fill="auto"/>
            <w:vAlign w:val="bottom"/>
          </w:tcPr>
          <w:p w14:paraId="2033CA77" w14:textId="77777777" w:rsidR="000F48EE" w:rsidRPr="009C594D" w:rsidRDefault="000F48EE" w:rsidP="00017504">
            <w:pPr>
              <w:keepNext/>
              <w:jc w:val="center"/>
              <w:rPr>
                <w:rFonts w:cs="Arial"/>
                <w:b/>
                <w:szCs w:val="22"/>
              </w:rPr>
            </w:pPr>
            <w:r w:rsidRPr="009C594D">
              <w:rPr>
                <w:rFonts w:cs="Arial"/>
                <w:b/>
                <w:szCs w:val="22"/>
              </w:rPr>
              <w:t>Cumulative MW Limit</w:t>
            </w:r>
          </w:p>
        </w:tc>
      </w:tr>
      <w:tr w:rsidR="000F48EE" w:rsidRPr="000467A6" w14:paraId="3E51C3B4" w14:textId="77777777">
        <w:trPr>
          <w:trHeight w:val="20"/>
        </w:trPr>
        <w:tc>
          <w:tcPr>
            <w:tcW w:w="1547" w:type="pct"/>
            <w:shd w:val="clear" w:color="auto" w:fill="auto"/>
            <w:noWrap/>
            <w:vAlign w:val="bottom"/>
          </w:tcPr>
          <w:p w14:paraId="38B96DBC"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2012</w:t>
            </w:r>
          </w:p>
        </w:tc>
        <w:tc>
          <w:tcPr>
            <w:tcW w:w="1667" w:type="pct"/>
            <w:shd w:val="clear" w:color="auto" w:fill="auto"/>
            <w:noWrap/>
            <w:vAlign w:val="bottom"/>
          </w:tcPr>
          <w:p w14:paraId="3CB3A92D"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536E020E" w14:textId="77777777" w:rsidR="000F48EE" w:rsidRPr="000467A6" w:rsidRDefault="000F48EE" w:rsidP="00961EBC">
            <w:pPr>
              <w:tabs>
                <w:tab w:val="decimal" w:pos="461"/>
              </w:tabs>
              <w:jc w:val="center"/>
              <w:rPr>
                <w:rFonts w:cs="Arial"/>
                <w:szCs w:val="22"/>
              </w:rPr>
            </w:pPr>
            <w:r w:rsidRPr="000467A6">
              <w:rPr>
                <w:rFonts w:cs="Arial"/>
                <w:szCs w:val="22"/>
              </w:rPr>
              <w:t>41</w:t>
            </w:r>
          </w:p>
        </w:tc>
      </w:tr>
      <w:tr w:rsidR="000F48EE" w:rsidRPr="000467A6" w14:paraId="08B5975D" w14:textId="77777777">
        <w:trPr>
          <w:trHeight w:val="20"/>
        </w:trPr>
        <w:tc>
          <w:tcPr>
            <w:tcW w:w="1547" w:type="pct"/>
            <w:shd w:val="clear" w:color="auto" w:fill="auto"/>
            <w:noWrap/>
            <w:vAlign w:val="bottom"/>
          </w:tcPr>
          <w:p w14:paraId="61CDAA74"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2013</w:t>
            </w:r>
          </w:p>
        </w:tc>
        <w:tc>
          <w:tcPr>
            <w:tcW w:w="1667" w:type="pct"/>
            <w:shd w:val="clear" w:color="auto" w:fill="auto"/>
            <w:noWrap/>
            <w:vAlign w:val="bottom"/>
          </w:tcPr>
          <w:p w14:paraId="2A110AB8"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6AD501DE" w14:textId="77777777" w:rsidR="000F48EE" w:rsidRPr="000467A6" w:rsidRDefault="000F48EE" w:rsidP="00961EBC">
            <w:pPr>
              <w:tabs>
                <w:tab w:val="decimal" w:pos="461"/>
              </w:tabs>
              <w:jc w:val="center"/>
              <w:rPr>
                <w:rFonts w:cs="Arial"/>
                <w:szCs w:val="22"/>
              </w:rPr>
            </w:pPr>
            <w:r w:rsidRPr="000467A6">
              <w:rPr>
                <w:rFonts w:cs="Arial"/>
                <w:szCs w:val="22"/>
              </w:rPr>
              <w:t>82</w:t>
            </w:r>
          </w:p>
        </w:tc>
      </w:tr>
      <w:tr w:rsidR="000F48EE" w:rsidRPr="000467A6" w14:paraId="4C52B04B" w14:textId="77777777">
        <w:trPr>
          <w:trHeight w:val="20"/>
        </w:trPr>
        <w:tc>
          <w:tcPr>
            <w:tcW w:w="1547" w:type="pct"/>
            <w:shd w:val="clear" w:color="auto" w:fill="auto"/>
            <w:noWrap/>
            <w:vAlign w:val="bottom"/>
          </w:tcPr>
          <w:p w14:paraId="397C8C0C"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2014</w:t>
            </w:r>
          </w:p>
        </w:tc>
        <w:tc>
          <w:tcPr>
            <w:tcW w:w="1667" w:type="pct"/>
            <w:shd w:val="clear" w:color="auto" w:fill="auto"/>
            <w:noWrap/>
            <w:vAlign w:val="bottom"/>
          </w:tcPr>
          <w:p w14:paraId="7A158A36"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2764425D" w14:textId="77777777" w:rsidR="000F48EE" w:rsidRPr="000467A6" w:rsidRDefault="000F48EE" w:rsidP="00961EBC">
            <w:pPr>
              <w:tabs>
                <w:tab w:val="decimal" w:pos="461"/>
              </w:tabs>
              <w:jc w:val="center"/>
              <w:rPr>
                <w:rFonts w:cs="Arial"/>
                <w:szCs w:val="22"/>
              </w:rPr>
            </w:pPr>
            <w:r w:rsidRPr="000467A6">
              <w:rPr>
                <w:rFonts w:cs="Arial"/>
                <w:szCs w:val="22"/>
              </w:rPr>
              <w:t>123</w:t>
            </w:r>
          </w:p>
        </w:tc>
      </w:tr>
      <w:tr w:rsidR="000F48EE" w:rsidRPr="000467A6" w14:paraId="5282571F" w14:textId="77777777">
        <w:trPr>
          <w:trHeight w:val="20"/>
        </w:trPr>
        <w:tc>
          <w:tcPr>
            <w:tcW w:w="1547" w:type="pct"/>
            <w:shd w:val="clear" w:color="auto" w:fill="auto"/>
            <w:noWrap/>
            <w:vAlign w:val="bottom"/>
          </w:tcPr>
          <w:p w14:paraId="1B42042A"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2015</w:t>
            </w:r>
          </w:p>
        </w:tc>
        <w:tc>
          <w:tcPr>
            <w:tcW w:w="1667" w:type="pct"/>
            <w:shd w:val="clear" w:color="auto" w:fill="auto"/>
            <w:noWrap/>
            <w:vAlign w:val="bottom"/>
          </w:tcPr>
          <w:p w14:paraId="4EA68DB5"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66973969" w14:textId="77777777" w:rsidR="000F48EE" w:rsidRPr="000467A6" w:rsidRDefault="000F48EE" w:rsidP="00961EBC">
            <w:pPr>
              <w:tabs>
                <w:tab w:val="decimal" w:pos="461"/>
              </w:tabs>
              <w:jc w:val="center"/>
              <w:rPr>
                <w:rFonts w:cs="Arial"/>
                <w:szCs w:val="22"/>
              </w:rPr>
            </w:pPr>
            <w:r w:rsidRPr="000467A6">
              <w:rPr>
                <w:rFonts w:cs="Arial"/>
                <w:szCs w:val="22"/>
              </w:rPr>
              <w:t>164</w:t>
            </w:r>
          </w:p>
        </w:tc>
      </w:tr>
      <w:tr w:rsidR="000F48EE" w:rsidRPr="000467A6" w14:paraId="182A1428" w14:textId="77777777">
        <w:trPr>
          <w:trHeight w:val="20"/>
        </w:trPr>
        <w:tc>
          <w:tcPr>
            <w:tcW w:w="1547" w:type="pct"/>
            <w:shd w:val="clear" w:color="auto" w:fill="auto"/>
            <w:noWrap/>
            <w:vAlign w:val="bottom"/>
          </w:tcPr>
          <w:p w14:paraId="6D552244"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2016</w:t>
            </w:r>
          </w:p>
        </w:tc>
        <w:tc>
          <w:tcPr>
            <w:tcW w:w="1667" w:type="pct"/>
            <w:shd w:val="clear" w:color="auto" w:fill="auto"/>
            <w:noWrap/>
            <w:vAlign w:val="bottom"/>
          </w:tcPr>
          <w:p w14:paraId="76107B05"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714C5371" w14:textId="77777777" w:rsidR="000F48EE" w:rsidRPr="000467A6" w:rsidRDefault="000F48EE" w:rsidP="00961EBC">
            <w:pPr>
              <w:tabs>
                <w:tab w:val="decimal" w:pos="461"/>
              </w:tabs>
              <w:jc w:val="center"/>
              <w:rPr>
                <w:rFonts w:cs="Arial"/>
                <w:szCs w:val="22"/>
              </w:rPr>
            </w:pPr>
            <w:r w:rsidRPr="000467A6">
              <w:rPr>
                <w:rFonts w:cs="Arial"/>
                <w:szCs w:val="22"/>
              </w:rPr>
              <w:t>205</w:t>
            </w:r>
          </w:p>
        </w:tc>
      </w:tr>
      <w:tr w:rsidR="000F48EE" w:rsidRPr="000467A6" w14:paraId="13F962A3" w14:textId="77777777">
        <w:trPr>
          <w:trHeight w:val="20"/>
        </w:trPr>
        <w:tc>
          <w:tcPr>
            <w:tcW w:w="1547" w:type="pct"/>
            <w:shd w:val="clear" w:color="auto" w:fill="auto"/>
            <w:noWrap/>
            <w:vAlign w:val="bottom"/>
          </w:tcPr>
          <w:p w14:paraId="215410FC"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2017</w:t>
            </w:r>
          </w:p>
        </w:tc>
        <w:tc>
          <w:tcPr>
            <w:tcW w:w="1667" w:type="pct"/>
            <w:shd w:val="clear" w:color="auto" w:fill="auto"/>
            <w:noWrap/>
            <w:vAlign w:val="bottom"/>
          </w:tcPr>
          <w:p w14:paraId="311C4DD8"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25E31716" w14:textId="77777777" w:rsidR="000F48EE" w:rsidRPr="000467A6" w:rsidRDefault="000F48EE" w:rsidP="00961EBC">
            <w:pPr>
              <w:tabs>
                <w:tab w:val="decimal" w:pos="461"/>
              </w:tabs>
              <w:jc w:val="center"/>
              <w:rPr>
                <w:rFonts w:cs="Arial"/>
                <w:szCs w:val="22"/>
              </w:rPr>
            </w:pPr>
            <w:r w:rsidRPr="000467A6">
              <w:rPr>
                <w:rFonts w:cs="Arial"/>
                <w:szCs w:val="22"/>
              </w:rPr>
              <w:t>246</w:t>
            </w:r>
          </w:p>
        </w:tc>
      </w:tr>
      <w:tr w:rsidR="000F48EE" w:rsidRPr="000467A6" w14:paraId="5FC925E3" w14:textId="77777777">
        <w:trPr>
          <w:trHeight w:val="20"/>
        </w:trPr>
        <w:tc>
          <w:tcPr>
            <w:tcW w:w="1547" w:type="pct"/>
            <w:shd w:val="clear" w:color="auto" w:fill="auto"/>
            <w:noWrap/>
            <w:vAlign w:val="bottom"/>
          </w:tcPr>
          <w:p w14:paraId="6149D12B"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2018</w:t>
            </w:r>
          </w:p>
        </w:tc>
        <w:tc>
          <w:tcPr>
            <w:tcW w:w="1667" w:type="pct"/>
            <w:shd w:val="clear" w:color="auto" w:fill="auto"/>
            <w:noWrap/>
            <w:vAlign w:val="bottom"/>
          </w:tcPr>
          <w:p w14:paraId="67EA432C"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211FE60C" w14:textId="77777777" w:rsidR="000F48EE" w:rsidRPr="000467A6" w:rsidRDefault="000F48EE" w:rsidP="00961EBC">
            <w:pPr>
              <w:tabs>
                <w:tab w:val="decimal" w:pos="461"/>
              </w:tabs>
              <w:jc w:val="center"/>
              <w:rPr>
                <w:rFonts w:cs="Arial"/>
                <w:szCs w:val="22"/>
              </w:rPr>
            </w:pPr>
            <w:r w:rsidRPr="000467A6">
              <w:rPr>
                <w:rFonts w:cs="Arial"/>
                <w:szCs w:val="22"/>
              </w:rPr>
              <w:t>287</w:t>
            </w:r>
          </w:p>
        </w:tc>
      </w:tr>
      <w:tr w:rsidR="000F48EE" w:rsidRPr="000467A6" w14:paraId="3D77C1DB" w14:textId="77777777">
        <w:trPr>
          <w:trHeight w:val="20"/>
        </w:trPr>
        <w:tc>
          <w:tcPr>
            <w:tcW w:w="1547" w:type="pct"/>
            <w:shd w:val="clear" w:color="auto" w:fill="auto"/>
            <w:noWrap/>
            <w:vAlign w:val="bottom"/>
          </w:tcPr>
          <w:p w14:paraId="42BF52E7"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2019</w:t>
            </w:r>
          </w:p>
        </w:tc>
        <w:tc>
          <w:tcPr>
            <w:tcW w:w="1667" w:type="pct"/>
            <w:shd w:val="clear" w:color="auto" w:fill="auto"/>
            <w:noWrap/>
            <w:vAlign w:val="bottom"/>
          </w:tcPr>
          <w:p w14:paraId="40DC2ECD"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59FC41DE" w14:textId="77777777" w:rsidR="000F48EE" w:rsidRPr="000467A6" w:rsidRDefault="000F48EE" w:rsidP="00961EBC">
            <w:pPr>
              <w:tabs>
                <w:tab w:val="decimal" w:pos="461"/>
              </w:tabs>
              <w:jc w:val="center"/>
              <w:rPr>
                <w:rFonts w:cs="Arial"/>
                <w:szCs w:val="22"/>
              </w:rPr>
            </w:pPr>
            <w:r w:rsidRPr="000467A6">
              <w:rPr>
                <w:rFonts w:cs="Arial"/>
                <w:szCs w:val="22"/>
              </w:rPr>
              <w:t>328</w:t>
            </w:r>
          </w:p>
        </w:tc>
      </w:tr>
      <w:tr w:rsidR="000F48EE" w:rsidRPr="000467A6" w14:paraId="150B2D31" w14:textId="77777777">
        <w:trPr>
          <w:trHeight w:val="20"/>
        </w:trPr>
        <w:tc>
          <w:tcPr>
            <w:tcW w:w="1547" w:type="pct"/>
            <w:shd w:val="clear" w:color="auto" w:fill="auto"/>
            <w:noWrap/>
            <w:vAlign w:val="bottom"/>
          </w:tcPr>
          <w:p w14:paraId="3654D117"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2020</w:t>
            </w:r>
          </w:p>
        </w:tc>
        <w:tc>
          <w:tcPr>
            <w:tcW w:w="1667" w:type="pct"/>
            <w:shd w:val="clear" w:color="auto" w:fill="auto"/>
            <w:noWrap/>
            <w:vAlign w:val="bottom"/>
          </w:tcPr>
          <w:p w14:paraId="6EE633B9"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105B2E48" w14:textId="77777777" w:rsidR="000F48EE" w:rsidRPr="000467A6" w:rsidRDefault="000F48EE" w:rsidP="00961EBC">
            <w:pPr>
              <w:tabs>
                <w:tab w:val="decimal" w:pos="461"/>
              </w:tabs>
              <w:jc w:val="center"/>
              <w:rPr>
                <w:rFonts w:cs="Arial"/>
                <w:szCs w:val="22"/>
              </w:rPr>
            </w:pPr>
            <w:r w:rsidRPr="000467A6">
              <w:rPr>
                <w:rFonts w:cs="Arial"/>
                <w:szCs w:val="22"/>
              </w:rPr>
              <w:t>369</w:t>
            </w:r>
          </w:p>
        </w:tc>
      </w:tr>
      <w:tr w:rsidR="000F48EE" w:rsidRPr="000467A6" w14:paraId="0B774A3A" w14:textId="77777777">
        <w:trPr>
          <w:trHeight w:val="20"/>
        </w:trPr>
        <w:tc>
          <w:tcPr>
            <w:tcW w:w="1547" w:type="pct"/>
            <w:shd w:val="clear" w:color="auto" w:fill="auto"/>
            <w:noWrap/>
            <w:vAlign w:val="bottom"/>
          </w:tcPr>
          <w:p w14:paraId="68D16AA5"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2021</w:t>
            </w:r>
          </w:p>
        </w:tc>
        <w:tc>
          <w:tcPr>
            <w:tcW w:w="1667" w:type="pct"/>
            <w:shd w:val="clear" w:color="auto" w:fill="auto"/>
            <w:noWrap/>
            <w:vAlign w:val="bottom"/>
          </w:tcPr>
          <w:p w14:paraId="44F51E79"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0A9EDC54" w14:textId="77777777" w:rsidR="000F48EE" w:rsidRPr="000467A6" w:rsidRDefault="000F48EE" w:rsidP="00961EBC">
            <w:pPr>
              <w:tabs>
                <w:tab w:val="decimal" w:pos="461"/>
              </w:tabs>
              <w:jc w:val="center"/>
              <w:rPr>
                <w:rFonts w:cs="Arial"/>
                <w:szCs w:val="22"/>
              </w:rPr>
            </w:pPr>
            <w:r w:rsidRPr="000467A6">
              <w:rPr>
                <w:rFonts w:cs="Arial"/>
                <w:szCs w:val="22"/>
              </w:rPr>
              <w:t>410</w:t>
            </w:r>
          </w:p>
        </w:tc>
      </w:tr>
      <w:tr w:rsidR="000F48EE" w:rsidRPr="000467A6" w14:paraId="7FC69A90" w14:textId="77777777">
        <w:trPr>
          <w:trHeight w:val="20"/>
        </w:trPr>
        <w:tc>
          <w:tcPr>
            <w:tcW w:w="1547" w:type="pct"/>
            <w:shd w:val="clear" w:color="auto" w:fill="auto"/>
            <w:noWrap/>
            <w:vAlign w:val="bottom"/>
          </w:tcPr>
          <w:p w14:paraId="7A674006"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2022</w:t>
            </w:r>
          </w:p>
        </w:tc>
        <w:tc>
          <w:tcPr>
            <w:tcW w:w="1667" w:type="pct"/>
            <w:shd w:val="clear" w:color="auto" w:fill="auto"/>
            <w:noWrap/>
            <w:vAlign w:val="bottom"/>
          </w:tcPr>
          <w:p w14:paraId="661025C8"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14865063" w14:textId="77777777" w:rsidR="000F48EE" w:rsidRPr="000467A6" w:rsidRDefault="000F48EE" w:rsidP="00961EBC">
            <w:pPr>
              <w:tabs>
                <w:tab w:val="decimal" w:pos="461"/>
              </w:tabs>
              <w:jc w:val="center"/>
              <w:rPr>
                <w:rFonts w:cs="Arial"/>
                <w:szCs w:val="22"/>
              </w:rPr>
            </w:pPr>
            <w:r w:rsidRPr="000467A6">
              <w:rPr>
                <w:rFonts w:cs="Arial"/>
                <w:szCs w:val="22"/>
              </w:rPr>
              <w:t>451</w:t>
            </w:r>
          </w:p>
        </w:tc>
      </w:tr>
      <w:tr w:rsidR="000F48EE" w:rsidRPr="000467A6" w14:paraId="29871EEB" w14:textId="77777777">
        <w:trPr>
          <w:trHeight w:val="20"/>
        </w:trPr>
        <w:tc>
          <w:tcPr>
            <w:tcW w:w="1547" w:type="pct"/>
            <w:shd w:val="clear" w:color="auto" w:fill="auto"/>
            <w:noWrap/>
            <w:vAlign w:val="bottom"/>
          </w:tcPr>
          <w:p w14:paraId="012473C9"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2023</w:t>
            </w:r>
          </w:p>
        </w:tc>
        <w:tc>
          <w:tcPr>
            <w:tcW w:w="1667" w:type="pct"/>
            <w:shd w:val="clear" w:color="auto" w:fill="auto"/>
            <w:noWrap/>
            <w:vAlign w:val="bottom"/>
          </w:tcPr>
          <w:p w14:paraId="6E7AA807"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728D15B8" w14:textId="77777777" w:rsidR="000F48EE" w:rsidRPr="000467A6" w:rsidRDefault="000F48EE" w:rsidP="00961EBC">
            <w:pPr>
              <w:tabs>
                <w:tab w:val="decimal" w:pos="461"/>
              </w:tabs>
              <w:jc w:val="center"/>
              <w:rPr>
                <w:rFonts w:cs="Arial"/>
                <w:szCs w:val="22"/>
              </w:rPr>
            </w:pPr>
            <w:r w:rsidRPr="000467A6">
              <w:rPr>
                <w:rFonts w:cs="Arial"/>
                <w:szCs w:val="22"/>
              </w:rPr>
              <w:t>492</w:t>
            </w:r>
          </w:p>
        </w:tc>
      </w:tr>
      <w:tr w:rsidR="000F48EE" w:rsidRPr="000467A6" w14:paraId="4B45B2A4" w14:textId="77777777">
        <w:trPr>
          <w:trHeight w:val="20"/>
        </w:trPr>
        <w:tc>
          <w:tcPr>
            <w:tcW w:w="1547" w:type="pct"/>
            <w:shd w:val="clear" w:color="auto" w:fill="auto"/>
            <w:noWrap/>
            <w:vAlign w:val="bottom"/>
          </w:tcPr>
          <w:p w14:paraId="3FB9E694"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2024</w:t>
            </w:r>
          </w:p>
        </w:tc>
        <w:tc>
          <w:tcPr>
            <w:tcW w:w="1667" w:type="pct"/>
            <w:shd w:val="clear" w:color="auto" w:fill="auto"/>
            <w:noWrap/>
            <w:vAlign w:val="bottom"/>
          </w:tcPr>
          <w:p w14:paraId="59CF8100"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0894B08C" w14:textId="77777777" w:rsidR="000F48EE" w:rsidRPr="000467A6" w:rsidRDefault="000F48EE" w:rsidP="00961EBC">
            <w:pPr>
              <w:tabs>
                <w:tab w:val="decimal" w:pos="461"/>
              </w:tabs>
              <w:jc w:val="center"/>
              <w:rPr>
                <w:rFonts w:cs="Arial"/>
                <w:szCs w:val="22"/>
              </w:rPr>
            </w:pPr>
            <w:r w:rsidRPr="000467A6">
              <w:rPr>
                <w:rFonts w:cs="Arial"/>
                <w:szCs w:val="22"/>
              </w:rPr>
              <w:t>533</w:t>
            </w:r>
          </w:p>
        </w:tc>
      </w:tr>
      <w:tr w:rsidR="000F48EE" w:rsidRPr="000467A6" w14:paraId="20E329E9" w14:textId="77777777">
        <w:trPr>
          <w:trHeight w:val="20"/>
        </w:trPr>
        <w:tc>
          <w:tcPr>
            <w:tcW w:w="1547" w:type="pct"/>
            <w:shd w:val="clear" w:color="auto" w:fill="auto"/>
            <w:noWrap/>
            <w:vAlign w:val="bottom"/>
          </w:tcPr>
          <w:p w14:paraId="4BE317DE"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2025</w:t>
            </w:r>
          </w:p>
        </w:tc>
        <w:tc>
          <w:tcPr>
            <w:tcW w:w="1667" w:type="pct"/>
            <w:shd w:val="clear" w:color="auto" w:fill="auto"/>
            <w:noWrap/>
            <w:vAlign w:val="bottom"/>
          </w:tcPr>
          <w:p w14:paraId="621774C4"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38E76A3B" w14:textId="77777777" w:rsidR="000F48EE" w:rsidRPr="000467A6" w:rsidRDefault="000F48EE" w:rsidP="00961EBC">
            <w:pPr>
              <w:tabs>
                <w:tab w:val="decimal" w:pos="461"/>
              </w:tabs>
              <w:jc w:val="center"/>
              <w:rPr>
                <w:rFonts w:cs="Arial"/>
                <w:szCs w:val="22"/>
              </w:rPr>
            </w:pPr>
            <w:r w:rsidRPr="000467A6">
              <w:rPr>
                <w:rFonts w:cs="Arial"/>
                <w:szCs w:val="22"/>
              </w:rPr>
              <w:t>574</w:t>
            </w:r>
          </w:p>
        </w:tc>
      </w:tr>
      <w:tr w:rsidR="000F48EE" w:rsidRPr="000467A6" w14:paraId="42A92BB9" w14:textId="77777777">
        <w:trPr>
          <w:trHeight w:val="20"/>
        </w:trPr>
        <w:tc>
          <w:tcPr>
            <w:tcW w:w="1547" w:type="pct"/>
            <w:shd w:val="clear" w:color="auto" w:fill="auto"/>
            <w:noWrap/>
            <w:vAlign w:val="bottom"/>
          </w:tcPr>
          <w:p w14:paraId="45CB8644"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2026</w:t>
            </w:r>
          </w:p>
        </w:tc>
        <w:tc>
          <w:tcPr>
            <w:tcW w:w="1667" w:type="pct"/>
            <w:shd w:val="clear" w:color="auto" w:fill="auto"/>
            <w:noWrap/>
            <w:vAlign w:val="bottom"/>
          </w:tcPr>
          <w:p w14:paraId="2BEAC881"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691AC29F" w14:textId="77777777" w:rsidR="000F48EE" w:rsidRPr="000467A6" w:rsidRDefault="000F48EE" w:rsidP="00961EBC">
            <w:pPr>
              <w:tabs>
                <w:tab w:val="decimal" w:pos="461"/>
              </w:tabs>
              <w:jc w:val="center"/>
              <w:rPr>
                <w:rFonts w:cs="Arial"/>
                <w:szCs w:val="22"/>
              </w:rPr>
            </w:pPr>
            <w:r w:rsidRPr="000467A6">
              <w:rPr>
                <w:rFonts w:cs="Arial"/>
                <w:szCs w:val="22"/>
              </w:rPr>
              <w:t>615</w:t>
            </w:r>
          </w:p>
        </w:tc>
      </w:tr>
      <w:tr w:rsidR="000F48EE" w:rsidRPr="000467A6" w14:paraId="382ADEB8" w14:textId="77777777">
        <w:trPr>
          <w:trHeight w:val="20"/>
        </w:trPr>
        <w:tc>
          <w:tcPr>
            <w:tcW w:w="1547" w:type="pct"/>
            <w:shd w:val="clear" w:color="auto" w:fill="auto"/>
            <w:noWrap/>
            <w:vAlign w:val="bottom"/>
          </w:tcPr>
          <w:p w14:paraId="6EFF2980"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2027</w:t>
            </w:r>
          </w:p>
        </w:tc>
        <w:tc>
          <w:tcPr>
            <w:tcW w:w="1667" w:type="pct"/>
            <w:shd w:val="clear" w:color="auto" w:fill="auto"/>
            <w:noWrap/>
            <w:vAlign w:val="bottom"/>
          </w:tcPr>
          <w:p w14:paraId="4DE816C6"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5BBE8CC2" w14:textId="77777777" w:rsidR="000F48EE" w:rsidRPr="000467A6" w:rsidRDefault="000F48EE" w:rsidP="00961EBC">
            <w:pPr>
              <w:tabs>
                <w:tab w:val="decimal" w:pos="461"/>
              </w:tabs>
              <w:jc w:val="center"/>
              <w:rPr>
                <w:rFonts w:cs="Arial"/>
                <w:szCs w:val="22"/>
              </w:rPr>
            </w:pPr>
            <w:r w:rsidRPr="000467A6">
              <w:rPr>
                <w:rFonts w:cs="Arial"/>
                <w:szCs w:val="22"/>
              </w:rPr>
              <w:t>656</w:t>
            </w:r>
          </w:p>
        </w:tc>
      </w:tr>
      <w:tr w:rsidR="000F48EE" w:rsidRPr="000467A6" w14:paraId="3A55FB28" w14:textId="77777777">
        <w:trPr>
          <w:trHeight w:val="20"/>
        </w:trPr>
        <w:tc>
          <w:tcPr>
            <w:tcW w:w="1547" w:type="pct"/>
            <w:shd w:val="clear" w:color="auto" w:fill="auto"/>
            <w:noWrap/>
            <w:vAlign w:val="bottom"/>
          </w:tcPr>
          <w:p w14:paraId="5FAF166D"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2028</w:t>
            </w:r>
          </w:p>
        </w:tc>
        <w:tc>
          <w:tcPr>
            <w:tcW w:w="1667" w:type="pct"/>
            <w:shd w:val="clear" w:color="auto" w:fill="auto"/>
            <w:noWrap/>
            <w:vAlign w:val="bottom"/>
          </w:tcPr>
          <w:p w14:paraId="5AFC4EC7"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1C6719D0" w14:textId="77777777" w:rsidR="000F48EE" w:rsidRPr="000467A6" w:rsidRDefault="000F48EE" w:rsidP="00961EBC">
            <w:pPr>
              <w:tabs>
                <w:tab w:val="decimal" w:pos="461"/>
              </w:tabs>
              <w:jc w:val="center"/>
              <w:rPr>
                <w:rFonts w:cs="Arial"/>
                <w:szCs w:val="22"/>
              </w:rPr>
            </w:pPr>
            <w:r w:rsidRPr="000467A6">
              <w:rPr>
                <w:rFonts w:cs="Arial"/>
                <w:szCs w:val="22"/>
              </w:rPr>
              <w:t>697</w:t>
            </w:r>
          </w:p>
        </w:tc>
      </w:tr>
    </w:tbl>
    <w:p w14:paraId="0F910906" w14:textId="77777777" w:rsidR="000F48EE" w:rsidRDefault="000F48EE" w:rsidP="00017504">
      <w:pPr>
        <w:rPr>
          <w:szCs w:val="22"/>
        </w:rPr>
      </w:pPr>
    </w:p>
    <w:p w14:paraId="4A13D657" w14:textId="77777777" w:rsidR="000F48EE" w:rsidRDefault="000F48EE" w:rsidP="00017504">
      <w:pPr>
        <w:ind w:left="720" w:hanging="720"/>
        <w:rPr>
          <w:szCs w:val="22"/>
        </w:rPr>
      </w:pPr>
      <w:r w:rsidRPr="00A83133">
        <w:rPr>
          <w:b/>
          <w:szCs w:val="22"/>
        </w:rPr>
        <w:t>2.</w:t>
      </w:r>
      <w:r w:rsidRPr="00A83133">
        <w:rPr>
          <w:b/>
          <w:szCs w:val="22"/>
        </w:rPr>
        <w:tab/>
      </w:r>
      <w:r>
        <w:rPr>
          <w:szCs w:val="22"/>
        </w:rPr>
        <w:t xml:space="preserve">Application of </w:t>
      </w:r>
      <w:r w:rsidR="00961EBC" w:rsidRPr="000976A1">
        <w:rPr>
          <w:szCs w:val="22"/>
        </w:rPr>
        <w:t>section </w:t>
      </w:r>
      <w:r w:rsidR="00DD6A93" w:rsidRPr="000976A1">
        <w:rPr>
          <w:szCs w:val="22"/>
        </w:rPr>
        <w:t>14</w:t>
      </w:r>
      <w:r w:rsidR="007C7FF0" w:rsidRPr="000976A1">
        <w:rPr>
          <w:szCs w:val="22"/>
        </w:rPr>
        <w:t>.</w:t>
      </w:r>
      <w:r w:rsidR="0094236E" w:rsidRPr="000976A1">
        <w:rPr>
          <w:szCs w:val="22"/>
        </w:rPr>
        <w:t>6</w:t>
      </w:r>
      <w:r w:rsidR="007C7FF0" w:rsidRPr="000976A1">
        <w:rPr>
          <w:szCs w:val="22"/>
        </w:rPr>
        <w:t>.</w:t>
      </w:r>
      <w:r w:rsidR="00DD6A93" w:rsidRPr="000976A1">
        <w:rPr>
          <w:szCs w:val="22"/>
        </w:rPr>
        <w:t xml:space="preserve">7 </w:t>
      </w:r>
      <w:r w:rsidRPr="000976A1">
        <w:rPr>
          <w:szCs w:val="22"/>
        </w:rPr>
        <w:t xml:space="preserve">of </w:t>
      </w:r>
      <w:r w:rsidR="008F1775">
        <w:rPr>
          <w:szCs w:val="22"/>
        </w:rPr>
        <w:t xml:space="preserve">the </w:t>
      </w:r>
      <w:r w:rsidRPr="000976A1">
        <w:rPr>
          <w:szCs w:val="22"/>
        </w:rPr>
        <w:t>body</w:t>
      </w:r>
      <w:r>
        <w:rPr>
          <w:szCs w:val="22"/>
        </w:rPr>
        <w:t xml:space="preserve"> of this Agreement shall be on a first come, first served basis in each year based on the date each request is received by BPA.</w:t>
      </w:r>
      <w:r w:rsidR="00EC1ACF">
        <w:rPr>
          <w:szCs w:val="22"/>
        </w:rPr>
        <w:t xml:space="preserve">  </w:t>
      </w:r>
      <w:r>
        <w:rPr>
          <w:szCs w:val="22"/>
        </w:rPr>
        <w:t>Requests not met, in whole or in part, in any Fiscal Year will have priority over subsequent requests the following year.  Once granted, BPA shall honor such request for the duration of the resource acquisition period</w:t>
      </w:r>
      <w:r w:rsidR="003B037A">
        <w:rPr>
          <w:szCs w:val="22"/>
        </w:rPr>
        <w:t>, not to exceed the term of this Agreement</w:t>
      </w:r>
      <w:r>
        <w:rPr>
          <w:szCs w:val="22"/>
        </w:rPr>
        <w:t>.</w:t>
      </w:r>
    </w:p>
    <w:p w14:paraId="7612930E" w14:textId="77777777" w:rsidR="000F48EE" w:rsidRDefault="000F48EE" w:rsidP="00017504">
      <w:pPr>
        <w:rPr>
          <w:szCs w:val="22"/>
        </w:rPr>
      </w:pPr>
    </w:p>
    <w:p w14:paraId="41A07CEB" w14:textId="77777777" w:rsidR="000F48EE" w:rsidRPr="00D54B93" w:rsidRDefault="00A83133" w:rsidP="00017504">
      <w:pPr>
        <w:keepNext/>
        <w:ind w:left="720" w:hanging="720"/>
        <w:rPr>
          <w:b/>
          <w:caps/>
          <w:szCs w:val="22"/>
        </w:rPr>
      </w:pPr>
      <w:r w:rsidRPr="00A83133">
        <w:rPr>
          <w:b/>
          <w:szCs w:val="22"/>
        </w:rPr>
        <w:t>3.</w:t>
      </w:r>
      <w:r w:rsidRPr="00A83133">
        <w:rPr>
          <w:b/>
          <w:szCs w:val="22"/>
        </w:rPr>
        <w:tab/>
      </w:r>
      <w:r w:rsidRPr="00D54B93">
        <w:rPr>
          <w:b/>
          <w:caps/>
          <w:szCs w:val="22"/>
        </w:rPr>
        <w:t>Process and Parameters For Initially Choosing A Non-Federal Resource</w:t>
      </w:r>
      <w:r w:rsidR="00502125" w:rsidRPr="00973B4B">
        <w:rPr>
          <w:b/>
          <w:i/>
          <w:vanish/>
          <w:color w:val="FF0000"/>
          <w:szCs w:val="22"/>
        </w:rPr>
        <w:t>(05/14/14 Version)</w:t>
      </w:r>
    </w:p>
    <w:p w14:paraId="44E50E60" w14:textId="77777777" w:rsidR="000F48EE" w:rsidRDefault="000F48EE" w:rsidP="00017504">
      <w:pPr>
        <w:keepNext/>
        <w:ind w:left="1440" w:hanging="720"/>
        <w:rPr>
          <w:szCs w:val="22"/>
        </w:rPr>
      </w:pPr>
    </w:p>
    <w:p w14:paraId="22654BE6" w14:textId="77777777" w:rsidR="000F48EE" w:rsidRDefault="00075AD8" w:rsidP="00017504">
      <w:pPr>
        <w:tabs>
          <w:tab w:val="left" w:pos="720"/>
        </w:tabs>
        <w:ind w:left="1440" w:hanging="720"/>
        <w:rPr>
          <w:szCs w:val="22"/>
        </w:rPr>
      </w:pPr>
      <w:r>
        <w:rPr>
          <w:szCs w:val="22"/>
        </w:rPr>
        <w:t>3.1</w:t>
      </w:r>
      <w:r w:rsidR="00177A52">
        <w:rPr>
          <w:szCs w:val="22"/>
        </w:rPr>
        <w:tab/>
      </w:r>
      <w:r w:rsidR="000F48EE">
        <w:rPr>
          <w:szCs w:val="22"/>
        </w:rPr>
        <w:t xml:space="preserve">BPA obtains Transfer Service from Third Party Transmission Providers pursuant to OATT Network Integration Transmission Service.  Additionally, BPA acquires firm transmission for </w:t>
      </w:r>
      <w:r w:rsidR="000F48EE" w:rsidRPr="009C44DB">
        <w:rPr>
          <w:szCs w:val="22"/>
        </w:rPr>
        <w:t>all</w:t>
      </w:r>
      <w:r w:rsidR="000F48EE">
        <w:rPr>
          <w:szCs w:val="22"/>
        </w:rPr>
        <w:t xml:space="preserve"> load service obligations incurred.  </w:t>
      </w:r>
      <w:r w:rsidR="000F48EE" w:rsidRPr="009C44DB">
        <w:rPr>
          <w:szCs w:val="22"/>
        </w:rPr>
        <w:t>Therefore</w:t>
      </w:r>
      <w:r w:rsidR="000F48EE">
        <w:rPr>
          <w:szCs w:val="22"/>
        </w:rPr>
        <w:t xml:space="preserve">, BPA shall, on behalf of </w:t>
      </w:r>
      <w:r w:rsidR="000F48EE" w:rsidRPr="00215827">
        <w:rPr>
          <w:color w:val="FF0000"/>
          <w:szCs w:val="22"/>
        </w:rPr>
        <w:t>«Customer Name»</w:t>
      </w:r>
      <w:r w:rsidR="000F48EE" w:rsidRPr="00C63F6D">
        <w:rPr>
          <w:szCs w:val="22"/>
        </w:rPr>
        <w:t>,</w:t>
      </w:r>
      <w:r w:rsidR="000F48EE">
        <w:rPr>
          <w:szCs w:val="22"/>
        </w:rPr>
        <w:t xml:space="preserve"> pursue Network Resource designation, as defined in the FERC OATT</w:t>
      </w:r>
      <w:r w:rsidR="00632A31">
        <w:rPr>
          <w:szCs w:val="22"/>
        </w:rPr>
        <w:t xml:space="preserve"> for </w:t>
      </w:r>
      <w:r w:rsidR="00632A31" w:rsidRPr="00632A31">
        <w:rPr>
          <w:color w:val="FF0000"/>
          <w:szCs w:val="22"/>
        </w:rPr>
        <w:t>«Customer Name»</w:t>
      </w:r>
      <w:r w:rsidR="00632A31">
        <w:rPr>
          <w:szCs w:val="22"/>
        </w:rPr>
        <w:t>’s non-federal resource</w:t>
      </w:r>
      <w:r w:rsidR="000F48EE" w:rsidRPr="00E75811">
        <w:rPr>
          <w:szCs w:val="22"/>
        </w:rPr>
        <w:t>.  BPA shall provide all information the Third Party Transmission Provider</w:t>
      </w:r>
      <w:r w:rsidR="000F48EE">
        <w:rPr>
          <w:szCs w:val="22"/>
        </w:rPr>
        <w:t xml:space="preserve"> requires</w:t>
      </w:r>
      <w:r w:rsidR="000F48EE" w:rsidRPr="00E75811">
        <w:rPr>
          <w:szCs w:val="22"/>
        </w:rPr>
        <w:t xml:space="preserve"> to evaluate the Network Resource designation </w:t>
      </w:r>
      <w:r w:rsidR="000F48EE" w:rsidRPr="00520894">
        <w:t>request.</w:t>
      </w:r>
      <w:r w:rsidR="000F48EE" w:rsidRPr="00D54B93">
        <w:rPr>
          <w:szCs w:val="22"/>
        </w:rPr>
        <w:t xml:space="preserve"> </w:t>
      </w:r>
      <w:r w:rsidR="000F48EE" w:rsidRPr="00D54B93">
        <w:t xml:space="preserve"> </w:t>
      </w:r>
      <w:r w:rsidR="000F48EE" w:rsidRPr="00215827">
        <w:rPr>
          <w:color w:val="FF0000"/>
          <w:szCs w:val="22"/>
        </w:rPr>
        <w:t>«Customer Name»</w:t>
      </w:r>
      <w:r w:rsidR="000F48EE">
        <w:rPr>
          <w:szCs w:val="22"/>
        </w:rPr>
        <w:t xml:space="preserve"> shall provide all relevant information BPA determines is required to submit an application for designation of the resource as a Network Resource per </w:t>
      </w:r>
      <w:r w:rsidR="00851FE1">
        <w:rPr>
          <w:szCs w:val="22"/>
        </w:rPr>
        <w:t>section </w:t>
      </w:r>
      <w:r w:rsidR="000F48EE">
        <w:rPr>
          <w:szCs w:val="22"/>
        </w:rPr>
        <w:t>29 of the OATT</w:t>
      </w:r>
      <w:r w:rsidR="003B037A">
        <w:rPr>
          <w:szCs w:val="22"/>
        </w:rPr>
        <w:t>, or its successor</w:t>
      </w:r>
      <w:r w:rsidR="000F48EE">
        <w:rPr>
          <w:szCs w:val="22"/>
        </w:rPr>
        <w:t>.</w:t>
      </w:r>
    </w:p>
    <w:p w14:paraId="231D73EC" w14:textId="77777777" w:rsidR="000F48EE" w:rsidRPr="00BC1496" w:rsidRDefault="000F48EE" w:rsidP="00017504">
      <w:pPr>
        <w:ind w:left="1440" w:hanging="720"/>
        <w:rPr>
          <w:szCs w:val="22"/>
        </w:rPr>
      </w:pPr>
    </w:p>
    <w:p w14:paraId="3BF4F582" w14:textId="77777777" w:rsidR="00E46AE3" w:rsidRDefault="00E46AE3" w:rsidP="00502125">
      <w:pPr>
        <w:ind w:left="720"/>
        <w:rPr>
          <w:i/>
          <w:color w:val="FF00FF"/>
          <w:szCs w:val="22"/>
        </w:rPr>
      </w:pPr>
      <w:r w:rsidRPr="00973B4B">
        <w:rPr>
          <w:i/>
          <w:color w:val="FF00FF"/>
          <w:szCs w:val="22"/>
          <w:u w:val="single"/>
        </w:rPr>
        <w:t>Option 1</w:t>
      </w:r>
      <w:r w:rsidRPr="00973B4B">
        <w:rPr>
          <w:i/>
          <w:color w:val="FF00FF"/>
          <w:szCs w:val="22"/>
        </w:rPr>
        <w:t>:  Include the following for Transfer Service customers that have load served over multiple transmission systems (customers with proport</w:t>
      </w:r>
      <w:r w:rsidR="00502125">
        <w:rPr>
          <w:i/>
          <w:color w:val="FF00FF"/>
          <w:szCs w:val="22"/>
        </w:rPr>
        <w:t>ional scheduling).</w:t>
      </w:r>
    </w:p>
    <w:p w14:paraId="3F7B4EB9" w14:textId="77777777" w:rsidR="00EC1ACF" w:rsidRDefault="00075AD8" w:rsidP="00017504">
      <w:pPr>
        <w:ind w:left="1440" w:hanging="720"/>
        <w:rPr>
          <w:szCs w:val="22"/>
        </w:rPr>
      </w:pPr>
      <w:r>
        <w:rPr>
          <w:szCs w:val="22"/>
        </w:rPr>
        <w:t>3.2</w:t>
      </w:r>
      <w:r w:rsidR="000F48EE" w:rsidRPr="00BE7C39">
        <w:rPr>
          <w:szCs w:val="22"/>
        </w:rPr>
        <w:tab/>
      </w:r>
      <w:r w:rsidR="000F48EE" w:rsidRPr="00215827">
        <w:rPr>
          <w:color w:val="FF0000"/>
          <w:szCs w:val="22"/>
        </w:rPr>
        <w:t>«Customer Name»</w:t>
      </w:r>
      <w:r w:rsidR="000F48EE">
        <w:rPr>
          <w:szCs w:val="22"/>
        </w:rPr>
        <w:t xml:space="preserve"> shall notify BPA of its intent and/or actions to acquire or purchase a non-federal resource at least one year prior to delivery.  Such acquisition or purchase shall be for a period of no less than one year in duration</w:t>
      </w:r>
      <w:r w:rsidR="00EC1ACF">
        <w:rPr>
          <w:szCs w:val="22"/>
        </w:rPr>
        <w:t>.</w:t>
      </w:r>
    </w:p>
    <w:p w14:paraId="7887E885" w14:textId="77777777" w:rsidR="00E46AE3" w:rsidRDefault="00E46AE3" w:rsidP="00457125">
      <w:pPr>
        <w:ind w:left="1440"/>
        <w:rPr>
          <w:szCs w:val="22"/>
        </w:rPr>
      </w:pPr>
    </w:p>
    <w:p w14:paraId="10F023F1" w14:textId="77777777" w:rsidR="00E46AE3" w:rsidRPr="00973B4B" w:rsidRDefault="00E46AE3" w:rsidP="00E46AE3">
      <w:pPr>
        <w:ind w:left="1440"/>
        <w:rPr>
          <w:szCs w:val="22"/>
        </w:rPr>
      </w:pPr>
      <w:r w:rsidRPr="00973B4B">
        <w:rPr>
          <w:szCs w:val="22"/>
        </w:rPr>
        <w:t xml:space="preserve">On a case by case basis, BPA may, but is not obligated to, consider notifications made less than one year prior to delivery.  One such instance for which BPA may consider less than one year notice is if </w:t>
      </w:r>
      <w:r w:rsidRPr="00973B4B">
        <w:rPr>
          <w:color w:val="FF0000"/>
          <w:szCs w:val="22"/>
        </w:rPr>
        <w:t>«Customer Name»</w:t>
      </w:r>
      <w:r w:rsidRPr="00973B4B">
        <w:rPr>
          <w:szCs w:val="22"/>
        </w:rPr>
        <w:t xml:space="preserve"> has a non-federal resource with a delivery option determined in accordance with section 14.7.3 of the Agreement.</w:t>
      </w:r>
    </w:p>
    <w:p w14:paraId="679F7E22" w14:textId="77777777" w:rsidR="00E46AE3" w:rsidRDefault="00E46AE3" w:rsidP="00502125">
      <w:pPr>
        <w:ind w:left="720"/>
        <w:rPr>
          <w:szCs w:val="22"/>
        </w:rPr>
      </w:pPr>
      <w:r w:rsidRPr="00973B4B">
        <w:rPr>
          <w:i/>
          <w:color w:val="FF00FF"/>
          <w:szCs w:val="22"/>
        </w:rPr>
        <w:t>End option 1 for customers with proportional scheduling</w:t>
      </w:r>
    </w:p>
    <w:p w14:paraId="6CB6D749" w14:textId="77777777" w:rsidR="000F48EE" w:rsidRDefault="000F48EE" w:rsidP="00017504">
      <w:pPr>
        <w:ind w:left="720"/>
      </w:pPr>
    </w:p>
    <w:p w14:paraId="3D6DEBCE" w14:textId="77777777" w:rsidR="00E46AE3" w:rsidRPr="00973B4B" w:rsidRDefault="00E46AE3" w:rsidP="00E46AE3">
      <w:pPr>
        <w:ind w:left="720"/>
        <w:rPr>
          <w:i/>
          <w:color w:val="FF00FF"/>
          <w:szCs w:val="22"/>
        </w:rPr>
      </w:pPr>
      <w:r w:rsidRPr="00973B4B">
        <w:rPr>
          <w:i/>
          <w:color w:val="FF00FF"/>
          <w:szCs w:val="22"/>
          <w:u w:val="single"/>
        </w:rPr>
        <w:t>Option 2</w:t>
      </w:r>
      <w:r w:rsidRPr="00973B4B">
        <w:rPr>
          <w:i/>
          <w:color w:val="FF00FF"/>
          <w:szCs w:val="22"/>
        </w:rPr>
        <w:t xml:space="preserve">:  Include the following for Transfer Service customers that do NOT have load served over multiple transmission systems (customers that do NOT </w:t>
      </w:r>
      <w:r w:rsidR="00502125">
        <w:rPr>
          <w:i/>
          <w:color w:val="FF00FF"/>
          <w:szCs w:val="22"/>
        </w:rPr>
        <w:t>have proportional scheduling).</w:t>
      </w:r>
    </w:p>
    <w:p w14:paraId="3CFC010C" w14:textId="77777777" w:rsidR="00502125" w:rsidRDefault="00E46AE3" w:rsidP="00457125">
      <w:pPr>
        <w:ind w:left="1440" w:hanging="720"/>
        <w:rPr>
          <w:szCs w:val="22"/>
        </w:rPr>
      </w:pPr>
      <w:r w:rsidRPr="00973B4B">
        <w:rPr>
          <w:szCs w:val="22"/>
        </w:rPr>
        <w:t>3.2</w:t>
      </w:r>
      <w:r w:rsidRPr="00973B4B">
        <w:rPr>
          <w:szCs w:val="22"/>
        </w:rPr>
        <w:tab/>
      </w:r>
      <w:r w:rsidRPr="00973B4B">
        <w:rPr>
          <w:color w:val="FF0000"/>
          <w:szCs w:val="22"/>
        </w:rPr>
        <w:t>«Customer Name»</w:t>
      </w:r>
      <w:r w:rsidRPr="00973B4B">
        <w:rPr>
          <w:szCs w:val="22"/>
        </w:rPr>
        <w:t xml:space="preserve"> shall notify BPA of its intent and/or actions to acquire or purchase a non-federal resource at least one year prior to delivery.  Such acquisition or purchase shall be for a period of no less than one year in duration.  On a case by case basis, BPA may, but is not obligated to, consider notifications made less than one year prior to delivery.</w:t>
      </w:r>
    </w:p>
    <w:p w14:paraId="2AC10094" w14:textId="77777777" w:rsidR="00E46AE3" w:rsidRDefault="00E46AE3" w:rsidP="00457125">
      <w:pPr>
        <w:ind w:left="1440" w:hanging="720"/>
      </w:pPr>
      <w:r w:rsidRPr="000A4F80">
        <w:rPr>
          <w:i/>
          <w:color w:val="FF00FF"/>
          <w:szCs w:val="22"/>
        </w:rPr>
        <w:t>End option 2 for customers without proportional scheduling</w:t>
      </w:r>
    </w:p>
    <w:p w14:paraId="493FF1BA" w14:textId="77777777" w:rsidR="00E46AE3" w:rsidRDefault="00E46AE3" w:rsidP="00017504">
      <w:pPr>
        <w:ind w:left="720"/>
      </w:pPr>
    </w:p>
    <w:p w14:paraId="35293CBF" w14:textId="77777777" w:rsidR="00EC1ACF" w:rsidRDefault="00075AD8" w:rsidP="00017504">
      <w:pPr>
        <w:ind w:left="1440" w:hanging="720"/>
        <w:rPr>
          <w:szCs w:val="22"/>
        </w:rPr>
      </w:pPr>
      <w:r>
        <w:rPr>
          <w:szCs w:val="22"/>
        </w:rPr>
        <w:t>3.3</w:t>
      </w:r>
      <w:r w:rsidR="000F48EE">
        <w:rPr>
          <w:szCs w:val="22"/>
        </w:rPr>
        <w:tab/>
        <w:t xml:space="preserve">If BPA’s existing Transfer Service to </w:t>
      </w:r>
      <w:r w:rsidR="000F48EE" w:rsidRPr="00215827">
        <w:rPr>
          <w:color w:val="FF0000"/>
          <w:szCs w:val="22"/>
        </w:rPr>
        <w:t>«Customer Name»</w:t>
      </w:r>
      <w:r w:rsidR="000F48EE">
        <w:rPr>
          <w:color w:val="FF0000"/>
          <w:szCs w:val="22"/>
        </w:rPr>
        <w:t xml:space="preserve"> </w:t>
      </w:r>
      <w:r w:rsidR="000F48EE">
        <w:rPr>
          <w:szCs w:val="22"/>
        </w:rPr>
        <w:t xml:space="preserve">is pursuant to a non-OATT contractual arrangement, </w:t>
      </w:r>
      <w:r w:rsidR="001F6D72">
        <w:rPr>
          <w:szCs w:val="22"/>
        </w:rPr>
        <w:t xml:space="preserve">then </w:t>
      </w:r>
      <w:r w:rsidR="000F48EE">
        <w:rPr>
          <w:szCs w:val="22"/>
        </w:rPr>
        <w:t xml:space="preserve">BPA shall pursue all reasonable arrangements, including but not limited to OATT service, sufficient to enable </w:t>
      </w:r>
      <w:r w:rsidR="000F48EE" w:rsidRPr="00215827">
        <w:rPr>
          <w:color w:val="FF0000"/>
          <w:szCs w:val="22"/>
        </w:rPr>
        <w:t>«Customer Name»</w:t>
      </w:r>
      <w:r w:rsidR="000F48EE">
        <w:rPr>
          <w:color w:val="FF0000"/>
          <w:szCs w:val="22"/>
        </w:rPr>
        <w:t xml:space="preserve"> </w:t>
      </w:r>
      <w:r w:rsidR="000F48EE">
        <w:rPr>
          <w:szCs w:val="22"/>
        </w:rPr>
        <w:t>to utilize the non-federal resource to serve its load</w:t>
      </w:r>
      <w:r w:rsidR="00EC1ACF">
        <w:rPr>
          <w:szCs w:val="22"/>
        </w:rPr>
        <w:t>.</w:t>
      </w:r>
    </w:p>
    <w:p w14:paraId="0A0C2C81" w14:textId="77777777" w:rsidR="000F48EE" w:rsidRDefault="000F48EE" w:rsidP="00017504">
      <w:pPr>
        <w:ind w:left="720"/>
      </w:pPr>
    </w:p>
    <w:p w14:paraId="1013FE6C" w14:textId="77777777" w:rsidR="000F48EE" w:rsidRDefault="00075AD8" w:rsidP="00017504">
      <w:pPr>
        <w:ind w:left="1440" w:hanging="720"/>
        <w:rPr>
          <w:szCs w:val="22"/>
        </w:rPr>
      </w:pPr>
      <w:r>
        <w:rPr>
          <w:szCs w:val="22"/>
        </w:rPr>
        <w:t>3.4</w:t>
      </w:r>
      <w:r w:rsidR="000F48EE">
        <w:rPr>
          <w:szCs w:val="22"/>
        </w:rPr>
        <w:tab/>
        <w:t xml:space="preserve">BPA shall not be liable to </w:t>
      </w:r>
      <w:r w:rsidR="000F48EE" w:rsidRPr="00215827">
        <w:rPr>
          <w:color w:val="FF0000"/>
          <w:szCs w:val="22"/>
        </w:rPr>
        <w:t>«Customer Name»</w:t>
      </w:r>
      <w:r w:rsidR="000F48EE">
        <w:rPr>
          <w:color w:val="FF0000"/>
          <w:szCs w:val="22"/>
        </w:rPr>
        <w:t xml:space="preserve"> </w:t>
      </w:r>
      <w:r w:rsidR="000F48EE">
        <w:rPr>
          <w:szCs w:val="22"/>
        </w:rPr>
        <w:t>in the event that Network Resource designation cannot be obtained.</w:t>
      </w:r>
    </w:p>
    <w:p w14:paraId="6A14397E" w14:textId="77777777" w:rsidR="000F48EE" w:rsidRDefault="000F48EE" w:rsidP="00017504">
      <w:pPr>
        <w:ind w:left="720"/>
      </w:pPr>
    </w:p>
    <w:p w14:paraId="24EE82D2" w14:textId="77777777" w:rsidR="000F48EE" w:rsidRDefault="00075AD8" w:rsidP="00017504">
      <w:pPr>
        <w:ind w:left="1440" w:hanging="720"/>
        <w:rPr>
          <w:szCs w:val="22"/>
        </w:rPr>
      </w:pPr>
      <w:r>
        <w:rPr>
          <w:szCs w:val="22"/>
        </w:rPr>
        <w:t>3.5</w:t>
      </w:r>
      <w:r w:rsidR="000F48EE">
        <w:rPr>
          <w:szCs w:val="22"/>
        </w:rPr>
        <w:tab/>
        <w:t xml:space="preserve">BPA shall </w:t>
      </w:r>
      <w:r w:rsidR="008911EC">
        <w:rPr>
          <w:szCs w:val="22"/>
        </w:rPr>
        <w:t xml:space="preserve">only </w:t>
      </w:r>
      <w:r w:rsidR="000F48EE">
        <w:rPr>
          <w:szCs w:val="22"/>
        </w:rPr>
        <w:t xml:space="preserve">obtain or pay for Transfer Service for </w:t>
      </w:r>
      <w:r w:rsidR="000F48EE" w:rsidRPr="00215827">
        <w:rPr>
          <w:color w:val="FF0000"/>
          <w:szCs w:val="22"/>
        </w:rPr>
        <w:t>«Customer Name»</w:t>
      </w:r>
      <w:r w:rsidR="000F48EE" w:rsidRPr="00215827">
        <w:rPr>
          <w:szCs w:val="22"/>
        </w:rPr>
        <w:t>’s</w:t>
      </w:r>
      <w:r w:rsidR="000F48EE" w:rsidRPr="00D54B93">
        <w:rPr>
          <w:szCs w:val="22"/>
        </w:rPr>
        <w:t xml:space="preserve"> </w:t>
      </w:r>
      <w:r w:rsidR="000F48EE">
        <w:rPr>
          <w:szCs w:val="22"/>
        </w:rPr>
        <w:t>non-federal resource</w:t>
      </w:r>
      <w:r w:rsidR="008911EC">
        <w:rPr>
          <w:szCs w:val="22"/>
        </w:rPr>
        <w:t xml:space="preserve"> if it is designated as a Network Resource under the Third Party Transmission Provider’s OATT with</w:t>
      </w:r>
      <w:r w:rsidR="000F48EE">
        <w:rPr>
          <w:szCs w:val="22"/>
        </w:rPr>
        <w:t xml:space="preserve"> a commitment of </w:t>
      </w:r>
      <w:r w:rsidR="008911EC">
        <w:rPr>
          <w:szCs w:val="22"/>
        </w:rPr>
        <w:t>at least</w:t>
      </w:r>
      <w:r w:rsidR="000F48EE">
        <w:rPr>
          <w:szCs w:val="22"/>
        </w:rPr>
        <w:t xml:space="preserve"> one year.  Th</w:t>
      </w:r>
      <w:r w:rsidR="00520894">
        <w:rPr>
          <w:szCs w:val="22"/>
        </w:rPr>
        <w:t xml:space="preserve">e limitations in this </w:t>
      </w:r>
      <w:r w:rsidR="00520894" w:rsidRPr="007A7D2E">
        <w:rPr>
          <w:szCs w:val="22"/>
        </w:rPr>
        <w:t>principle </w:t>
      </w:r>
      <w:r w:rsidR="000F48EE" w:rsidRPr="0086075A">
        <w:rPr>
          <w:szCs w:val="22"/>
        </w:rPr>
        <w:t>3</w:t>
      </w:r>
      <w:r w:rsidR="000F48EE">
        <w:rPr>
          <w:szCs w:val="22"/>
        </w:rPr>
        <w:t xml:space="preserve"> do not pertain to market purchases and the use of secondary network transmission, which a</w:t>
      </w:r>
      <w:r w:rsidR="00A83133">
        <w:rPr>
          <w:szCs w:val="22"/>
        </w:rPr>
        <w:t xml:space="preserve">re addressed below in </w:t>
      </w:r>
      <w:r w:rsidR="00A83133" w:rsidRPr="007A7D2E">
        <w:rPr>
          <w:szCs w:val="22"/>
        </w:rPr>
        <w:t>principle </w:t>
      </w:r>
      <w:r w:rsidR="000F48EE">
        <w:rPr>
          <w:szCs w:val="22"/>
        </w:rPr>
        <w:t>15.</w:t>
      </w:r>
    </w:p>
    <w:p w14:paraId="6D1D8947" w14:textId="77777777" w:rsidR="000F48EE" w:rsidRDefault="000F48EE" w:rsidP="00017504">
      <w:pPr>
        <w:ind w:left="720" w:hanging="720"/>
        <w:rPr>
          <w:szCs w:val="22"/>
        </w:rPr>
      </w:pPr>
    </w:p>
    <w:p w14:paraId="21286494" w14:textId="77777777" w:rsidR="000F48EE" w:rsidRDefault="000F48EE" w:rsidP="00017504">
      <w:pPr>
        <w:ind w:left="720" w:hanging="720"/>
        <w:rPr>
          <w:szCs w:val="22"/>
        </w:rPr>
      </w:pPr>
      <w:r w:rsidRPr="00A83133">
        <w:rPr>
          <w:b/>
          <w:szCs w:val="22"/>
        </w:rPr>
        <w:t>4.</w:t>
      </w:r>
      <w:r>
        <w:rPr>
          <w:szCs w:val="22"/>
        </w:rPr>
        <w:tab/>
      </w:r>
      <w:r w:rsidRPr="00215827">
        <w:rPr>
          <w:color w:val="FF0000"/>
          <w:szCs w:val="22"/>
        </w:rPr>
        <w:t>«Customer Name»</w:t>
      </w:r>
      <w:r>
        <w:rPr>
          <w:szCs w:val="22"/>
        </w:rPr>
        <w:t xml:space="preserve"> shall provide BPA all information BPA determines is reasonably necessary to administer firm network transmission service over the Third Party Transmission Provider’s system.</w:t>
      </w:r>
    </w:p>
    <w:p w14:paraId="25A737F1" w14:textId="77777777" w:rsidR="000F48EE" w:rsidRPr="00CB00FF" w:rsidRDefault="000F48EE" w:rsidP="00017504">
      <w:pPr>
        <w:rPr>
          <w:szCs w:val="22"/>
        </w:rPr>
      </w:pPr>
    </w:p>
    <w:p w14:paraId="1B19D88B" w14:textId="77777777" w:rsidR="000F48EE" w:rsidRPr="00CB00FF" w:rsidRDefault="000F48EE" w:rsidP="00017504">
      <w:pPr>
        <w:ind w:left="720" w:hanging="720"/>
        <w:rPr>
          <w:szCs w:val="22"/>
        </w:rPr>
      </w:pPr>
      <w:r w:rsidRPr="00A83133">
        <w:rPr>
          <w:b/>
          <w:szCs w:val="22"/>
        </w:rPr>
        <w:t>5.</w:t>
      </w:r>
      <w:r w:rsidRPr="00CB00FF">
        <w:rPr>
          <w:szCs w:val="22"/>
        </w:rPr>
        <w:tab/>
        <w:t xml:space="preserve">BPA shall pay </w:t>
      </w:r>
      <w:r w:rsidR="00632A31">
        <w:rPr>
          <w:szCs w:val="22"/>
        </w:rPr>
        <w:t xml:space="preserve">only </w:t>
      </w:r>
      <w:r w:rsidRPr="00CB00FF">
        <w:rPr>
          <w:szCs w:val="22"/>
        </w:rPr>
        <w:t>the capacity costs associated with transmission s</w:t>
      </w:r>
      <w:r w:rsidRPr="00CB00FF">
        <w:rPr>
          <w:rStyle w:val="CommentReference"/>
          <w:sz w:val="22"/>
          <w:szCs w:val="22"/>
        </w:rPr>
        <w:t xml:space="preserve">ervice to </w:t>
      </w:r>
      <w:r w:rsidRPr="00CB00FF">
        <w:rPr>
          <w:color w:val="FF0000"/>
          <w:szCs w:val="22"/>
        </w:rPr>
        <w:t>«Customer Name»</w:t>
      </w:r>
      <w:r w:rsidRPr="00CB00FF">
        <w:rPr>
          <w:szCs w:val="22"/>
        </w:rPr>
        <w:t xml:space="preserve"> </w:t>
      </w:r>
      <w:r w:rsidRPr="00CB00FF">
        <w:rPr>
          <w:rStyle w:val="CommentReference"/>
          <w:sz w:val="22"/>
          <w:szCs w:val="22"/>
        </w:rPr>
        <w:t xml:space="preserve">over transmission facilities of the Third Party </w:t>
      </w:r>
      <w:r w:rsidRPr="00CB00FF">
        <w:rPr>
          <w:szCs w:val="22"/>
        </w:rPr>
        <w:t>Transmission Provider</w:t>
      </w:r>
      <w:r w:rsidRPr="00CB00FF">
        <w:rPr>
          <w:rStyle w:val="CommentReference"/>
          <w:sz w:val="22"/>
          <w:szCs w:val="22"/>
        </w:rPr>
        <w:t xml:space="preserve"> </w:t>
      </w:r>
      <w:r w:rsidR="00A83133">
        <w:rPr>
          <w:rStyle w:val="CommentReference"/>
          <w:sz w:val="22"/>
          <w:szCs w:val="22"/>
        </w:rPr>
        <w:t>that either</w:t>
      </w:r>
      <w:r w:rsidR="006E3C2B" w:rsidRPr="00165CA6">
        <w:rPr>
          <w:rStyle w:val="CommentReference"/>
          <w:sz w:val="22"/>
          <w:szCs w:val="22"/>
        </w:rPr>
        <w:t xml:space="preserve">: </w:t>
      </w:r>
      <w:r w:rsidR="00A83133">
        <w:rPr>
          <w:rStyle w:val="CommentReference"/>
          <w:sz w:val="22"/>
          <w:szCs w:val="22"/>
        </w:rPr>
        <w:t xml:space="preserve"> (</w:t>
      </w:r>
      <w:r w:rsidR="0094236E">
        <w:rPr>
          <w:rStyle w:val="CommentReference"/>
          <w:sz w:val="22"/>
          <w:szCs w:val="22"/>
        </w:rPr>
        <w:t>1</w:t>
      </w:r>
      <w:r w:rsidR="00A83133">
        <w:rPr>
          <w:rStyle w:val="CommentReference"/>
          <w:sz w:val="22"/>
          <w:szCs w:val="22"/>
        </w:rPr>
        <w:t>) </w:t>
      </w:r>
      <w:r w:rsidRPr="00CB00FF">
        <w:rPr>
          <w:rStyle w:val="CommentReference"/>
          <w:sz w:val="22"/>
          <w:szCs w:val="22"/>
        </w:rPr>
        <w:t xml:space="preserve">interconnect directly to </w:t>
      </w:r>
      <w:r w:rsidRPr="00CB00FF">
        <w:rPr>
          <w:color w:val="FF0000"/>
          <w:szCs w:val="22"/>
        </w:rPr>
        <w:t>«Customer Name»</w:t>
      </w:r>
      <w:r w:rsidRPr="00CB00FF">
        <w:rPr>
          <w:szCs w:val="22"/>
        </w:rPr>
        <w:t>’s facilities</w:t>
      </w:r>
      <w:r w:rsidR="00A83133">
        <w:rPr>
          <w:rStyle w:val="CommentReference"/>
          <w:sz w:val="22"/>
          <w:szCs w:val="22"/>
        </w:rPr>
        <w:t xml:space="preserve"> or (</w:t>
      </w:r>
      <w:r w:rsidR="0094236E">
        <w:rPr>
          <w:rStyle w:val="CommentReference"/>
          <w:sz w:val="22"/>
          <w:szCs w:val="22"/>
        </w:rPr>
        <w:t>2</w:t>
      </w:r>
      <w:r w:rsidR="00A83133">
        <w:rPr>
          <w:rStyle w:val="CommentReference"/>
          <w:sz w:val="22"/>
          <w:szCs w:val="22"/>
        </w:rPr>
        <w:t>) </w:t>
      </w:r>
      <w:r w:rsidRPr="00CB00FF">
        <w:rPr>
          <w:rStyle w:val="CommentReference"/>
          <w:sz w:val="22"/>
          <w:szCs w:val="22"/>
        </w:rPr>
        <w:t xml:space="preserve">interconnect to BPA transmission facilities which subsequently interconnect with </w:t>
      </w:r>
      <w:r w:rsidRPr="00CB00FF">
        <w:rPr>
          <w:color w:val="FF0000"/>
          <w:szCs w:val="22"/>
        </w:rPr>
        <w:t>«Customer Name»</w:t>
      </w:r>
      <w:r w:rsidRPr="00CB00FF">
        <w:rPr>
          <w:szCs w:val="22"/>
        </w:rPr>
        <w:t>’s facilities</w:t>
      </w:r>
      <w:r w:rsidRPr="00CB00FF">
        <w:rPr>
          <w:rStyle w:val="CommentReference"/>
          <w:sz w:val="22"/>
          <w:szCs w:val="22"/>
        </w:rPr>
        <w:t>.</w:t>
      </w:r>
      <w:r w:rsidRPr="00CB00FF">
        <w:rPr>
          <w:szCs w:val="22"/>
        </w:rPr>
        <w:t xml:space="preserve">  </w:t>
      </w:r>
      <w:r w:rsidRPr="00CB00FF">
        <w:rPr>
          <w:color w:val="FF0000"/>
          <w:szCs w:val="22"/>
        </w:rPr>
        <w:t>«Customer Name»</w:t>
      </w:r>
      <w:r w:rsidRPr="00CB00FF">
        <w:rPr>
          <w:szCs w:val="22"/>
        </w:rPr>
        <w:t xml:space="preserve"> shall arrange for, and pay any costs associated with, the delivery of non-federal power to an interconnection point with the Third Party Transmission Provider, including obtaining and paying for firm transmission across all intervening transmission systems.</w:t>
      </w:r>
    </w:p>
    <w:p w14:paraId="4995049E" w14:textId="77777777" w:rsidR="000F48EE" w:rsidRDefault="000F48EE" w:rsidP="00017504">
      <w:pPr>
        <w:rPr>
          <w:szCs w:val="22"/>
        </w:rPr>
      </w:pPr>
    </w:p>
    <w:p w14:paraId="74DEFD1C" w14:textId="77777777" w:rsidR="000F48EE" w:rsidRDefault="000F48EE" w:rsidP="00017504">
      <w:pPr>
        <w:ind w:left="720" w:hanging="720"/>
        <w:rPr>
          <w:szCs w:val="22"/>
        </w:rPr>
      </w:pPr>
      <w:r w:rsidRPr="00A83133">
        <w:rPr>
          <w:b/>
          <w:szCs w:val="22"/>
        </w:rPr>
        <w:t>6.</w:t>
      </w:r>
      <w:r>
        <w:rPr>
          <w:szCs w:val="22"/>
        </w:rPr>
        <w:tab/>
      </w:r>
      <w:r w:rsidRPr="00215827">
        <w:rPr>
          <w:color w:val="FF0000"/>
          <w:szCs w:val="22"/>
        </w:rPr>
        <w:t>«Customer Name»</w:t>
      </w:r>
      <w:r>
        <w:rPr>
          <w:szCs w:val="22"/>
        </w:rPr>
        <w:t xml:space="preserve"> shall pay a portion of the costs of all Ancillary Services necessary to deliver any non-federal resource to serve its load.  The Ancillary Service costs imposed by the Third Party Transmission Provider shall be apportioned between BPA and </w:t>
      </w:r>
      <w:r w:rsidRPr="00215827">
        <w:rPr>
          <w:color w:val="FF0000"/>
          <w:szCs w:val="22"/>
        </w:rPr>
        <w:t>«Customer Name»</w:t>
      </w:r>
      <w:r>
        <w:rPr>
          <w:color w:val="FF0000"/>
          <w:szCs w:val="22"/>
        </w:rPr>
        <w:t xml:space="preserve"> </w:t>
      </w:r>
      <w:r>
        <w:rPr>
          <w:szCs w:val="22"/>
        </w:rPr>
        <w:t>based on either:</w:t>
      </w:r>
    </w:p>
    <w:p w14:paraId="29A1019A" w14:textId="77777777" w:rsidR="007912EB" w:rsidRDefault="007912EB" w:rsidP="00017504">
      <w:pPr>
        <w:ind w:left="1440" w:hanging="720"/>
        <w:rPr>
          <w:szCs w:val="22"/>
        </w:rPr>
      </w:pPr>
    </w:p>
    <w:p w14:paraId="20C7301D" w14:textId="77777777" w:rsidR="000F48EE" w:rsidRDefault="00CA2385" w:rsidP="00017504">
      <w:pPr>
        <w:ind w:left="1440" w:hanging="720"/>
        <w:rPr>
          <w:szCs w:val="22"/>
        </w:rPr>
      </w:pPr>
      <w:r>
        <w:rPr>
          <w:szCs w:val="22"/>
        </w:rPr>
        <w:t>(1)</w:t>
      </w:r>
      <w:r w:rsidR="000F48EE">
        <w:rPr>
          <w:szCs w:val="22"/>
        </w:rPr>
        <w:tab/>
        <w:t xml:space="preserve">metered/scheduled quantities of the non-federal resource, expressed as a percentage of total load, multiplied by the total costs assessed BPA by the Third Party Transmission Provider; </w:t>
      </w:r>
      <w:r w:rsidR="000F48EE" w:rsidRPr="00BA4EB3">
        <w:rPr>
          <w:szCs w:val="22"/>
        </w:rPr>
        <w:t>or</w:t>
      </w:r>
    </w:p>
    <w:p w14:paraId="148D80BC" w14:textId="77777777" w:rsidR="000F48EE" w:rsidRDefault="000F48EE" w:rsidP="00017504">
      <w:pPr>
        <w:ind w:left="1440" w:hanging="720"/>
        <w:rPr>
          <w:szCs w:val="22"/>
        </w:rPr>
      </w:pPr>
    </w:p>
    <w:p w14:paraId="1390689E" w14:textId="77777777" w:rsidR="007912EB" w:rsidRDefault="00CA2385" w:rsidP="00017504">
      <w:pPr>
        <w:ind w:left="1440" w:hanging="720"/>
        <w:rPr>
          <w:szCs w:val="22"/>
        </w:rPr>
      </w:pPr>
      <w:r>
        <w:rPr>
          <w:szCs w:val="22"/>
        </w:rPr>
        <w:t>(2)</w:t>
      </w:r>
      <w:r w:rsidR="000F48EE">
        <w:rPr>
          <w:szCs w:val="22"/>
        </w:rPr>
        <w:tab/>
        <w:t>actual charges assessed by the Third Party Transmission Provider.</w:t>
      </w:r>
    </w:p>
    <w:p w14:paraId="260A3158" w14:textId="77777777" w:rsidR="000F48EE" w:rsidRDefault="000F48EE" w:rsidP="00017504">
      <w:pPr>
        <w:ind w:left="1440" w:hanging="720"/>
        <w:rPr>
          <w:szCs w:val="22"/>
        </w:rPr>
      </w:pPr>
    </w:p>
    <w:p w14:paraId="7013BC6E" w14:textId="77777777" w:rsidR="000F48EE" w:rsidRDefault="000F48EE" w:rsidP="00017504">
      <w:pPr>
        <w:ind w:left="720"/>
        <w:rPr>
          <w:szCs w:val="22"/>
        </w:rPr>
      </w:pPr>
      <w:r>
        <w:rPr>
          <w:szCs w:val="22"/>
        </w:rPr>
        <w:t xml:space="preserve">However, BPA shall </w:t>
      </w:r>
      <w:r w:rsidRPr="00E75811">
        <w:rPr>
          <w:szCs w:val="22"/>
        </w:rPr>
        <w:t>treat the</w:t>
      </w:r>
      <w:r>
        <w:rPr>
          <w:szCs w:val="22"/>
        </w:rPr>
        <w:t xml:space="preserve"> cost of load regulation service consistent with the load regulation service cost as described </w:t>
      </w:r>
      <w:r w:rsidRPr="000976A1">
        <w:rPr>
          <w:szCs w:val="22"/>
        </w:rPr>
        <w:t xml:space="preserve">in </w:t>
      </w:r>
      <w:r w:rsidR="00851FE1" w:rsidRPr="000976A1">
        <w:rPr>
          <w:szCs w:val="22"/>
        </w:rPr>
        <w:t>section </w:t>
      </w:r>
      <w:r w:rsidR="00DD6A93" w:rsidRPr="000976A1">
        <w:rPr>
          <w:szCs w:val="22"/>
        </w:rPr>
        <w:t>14</w:t>
      </w:r>
      <w:r w:rsidR="007C7FF0" w:rsidRPr="000976A1">
        <w:rPr>
          <w:szCs w:val="22"/>
        </w:rPr>
        <w:t>.</w:t>
      </w:r>
      <w:r w:rsidR="0094236E" w:rsidRPr="000976A1">
        <w:rPr>
          <w:szCs w:val="22"/>
        </w:rPr>
        <w:t>6</w:t>
      </w:r>
      <w:r w:rsidR="007C7FF0" w:rsidRPr="000976A1">
        <w:rPr>
          <w:szCs w:val="22"/>
        </w:rPr>
        <w:t>.1</w:t>
      </w:r>
      <w:r w:rsidR="008C2CD1" w:rsidRPr="000976A1">
        <w:rPr>
          <w:szCs w:val="22"/>
        </w:rPr>
        <w:t>(</w:t>
      </w:r>
      <w:r w:rsidR="007C7FF0" w:rsidRPr="000976A1">
        <w:rPr>
          <w:szCs w:val="22"/>
        </w:rPr>
        <w:t>1</w:t>
      </w:r>
      <w:r w:rsidR="008C2CD1" w:rsidRPr="000976A1">
        <w:rPr>
          <w:szCs w:val="22"/>
        </w:rPr>
        <w:t>)</w:t>
      </w:r>
      <w:r w:rsidRPr="000976A1">
        <w:rPr>
          <w:szCs w:val="22"/>
        </w:rPr>
        <w:t xml:space="preserve"> of</w:t>
      </w:r>
      <w:r>
        <w:rPr>
          <w:szCs w:val="22"/>
        </w:rPr>
        <w:t xml:space="preserve"> the body of this Agreement.  BPA shall be responsible for the cost of generation supplied reactive power, and</w:t>
      </w:r>
      <w:r>
        <w:rPr>
          <w:color w:val="FF0000"/>
          <w:szCs w:val="22"/>
        </w:rPr>
        <w:t xml:space="preserve"> </w:t>
      </w:r>
      <w:r w:rsidRPr="00215827">
        <w:rPr>
          <w:color w:val="FF0000"/>
          <w:szCs w:val="22"/>
        </w:rPr>
        <w:t>«Customer Name</w:t>
      </w:r>
      <w:r w:rsidRPr="00BE7C39">
        <w:rPr>
          <w:color w:val="FF0000"/>
          <w:szCs w:val="22"/>
        </w:rPr>
        <w:t>»</w:t>
      </w:r>
      <w:r w:rsidRPr="00E75811">
        <w:rPr>
          <w:szCs w:val="22"/>
        </w:rPr>
        <w:t xml:space="preserve"> shall be responsible for any generation imbalance costs, if any, related to</w:t>
      </w:r>
      <w:r>
        <w:rPr>
          <w:color w:val="FF0000"/>
          <w:szCs w:val="22"/>
        </w:rPr>
        <w:t xml:space="preserve"> </w:t>
      </w:r>
      <w:r w:rsidRPr="00215827">
        <w:rPr>
          <w:color w:val="FF0000"/>
          <w:szCs w:val="22"/>
        </w:rPr>
        <w:t>«Customer Name»</w:t>
      </w:r>
      <w:r w:rsidRPr="00E75811">
        <w:rPr>
          <w:szCs w:val="22"/>
        </w:rPr>
        <w:t>’s non-federal resource.</w:t>
      </w:r>
    </w:p>
    <w:p w14:paraId="4030C265" w14:textId="77777777" w:rsidR="000F48EE" w:rsidRDefault="000F48EE" w:rsidP="00017504">
      <w:pPr>
        <w:rPr>
          <w:szCs w:val="22"/>
        </w:rPr>
      </w:pPr>
    </w:p>
    <w:p w14:paraId="299E6EE4" w14:textId="77777777" w:rsidR="000F48EE" w:rsidRDefault="000F48EE" w:rsidP="00017504">
      <w:pPr>
        <w:ind w:left="720" w:hanging="720"/>
        <w:rPr>
          <w:szCs w:val="22"/>
        </w:rPr>
      </w:pPr>
      <w:r w:rsidRPr="00A83133">
        <w:rPr>
          <w:b/>
          <w:szCs w:val="22"/>
        </w:rPr>
        <w:t>7.</w:t>
      </w:r>
      <w:r>
        <w:rPr>
          <w:szCs w:val="22"/>
        </w:rPr>
        <w:tab/>
      </w:r>
      <w:r w:rsidRPr="00215827">
        <w:rPr>
          <w:color w:val="FF0000"/>
          <w:szCs w:val="22"/>
        </w:rPr>
        <w:t>«Customer Name»</w:t>
      </w:r>
      <w:r>
        <w:rPr>
          <w:color w:val="FF0000"/>
          <w:szCs w:val="22"/>
        </w:rPr>
        <w:t xml:space="preserve"> </w:t>
      </w:r>
      <w:r>
        <w:rPr>
          <w:szCs w:val="22"/>
        </w:rPr>
        <w:t>shall be responsible for the costs of all other transmission services for non-federal deliveries not incl</w:t>
      </w:r>
      <w:r w:rsidR="00A83133">
        <w:rPr>
          <w:szCs w:val="22"/>
        </w:rPr>
        <w:t xml:space="preserve">uded in </w:t>
      </w:r>
      <w:r w:rsidR="00A83133" w:rsidRPr="007A7D2E">
        <w:rPr>
          <w:szCs w:val="22"/>
        </w:rPr>
        <w:t>principles </w:t>
      </w:r>
      <w:r>
        <w:rPr>
          <w:szCs w:val="22"/>
        </w:rPr>
        <w:t xml:space="preserve">5 and 6 above, including, but not limited to:  redispatch, congestion management costs, system and facility study costs associated with adding the non-federal generation as a </w:t>
      </w:r>
      <w:r w:rsidR="00944171">
        <w:rPr>
          <w:szCs w:val="22"/>
        </w:rPr>
        <w:t>Network Resource</w:t>
      </w:r>
      <w:r>
        <w:rPr>
          <w:szCs w:val="22"/>
        </w:rPr>
        <w:t xml:space="preserve">, </w:t>
      </w:r>
      <w:r w:rsidR="00EB0726">
        <w:rPr>
          <w:szCs w:val="22"/>
        </w:rPr>
        <w:t xml:space="preserve">direct assigned system upgrades, </w:t>
      </w:r>
      <w:r>
        <w:rPr>
          <w:szCs w:val="22"/>
        </w:rPr>
        <w:t>distribution and low-voltage charges, if applicable and real power losses.</w:t>
      </w:r>
    </w:p>
    <w:p w14:paraId="3E10DE45" w14:textId="77777777" w:rsidR="000F48EE" w:rsidRDefault="000F48EE" w:rsidP="00017504">
      <w:pPr>
        <w:rPr>
          <w:szCs w:val="22"/>
        </w:rPr>
      </w:pPr>
    </w:p>
    <w:p w14:paraId="282BD4CF" w14:textId="77777777" w:rsidR="000F48EE" w:rsidRDefault="000F48EE" w:rsidP="00017504">
      <w:pPr>
        <w:ind w:left="720" w:hanging="720"/>
        <w:rPr>
          <w:szCs w:val="22"/>
        </w:rPr>
      </w:pPr>
      <w:r w:rsidRPr="00A83133">
        <w:rPr>
          <w:b/>
          <w:szCs w:val="22"/>
        </w:rPr>
        <w:t>8.</w:t>
      </w:r>
      <w:r>
        <w:rPr>
          <w:szCs w:val="22"/>
        </w:rPr>
        <w:tab/>
      </w:r>
      <w:r w:rsidRPr="00215827">
        <w:rPr>
          <w:color w:val="FF0000"/>
          <w:szCs w:val="22"/>
        </w:rPr>
        <w:t>«Customer Name»</w:t>
      </w:r>
      <w:r>
        <w:rPr>
          <w:color w:val="FF0000"/>
          <w:szCs w:val="22"/>
        </w:rPr>
        <w:t xml:space="preserve"> </w:t>
      </w:r>
      <w:r>
        <w:rPr>
          <w:szCs w:val="22"/>
        </w:rPr>
        <w:t>shall be responsible for all costs of interconnecting generation to a transmission system.</w:t>
      </w:r>
    </w:p>
    <w:p w14:paraId="348FD793" w14:textId="77777777" w:rsidR="000F48EE" w:rsidRDefault="000F48EE" w:rsidP="00017504">
      <w:pPr>
        <w:ind w:left="720" w:hanging="720"/>
        <w:rPr>
          <w:szCs w:val="22"/>
        </w:rPr>
      </w:pPr>
    </w:p>
    <w:p w14:paraId="0D4DFC18" w14:textId="77777777" w:rsidR="007912EB" w:rsidRDefault="000F48EE" w:rsidP="00017504">
      <w:pPr>
        <w:autoSpaceDE w:val="0"/>
        <w:autoSpaceDN w:val="0"/>
        <w:adjustRightInd w:val="0"/>
        <w:ind w:left="720" w:hanging="720"/>
        <w:rPr>
          <w:rFonts w:cs="Century Schoolbook"/>
          <w:bCs/>
          <w:iCs/>
          <w:szCs w:val="22"/>
        </w:rPr>
      </w:pPr>
      <w:r w:rsidRPr="00A83133">
        <w:rPr>
          <w:rFonts w:cs="Century Schoolbook"/>
          <w:b/>
          <w:bCs/>
          <w:iCs/>
          <w:szCs w:val="22"/>
        </w:rPr>
        <w:t>9.</w:t>
      </w:r>
      <w:r>
        <w:rPr>
          <w:rFonts w:cs="Century Schoolbook"/>
          <w:bCs/>
          <w:iCs/>
          <w:szCs w:val="22"/>
        </w:rPr>
        <w:tab/>
      </w:r>
      <w:r w:rsidRPr="00215827">
        <w:rPr>
          <w:color w:val="FF0000"/>
          <w:szCs w:val="22"/>
        </w:rPr>
        <w:t>«Customer Name»</w:t>
      </w:r>
      <w:r>
        <w:rPr>
          <w:color w:val="FF0000"/>
          <w:szCs w:val="22"/>
        </w:rPr>
        <w:t xml:space="preserve"> </w:t>
      </w:r>
      <w:r>
        <w:rPr>
          <w:rFonts w:cs="Century Schoolbook"/>
          <w:bCs/>
          <w:iCs/>
          <w:szCs w:val="22"/>
        </w:rPr>
        <w:t>shall be</w:t>
      </w:r>
      <w:r w:rsidRPr="007A68D9">
        <w:rPr>
          <w:rFonts w:cs="Century Schoolbook"/>
          <w:bCs/>
          <w:iCs/>
          <w:szCs w:val="22"/>
        </w:rPr>
        <w:t xml:space="preserve"> responsible for acquiring transmission services </w:t>
      </w:r>
      <w:r w:rsidR="00CB00FF">
        <w:rPr>
          <w:rFonts w:cs="Century Schoolbook"/>
          <w:bCs/>
          <w:iCs/>
          <w:szCs w:val="22"/>
        </w:rPr>
        <w:t>from BPA</w:t>
      </w:r>
      <w:r w:rsidRPr="007A68D9">
        <w:rPr>
          <w:rFonts w:cs="Century Schoolbook"/>
          <w:bCs/>
          <w:iCs/>
          <w:szCs w:val="22"/>
        </w:rPr>
        <w:t xml:space="preserve">, including wheeling for non-federal resources.  </w:t>
      </w:r>
      <w:r>
        <w:rPr>
          <w:rFonts w:cs="Century Schoolbook"/>
          <w:bCs/>
          <w:iCs/>
          <w:szCs w:val="22"/>
        </w:rPr>
        <w:t xml:space="preserve">If </w:t>
      </w:r>
      <w:r w:rsidRPr="00215827">
        <w:rPr>
          <w:color w:val="FF0000"/>
          <w:szCs w:val="22"/>
        </w:rPr>
        <w:t>«Customer Name»</w:t>
      </w:r>
      <w:r>
        <w:rPr>
          <w:color w:val="FF0000"/>
          <w:szCs w:val="22"/>
        </w:rPr>
        <w:t xml:space="preserve"> </w:t>
      </w:r>
      <w:r w:rsidRPr="007A68D9">
        <w:rPr>
          <w:rFonts w:cs="Century Schoolbook"/>
          <w:bCs/>
          <w:iCs/>
          <w:szCs w:val="22"/>
        </w:rPr>
        <w:t xml:space="preserve">does not require transmission services from BPA for wheeling non-federal resources, </w:t>
      </w:r>
      <w:r w:rsidR="0042446F">
        <w:rPr>
          <w:rFonts w:cs="Century Schoolbook"/>
          <w:bCs/>
          <w:iCs/>
          <w:szCs w:val="22"/>
        </w:rPr>
        <w:t xml:space="preserve">then </w:t>
      </w:r>
      <w:r w:rsidRPr="00215827">
        <w:rPr>
          <w:color w:val="FF0000"/>
          <w:szCs w:val="22"/>
        </w:rPr>
        <w:t>«Customer Name»</w:t>
      </w:r>
      <w:r>
        <w:rPr>
          <w:szCs w:val="22"/>
        </w:rPr>
        <w:t xml:space="preserve"> shall be responsible for a</w:t>
      </w:r>
      <w:r w:rsidRPr="007A68D9">
        <w:rPr>
          <w:rFonts w:cs="Century Schoolbook"/>
          <w:bCs/>
          <w:iCs/>
          <w:szCs w:val="22"/>
        </w:rPr>
        <w:t xml:space="preserve"> pro</w:t>
      </w:r>
      <w:r w:rsidR="008116F3">
        <w:rPr>
          <w:rFonts w:cs="Century Schoolbook"/>
          <w:bCs/>
          <w:iCs/>
          <w:szCs w:val="22"/>
        </w:rPr>
        <w:t xml:space="preserve"> </w:t>
      </w:r>
      <w:r w:rsidRPr="007A68D9">
        <w:rPr>
          <w:rFonts w:cs="Century Schoolbook"/>
          <w:bCs/>
          <w:iCs/>
          <w:szCs w:val="22"/>
        </w:rPr>
        <w:t xml:space="preserve">rata share of the Third Party Transmission Provider transmission costs </w:t>
      </w:r>
      <w:r>
        <w:rPr>
          <w:rFonts w:cs="Century Schoolbook"/>
          <w:bCs/>
          <w:iCs/>
          <w:szCs w:val="22"/>
        </w:rPr>
        <w:t xml:space="preserve">that </w:t>
      </w:r>
      <w:r w:rsidRPr="007A68D9">
        <w:rPr>
          <w:rFonts w:cs="Century Schoolbook"/>
          <w:bCs/>
          <w:iCs/>
          <w:szCs w:val="22"/>
        </w:rPr>
        <w:t xml:space="preserve">BPA incurs to serve </w:t>
      </w:r>
      <w:r w:rsidRPr="00215827">
        <w:rPr>
          <w:color w:val="FF0000"/>
          <w:szCs w:val="22"/>
        </w:rPr>
        <w:t>«Customer Name»</w:t>
      </w:r>
      <w:r w:rsidR="002D6FDC">
        <w:rPr>
          <w:rFonts w:cs="Century Schoolbook"/>
          <w:bCs/>
          <w:iCs/>
          <w:szCs w:val="22"/>
        </w:rPr>
        <w:t>.</w:t>
      </w:r>
    </w:p>
    <w:p w14:paraId="03CCE875" w14:textId="77777777" w:rsidR="000F48EE" w:rsidRPr="007A68D9" w:rsidRDefault="000F48EE" w:rsidP="00017504">
      <w:pPr>
        <w:ind w:left="720" w:hanging="720"/>
        <w:rPr>
          <w:szCs w:val="22"/>
        </w:rPr>
      </w:pPr>
    </w:p>
    <w:p w14:paraId="66FE8BC5" w14:textId="77777777" w:rsidR="00344167" w:rsidRDefault="000F48EE" w:rsidP="00017504">
      <w:pPr>
        <w:ind w:left="720" w:hanging="720"/>
        <w:rPr>
          <w:szCs w:val="22"/>
        </w:rPr>
      </w:pPr>
      <w:r w:rsidRPr="00A83133">
        <w:rPr>
          <w:b/>
          <w:szCs w:val="22"/>
        </w:rPr>
        <w:t>10.</w:t>
      </w:r>
      <w:r>
        <w:rPr>
          <w:szCs w:val="22"/>
        </w:rPr>
        <w:tab/>
      </w:r>
      <w:r w:rsidRPr="00215827">
        <w:rPr>
          <w:color w:val="FF0000"/>
          <w:szCs w:val="22"/>
        </w:rPr>
        <w:t>«Customer Name»</w:t>
      </w:r>
      <w:r>
        <w:rPr>
          <w:color w:val="FF0000"/>
          <w:szCs w:val="22"/>
        </w:rPr>
        <w:t xml:space="preserve"> </w:t>
      </w:r>
      <w:r>
        <w:rPr>
          <w:szCs w:val="22"/>
        </w:rPr>
        <w:t>shall be responsible for</w:t>
      </w:r>
      <w:r w:rsidRPr="008903C9">
        <w:rPr>
          <w:szCs w:val="22"/>
        </w:rPr>
        <w:t xml:space="preserve"> </w:t>
      </w:r>
      <w:r>
        <w:rPr>
          <w:szCs w:val="22"/>
        </w:rPr>
        <w:t xml:space="preserve">all integration </w:t>
      </w:r>
      <w:r w:rsidRPr="008903C9">
        <w:rPr>
          <w:szCs w:val="22"/>
        </w:rPr>
        <w:t>services to support</w:t>
      </w:r>
      <w:r>
        <w:rPr>
          <w:szCs w:val="22"/>
        </w:rPr>
        <w:t xml:space="preserve"> its</w:t>
      </w:r>
      <w:r w:rsidRPr="008903C9">
        <w:rPr>
          <w:szCs w:val="22"/>
        </w:rPr>
        <w:t xml:space="preserve"> </w:t>
      </w:r>
      <w:r>
        <w:rPr>
          <w:szCs w:val="22"/>
        </w:rPr>
        <w:t xml:space="preserve">non-federal </w:t>
      </w:r>
      <w:r w:rsidRPr="008903C9">
        <w:rPr>
          <w:szCs w:val="22"/>
        </w:rPr>
        <w:t>resource</w:t>
      </w:r>
      <w:r w:rsidR="00A83133">
        <w:rPr>
          <w:szCs w:val="22"/>
        </w:rPr>
        <w:t>s</w:t>
      </w:r>
      <w:r w:rsidR="00344167">
        <w:rPr>
          <w:szCs w:val="22"/>
        </w:rPr>
        <w:t>:</w:t>
      </w:r>
    </w:p>
    <w:p w14:paraId="4E44F868" w14:textId="77777777" w:rsidR="00344167" w:rsidRDefault="00344167" w:rsidP="00017504">
      <w:pPr>
        <w:ind w:left="1440" w:hanging="720"/>
        <w:rPr>
          <w:szCs w:val="22"/>
        </w:rPr>
      </w:pPr>
    </w:p>
    <w:p w14:paraId="46FA8094" w14:textId="77777777" w:rsidR="00344167" w:rsidRDefault="00CA2385" w:rsidP="00017504">
      <w:pPr>
        <w:ind w:left="1440" w:hanging="720"/>
        <w:rPr>
          <w:szCs w:val="22"/>
        </w:rPr>
      </w:pPr>
      <w:r>
        <w:rPr>
          <w:szCs w:val="22"/>
        </w:rPr>
        <w:t>(1)</w:t>
      </w:r>
      <w:r w:rsidR="00344167">
        <w:rPr>
          <w:szCs w:val="22"/>
        </w:rPr>
        <w:tab/>
      </w:r>
      <w:r w:rsidR="000F48EE" w:rsidRPr="008903C9">
        <w:rPr>
          <w:szCs w:val="22"/>
        </w:rPr>
        <w:t xml:space="preserve">in accordance with </w:t>
      </w:r>
      <w:r w:rsidR="000F48EE">
        <w:rPr>
          <w:szCs w:val="22"/>
        </w:rPr>
        <w:t xml:space="preserve">all requirements of the </w:t>
      </w:r>
      <w:r w:rsidR="000F48EE" w:rsidRPr="008903C9">
        <w:rPr>
          <w:szCs w:val="22"/>
        </w:rPr>
        <w:t xml:space="preserve">host </w:t>
      </w:r>
      <w:r w:rsidR="00624156">
        <w:rPr>
          <w:szCs w:val="22"/>
        </w:rPr>
        <w:t>B</w:t>
      </w:r>
      <w:r w:rsidR="000F48EE" w:rsidRPr="008903C9">
        <w:rPr>
          <w:szCs w:val="22"/>
        </w:rPr>
        <w:t xml:space="preserve">alancing </w:t>
      </w:r>
      <w:r w:rsidR="00624156">
        <w:rPr>
          <w:szCs w:val="22"/>
        </w:rPr>
        <w:t>A</w:t>
      </w:r>
      <w:r w:rsidR="000F48EE" w:rsidRPr="008903C9">
        <w:rPr>
          <w:szCs w:val="22"/>
        </w:rPr>
        <w:t>uthority</w:t>
      </w:r>
      <w:r w:rsidR="000F48EE">
        <w:rPr>
          <w:szCs w:val="22"/>
        </w:rPr>
        <w:t xml:space="preserve"> and/or Third Party Transmission Provider</w:t>
      </w:r>
      <w:r w:rsidR="00CB00FF">
        <w:rPr>
          <w:szCs w:val="22"/>
        </w:rPr>
        <w:t>,</w:t>
      </w:r>
      <w:r w:rsidR="000F48EE">
        <w:rPr>
          <w:szCs w:val="22"/>
        </w:rPr>
        <w:t xml:space="preserve"> </w:t>
      </w:r>
      <w:r w:rsidR="00344167">
        <w:rPr>
          <w:szCs w:val="22"/>
        </w:rPr>
        <w:t>and</w:t>
      </w:r>
    </w:p>
    <w:p w14:paraId="13237C98" w14:textId="77777777" w:rsidR="00344167" w:rsidRDefault="00344167" w:rsidP="00017504">
      <w:pPr>
        <w:ind w:left="1440" w:hanging="720"/>
        <w:rPr>
          <w:szCs w:val="22"/>
        </w:rPr>
      </w:pPr>
    </w:p>
    <w:p w14:paraId="536F89FE" w14:textId="77777777" w:rsidR="000F48EE" w:rsidRDefault="00CA2385" w:rsidP="00017504">
      <w:pPr>
        <w:ind w:left="1440" w:hanging="720"/>
        <w:rPr>
          <w:szCs w:val="22"/>
        </w:rPr>
      </w:pPr>
      <w:r>
        <w:rPr>
          <w:szCs w:val="22"/>
        </w:rPr>
        <w:t>(2)</w:t>
      </w:r>
      <w:r w:rsidR="00344167">
        <w:rPr>
          <w:szCs w:val="22"/>
        </w:rPr>
        <w:tab/>
      </w:r>
      <w:r w:rsidR="000F48EE">
        <w:rPr>
          <w:szCs w:val="22"/>
        </w:rPr>
        <w:t xml:space="preserve">which are necessary for designation of the non-federal </w:t>
      </w:r>
      <w:r w:rsidR="000F48EE" w:rsidRPr="008903C9">
        <w:rPr>
          <w:szCs w:val="22"/>
        </w:rPr>
        <w:t>resource</w:t>
      </w:r>
      <w:r w:rsidR="000F48EE">
        <w:rPr>
          <w:szCs w:val="22"/>
        </w:rPr>
        <w:t xml:space="preserve"> as a Network Resource.</w:t>
      </w:r>
    </w:p>
    <w:p w14:paraId="790DA6A4" w14:textId="77777777" w:rsidR="007912EB" w:rsidRDefault="007912EB" w:rsidP="00017504">
      <w:pPr>
        <w:ind w:left="720" w:hanging="720"/>
        <w:rPr>
          <w:szCs w:val="22"/>
        </w:rPr>
      </w:pPr>
    </w:p>
    <w:p w14:paraId="1BBEEBD3" w14:textId="77777777" w:rsidR="000F48EE" w:rsidRDefault="000F48EE" w:rsidP="00017504">
      <w:pPr>
        <w:ind w:left="720" w:hanging="720"/>
        <w:rPr>
          <w:szCs w:val="22"/>
        </w:rPr>
      </w:pPr>
      <w:r w:rsidRPr="00A83133">
        <w:rPr>
          <w:b/>
          <w:szCs w:val="22"/>
        </w:rPr>
        <w:t>11.</w:t>
      </w:r>
      <w:r w:rsidRPr="00A83133">
        <w:rPr>
          <w:b/>
          <w:szCs w:val="22"/>
        </w:rPr>
        <w:tab/>
      </w:r>
      <w:r>
        <w:rPr>
          <w:szCs w:val="22"/>
        </w:rPr>
        <w:t xml:space="preserve">As necessary, </w:t>
      </w:r>
      <w:r w:rsidRPr="00215827">
        <w:rPr>
          <w:color w:val="FF0000"/>
          <w:szCs w:val="22"/>
        </w:rPr>
        <w:t>«Customer Name»</w:t>
      </w:r>
      <w:r>
        <w:rPr>
          <w:color w:val="FF0000"/>
          <w:szCs w:val="22"/>
        </w:rPr>
        <w:t xml:space="preserve"> </w:t>
      </w:r>
      <w:r>
        <w:rPr>
          <w:szCs w:val="22"/>
        </w:rPr>
        <w:t xml:space="preserve">shall meet all resource metering requirements including compliance with BPA standards and any requirements of the generation host </w:t>
      </w:r>
      <w:r w:rsidR="00624156">
        <w:rPr>
          <w:szCs w:val="22"/>
        </w:rPr>
        <w:t>B</w:t>
      </w:r>
      <w:r>
        <w:rPr>
          <w:szCs w:val="22"/>
        </w:rPr>
        <w:t xml:space="preserve">alancing </w:t>
      </w:r>
      <w:r w:rsidR="00624156">
        <w:rPr>
          <w:szCs w:val="22"/>
        </w:rPr>
        <w:t>A</w:t>
      </w:r>
      <w:r>
        <w:rPr>
          <w:szCs w:val="22"/>
        </w:rPr>
        <w:t>uthority and/or Third Party Transmission Provider.</w:t>
      </w:r>
    </w:p>
    <w:p w14:paraId="0669B614" w14:textId="77777777" w:rsidR="000F48EE" w:rsidRDefault="000F48EE" w:rsidP="00017504">
      <w:pPr>
        <w:ind w:left="720" w:hanging="720"/>
        <w:rPr>
          <w:szCs w:val="22"/>
        </w:rPr>
      </w:pPr>
    </w:p>
    <w:p w14:paraId="207AC820" w14:textId="77777777" w:rsidR="007912EB" w:rsidRDefault="000F48EE" w:rsidP="00017504">
      <w:pPr>
        <w:ind w:left="720" w:hanging="720"/>
        <w:rPr>
          <w:szCs w:val="22"/>
        </w:rPr>
      </w:pPr>
      <w:r w:rsidRPr="00A83133">
        <w:rPr>
          <w:b/>
          <w:szCs w:val="22"/>
        </w:rPr>
        <w:t>12.</w:t>
      </w:r>
      <w:r>
        <w:rPr>
          <w:szCs w:val="22"/>
        </w:rPr>
        <w:tab/>
        <w:t xml:space="preserve">The </w:t>
      </w:r>
      <w:r w:rsidR="004550DD">
        <w:rPr>
          <w:szCs w:val="22"/>
        </w:rPr>
        <w:t>Parties</w:t>
      </w:r>
      <w:r w:rsidRPr="00D54B93">
        <w:rPr>
          <w:szCs w:val="22"/>
        </w:rPr>
        <w:t xml:space="preserve"> </w:t>
      </w:r>
      <w:r>
        <w:rPr>
          <w:szCs w:val="22"/>
        </w:rPr>
        <w:t xml:space="preserve">shall cooperate to establish the protocols, procedures, data exchanges or other arrangements </w:t>
      </w:r>
      <w:r w:rsidR="008911EC">
        <w:rPr>
          <w:szCs w:val="22"/>
        </w:rPr>
        <w:t xml:space="preserve">the Parties </w:t>
      </w:r>
      <w:r>
        <w:rPr>
          <w:szCs w:val="22"/>
        </w:rPr>
        <w:t xml:space="preserve">deem reasonably necessary to support the transmission of </w:t>
      </w:r>
      <w:r>
        <w:rPr>
          <w:color w:val="FF0000"/>
          <w:szCs w:val="22"/>
        </w:rPr>
        <w:t>«Customer Name»</w:t>
      </w:r>
      <w:r w:rsidR="002D6FDC">
        <w:rPr>
          <w:szCs w:val="22"/>
        </w:rPr>
        <w:t>’s non-federal resource.</w:t>
      </w:r>
    </w:p>
    <w:p w14:paraId="215C4992" w14:textId="77777777" w:rsidR="000F48EE" w:rsidRDefault="000F48EE" w:rsidP="00017504">
      <w:pPr>
        <w:ind w:left="720" w:hanging="720"/>
        <w:rPr>
          <w:szCs w:val="22"/>
        </w:rPr>
      </w:pPr>
    </w:p>
    <w:p w14:paraId="6C7F26A0" w14:textId="77777777" w:rsidR="007912EB" w:rsidRDefault="000F48EE" w:rsidP="00017504">
      <w:pPr>
        <w:ind w:left="720" w:hanging="720"/>
        <w:rPr>
          <w:szCs w:val="22"/>
        </w:rPr>
      </w:pPr>
      <w:r w:rsidRPr="00A83133">
        <w:rPr>
          <w:b/>
          <w:szCs w:val="22"/>
        </w:rPr>
        <w:t>13.</w:t>
      </w:r>
      <w:r>
        <w:rPr>
          <w:szCs w:val="22"/>
        </w:rPr>
        <w:tab/>
        <w:t xml:space="preserve">Unless otherwise agreed, </w:t>
      </w:r>
      <w:r>
        <w:rPr>
          <w:color w:val="FF0000"/>
          <w:szCs w:val="22"/>
        </w:rPr>
        <w:t xml:space="preserve">«Customer Name» </w:t>
      </w:r>
      <w:r>
        <w:rPr>
          <w:szCs w:val="22"/>
        </w:rPr>
        <w:t xml:space="preserve">shall be responsible for managing any non-federal resource consistent with </w:t>
      </w:r>
      <w:r w:rsidR="00FF0E58">
        <w:rPr>
          <w:szCs w:val="22"/>
        </w:rPr>
        <w:t>Exhibit </w:t>
      </w:r>
      <w:r w:rsidR="00CE5CD0">
        <w:rPr>
          <w:szCs w:val="22"/>
        </w:rPr>
        <w:t>F</w:t>
      </w:r>
      <w:r>
        <w:rPr>
          <w:szCs w:val="22"/>
        </w:rPr>
        <w:t>.</w:t>
      </w:r>
    </w:p>
    <w:p w14:paraId="64F9B7FE" w14:textId="77777777" w:rsidR="000F48EE" w:rsidRDefault="000F48EE" w:rsidP="00017504">
      <w:pPr>
        <w:ind w:left="720" w:hanging="720"/>
        <w:rPr>
          <w:szCs w:val="22"/>
        </w:rPr>
      </w:pPr>
    </w:p>
    <w:p w14:paraId="5B146C74" w14:textId="77777777" w:rsidR="00EC1ACF" w:rsidRDefault="000F48EE" w:rsidP="00017504">
      <w:pPr>
        <w:ind w:left="720" w:hanging="720"/>
        <w:rPr>
          <w:szCs w:val="22"/>
        </w:rPr>
      </w:pPr>
      <w:r w:rsidRPr="00A83133">
        <w:rPr>
          <w:b/>
          <w:szCs w:val="22"/>
        </w:rPr>
        <w:t>14.</w:t>
      </w:r>
      <w:r>
        <w:rPr>
          <w:szCs w:val="22"/>
        </w:rPr>
        <w:tab/>
        <w:t xml:space="preserve">BPA shall have no obligation to pay for Transfer Service for non-federal power to serve any portion of </w:t>
      </w:r>
      <w:r>
        <w:rPr>
          <w:color w:val="FF0000"/>
          <w:szCs w:val="22"/>
        </w:rPr>
        <w:t>«Customer Name»</w:t>
      </w:r>
      <w:r>
        <w:rPr>
          <w:szCs w:val="22"/>
        </w:rPr>
        <w:t>’s</w:t>
      </w:r>
      <w:r w:rsidRPr="00D54B93">
        <w:rPr>
          <w:szCs w:val="22"/>
        </w:rPr>
        <w:t xml:space="preserve"> </w:t>
      </w:r>
      <w:r>
        <w:rPr>
          <w:szCs w:val="22"/>
        </w:rPr>
        <w:t>r</w:t>
      </w:r>
      <w:r w:rsidRPr="00E75811">
        <w:rPr>
          <w:szCs w:val="22"/>
        </w:rPr>
        <w:t xml:space="preserve">etail </w:t>
      </w:r>
      <w:r>
        <w:rPr>
          <w:szCs w:val="22"/>
        </w:rPr>
        <w:t>l</w:t>
      </w:r>
      <w:r w:rsidRPr="00E75811">
        <w:rPr>
          <w:szCs w:val="22"/>
        </w:rPr>
        <w:t>oad that</w:t>
      </w:r>
      <w:r>
        <w:rPr>
          <w:color w:val="FF0000"/>
          <w:szCs w:val="22"/>
        </w:rPr>
        <w:t xml:space="preserve"> «Customer Nam</w:t>
      </w:r>
      <w:r w:rsidRPr="00906A14">
        <w:rPr>
          <w:color w:val="FF0000"/>
          <w:szCs w:val="22"/>
        </w:rPr>
        <w:t>e»</w:t>
      </w:r>
      <w:r w:rsidRPr="00E75811">
        <w:rPr>
          <w:szCs w:val="22"/>
        </w:rPr>
        <w:t xml:space="preserve"> is obligated to serve with federal power pursuant to th</w:t>
      </w:r>
      <w:r>
        <w:rPr>
          <w:szCs w:val="22"/>
        </w:rPr>
        <w:t>is</w:t>
      </w:r>
      <w:r w:rsidRPr="00E75811">
        <w:rPr>
          <w:szCs w:val="22"/>
        </w:rPr>
        <w:t xml:space="preserve"> Agreement</w:t>
      </w:r>
      <w:r w:rsidR="00EC1ACF">
        <w:rPr>
          <w:szCs w:val="22"/>
        </w:rPr>
        <w:t>.</w:t>
      </w:r>
    </w:p>
    <w:p w14:paraId="39918E89" w14:textId="77777777" w:rsidR="000F48EE" w:rsidRDefault="000F48EE" w:rsidP="00017504">
      <w:pPr>
        <w:ind w:left="720" w:hanging="720"/>
        <w:rPr>
          <w:szCs w:val="22"/>
        </w:rPr>
      </w:pPr>
    </w:p>
    <w:p w14:paraId="2015E2EE" w14:textId="77777777" w:rsidR="007912EB" w:rsidRDefault="000F48EE" w:rsidP="00017504">
      <w:pPr>
        <w:ind w:left="720" w:hanging="720"/>
        <w:rPr>
          <w:szCs w:val="22"/>
        </w:rPr>
      </w:pPr>
      <w:r w:rsidRPr="00A83133">
        <w:rPr>
          <w:b/>
          <w:szCs w:val="22"/>
        </w:rPr>
        <w:t>15.</w:t>
      </w:r>
      <w:r>
        <w:rPr>
          <w:szCs w:val="22"/>
        </w:rPr>
        <w:tab/>
        <w:t xml:space="preserve">Once </w:t>
      </w:r>
      <w:r>
        <w:rPr>
          <w:color w:val="FF0000"/>
          <w:szCs w:val="22"/>
        </w:rPr>
        <w:t>«Customer Name»</w:t>
      </w:r>
      <w:r w:rsidRPr="00E75811">
        <w:rPr>
          <w:szCs w:val="22"/>
        </w:rPr>
        <w:t>’s non-federal resource has been designated as a Network Resource</w:t>
      </w:r>
      <w:r w:rsidRPr="00CB00FF">
        <w:rPr>
          <w:szCs w:val="22"/>
        </w:rPr>
        <w:t xml:space="preserve">, </w:t>
      </w:r>
      <w:r w:rsidR="00CB00FF" w:rsidRPr="00E75811">
        <w:rPr>
          <w:szCs w:val="22"/>
        </w:rPr>
        <w:t xml:space="preserve">BPA </w:t>
      </w:r>
      <w:r w:rsidR="00CC07C1">
        <w:rPr>
          <w:szCs w:val="22"/>
        </w:rPr>
        <w:t>will</w:t>
      </w:r>
      <w:r w:rsidR="00332DDD" w:rsidRPr="00E75811">
        <w:rPr>
          <w:szCs w:val="22"/>
        </w:rPr>
        <w:t xml:space="preserve"> </w:t>
      </w:r>
      <w:r w:rsidR="00CB00FF" w:rsidRPr="00E75811">
        <w:rPr>
          <w:szCs w:val="22"/>
        </w:rPr>
        <w:t xml:space="preserve">not undesignate </w:t>
      </w:r>
      <w:r w:rsidR="00CB00FF">
        <w:rPr>
          <w:color w:val="FF0000"/>
          <w:szCs w:val="22"/>
        </w:rPr>
        <w:t>«Customer Name»</w:t>
      </w:r>
      <w:r w:rsidR="00CB00FF">
        <w:rPr>
          <w:szCs w:val="22"/>
        </w:rPr>
        <w:t xml:space="preserve">’s </w:t>
      </w:r>
      <w:r w:rsidR="00CB00FF" w:rsidRPr="00E75811">
        <w:rPr>
          <w:szCs w:val="22"/>
        </w:rPr>
        <w:t xml:space="preserve">Network </w:t>
      </w:r>
      <w:r w:rsidR="00CB00FF" w:rsidRPr="00CB00FF">
        <w:rPr>
          <w:szCs w:val="22"/>
        </w:rPr>
        <w:t>Resource</w:t>
      </w:r>
      <w:r w:rsidR="00CB00FF">
        <w:rPr>
          <w:szCs w:val="22"/>
        </w:rPr>
        <w:t xml:space="preserve"> for marketing purposes.  Also, once such Network </w:t>
      </w:r>
      <w:r w:rsidR="008C2CD1">
        <w:rPr>
          <w:szCs w:val="22"/>
        </w:rPr>
        <w:t>Resource d</w:t>
      </w:r>
      <w:r w:rsidR="00CB00FF">
        <w:rPr>
          <w:szCs w:val="22"/>
        </w:rPr>
        <w:t xml:space="preserve">esignation has been made, </w:t>
      </w:r>
      <w:r>
        <w:rPr>
          <w:color w:val="FF0000"/>
          <w:szCs w:val="22"/>
        </w:rPr>
        <w:t>«Customer Name</w:t>
      </w:r>
      <w:r w:rsidRPr="00906A14">
        <w:rPr>
          <w:color w:val="FF0000"/>
          <w:szCs w:val="22"/>
        </w:rPr>
        <w:t>»</w:t>
      </w:r>
      <w:r>
        <w:rPr>
          <w:szCs w:val="22"/>
        </w:rPr>
        <w:t xml:space="preserve"> </w:t>
      </w:r>
      <w:r w:rsidRPr="00E75811">
        <w:rPr>
          <w:szCs w:val="22"/>
        </w:rPr>
        <w:t xml:space="preserve">may make market purchases to displace the Network Resource, which BPA shall schedule on </w:t>
      </w:r>
      <w:r w:rsidR="008C2CD1">
        <w:rPr>
          <w:szCs w:val="22"/>
        </w:rPr>
        <w:t>s</w:t>
      </w:r>
      <w:r w:rsidR="008C2CD1" w:rsidRPr="00E75811">
        <w:rPr>
          <w:szCs w:val="22"/>
        </w:rPr>
        <w:t xml:space="preserve">econdary </w:t>
      </w:r>
      <w:r w:rsidR="008C2CD1">
        <w:rPr>
          <w:szCs w:val="22"/>
        </w:rPr>
        <w:t>n</w:t>
      </w:r>
      <w:r w:rsidR="008C2CD1" w:rsidRPr="00E75811">
        <w:rPr>
          <w:szCs w:val="22"/>
        </w:rPr>
        <w:t xml:space="preserve">etwork </w:t>
      </w:r>
      <w:r w:rsidR="008C2CD1">
        <w:rPr>
          <w:szCs w:val="22"/>
        </w:rPr>
        <w:t>s</w:t>
      </w:r>
      <w:r w:rsidR="008C2CD1" w:rsidRPr="00E75811">
        <w:rPr>
          <w:szCs w:val="22"/>
        </w:rPr>
        <w:t>ervice</w:t>
      </w:r>
      <w:r w:rsidRPr="00E75811">
        <w:rPr>
          <w:szCs w:val="22"/>
        </w:rPr>
        <w:t>, provided that:</w:t>
      </w:r>
    </w:p>
    <w:p w14:paraId="02AF910B" w14:textId="77777777" w:rsidR="000F48EE" w:rsidRPr="00E75811" w:rsidRDefault="000F48EE" w:rsidP="00017504">
      <w:pPr>
        <w:ind w:left="1440" w:hanging="720"/>
        <w:rPr>
          <w:szCs w:val="22"/>
        </w:rPr>
      </w:pPr>
    </w:p>
    <w:p w14:paraId="245BF88A" w14:textId="77777777" w:rsidR="000F48EE" w:rsidRDefault="00CA2385" w:rsidP="00017504">
      <w:pPr>
        <w:ind w:left="1440" w:hanging="720"/>
        <w:rPr>
          <w:szCs w:val="22"/>
        </w:rPr>
      </w:pPr>
      <w:r>
        <w:rPr>
          <w:szCs w:val="22"/>
        </w:rPr>
        <w:t>(1)</w:t>
      </w:r>
      <w:r w:rsidR="00177A52">
        <w:rPr>
          <w:szCs w:val="22"/>
        </w:rPr>
        <w:tab/>
      </w:r>
      <w:r w:rsidR="000F48EE">
        <w:rPr>
          <w:szCs w:val="22"/>
        </w:rPr>
        <w:t>such</w:t>
      </w:r>
      <w:r w:rsidR="000F48EE" w:rsidRPr="00E75811">
        <w:rPr>
          <w:szCs w:val="22"/>
        </w:rPr>
        <w:t xml:space="preserve"> </w:t>
      </w:r>
      <w:r w:rsidR="00CB00FF">
        <w:rPr>
          <w:szCs w:val="22"/>
        </w:rPr>
        <w:t xml:space="preserve">market </w:t>
      </w:r>
      <w:r w:rsidR="000F48EE" w:rsidRPr="00E75811">
        <w:rPr>
          <w:szCs w:val="22"/>
        </w:rPr>
        <w:t xml:space="preserve">purchases are at least </w:t>
      </w:r>
      <w:r w:rsidR="008B5BB9" w:rsidRPr="00165CA6">
        <w:rPr>
          <w:szCs w:val="22"/>
        </w:rPr>
        <w:t>one</w:t>
      </w:r>
      <w:r w:rsidR="008B5BB9" w:rsidRPr="00165CA6">
        <w:t> </w:t>
      </w:r>
      <w:r w:rsidR="000F48EE" w:rsidRPr="00E75811">
        <w:rPr>
          <w:szCs w:val="22"/>
        </w:rPr>
        <w:t>day in duration;</w:t>
      </w:r>
    </w:p>
    <w:p w14:paraId="775A79AF" w14:textId="77777777" w:rsidR="007912EB" w:rsidRDefault="007912EB" w:rsidP="00017504">
      <w:pPr>
        <w:ind w:left="1440" w:hanging="720"/>
        <w:rPr>
          <w:szCs w:val="22"/>
        </w:rPr>
      </w:pPr>
    </w:p>
    <w:p w14:paraId="64FB1E37" w14:textId="77777777" w:rsidR="000F48EE" w:rsidRDefault="00CA2385" w:rsidP="00017504">
      <w:pPr>
        <w:ind w:left="1440" w:hanging="720"/>
        <w:rPr>
          <w:szCs w:val="22"/>
        </w:rPr>
      </w:pPr>
      <w:r>
        <w:rPr>
          <w:szCs w:val="22"/>
        </w:rPr>
        <w:t>(2)</w:t>
      </w:r>
      <w:r w:rsidR="000F48EE">
        <w:rPr>
          <w:szCs w:val="22"/>
        </w:rPr>
        <w:tab/>
      </w:r>
      <w:r w:rsidR="000F48EE" w:rsidRPr="00E75811">
        <w:rPr>
          <w:szCs w:val="22"/>
        </w:rPr>
        <w:t>the megawatt amount of the market purchase does not exceed the amount of the designated Network Resource that</w:t>
      </w:r>
      <w:r w:rsidR="000F48EE">
        <w:rPr>
          <w:color w:val="FF0000"/>
          <w:szCs w:val="22"/>
        </w:rPr>
        <w:t xml:space="preserve"> «Customer Name</w:t>
      </w:r>
      <w:r w:rsidR="000F48EE" w:rsidRPr="00906A14">
        <w:rPr>
          <w:color w:val="FF0000"/>
          <w:szCs w:val="22"/>
        </w:rPr>
        <w:t>»</w:t>
      </w:r>
      <w:r w:rsidR="000F48EE" w:rsidRPr="00E75811">
        <w:rPr>
          <w:szCs w:val="22"/>
        </w:rPr>
        <w:t xml:space="preserve"> would have scheduled to its load;</w:t>
      </w:r>
    </w:p>
    <w:p w14:paraId="10C3168D" w14:textId="77777777" w:rsidR="007912EB" w:rsidRDefault="007912EB" w:rsidP="00017504">
      <w:pPr>
        <w:ind w:left="1440" w:hanging="720"/>
        <w:rPr>
          <w:szCs w:val="22"/>
        </w:rPr>
      </w:pPr>
    </w:p>
    <w:p w14:paraId="2744C849" w14:textId="77777777" w:rsidR="000F48EE" w:rsidRDefault="00CA2385" w:rsidP="00017504">
      <w:pPr>
        <w:ind w:left="1440" w:hanging="720"/>
        <w:rPr>
          <w:szCs w:val="22"/>
        </w:rPr>
      </w:pPr>
      <w:r>
        <w:rPr>
          <w:szCs w:val="22"/>
        </w:rPr>
        <w:t>(3)</w:t>
      </w:r>
      <w:r w:rsidR="000F48EE">
        <w:rPr>
          <w:szCs w:val="22"/>
        </w:rPr>
        <w:tab/>
        <w:t>such</w:t>
      </w:r>
      <w:r w:rsidR="000F48EE" w:rsidRPr="00E75811">
        <w:rPr>
          <w:szCs w:val="22"/>
        </w:rPr>
        <w:t xml:space="preserve"> market purchases </w:t>
      </w:r>
      <w:r w:rsidR="000F48EE">
        <w:rPr>
          <w:szCs w:val="22"/>
        </w:rPr>
        <w:t>are</w:t>
      </w:r>
      <w:r w:rsidR="000F48EE" w:rsidRPr="00E75811">
        <w:rPr>
          <w:szCs w:val="22"/>
        </w:rPr>
        <w:t xml:space="preserve"> only</w:t>
      </w:r>
      <w:r w:rsidR="000F48EE">
        <w:rPr>
          <w:szCs w:val="22"/>
        </w:rPr>
        <w:t xml:space="preserve"> </w:t>
      </w:r>
      <w:r w:rsidR="000F48EE" w:rsidRPr="00E75811">
        <w:rPr>
          <w:szCs w:val="22"/>
        </w:rPr>
        <w:t xml:space="preserve">scheduled in preschedule consistent with </w:t>
      </w:r>
      <w:r w:rsidR="00851FE1" w:rsidRPr="000976A1">
        <w:rPr>
          <w:szCs w:val="22"/>
        </w:rPr>
        <w:t>section </w:t>
      </w:r>
      <w:r w:rsidR="000F48EE" w:rsidRPr="000976A1">
        <w:rPr>
          <w:szCs w:val="22"/>
        </w:rPr>
        <w:t>4</w:t>
      </w:r>
      <w:r w:rsidR="009F3F31" w:rsidRPr="000976A1">
        <w:rPr>
          <w:szCs w:val="22"/>
        </w:rPr>
        <w:t>.1</w:t>
      </w:r>
      <w:r w:rsidR="000F48EE" w:rsidRPr="000976A1">
        <w:rPr>
          <w:szCs w:val="22"/>
        </w:rPr>
        <w:t xml:space="preserve"> of </w:t>
      </w:r>
      <w:r w:rsidR="00FF0E58" w:rsidRPr="000976A1">
        <w:rPr>
          <w:szCs w:val="22"/>
        </w:rPr>
        <w:t>Exhibit </w:t>
      </w:r>
      <w:r w:rsidR="004423E2" w:rsidRPr="000976A1">
        <w:rPr>
          <w:szCs w:val="22"/>
        </w:rPr>
        <w:t>F</w:t>
      </w:r>
      <w:r w:rsidR="000F48EE" w:rsidRPr="000976A1">
        <w:rPr>
          <w:szCs w:val="22"/>
        </w:rPr>
        <w:t>;</w:t>
      </w:r>
    </w:p>
    <w:p w14:paraId="14C460AE" w14:textId="77777777" w:rsidR="007912EB" w:rsidRDefault="007912EB" w:rsidP="00017504">
      <w:pPr>
        <w:ind w:left="1440" w:hanging="720"/>
        <w:rPr>
          <w:szCs w:val="22"/>
        </w:rPr>
      </w:pPr>
    </w:p>
    <w:p w14:paraId="4CBDA39D" w14:textId="77777777" w:rsidR="000F48EE" w:rsidRDefault="00CA2385" w:rsidP="00017504">
      <w:pPr>
        <w:ind w:left="1440" w:hanging="720"/>
        <w:rPr>
          <w:szCs w:val="22"/>
        </w:rPr>
      </w:pPr>
      <w:r>
        <w:rPr>
          <w:szCs w:val="22"/>
        </w:rPr>
        <w:t>(4)</w:t>
      </w:r>
      <w:r w:rsidR="000F48EE">
        <w:rPr>
          <w:color w:val="FF0000"/>
          <w:szCs w:val="22"/>
        </w:rPr>
        <w:tab/>
        <w:t>«Customer Name</w:t>
      </w:r>
      <w:r w:rsidR="000F48EE" w:rsidRPr="00906A14">
        <w:rPr>
          <w:color w:val="FF0000"/>
          <w:szCs w:val="22"/>
        </w:rPr>
        <w:t>»</w:t>
      </w:r>
      <w:r w:rsidR="000F48EE" w:rsidRPr="00E75811">
        <w:rPr>
          <w:szCs w:val="22"/>
        </w:rPr>
        <w:t xml:space="preserve"> </w:t>
      </w:r>
      <w:r w:rsidR="000F48EE">
        <w:rPr>
          <w:szCs w:val="22"/>
        </w:rPr>
        <w:t>does</w:t>
      </w:r>
      <w:r w:rsidR="000F48EE" w:rsidRPr="00E75811">
        <w:rPr>
          <w:szCs w:val="22"/>
        </w:rPr>
        <w:t xml:space="preserve"> not</w:t>
      </w:r>
      <w:r w:rsidR="000F48EE">
        <w:rPr>
          <w:szCs w:val="22"/>
        </w:rPr>
        <w:t>, under any circumstances,</w:t>
      </w:r>
      <w:r w:rsidR="000F48EE" w:rsidRPr="00E75811">
        <w:rPr>
          <w:szCs w:val="22"/>
        </w:rPr>
        <w:t xml:space="preserve"> remarket its designated Network Resource or </w:t>
      </w:r>
      <w:r w:rsidR="000F48EE">
        <w:rPr>
          <w:szCs w:val="22"/>
        </w:rPr>
        <w:t xml:space="preserve">perform </w:t>
      </w:r>
      <w:r w:rsidR="000F48EE" w:rsidRPr="00E75811">
        <w:rPr>
          <w:szCs w:val="22"/>
        </w:rPr>
        <w:t>any other operation that would cause BPA to be in violation of its obligations under the Third Party Transmission Provider</w:t>
      </w:r>
      <w:r w:rsidR="008F1775">
        <w:rPr>
          <w:szCs w:val="22"/>
        </w:rPr>
        <w:t>’</w:t>
      </w:r>
      <w:r w:rsidR="000F48EE" w:rsidRPr="00E75811">
        <w:rPr>
          <w:szCs w:val="22"/>
        </w:rPr>
        <w:t>s OATT</w:t>
      </w:r>
      <w:r w:rsidR="000F48EE">
        <w:rPr>
          <w:szCs w:val="22"/>
        </w:rPr>
        <w:t>;</w:t>
      </w:r>
    </w:p>
    <w:p w14:paraId="223AA4EA" w14:textId="77777777" w:rsidR="000F48EE" w:rsidRPr="00E75811" w:rsidRDefault="000F48EE" w:rsidP="00017504">
      <w:pPr>
        <w:ind w:left="1440" w:hanging="720"/>
        <w:rPr>
          <w:szCs w:val="22"/>
        </w:rPr>
      </w:pPr>
    </w:p>
    <w:p w14:paraId="3ED5678B" w14:textId="77777777" w:rsidR="000F48EE" w:rsidRDefault="00CA2385" w:rsidP="00017504">
      <w:pPr>
        <w:ind w:left="1440" w:hanging="720"/>
        <w:rPr>
          <w:szCs w:val="22"/>
        </w:rPr>
      </w:pPr>
      <w:r>
        <w:rPr>
          <w:szCs w:val="22"/>
        </w:rPr>
        <w:t>(5)</w:t>
      </w:r>
      <w:r w:rsidR="000F48EE">
        <w:rPr>
          <w:color w:val="FF0000"/>
          <w:szCs w:val="22"/>
        </w:rPr>
        <w:tab/>
        <w:t xml:space="preserve">«Customer Name» </w:t>
      </w:r>
      <w:r w:rsidR="000F48EE" w:rsidRPr="00E75811">
        <w:rPr>
          <w:szCs w:val="22"/>
        </w:rPr>
        <w:t xml:space="preserve">is responsible for any additional energy imbalance, redispatch, </w:t>
      </w:r>
      <w:r w:rsidR="000F48EE">
        <w:rPr>
          <w:szCs w:val="22"/>
        </w:rPr>
        <w:t>and/</w:t>
      </w:r>
      <w:r w:rsidR="000F48EE" w:rsidRPr="00E75811">
        <w:rPr>
          <w:szCs w:val="22"/>
        </w:rPr>
        <w:t xml:space="preserve">or UAI charges that result from a transmission curtailment that impacts the resulting </w:t>
      </w:r>
      <w:r w:rsidR="008C2CD1">
        <w:rPr>
          <w:szCs w:val="22"/>
        </w:rPr>
        <w:t>s</w:t>
      </w:r>
      <w:r w:rsidR="008C2CD1" w:rsidRPr="00E75811">
        <w:rPr>
          <w:szCs w:val="22"/>
        </w:rPr>
        <w:t xml:space="preserve">econdary </w:t>
      </w:r>
      <w:r w:rsidR="008C2CD1">
        <w:rPr>
          <w:szCs w:val="22"/>
        </w:rPr>
        <w:t>n</w:t>
      </w:r>
      <w:r w:rsidR="008C2CD1" w:rsidRPr="00E75811">
        <w:rPr>
          <w:szCs w:val="22"/>
        </w:rPr>
        <w:t xml:space="preserve">etwork </w:t>
      </w:r>
      <w:r w:rsidR="008C2CD1">
        <w:rPr>
          <w:szCs w:val="22"/>
        </w:rPr>
        <w:t>s</w:t>
      </w:r>
      <w:r w:rsidR="008C2CD1" w:rsidRPr="00E75811">
        <w:rPr>
          <w:szCs w:val="22"/>
        </w:rPr>
        <w:t>chedule</w:t>
      </w:r>
      <w:r w:rsidR="000F48EE" w:rsidRPr="00E75811">
        <w:rPr>
          <w:szCs w:val="22"/>
        </w:rPr>
        <w:t>; and</w:t>
      </w:r>
    </w:p>
    <w:p w14:paraId="1BF224BA" w14:textId="77777777" w:rsidR="000F48EE" w:rsidRPr="00E75811" w:rsidRDefault="000F48EE" w:rsidP="00017504">
      <w:pPr>
        <w:ind w:left="1440" w:hanging="720"/>
        <w:rPr>
          <w:szCs w:val="22"/>
        </w:rPr>
      </w:pPr>
    </w:p>
    <w:p w14:paraId="3377B642" w14:textId="77777777" w:rsidR="007912EB" w:rsidRDefault="00CA2385" w:rsidP="00017504">
      <w:pPr>
        <w:ind w:left="1440" w:hanging="720"/>
        <w:rPr>
          <w:szCs w:val="22"/>
        </w:rPr>
      </w:pPr>
      <w:r>
        <w:rPr>
          <w:szCs w:val="22"/>
        </w:rPr>
        <w:t>(6)</w:t>
      </w:r>
      <w:r w:rsidR="000F48EE">
        <w:rPr>
          <w:szCs w:val="22"/>
        </w:rPr>
        <w:tab/>
        <w:t>a</w:t>
      </w:r>
      <w:r w:rsidR="000F48EE" w:rsidRPr="00E75811">
        <w:rPr>
          <w:szCs w:val="22"/>
        </w:rPr>
        <w:t>ny RSS products that</w:t>
      </w:r>
      <w:r w:rsidR="000F48EE">
        <w:rPr>
          <w:color w:val="FF0000"/>
          <w:szCs w:val="22"/>
        </w:rPr>
        <w:t xml:space="preserve"> «Customer Name» </w:t>
      </w:r>
      <w:r w:rsidR="000F48EE" w:rsidRPr="00E75811">
        <w:rPr>
          <w:szCs w:val="22"/>
        </w:rPr>
        <w:t xml:space="preserve">has purchased from BPA </w:t>
      </w:r>
      <w:r w:rsidR="009C20E5">
        <w:rPr>
          <w:szCs w:val="22"/>
        </w:rPr>
        <w:t xml:space="preserve">are not </w:t>
      </w:r>
      <w:r w:rsidR="000F48EE" w:rsidRPr="00E75811">
        <w:rPr>
          <w:szCs w:val="22"/>
        </w:rPr>
        <w:t>applied to the market purchase</w:t>
      </w:r>
      <w:r w:rsidR="009C20E5">
        <w:rPr>
          <w:szCs w:val="22"/>
        </w:rPr>
        <w:t>(s)</w:t>
      </w:r>
      <w:r w:rsidR="00CB00FF">
        <w:rPr>
          <w:szCs w:val="22"/>
        </w:rPr>
        <w:t>.</w:t>
      </w:r>
    </w:p>
    <w:p w14:paraId="1297CEC8" w14:textId="77777777" w:rsidR="000F48EE" w:rsidRDefault="000F48EE" w:rsidP="00017504">
      <w:pPr>
        <w:ind w:left="720" w:hanging="720"/>
        <w:rPr>
          <w:szCs w:val="22"/>
        </w:rPr>
      </w:pPr>
    </w:p>
    <w:p w14:paraId="64E48919" w14:textId="77777777" w:rsidR="002211AA" w:rsidRDefault="000F48EE" w:rsidP="00B921FD">
      <w:pPr>
        <w:ind w:left="720" w:hanging="720"/>
        <w:rPr>
          <w:szCs w:val="22"/>
        </w:rPr>
      </w:pPr>
      <w:r w:rsidRPr="00A83133">
        <w:rPr>
          <w:b/>
          <w:szCs w:val="22"/>
        </w:rPr>
        <w:t>16.</w:t>
      </w:r>
      <w:r>
        <w:rPr>
          <w:szCs w:val="22"/>
        </w:rPr>
        <w:tab/>
        <w:t xml:space="preserve">These principles will be the basis for a separate agreement BPA shall offer to </w:t>
      </w:r>
      <w:r>
        <w:rPr>
          <w:color w:val="FF0000"/>
          <w:szCs w:val="22"/>
        </w:rPr>
        <w:t xml:space="preserve">«Customer Name» </w:t>
      </w:r>
      <w:r w:rsidRPr="00697451">
        <w:rPr>
          <w:szCs w:val="22"/>
        </w:rPr>
        <w:t>to support the Transfer Service of</w:t>
      </w:r>
      <w:r>
        <w:rPr>
          <w:color w:val="FF0000"/>
          <w:szCs w:val="22"/>
        </w:rPr>
        <w:t xml:space="preserve"> «Customer Name»</w:t>
      </w:r>
      <w:r>
        <w:rPr>
          <w:szCs w:val="22"/>
        </w:rPr>
        <w:t xml:space="preserve">’s </w:t>
      </w:r>
      <w:r>
        <w:rPr>
          <w:rFonts w:cs="Century Schoolbook"/>
          <w:szCs w:val="22"/>
        </w:rPr>
        <w:t>non-federal resource</w:t>
      </w:r>
      <w:r>
        <w:rPr>
          <w:szCs w:val="22"/>
        </w:rPr>
        <w:t xml:space="preserve">.  BPA shall include terms specific to a particular non-federal resource in exhibits to the separate agreement, with a separate exhibit for each non-federal resource.  </w:t>
      </w:r>
      <w:r>
        <w:rPr>
          <w:color w:val="FF0000"/>
          <w:szCs w:val="22"/>
        </w:rPr>
        <w:t>«Customer Name»</w:t>
      </w:r>
      <w:r>
        <w:rPr>
          <w:szCs w:val="22"/>
        </w:rPr>
        <w:t xml:space="preserve"> is under no obligation to accept this separate agreement or the exhibit for the particular non-federal resource and BPA is not bound to acquire or pay for Transfer Service for non-federal resources if </w:t>
      </w:r>
      <w:r>
        <w:rPr>
          <w:color w:val="FF0000"/>
          <w:szCs w:val="22"/>
        </w:rPr>
        <w:t>«Customer Name»</w:t>
      </w:r>
      <w:r>
        <w:rPr>
          <w:szCs w:val="22"/>
        </w:rPr>
        <w:t xml:space="preserve"> does not accept the separate agreement or the exhibit for the particular non-federal resource.</w:t>
      </w:r>
    </w:p>
    <w:p w14:paraId="2E6C77FF" w14:textId="77777777" w:rsidR="0042003D" w:rsidRDefault="0042003D" w:rsidP="00B921FD">
      <w:pPr>
        <w:ind w:left="720" w:hanging="720"/>
        <w:rPr>
          <w:szCs w:val="22"/>
        </w:rPr>
      </w:pPr>
    </w:p>
    <w:p w14:paraId="12444B67" w14:textId="77777777" w:rsidR="0042003D" w:rsidRDefault="0042003D" w:rsidP="00093886">
      <w:pPr>
        <w:keepNext/>
        <w:ind w:left="720" w:hanging="720"/>
        <w:rPr>
          <w:szCs w:val="22"/>
        </w:rPr>
      </w:pPr>
      <w:r w:rsidRPr="006C0E52">
        <w:rPr>
          <w:b/>
          <w:szCs w:val="22"/>
        </w:rPr>
        <w:t>17.</w:t>
      </w:r>
      <w:r>
        <w:rPr>
          <w:szCs w:val="22"/>
        </w:rPr>
        <w:tab/>
        <w:t xml:space="preserve">BPA shall recover the costs associated with any agreements with </w:t>
      </w:r>
      <w:r w:rsidRPr="006C0E52">
        <w:rPr>
          <w:color w:val="FF0000"/>
          <w:szCs w:val="22"/>
        </w:rPr>
        <w:t>«Customer Name»</w:t>
      </w:r>
      <w:r>
        <w:rPr>
          <w:szCs w:val="22"/>
        </w:rPr>
        <w:t xml:space="preserve"> reached under these principles pursuant to BPA’s Wholesale Power Rate Schedules and GRSPs.</w:t>
      </w:r>
    </w:p>
    <w:p w14:paraId="610D791F" w14:textId="77777777" w:rsidR="00031E44" w:rsidRDefault="00031E44" w:rsidP="00093886">
      <w:pPr>
        <w:keepNext/>
      </w:pPr>
    </w:p>
    <w:p w14:paraId="5CEC77C5" w14:textId="77777777" w:rsidR="001D6DA2" w:rsidRDefault="001D6DA2" w:rsidP="00093886">
      <w:pPr>
        <w:keepNext/>
      </w:pPr>
    </w:p>
    <w:p w14:paraId="76BBB4C7" w14:textId="77777777" w:rsidR="008D6257" w:rsidRDefault="00031E44" w:rsidP="00017504">
      <w:pPr>
        <w:rPr>
          <w:i/>
          <w:color w:val="FF00FF"/>
          <w:sz w:val="18"/>
          <w:szCs w:val="16"/>
        </w:rPr>
      </w:pPr>
      <w:bookmarkStart w:id="103" w:name="OLE_LINK67"/>
      <w:bookmarkStart w:id="104"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103"/>
      <w:bookmarkEnd w:id="104"/>
    </w:p>
    <w:p w14:paraId="1A132BEF" w14:textId="77777777" w:rsidR="008B14D0" w:rsidRPr="005B43F2" w:rsidRDefault="008B14D0" w:rsidP="00017504">
      <w:pPr>
        <w:rPr>
          <w:i/>
          <w:sz w:val="18"/>
          <w:szCs w:val="16"/>
        </w:rPr>
      </w:pPr>
    </w:p>
    <w:p w14:paraId="6C892A0B" w14:textId="77777777" w:rsidR="008B14D0" w:rsidRPr="00093886" w:rsidRDefault="008B14D0" w:rsidP="00017504">
      <w:pPr>
        <w:rPr>
          <w:sz w:val="18"/>
          <w:szCs w:val="16"/>
        </w:rPr>
      </w:pPr>
    </w:p>
    <w:p w14:paraId="651EC701" w14:textId="77777777" w:rsidR="004521E1" w:rsidRPr="00476C59" w:rsidRDefault="004521E1" w:rsidP="00017504">
      <w:pPr>
        <w:rPr>
          <w:sz w:val="18"/>
          <w:szCs w:val="16"/>
        </w:rPr>
        <w:sectPr w:rsidR="004521E1" w:rsidRPr="00476C59" w:rsidSect="009D3536">
          <w:footerReference w:type="default" r:id="rId35"/>
          <w:pgSz w:w="12240" w:h="15840" w:code="1"/>
          <w:pgMar w:top="1440" w:right="1440" w:bottom="1440" w:left="1440" w:header="720" w:footer="720" w:gutter="0"/>
          <w:pgNumType w:start="1"/>
          <w:cols w:space="720"/>
          <w:titlePg/>
        </w:sectPr>
      </w:pPr>
    </w:p>
    <w:p w14:paraId="68C5577D" w14:textId="77777777" w:rsidR="00D76677" w:rsidRPr="00632444" w:rsidRDefault="00476C59" w:rsidP="005508EA">
      <w:pPr>
        <w:rPr>
          <w:szCs w:val="22"/>
        </w:rPr>
      </w:pPr>
      <w:r w:rsidRPr="007B106E">
        <w:rPr>
          <w:i/>
          <w:color w:val="FF00FF"/>
          <w:szCs w:val="22"/>
        </w:rPr>
        <w:t>End Option 2</w:t>
      </w:r>
    </w:p>
    <w:p w14:paraId="75BA465A" w14:textId="77777777" w:rsidR="00D76677" w:rsidRPr="00D76677" w:rsidRDefault="00D76677" w:rsidP="00D76677">
      <w:pPr>
        <w:rPr>
          <w:szCs w:val="22"/>
        </w:rPr>
      </w:pPr>
    </w:p>
    <w:p w14:paraId="0629D2C6" w14:textId="77777777" w:rsidR="00BA2E68" w:rsidRPr="009708FE" w:rsidRDefault="00DD68DE" w:rsidP="008B307C">
      <w:pPr>
        <w:keepNext/>
        <w:rPr>
          <w:i/>
          <w:color w:val="0000FF"/>
          <w:szCs w:val="22"/>
        </w:rPr>
      </w:pPr>
      <w:r w:rsidRPr="009708FE">
        <w:rPr>
          <w:i/>
          <w:color w:val="0000FF"/>
          <w:szCs w:val="22"/>
          <w:u w:val="single"/>
        </w:rPr>
        <w:t>Reviewer’s Note</w:t>
      </w:r>
      <w:r w:rsidR="00BA2E68" w:rsidRPr="009708FE">
        <w:rPr>
          <w:i/>
          <w:color w:val="0000FF"/>
          <w:szCs w:val="22"/>
        </w:rPr>
        <w:t xml:space="preserve">:  </w:t>
      </w:r>
      <w:r w:rsidRPr="009708FE">
        <w:rPr>
          <w:i/>
          <w:color w:val="0000FF"/>
          <w:szCs w:val="22"/>
        </w:rPr>
        <w:t>T</w:t>
      </w:r>
      <w:r w:rsidR="00BA2E68" w:rsidRPr="009708FE">
        <w:rPr>
          <w:i/>
          <w:color w:val="0000FF"/>
          <w:szCs w:val="22"/>
        </w:rPr>
        <w:t xml:space="preserve">he following Exhibit H </w:t>
      </w:r>
      <w:r w:rsidR="005D5B0A" w:rsidRPr="009708FE">
        <w:rPr>
          <w:i/>
          <w:color w:val="0000FF"/>
          <w:szCs w:val="22"/>
        </w:rPr>
        <w:t>was negotiated during the REP Settlement conversations.  This is not the version of Exhibit H that customers received when the RD</w:t>
      </w:r>
      <w:r w:rsidR="00BC6971" w:rsidRPr="009708FE">
        <w:rPr>
          <w:i/>
          <w:color w:val="0000FF"/>
          <w:szCs w:val="22"/>
        </w:rPr>
        <w:t xml:space="preserve"> contract was initially exe</w:t>
      </w:r>
      <w:r w:rsidR="005D5B0A" w:rsidRPr="009708FE">
        <w:rPr>
          <w:i/>
          <w:color w:val="0000FF"/>
          <w:szCs w:val="22"/>
        </w:rPr>
        <w:t xml:space="preserve">cuted.  This version is for </w:t>
      </w:r>
      <w:r w:rsidR="00037F1C" w:rsidRPr="009708FE">
        <w:rPr>
          <w:i/>
          <w:color w:val="0000FF"/>
          <w:szCs w:val="22"/>
        </w:rPr>
        <w:t>all new customers</w:t>
      </w:r>
      <w:r w:rsidR="00233770">
        <w:rPr>
          <w:i/>
          <w:color w:val="0000FF"/>
          <w:szCs w:val="22"/>
        </w:rPr>
        <w:t>.</w:t>
      </w:r>
    </w:p>
    <w:p w14:paraId="0D87B4F3" w14:textId="77777777" w:rsidR="00BA2E68" w:rsidRPr="0071535B" w:rsidRDefault="00BA2E68" w:rsidP="00BA2E68">
      <w:pPr>
        <w:jc w:val="center"/>
        <w:rPr>
          <w:b/>
          <w:szCs w:val="22"/>
        </w:rPr>
      </w:pPr>
      <w:r>
        <w:rPr>
          <w:b/>
          <w:bCs/>
          <w:szCs w:val="22"/>
        </w:rPr>
        <w:t>Exhibit H</w:t>
      </w:r>
    </w:p>
    <w:p w14:paraId="2A35788A" w14:textId="77777777" w:rsidR="00BA2E68" w:rsidRDefault="00BA2E68" w:rsidP="00141AD3">
      <w:pPr>
        <w:keepNext/>
        <w:jc w:val="center"/>
        <w:rPr>
          <w:b/>
          <w:szCs w:val="22"/>
        </w:rPr>
      </w:pPr>
      <w:r>
        <w:rPr>
          <w:b/>
          <w:bCs/>
          <w:szCs w:val="22"/>
        </w:rPr>
        <w:t>RENEWABLE ENERGY CERTIFICATES AND CARBON ATTRIBUTES</w:t>
      </w:r>
      <w:r w:rsidR="00141AD3" w:rsidRPr="00141AD3">
        <w:rPr>
          <w:b/>
          <w:bCs/>
          <w:i/>
          <w:vanish/>
          <w:color w:val="FF0000"/>
          <w:szCs w:val="22"/>
        </w:rPr>
        <w:t>(</w:t>
      </w:r>
      <w:r w:rsidR="00141AD3">
        <w:rPr>
          <w:b/>
          <w:bCs/>
          <w:i/>
          <w:vanish/>
          <w:color w:val="FF0000"/>
          <w:szCs w:val="22"/>
        </w:rPr>
        <w:t>0</w:t>
      </w:r>
      <w:r w:rsidR="00141AD3" w:rsidRPr="00141AD3">
        <w:rPr>
          <w:b/>
          <w:bCs/>
          <w:i/>
          <w:vanish/>
          <w:color w:val="FF0000"/>
          <w:szCs w:val="22"/>
        </w:rPr>
        <w:t>8/11/11 Version)</w:t>
      </w:r>
    </w:p>
    <w:p w14:paraId="605E0AB1" w14:textId="77777777" w:rsidR="00BA2E68" w:rsidRDefault="00BA2E68" w:rsidP="005508EA">
      <w:pPr>
        <w:keepNext/>
        <w:ind w:left="720" w:hanging="720"/>
        <w:rPr>
          <w:b/>
          <w:szCs w:val="22"/>
        </w:rPr>
      </w:pPr>
    </w:p>
    <w:p w14:paraId="12CD09DC" w14:textId="77777777" w:rsidR="005508EA" w:rsidRPr="001103AC" w:rsidRDefault="005508EA" w:rsidP="005508EA">
      <w:pPr>
        <w:keepNext/>
        <w:ind w:left="720" w:hanging="720"/>
        <w:rPr>
          <w:szCs w:val="22"/>
        </w:rPr>
      </w:pPr>
      <w:r w:rsidRPr="001103AC">
        <w:rPr>
          <w:b/>
          <w:szCs w:val="22"/>
        </w:rPr>
        <w:t>1.</w:t>
      </w:r>
      <w:r w:rsidRPr="001103AC">
        <w:rPr>
          <w:b/>
          <w:szCs w:val="22"/>
        </w:rPr>
        <w:tab/>
        <w:t>DEFINITIONS</w:t>
      </w:r>
    </w:p>
    <w:p w14:paraId="5F00036E" w14:textId="77777777" w:rsidR="00F72B08" w:rsidRDefault="00F72B08" w:rsidP="005508EA">
      <w:pPr>
        <w:ind w:left="1440" w:hanging="720"/>
        <w:rPr>
          <w:szCs w:val="22"/>
        </w:rPr>
      </w:pPr>
    </w:p>
    <w:p w14:paraId="1E9069E1" w14:textId="77777777" w:rsidR="005508EA" w:rsidRPr="001103AC" w:rsidRDefault="005508EA" w:rsidP="005508EA">
      <w:pPr>
        <w:ind w:left="1440" w:hanging="720"/>
        <w:rPr>
          <w:szCs w:val="22"/>
        </w:rPr>
      </w:pPr>
      <w:r w:rsidRPr="001103AC">
        <w:rPr>
          <w:szCs w:val="22"/>
        </w:rPr>
        <w:t>1.1</w:t>
      </w:r>
      <w:r w:rsidRPr="001103AC">
        <w:rPr>
          <w:szCs w:val="22"/>
        </w:rPr>
        <w:tab/>
        <w:t xml:space="preserve">“Available Carbon Credits” means (i) eighty-six percent (86%) of the Carbon Credits that BPA determines are </w:t>
      </w:r>
      <w:r w:rsidRPr="001103AC" w:rsidDel="00667832">
        <w:rPr>
          <w:szCs w:val="22"/>
        </w:rPr>
        <w:t xml:space="preserve">attributable to </w:t>
      </w:r>
      <w:r w:rsidRPr="001103AC">
        <w:rPr>
          <w:szCs w:val="22"/>
        </w:rPr>
        <w:t>resources whose output is used to establish Tier 1 System Capability, as Tier 1 System Capability is defined in the TRM, excluding the Initial Tier 1 Renewable Projects; and (ii) one-hundred percent (100%) of the Carbon Credits</w:t>
      </w:r>
      <w:r w:rsidRPr="001103AC">
        <w:rPr>
          <w:color w:val="000000"/>
          <w:szCs w:val="22"/>
        </w:rPr>
        <w:t xml:space="preserve"> attributable to electrical generation from Initial Tier 1 Renewable Projects, excluding Carbon Credits associated with EPP RECs</w:t>
      </w:r>
      <w:r w:rsidRPr="001103AC">
        <w:rPr>
          <w:szCs w:val="22"/>
        </w:rPr>
        <w:t>.</w:t>
      </w:r>
    </w:p>
    <w:p w14:paraId="253AAB31" w14:textId="77777777" w:rsidR="00F72B08" w:rsidRDefault="00F72B08" w:rsidP="005508EA">
      <w:pPr>
        <w:ind w:left="1440" w:hanging="720"/>
        <w:rPr>
          <w:szCs w:val="22"/>
        </w:rPr>
      </w:pPr>
    </w:p>
    <w:p w14:paraId="56C63118" w14:textId="77777777" w:rsidR="005508EA" w:rsidRPr="001103AC" w:rsidRDefault="005508EA" w:rsidP="005508EA">
      <w:pPr>
        <w:ind w:left="1440" w:hanging="720"/>
        <w:rPr>
          <w:szCs w:val="22"/>
        </w:rPr>
      </w:pPr>
      <w:r w:rsidRPr="001103AC">
        <w:rPr>
          <w:szCs w:val="22"/>
        </w:rPr>
        <w:t>1.2</w:t>
      </w:r>
      <w:r w:rsidRPr="001103AC">
        <w:rPr>
          <w:szCs w:val="22"/>
        </w:rPr>
        <w:tab/>
        <w:t>“Available Tier 1 RECs” means the sum of: (i) eighty-six percent (86%) of the Future Tier 1 RECs; and (ii) one-hundred percent (100%) of the Current Tier 1 RECs.</w:t>
      </w:r>
    </w:p>
    <w:p w14:paraId="0C564BB3" w14:textId="77777777" w:rsidR="00F72B08" w:rsidRDefault="00F72B08" w:rsidP="005508EA">
      <w:pPr>
        <w:ind w:left="1440" w:hanging="720"/>
        <w:rPr>
          <w:szCs w:val="22"/>
        </w:rPr>
      </w:pPr>
    </w:p>
    <w:p w14:paraId="65A2CDAB" w14:textId="77777777" w:rsidR="005508EA" w:rsidRPr="001103AC" w:rsidRDefault="005508EA" w:rsidP="005508EA">
      <w:pPr>
        <w:ind w:left="1440" w:hanging="720"/>
        <w:rPr>
          <w:szCs w:val="22"/>
        </w:rPr>
      </w:pPr>
      <w:r w:rsidRPr="001103AC">
        <w:rPr>
          <w:szCs w:val="22"/>
        </w:rPr>
        <w:t>1.3</w:t>
      </w:r>
      <w:r w:rsidRPr="001103AC">
        <w:rPr>
          <w:szCs w:val="22"/>
        </w:rPr>
        <w:tab/>
        <w:t>“Carbon Credits” means Environmental Attributes consisting of greenhouse gas emission credits, certificates, or similar instruments.</w:t>
      </w:r>
    </w:p>
    <w:p w14:paraId="31B90971" w14:textId="77777777" w:rsidR="00F72B08" w:rsidRDefault="00F72B08" w:rsidP="005508EA">
      <w:pPr>
        <w:ind w:left="1440" w:hanging="720"/>
        <w:rPr>
          <w:szCs w:val="22"/>
        </w:rPr>
      </w:pPr>
    </w:p>
    <w:p w14:paraId="22ABF23E" w14:textId="77777777" w:rsidR="005508EA" w:rsidRPr="001103AC" w:rsidRDefault="005508EA" w:rsidP="005508EA">
      <w:pPr>
        <w:ind w:left="1440" w:hanging="720"/>
        <w:rPr>
          <w:szCs w:val="22"/>
        </w:rPr>
      </w:pPr>
      <w:r w:rsidRPr="001103AC">
        <w:rPr>
          <w:szCs w:val="22"/>
        </w:rPr>
        <w:t>1.4</w:t>
      </w:r>
      <w:r w:rsidRPr="001103AC">
        <w:rPr>
          <w:szCs w:val="22"/>
        </w:rPr>
        <w:tab/>
        <w:t xml:space="preserve">“Current Tier 1 RECs” means Tier 1 RECs that BPA determines are </w:t>
      </w:r>
      <w:r w:rsidRPr="001103AC">
        <w:rPr>
          <w:color w:val="000000"/>
          <w:szCs w:val="22"/>
        </w:rPr>
        <w:t>attributable to electrical generation from Initial Tier 1 Renewable Projects, excluding EPP RECs.</w:t>
      </w:r>
    </w:p>
    <w:p w14:paraId="39790539" w14:textId="77777777" w:rsidR="00F72B08" w:rsidRDefault="00F72B08" w:rsidP="005508EA">
      <w:pPr>
        <w:ind w:left="1440" w:hanging="720"/>
        <w:rPr>
          <w:szCs w:val="22"/>
        </w:rPr>
      </w:pPr>
    </w:p>
    <w:p w14:paraId="72CA273B" w14:textId="77777777" w:rsidR="005508EA" w:rsidRPr="001103AC" w:rsidRDefault="005508EA" w:rsidP="005508EA">
      <w:pPr>
        <w:ind w:left="1440" w:hanging="720"/>
        <w:rPr>
          <w:szCs w:val="22"/>
        </w:rPr>
      </w:pPr>
      <w:r w:rsidRPr="001103AC">
        <w:rPr>
          <w:szCs w:val="22"/>
        </w:rPr>
        <w:t>1.5</w:t>
      </w:r>
      <w:r w:rsidRPr="001103AC">
        <w:rPr>
          <w:szCs w:val="22"/>
        </w:rPr>
        <w:tab/>
        <w:t>“Environmental Attributes” means the current or future credits, benefits, emission reductions, offsets and allowances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5050063B" w14:textId="77777777" w:rsidR="00F72B08" w:rsidRDefault="00F72B08" w:rsidP="005508EA">
      <w:pPr>
        <w:ind w:left="1440" w:hanging="720"/>
        <w:rPr>
          <w:szCs w:val="22"/>
        </w:rPr>
      </w:pPr>
    </w:p>
    <w:p w14:paraId="290BF2C1" w14:textId="77777777" w:rsidR="005508EA" w:rsidRPr="001103AC" w:rsidRDefault="005508EA" w:rsidP="005508EA">
      <w:pPr>
        <w:ind w:left="1440" w:hanging="720"/>
        <w:rPr>
          <w:szCs w:val="22"/>
        </w:rPr>
      </w:pPr>
      <w:r w:rsidRPr="001103AC">
        <w:rPr>
          <w:szCs w:val="22"/>
        </w:rPr>
        <w:t>1.6</w:t>
      </w:r>
      <w:r w:rsidRPr="001103AC">
        <w:rPr>
          <w:szCs w:val="22"/>
        </w:rPr>
        <w:tab/>
        <w:t>“Environmentally Preferred Power RECS” or “EPP RECs” means the portion of the Current Tier 1 RECs that is equal to an amount of up to 130 percent of the annual average of equivalent environmentally preferred power (EPP) contracted for as of October 1, 2009, for FYs 2010 and 2011 under Subscription power sales contracts containing rights to Environmental Attributes through FY 2016, as determined by BPA to be necessary to administer such rights.</w:t>
      </w:r>
    </w:p>
    <w:p w14:paraId="4A6CB07A" w14:textId="77777777" w:rsidR="00F72B08" w:rsidRDefault="00F72B08" w:rsidP="005508EA">
      <w:pPr>
        <w:ind w:left="1440" w:hanging="720"/>
        <w:rPr>
          <w:szCs w:val="22"/>
        </w:rPr>
      </w:pPr>
    </w:p>
    <w:p w14:paraId="46BB1468" w14:textId="77777777" w:rsidR="005508EA" w:rsidRPr="001103AC" w:rsidRDefault="005508EA" w:rsidP="005508EA">
      <w:pPr>
        <w:ind w:left="1440" w:hanging="720"/>
        <w:rPr>
          <w:szCs w:val="22"/>
        </w:rPr>
      </w:pPr>
      <w:r w:rsidRPr="001103AC">
        <w:rPr>
          <w:szCs w:val="22"/>
        </w:rPr>
        <w:t>1.7</w:t>
      </w:r>
      <w:r w:rsidRPr="001103AC">
        <w:rPr>
          <w:szCs w:val="22"/>
        </w:rPr>
        <w:tab/>
        <w:t xml:space="preserve">“Future Tier 1 RECs” means Tier 1 RECs that BPA determines are </w:t>
      </w:r>
      <w:r w:rsidRPr="001103AC" w:rsidDel="00667832">
        <w:rPr>
          <w:szCs w:val="22"/>
        </w:rPr>
        <w:t xml:space="preserve">attributable to </w:t>
      </w:r>
      <w:r w:rsidRPr="001103AC">
        <w:rPr>
          <w:szCs w:val="22"/>
        </w:rPr>
        <w:t>resources whose output is used to establish Tier 1 System Capability, as Tier 1 System Capability is defined in the TRM, excluding the Initial Tier 1 Renewable Projects.</w:t>
      </w:r>
    </w:p>
    <w:p w14:paraId="120ABCB1" w14:textId="77777777" w:rsidR="005508EA" w:rsidRPr="001103AC" w:rsidRDefault="005508EA" w:rsidP="005508EA">
      <w:pPr>
        <w:ind w:left="1440" w:hanging="720"/>
        <w:rPr>
          <w:szCs w:val="22"/>
        </w:rPr>
      </w:pPr>
    </w:p>
    <w:p w14:paraId="40F57CC9" w14:textId="77777777" w:rsidR="005508EA" w:rsidRPr="001103AC" w:rsidRDefault="005508EA" w:rsidP="005508EA">
      <w:pPr>
        <w:ind w:left="1440" w:hanging="720"/>
        <w:rPr>
          <w:color w:val="000000"/>
          <w:szCs w:val="22"/>
        </w:rPr>
      </w:pPr>
      <w:r w:rsidRPr="001103AC">
        <w:rPr>
          <w:szCs w:val="22"/>
        </w:rPr>
        <w:t>1.8</w:t>
      </w:r>
      <w:r w:rsidRPr="001103AC">
        <w:rPr>
          <w:szCs w:val="22"/>
        </w:rPr>
        <w:tab/>
        <w:t>“Initial Tier 1 Renewable Projects” means the</w:t>
      </w:r>
      <w:r w:rsidRPr="001103AC">
        <w:rPr>
          <w:color w:val="000000"/>
          <w:szCs w:val="22"/>
        </w:rPr>
        <w:t xml:space="preserve"> following projects existing as of the Effective Date of </w:t>
      </w:r>
      <w:r w:rsidRPr="001103AC">
        <w:rPr>
          <w:color w:val="FF0000"/>
          <w:szCs w:val="22"/>
        </w:rPr>
        <w:t>«Customer Name»</w:t>
      </w:r>
      <w:r w:rsidRPr="001103AC">
        <w:rPr>
          <w:color w:val="000000"/>
          <w:szCs w:val="22"/>
        </w:rPr>
        <w:t>’s CHWM Contract:</w:t>
      </w:r>
    </w:p>
    <w:p w14:paraId="24C1047C" w14:textId="77777777" w:rsidR="005508EA" w:rsidRPr="001103AC" w:rsidRDefault="005508EA" w:rsidP="005508EA">
      <w:pPr>
        <w:ind w:left="1440" w:hanging="720"/>
        <w:rPr>
          <w:color w:val="000000"/>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340"/>
        <w:gridCol w:w="3420"/>
      </w:tblGrid>
      <w:tr w:rsidR="005508EA" w:rsidRPr="001103AC" w14:paraId="1A94A2E3" w14:textId="77777777" w:rsidTr="00A57CFA">
        <w:tc>
          <w:tcPr>
            <w:tcW w:w="2340" w:type="dxa"/>
          </w:tcPr>
          <w:p w14:paraId="1BD5DE3E" w14:textId="77777777" w:rsidR="005508EA" w:rsidRPr="001103AC" w:rsidRDefault="005508EA" w:rsidP="00A57CFA">
            <w:pPr>
              <w:ind w:left="360" w:hanging="360"/>
              <w:rPr>
                <w:b/>
                <w:color w:val="000000"/>
                <w:sz w:val="20"/>
              </w:rPr>
            </w:pPr>
            <w:r w:rsidRPr="001103AC">
              <w:rPr>
                <w:b/>
                <w:color w:val="000000"/>
                <w:sz w:val="20"/>
              </w:rPr>
              <w:t>Project</w:t>
            </w:r>
          </w:p>
        </w:tc>
        <w:tc>
          <w:tcPr>
            <w:tcW w:w="3420" w:type="dxa"/>
          </w:tcPr>
          <w:p w14:paraId="76BBB827" w14:textId="77777777" w:rsidR="005508EA" w:rsidRPr="001103AC" w:rsidRDefault="005508EA" w:rsidP="00A57CFA">
            <w:pPr>
              <w:ind w:left="360" w:hanging="360"/>
              <w:rPr>
                <w:b/>
                <w:color w:val="000000"/>
                <w:sz w:val="20"/>
              </w:rPr>
            </w:pPr>
            <w:r w:rsidRPr="001103AC">
              <w:rPr>
                <w:b/>
                <w:color w:val="000000"/>
                <w:sz w:val="20"/>
              </w:rPr>
              <w:t>Capacity (MW)</w:t>
            </w:r>
          </w:p>
        </w:tc>
      </w:tr>
      <w:tr w:rsidR="005508EA" w:rsidRPr="001103AC" w14:paraId="73C9EAD8" w14:textId="77777777" w:rsidTr="00A57CFA">
        <w:tc>
          <w:tcPr>
            <w:tcW w:w="2340" w:type="dxa"/>
          </w:tcPr>
          <w:p w14:paraId="53399589" w14:textId="77777777" w:rsidR="005508EA" w:rsidRPr="001103AC" w:rsidRDefault="005508EA" w:rsidP="00A57CFA">
            <w:pPr>
              <w:ind w:left="360" w:hanging="360"/>
              <w:jc w:val="both"/>
              <w:rPr>
                <w:color w:val="000000"/>
                <w:sz w:val="20"/>
              </w:rPr>
            </w:pPr>
            <w:r w:rsidRPr="001103AC">
              <w:rPr>
                <w:color w:val="000000"/>
                <w:sz w:val="20"/>
              </w:rPr>
              <w:t>Foote Creek I</w:t>
            </w:r>
          </w:p>
        </w:tc>
        <w:tc>
          <w:tcPr>
            <w:tcW w:w="3420" w:type="dxa"/>
          </w:tcPr>
          <w:p w14:paraId="632A9603" w14:textId="77777777" w:rsidR="005508EA" w:rsidRPr="001103AC" w:rsidRDefault="005508EA" w:rsidP="00A57CFA">
            <w:pPr>
              <w:ind w:left="360" w:hanging="360"/>
              <w:jc w:val="both"/>
              <w:rPr>
                <w:color w:val="000000"/>
                <w:sz w:val="20"/>
              </w:rPr>
            </w:pPr>
            <w:r w:rsidRPr="001103AC">
              <w:rPr>
                <w:color w:val="000000"/>
                <w:sz w:val="20"/>
              </w:rPr>
              <w:t>15.32</w:t>
            </w:r>
          </w:p>
        </w:tc>
      </w:tr>
      <w:tr w:rsidR="005508EA" w:rsidRPr="001103AC" w14:paraId="26CF98A1" w14:textId="77777777" w:rsidTr="00A57CFA">
        <w:tc>
          <w:tcPr>
            <w:tcW w:w="2340" w:type="dxa"/>
          </w:tcPr>
          <w:p w14:paraId="2443670B" w14:textId="77777777" w:rsidR="005508EA" w:rsidRPr="001103AC" w:rsidRDefault="005508EA" w:rsidP="00A57CFA">
            <w:pPr>
              <w:ind w:left="360" w:hanging="360"/>
              <w:jc w:val="both"/>
              <w:rPr>
                <w:color w:val="000000"/>
                <w:sz w:val="20"/>
              </w:rPr>
            </w:pPr>
            <w:r w:rsidRPr="001103AC">
              <w:rPr>
                <w:color w:val="000000"/>
                <w:sz w:val="20"/>
              </w:rPr>
              <w:t>Foote Creek II</w:t>
            </w:r>
          </w:p>
        </w:tc>
        <w:tc>
          <w:tcPr>
            <w:tcW w:w="3420" w:type="dxa"/>
          </w:tcPr>
          <w:p w14:paraId="48D4CD2A" w14:textId="77777777" w:rsidR="005508EA" w:rsidRPr="001103AC" w:rsidRDefault="005508EA" w:rsidP="00A57CFA">
            <w:pPr>
              <w:ind w:left="360" w:hanging="360"/>
              <w:jc w:val="both"/>
              <w:rPr>
                <w:color w:val="000000"/>
                <w:sz w:val="20"/>
              </w:rPr>
            </w:pPr>
            <w:r w:rsidRPr="001103AC">
              <w:rPr>
                <w:color w:val="000000"/>
                <w:sz w:val="20"/>
              </w:rPr>
              <w:t>1.8</w:t>
            </w:r>
          </w:p>
        </w:tc>
      </w:tr>
      <w:tr w:rsidR="005508EA" w:rsidRPr="001103AC" w14:paraId="5596FB49" w14:textId="77777777" w:rsidTr="00A57CFA">
        <w:tc>
          <w:tcPr>
            <w:tcW w:w="2340" w:type="dxa"/>
          </w:tcPr>
          <w:p w14:paraId="051F2033" w14:textId="77777777" w:rsidR="005508EA" w:rsidRPr="001103AC" w:rsidRDefault="005508EA" w:rsidP="00A57CFA">
            <w:pPr>
              <w:ind w:left="1440" w:hanging="1440"/>
              <w:jc w:val="both"/>
              <w:rPr>
                <w:color w:val="000000"/>
                <w:sz w:val="20"/>
              </w:rPr>
            </w:pPr>
            <w:r w:rsidRPr="001103AC">
              <w:rPr>
                <w:color w:val="000000"/>
                <w:sz w:val="20"/>
              </w:rPr>
              <w:t>Stateline</w:t>
            </w:r>
          </w:p>
        </w:tc>
        <w:tc>
          <w:tcPr>
            <w:tcW w:w="3420" w:type="dxa"/>
          </w:tcPr>
          <w:p w14:paraId="1622F17D" w14:textId="77777777" w:rsidR="005508EA" w:rsidRPr="001103AC" w:rsidRDefault="005508EA" w:rsidP="00A57CFA">
            <w:pPr>
              <w:ind w:left="360" w:hanging="360"/>
              <w:jc w:val="both"/>
              <w:rPr>
                <w:color w:val="000000"/>
                <w:sz w:val="20"/>
              </w:rPr>
            </w:pPr>
            <w:r w:rsidRPr="001103AC">
              <w:rPr>
                <w:color w:val="000000"/>
                <w:sz w:val="20"/>
              </w:rPr>
              <w:t>89.76</w:t>
            </w:r>
          </w:p>
        </w:tc>
      </w:tr>
      <w:tr w:rsidR="005508EA" w:rsidRPr="001103AC" w14:paraId="1C9FFD6A" w14:textId="77777777" w:rsidTr="00A57CFA">
        <w:tc>
          <w:tcPr>
            <w:tcW w:w="2340" w:type="dxa"/>
          </w:tcPr>
          <w:p w14:paraId="1C33062C" w14:textId="77777777" w:rsidR="005508EA" w:rsidRPr="001103AC" w:rsidRDefault="005508EA" w:rsidP="00A57CFA">
            <w:pPr>
              <w:ind w:left="360" w:hanging="360"/>
              <w:jc w:val="both"/>
              <w:rPr>
                <w:color w:val="000000"/>
                <w:sz w:val="20"/>
              </w:rPr>
            </w:pPr>
            <w:r w:rsidRPr="001103AC">
              <w:rPr>
                <w:color w:val="000000"/>
                <w:sz w:val="20"/>
              </w:rPr>
              <w:t>Condon</w:t>
            </w:r>
          </w:p>
        </w:tc>
        <w:tc>
          <w:tcPr>
            <w:tcW w:w="3420" w:type="dxa"/>
          </w:tcPr>
          <w:p w14:paraId="6C8099FA" w14:textId="77777777" w:rsidR="005508EA" w:rsidRPr="001103AC" w:rsidRDefault="005508EA" w:rsidP="00A57CFA">
            <w:pPr>
              <w:ind w:left="360" w:hanging="360"/>
              <w:jc w:val="both"/>
              <w:rPr>
                <w:color w:val="000000"/>
                <w:sz w:val="20"/>
              </w:rPr>
            </w:pPr>
            <w:r w:rsidRPr="001103AC">
              <w:rPr>
                <w:color w:val="000000"/>
                <w:sz w:val="20"/>
              </w:rPr>
              <w:t>49.8</w:t>
            </w:r>
          </w:p>
        </w:tc>
      </w:tr>
      <w:tr w:rsidR="005508EA" w:rsidRPr="001103AC" w14:paraId="1C83102E" w14:textId="77777777" w:rsidTr="00A57CFA">
        <w:tc>
          <w:tcPr>
            <w:tcW w:w="2340" w:type="dxa"/>
          </w:tcPr>
          <w:p w14:paraId="40C98D12" w14:textId="77777777" w:rsidR="005508EA" w:rsidRPr="001103AC" w:rsidRDefault="005508EA" w:rsidP="00A57CFA">
            <w:pPr>
              <w:ind w:left="360" w:hanging="360"/>
              <w:jc w:val="both"/>
              <w:rPr>
                <w:color w:val="000000"/>
                <w:sz w:val="20"/>
              </w:rPr>
            </w:pPr>
            <w:r w:rsidRPr="001103AC">
              <w:rPr>
                <w:color w:val="000000"/>
                <w:sz w:val="20"/>
              </w:rPr>
              <w:t>Klondike I</w:t>
            </w:r>
          </w:p>
        </w:tc>
        <w:tc>
          <w:tcPr>
            <w:tcW w:w="3420" w:type="dxa"/>
          </w:tcPr>
          <w:p w14:paraId="0F35C2E9" w14:textId="77777777" w:rsidR="005508EA" w:rsidRPr="001103AC" w:rsidRDefault="005508EA" w:rsidP="00A57CFA">
            <w:pPr>
              <w:ind w:left="360" w:hanging="360"/>
              <w:jc w:val="both"/>
              <w:rPr>
                <w:color w:val="000000"/>
                <w:sz w:val="20"/>
              </w:rPr>
            </w:pPr>
            <w:r w:rsidRPr="001103AC">
              <w:rPr>
                <w:color w:val="000000"/>
                <w:sz w:val="20"/>
              </w:rPr>
              <w:t>24</w:t>
            </w:r>
          </w:p>
        </w:tc>
      </w:tr>
      <w:tr w:rsidR="005508EA" w:rsidRPr="001103AC" w14:paraId="4788B6CA" w14:textId="77777777" w:rsidTr="00A57CFA">
        <w:tc>
          <w:tcPr>
            <w:tcW w:w="2340" w:type="dxa"/>
          </w:tcPr>
          <w:p w14:paraId="6B107CA4" w14:textId="77777777" w:rsidR="005508EA" w:rsidRPr="001103AC" w:rsidRDefault="005508EA" w:rsidP="00A57CFA">
            <w:pPr>
              <w:ind w:left="360" w:hanging="360"/>
              <w:jc w:val="both"/>
              <w:rPr>
                <w:color w:val="000000"/>
                <w:sz w:val="20"/>
              </w:rPr>
            </w:pPr>
            <w:r w:rsidRPr="001103AC">
              <w:rPr>
                <w:color w:val="000000"/>
                <w:sz w:val="20"/>
              </w:rPr>
              <w:t>Klondike III</w:t>
            </w:r>
          </w:p>
        </w:tc>
        <w:tc>
          <w:tcPr>
            <w:tcW w:w="3420" w:type="dxa"/>
          </w:tcPr>
          <w:p w14:paraId="728A87CD" w14:textId="77777777" w:rsidR="005508EA" w:rsidRPr="001103AC" w:rsidRDefault="005508EA" w:rsidP="00A57CFA">
            <w:pPr>
              <w:ind w:left="360" w:hanging="360"/>
              <w:jc w:val="both"/>
              <w:rPr>
                <w:color w:val="000000"/>
                <w:sz w:val="20"/>
              </w:rPr>
            </w:pPr>
            <w:r w:rsidRPr="001103AC">
              <w:rPr>
                <w:color w:val="000000"/>
                <w:sz w:val="20"/>
              </w:rPr>
              <w:t>50</w:t>
            </w:r>
          </w:p>
        </w:tc>
      </w:tr>
      <w:tr w:rsidR="005508EA" w:rsidRPr="001103AC" w14:paraId="2F4FBCFF" w14:textId="77777777" w:rsidTr="00A57CFA">
        <w:tc>
          <w:tcPr>
            <w:tcW w:w="2340" w:type="dxa"/>
          </w:tcPr>
          <w:p w14:paraId="62D92BD6" w14:textId="77777777" w:rsidR="005508EA" w:rsidRPr="001103AC" w:rsidRDefault="005508EA" w:rsidP="00A57CFA">
            <w:pPr>
              <w:ind w:left="360" w:hanging="360"/>
              <w:jc w:val="both"/>
              <w:rPr>
                <w:color w:val="000000"/>
                <w:sz w:val="20"/>
              </w:rPr>
            </w:pPr>
            <w:r w:rsidRPr="001103AC">
              <w:rPr>
                <w:color w:val="000000"/>
                <w:sz w:val="20"/>
              </w:rPr>
              <w:t>Ashland Solar</w:t>
            </w:r>
          </w:p>
        </w:tc>
        <w:tc>
          <w:tcPr>
            <w:tcW w:w="3420" w:type="dxa"/>
          </w:tcPr>
          <w:p w14:paraId="4073A362" w14:textId="77777777" w:rsidR="005508EA" w:rsidRPr="001103AC" w:rsidRDefault="005508EA" w:rsidP="00A57CFA">
            <w:pPr>
              <w:ind w:left="360" w:hanging="360"/>
              <w:jc w:val="both"/>
              <w:rPr>
                <w:color w:val="000000"/>
                <w:sz w:val="20"/>
              </w:rPr>
            </w:pPr>
            <w:r w:rsidRPr="001103AC">
              <w:rPr>
                <w:color w:val="000000"/>
                <w:sz w:val="20"/>
              </w:rPr>
              <w:t>0.015</w:t>
            </w:r>
          </w:p>
        </w:tc>
      </w:tr>
    </w:tbl>
    <w:p w14:paraId="211246AC" w14:textId="77777777" w:rsidR="005508EA" w:rsidRPr="001103AC" w:rsidRDefault="005508EA" w:rsidP="005508EA">
      <w:pPr>
        <w:ind w:left="1440" w:hanging="720"/>
        <w:rPr>
          <w:szCs w:val="22"/>
        </w:rPr>
      </w:pPr>
    </w:p>
    <w:p w14:paraId="552E0BA0" w14:textId="77777777" w:rsidR="005508EA" w:rsidRPr="001103AC" w:rsidRDefault="005508EA" w:rsidP="005508EA">
      <w:pPr>
        <w:ind w:left="1440" w:hanging="720"/>
        <w:rPr>
          <w:szCs w:val="22"/>
        </w:rPr>
      </w:pPr>
      <w:r w:rsidRPr="001103AC">
        <w:rPr>
          <w:szCs w:val="22"/>
        </w:rPr>
        <w:t>1.9</w:t>
      </w:r>
      <w:r w:rsidRPr="001103AC">
        <w:rPr>
          <w:szCs w:val="22"/>
        </w:rPr>
        <w:tab/>
        <w:t>“Renewable Energy Certificates” or “RECs”</w:t>
      </w:r>
      <w:r w:rsidRPr="001103AC">
        <w:rPr>
          <w:b/>
          <w:szCs w:val="22"/>
        </w:rPr>
        <w:t xml:space="preserve"> </w:t>
      </w:r>
      <w:r w:rsidRPr="001103AC">
        <w:rPr>
          <w:szCs w:val="22"/>
        </w:rPr>
        <w:t>means the certificates, documentation, or other evidence that demonstrates, in the tracking system selected under section 5 of this exhibit, the ownership of Environmental Attributes.</w:t>
      </w:r>
    </w:p>
    <w:p w14:paraId="6280DC7A" w14:textId="77777777" w:rsidR="005508EA" w:rsidRPr="001103AC" w:rsidRDefault="005508EA" w:rsidP="005508EA">
      <w:pPr>
        <w:ind w:left="1440" w:hanging="720"/>
        <w:rPr>
          <w:szCs w:val="22"/>
        </w:rPr>
      </w:pPr>
    </w:p>
    <w:p w14:paraId="04972EFB" w14:textId="77777777" w:rsidR="005508EA" w:rsidRPr="001103AC" w:rsidRDefault="005508EA" w:rsidP="005508EA">
      <w:pPr>
        <w:ind w:left="1440" w:hanging="720"/>
        <w:rPr>
          <w:szCs w:val="22"/>
        </w:rPr>
      </w:pPr>
      <w:r w:rsidRPr="001103AC">
        <w:rPr>
          <w:szCs w:val="22"/>
        </w:rPr>
        <w:t>1.</w:t>
      </w:r>
      <w:r w:rsidRPr="001103AC" w:rsidDel="00667832">
        <w:rPr>
          <w:szCs w:val="22"/>
        </w:rPr>
        <w:t>10</w:t>
      </w:r>
      <w:r w:rsidRPr="001103AC">
        <w:rPr>
          <w:szCs w:val="22"/>
        </w:rPr>
        <w:tab/>
        <w:t>“Tier 1 RECs”</w:t>
      </w:r>
      <w:r w:rsidRPr="001103AC">
        <w:rPr>
          <w:b/>
          <w:szCs w:val="22"/>
        </w:rPr>
        <w:t xml:space="preserve"> </w:t>
      </w:r>
      <w:r w:rsidRPr="001103AC">
        <w:rPr>
          <w:szCs w:val="22"/>
        </w:rPr>
        <w:t>means the sum of the Current Tier 1 RECs and Future Tier 1 RECs.</w:t>
      </w:r>
    </w:p>
    <w:p w14:paraId="36F213EC" w14:textId="77777777" w:rsidR="005508EA" w:rsidRPr="001103AC" w:rsidRDefault="005508EA" w:rsidP="005508EA">
      <w:pPr>
        <w:ind w:left="1440" w:hanging="720"/>
        <w:rPr>
          <w:szCs w:val="22"/>
        </w:rPr>
      </w:pPr>
    </w:p>
    <w:p w14:paraId="7FF31C2C" w14:textId="77777777" w:rsidR="005508EA" w:rsidRPr="001103AC" w:rsidRDefault="005508EA" w:rsidP="005508EA">
      <w:pPr>
        <w:ind w:left="1440" w:hanging="720"/>
        <w:rPr>
          <w:szCs w:val="22"/>
        </w:rPr>
      </w:pPr>
      <w:r w:rsidRPr="001103AC">
        <w:rPr>
          <w:szCs w:val="22"/>
        </w:rPr>
        <w:t>1.11</w:t>
      </w:r>
      <w:r w:rsidRPr="001103AC">
        <w:rPr>
          <w:szCs w:val="22"/>
        </w:rPr>
        <w:tab/>
        <w:t>“Tier 2 RECs”</w:t>
      </w:r>
      <w:r w:rsidRPr="001103AC">
        <w:rPr>
          <w:b/>
          <w:szCs w:val="22"/>
        </w:rPr>
        <w:t xml:space="preserve"> </w:t>
      </w:r>
      <w:r w:rsidRPr="001103AC">
        <w:rPr>
          <w:szCs w:val="22"/>
        </w:rPr>
        <w:t xml:space="preserve">means the RECs </w:t>
      </w:r>
      <w:r w:rsidRPr="001103AC" w:rsidDel="00667832">
        <w:rPr>
          <w:szCs w:val="22"/>
        </w:rPr>
        <w:t xml:space="preserve">attributable to </w:t>
      </w:r>
      <w:r w:rsidRPr="001103AC">
        <w:rPr>
          <w:szCs w:val="22"/>
        </w:rPr>
        <w:t>generation of the resources whose costs are allocated to a given Tier 2 Cost Pool in accordance with the TRM.</w:t>
      </w:r>
    </w:p>
    <w:p w14:paraId="2C8CC337" w14:textId="77777777" w:rsidR="005508EA" w:rsidRPr="001103AC" w:rsidRDefault="005508EA" w:rsidP="00F72B08">
      <w:pPr>
        <w:ind w:left="720" w:hanging="720"/>
        <w:rPr>
          <w:b/>
          <w:szCs w:val="22"/>
        </w:rPr>
      </w:pPr>
    </w:p>
    <w:p w14:paraId="2F29D8CB" w14:textId="77777777" w:rsidR="005508EA" w:rsidRPr="001103AC" w:rsidRDefault="005508EA" w:rsidP="005508EA">
      <w:pPr>
        <w:keepNext/>
        <w:ind w:left="720" w:hanging="720"/>
        <w:rPr>
          <w:b/>
          <w:szCs w:val="22"/>
        </w:rPr>
      </w:pPr>
      <w:r w:rsidRPr="001103AC">
        <w:rPr>
          <w:b/>
          <w:szCs w:val="22"/>
        </w:rPr>
        <w:t>2.</w:t>
      </w:r>
      <w:r w:rsidRPr="001103AC">
        <w:rPr>
          <w:b/>
          <w:szCs w:val="22"/>
        </w:rPr>
        <w:tab/>
        <w:t>BPA’S TIER 1 REC INVENTORY</w:t>
      </w:r>
    </w:p>
    <w:p w14:paraId="736EA5FB" w14:textId="77777777" w:rsidR="005508EA" w:rsidRPr="001103AC" w:rsidRDefault="005508EA" w:rsidP="005508EA">
      <w:pPr>
        <w:ind w:left="720"/>
        <w:rPr>
          <w:szCs w:val="22"/>
        </w:rPr>
      </w:pPr>
      <w:r w:rsidRPr="001103AC">
        <w:rPr>
          <w:szCs w:val="22"/>
        </w:rPr>
        <w:t xml:space="preserve">BPA shall maintain a list on a publicly accessible BPA website and shall periodically update it.  This list will include any then-current resources that BPA has determined have Tier 1 RECs </w:t>
      </w:r>
      <w:r w:rsidRPr="001103AC" w:rsidDel="00667832">
        <w:rPr>
          <w:szCs w:val="22"/>
        </w:rPr>
        <w:t>attributable to</w:t>
      </w:r>
      <w:r w:rsidRPr="001103AC">
        <w:rPr>
          <w:szCs w:val="22"/>
        </w:rPr>
        <w:t xml:space="preserve"> them.  BPA shall also include on this list its inventory of then-current resources that BPA has determined have Available Tier 1 RECs (and Available Carbon Credits).  BPA shall calculate its Available Tier 1 RECs and Available Carbon Credits annually and after</w:t>
      </w:r>
      <w:r w:rsidRPr="001103AC">
        <w:rPr>
          <w:szCs w:val="22"/>
        </w:rPr>
        <w:noBreakHyphen/>
        <w:t>the</w:t>
      </w:r>
      <w:r w:rsidRPr="001103AC">
        <w:rPr>
          <w:szCs w:val="22"/>
        </w:rPr>
        <w:noBreakHyphen/>
        <w:t>fact based on energy generated by listed applicable resources during the previous calendar year.</w:t>
      </w:r>
    </w:p>
    <w:p w14:paraId="76E27DE6" w14:textId="77777777" w:rsidR="005508EA" w:rsidRPr="001103AC" w:rsidRDefault="005508EA" w:rsidP="00F72B08">
      <w:pPr>
        <w:ind w:left="720" w:hanging="720"/>
        <w:rPr>
          <w:b/>
          <w:szCs w:val="22"/>
        </w:rPr>
      </w:pPr>
    </w:p>
    <w:p w14:paraId="6A04DA29" w14:textId="77777777" w:rsidR="005508EA" w:rsidRPr="001103AC" w:rsidRDefault="005508EA" w:rsidP="005508EA">
      <w:pPr>
        <w:keepNext/>
        <w:ind w:left="720" w:hanging="720"/>
        <w:rPr>
          <w:b/>
          <w:szCs w:val="22"/>
        </w:rPr>
      </w:pPr>
      <w:r w:rsidRPr="001103AC">
        <w:rPr>
          <w:b/>
          <w:szCs w:val="22"/>
        </w:rPr>
        <w:t>3.</w:t>
      </w:r>
      <w:r w:rsidRPr="001103AC">
        <w:rPr>
          <w:b/>
          <w:szCs w:val="22"/>
        </w:rPr>
        <w:tab/>
      </w:r>
      <w:r w:rsidRPr="001103AC">
        <w:rPr>
          <w:b/>
          <w:color w:val="FF0000"/>
          <w:szCs w:val="22"/>
        </w:rPr>
        <w:t>«CUSTOMER NAME»</w:t>
      </w:r>
      <w:r w:rsidRPr="001103AC">
        <w:rPr>
          <w:b/>
          <w:szCs w:val="22"/>
        </w:rPr>
        <w:t>’S SHARE OF TIER 1 RECS</w:t>
      </w:r>
    </w:p>
    <w:p w14:paraId="57324F9A" w14:textId="77777777" w:rsidR="005508EA" w:rsidRPr="001103AC" w:rsidRDefault="005508EA" w:rsidP="005508EA">
      <w:pPr>
        <w:ind w:left="720"/>
        <w:rPr>
          <w:szCs w:val="22"/>
        </w:rPr>
      </w:pPr>
      <w:r w:rsidRPr="001103AC">
        <w:rPr>
          <w:szCs w:val="22"/>
        </w:rPr>
        <w:t xml:space="preserve">Beginning April 15, 2012, and by April 15 every year thereafter over the term of this Agreement, BPA shall transfer to </w:t>
      </w:r>
      <w:r w:rsidRPr="001103AC">
        <w:rPr>
          <w:color w:val="FF0000"/>
          <w:szCs w:val="22"/>
        </w:rPr>
        <w:t>«Customer Name»</w:t>
      </w:r>
      <w:r w:rsidRPr="001103AC">
        <w:rPr>
          <w:szCs w:val="22"/>
        </w:rPr>
        <w:t xml:space="preserve">, or manage in accordance with section 5 of this exhibit, at no additional charge or premium beyond </w:t>
      </w:r>
      <w:r w:rsidRPr="001103AC">
        <w:rPr>
          <w:color w:val="FF0000"/>
          <w:szCs w:val="22"/>
        </w:rPr>
        <w:t>«Customer Name»</w:t>
      </w:r>
      <w:r w:rsidRPr="001103AC">
        <w:rPr>
          <w:szCs w:val="22"/>
        </w:rPr>
        <w:t xml:space="preserve">’s payment of the otherwise applicable Tier 1 Rate, a pro rata share of Available Tier 1 RECs based on </w:t>
      </w:r>
      <w:r w:rsidRPr="001103AC">
        <w:rPr>
          <w:color w:val="FF0000"/>
          <w:szCs w:val="22"/>
        </w:rPr>
        <w:t>«Customer Name»</w:t>
      </w:r>
      <w:r w:rsidRPr="001103AC">
        <w:rPr>
          <w:szCs w:val="22"/>
        </w:rPr>
        <w:t>’s RHWM divided by the total RHWMs of all holders of CHWM Contracts.</w:t>
      </w:r>
    </w:p>
    <w:p w14:paraId="4024B8B0" w14:textId="77777777" w:rsidR="005508EA" w:rsidRPr="001103AC" w:rsidRDefault="005508EA" w:rsidP="005508EA">
      <w:pPr>
        <w:ind w:left="720"/>
        <w:rPr>
          <w:szCs w:val="22"/>
        </w:rPr>
      </w:pPr>
    </w:p>
    <w:p w14:paraId="5BCE076F" w14:textId="77777777" w:rsidR="005508EA" w:rsidRPr="001103AC" w:rsidRDefault="005508EA" w:rsidP="005508EA">
      <w:pPr>
        <w:ind w:left="720"/>
        <w:rPr>
          <w:szCs w:val="22"/>
        </w:rPr>
      </w:pPr>
      <w:r w:rsidRPr="001103AC">
        <w:rPr>
          <w:szCs w:val="22"/>
        </w:rPr>
        <w:t>The amount of Available Tier 1 RECs available to BPA to transfer or manage shall be subject to available Available Tier 1 REC inventory.</w:t>
      </w:r>
    </w:p>
    <w:p w14:paraId="0A0022D1" w14:textId="77777777" w:rsidR="005508EA" w:rsidRPr="001103AC" w:rsidRDefault="005508EA" w:rsidP="00F72B08">
      <w:pPr>
        <w:ind w:left="720" w:hanging="720"/>
        <w:rPr>
          <w:b/>
          <w:szCs w:val="22"/>
        </w:rPr>
      </w:pPr>
    </w:p>
    <w:p w14:paraId="42445835" w14:textId="77777777" w:rsidR="005508EA" w:rsidRPr="001103AC" w:rsidRDefault="005508EA" w:rsidP="005508EA">
      <w:pPr>
        <w:keepNext/>
        <w:ind w:left="720" w:hanging="720"/>
        <w:rPr>
          <w:b/>
          <w:szCs w:val="22"/>
        </w:rPr>
      </w:pPr>
      <w:r w:rsidRPr="001103AC">
        <w:rPr>
          <w:b/>
          <w:szCs w:val="22"/>
        </w:rPr>
        <w:t>4.</w:t>
      </w:r>
      <w:r w:rsidRPr="001103AC">
        <w:rPr>
          <w:b/>
          <w:szCs w:val="22"/>
        </w:rPr>
        <w:tab/>
        <w:t>TIER 2 RECS</w:t>
      </w:r>
    </w:p>
    <w:p w14:paraId="52F8D081" w14:textId="77777777" w:rsidR="005508EA" w:rsidRPr="001103AC" w:rsidRDefault="005508EA" w:rsidP="005508EA">
      <w:pPr>
        <w:ind w:left="720"/>
        <w:rPr>
          <w:szCs w:val="22"/>
        </w:rPr>
      </w:pPr>
      <w:r w:rsidRPr="001103AC">
        <w:rPr>
          <w:szCs w:val="22"/>
        </w:rPr>
        <w:t xml:space="preserve">If </w:t>
      </w:r>
      <w:r w:rsidRPr="001103AC">
        <w:rPr>
          <w:color w:val="FF0000"/>
          <w:szCs w:val="22"/>
        </w:rPr>
        <w:t>«Customer Name»</w:t>
      </w:r>
      <w:r w:rsidRPr="001103AC">
        <w:rPr>
          <w:szCs w:val="22"/>
        </w:rPr>
        <w:t xml:space="preserve"> chooses to purchase Firm Requirements Power at a Tier 2 Rate, and there are RECs which BPA has determined are </w:t>
      </w:r>
      <w:r w:rsidRPr="001103AC" w:rsidDel="00667832">
        <w:rPr>
          <w:szCs w:val="22"/>
        </w:rPr>
        <w:t xml:space="preserve">attributable to </w:t>
      </w:r>
      <w:r w:rsidRPr="001103AC">
        <w:rPr>
          <w:szCs w:val="22"/>
        </w:rPr>
        <w:t xml:space="preserve">the resources whose costs are allocated to the Tier 2 Cost Pool for such rate, then beginning April 15 of the year immediately following the first Fiscal Year in which </w:t>
      </w:r>
      <w:r w:rsidRPr="001103AC">
        <w:rPr>
          <w:color w:val="FF0000"/>
          <w:szCs w:val="22"/>
        </w:rPr>
        <w:t>«Customer Name»</w:t>
      </w:r>
      <w:r w:rsidRPr="001103AC">
        <w:rPr>
          <w:szCs w:val="22"/>
        </w:rPr>
        <w:t xml:space="preserve">’s Tier 2 purchase obligation commences, and by April 15 every year thereafter for the duration of </w:t>
      </w:r>
      <w:r w:rsidRPr="001103AC">
        <w:rPr>
          <w:color w:val="FF0000"/>
          <w:szCs w:val="22"/>
        </w:rPr>
        <w:t>«Customer Name»</w:t>
      </w:r>
      <w:r w:rsidRPr="001103AC">
        <w:rPr>
          <w:szCs w:val="22"/>
        </w:rPr>
        <w:t xml:space="preserve">’s Tier 2 purchase obligation, BPA shall, based on </w:t>
      </w:r>
      <w:r w:rsidRPr="001103AC">
        <w:rPr>
          <w:color w:val="FF0000"/>
          <w:szCs w:val="22"/>
        </w:rPr>
        <w:t>«Customer Name»</w:t>
      </w:r>
      <w:r w:rsidRPr="001103AC">
        <w:rPr>
          <w:szCs w:val="22"/>
        </w:rPr>
        <w:t xml:space="preserve">’s election pursuant to section 5 of this exhibit, transfer to or manage for </w:t>
      </w:r>
      <w:r w:rsidRPr="001103AC">
        <w:rPr>
          <w:color w:val="FF0000"/>
          <w:szCs w:val="22"/>
        </w:rPr>
        <w:t>«Customer Name»</w:t>
      </w:r>
      <w:r w:rsidRPr="001103AC">
        <w:rPr>
          <w:szCs w:val="22"/>
        </w:rPr>
        <w:t xml:space="preserve"> a pro rata share of applicable Tier 2 RECs generated during the previous calendar year.  BPA shall, for transferred RECs, provide </w:t>
      </w:r>
      <w:r w:rsidRPr="001103AC">
        <w:rPr>
          <w:color w:val="FF0000"/>
          <w:szCs w:val="22"/>
        </w:rPr>
        <w:t>«Customer Name»</w:t>
      </w:r>
      <w:r w:rsidRPr="001103AC">
        <w:rPr>
          <w:szCs w:val="22"/>
        </w:rPr>
        <w:t xml:space="preserve"> with a letter assigning title of such Tier 2 RECs to </w:t>
      </w:r>
      <w:r w:rsidRPr="001103AC">
        <w:rPr>
          <w:color w:val="FF0000"/>
          <w:szCs w:val="22"/>
        </w:rPr>
        <w:t>«Customer Name»</w:t>
      </w:r>
      <w:r w:rsidRPr="001103AC">
        <w:rPr>
          <w:szCs w:val="22"/>
        </w:rPr>
        <w:t xml:space="preserve">.  The pro rata share of Tier 2 RECs BPA transfers to </w:t>
      </w:r>
      <w:r w:rsidRPr="001103AC">
        <w:rPr>
          <w:color w:val="FF0000"/>
          <w:szCs w:val="22"/>
        </w:rPr>
        <w:t>«Customer Name»</w:t>
      </w:r>
      <w:r w:rsidRPr="001103AC">
        <w:rPr>
          <w:szCs w:val="22"/>
        </w:rPr>
        <w:t xml:space="preserve"> shall be the ratio of </w:t>
      </w:r>
      <w:r w:rsidRPr="001103AC">
        <w:rPr>
          <w:color w:val="FF0000"/>
          <w:szCs w:val="22"/>
        </w:rPr>
        <w:t>«Customer Name»</w:t>
      </w:r>
      <w:r w:rsidRPr="001103AC">
        <w:rPr>
          <w:szCs w:val="22"/>
        </w:rPr>
        <w:t>’s amount of power purchased at the applicable Tier 2 Rate to the total amount of purchases under that Tier 2 Rate.</w:t>
      </w:r>
    </w:p>
    <w:p w14:paraId="2E63CA3E" w14:textId="77777777" w:rsidR="005508EA" w:rsidRPr="001103AC" w:rsidRDefault="005508EA" w:rsidP="00F72B08">
      <w:pPr>
        <w:ind w:left="720" w:hanging="720"/>
        <w:rPr>
          <w:b/>
          <w:szCs w:val="22"/>
        </w:rPr>
      </w:pPr>
    </w:p>
    <w:p w14:paraId="45527D25" w14:textId="77777777" w:rsidR="005508EA" w:rsidRPr="001103AC" w:rsidRDefault="005508EA" w:rsidP="005508EA">
      <w:pPr>
        <w:keepNext/>
        <w:ind w:left="720" w:hanging="720"/>
        <w:rPr>
          <w:szCs w:val="22"/>
        </w:rPr>
      </w:pPr>
      <w:r w:rsidRPr="001103AC">
        <w:rPr>
          <w:b/>
          <w:szCs w:val="22"/>
        </w:rPr>
        <w:t>5.</w:t>
      </w:r>
      <w:r w:rsidRPr="001103AC">
        <w:rPr>
          <w:b/>
          <w:szCs w:val="22"/>
        </w:rPr>
        <w:tab/>
        <w:t>TRANSFER, TRACKING, AND MANAGEMENT OF RECS</w:t>
      </w:r>
    </w:p>
    <w:p w14:paraId="0897DF5E" w14:textId="77777777" w:rsidR="005508EA" w:rsidRPr="001103AC" w:rsidRDefault="005508EA" w:rsidP="005508EA">
      <w:pPr>
        <w:ind w:left="720"/>
        <w:rPr>
          <w:szCs w:val="22"/>
        </w:rPr>
      </w:pPr>
      <w:r w:rsidRPr="001103AC">
        <w:rPr>
          <w:szCs w:val="22"/>
        </w:rPr>
        <w:t xml:space="preserve">Subject to BPA’s determination that the commercial renewable energy tracking system WREGIS is adequate as a tracking system, BPA shall transfer </w:t>
      </w:r>
      <w:r w:rsidRPr="001103AC">
        <w:rPr>
          <w:color w:val="FF0000"/>
          <w:szCs w:val="22"/>
        </w:rPr>
        <w:t>«Customer Name»</w:t>
      </w:r>
      <w:r w:rsidRPr="001103AC">
        <w:rPr>
          <w:szCs w:val="22"/>
        </w:rPr>
        <w:t xml:space="preserve">’s share of Available Tier 1 RECs, and Tier 2 RECs if applicable, to </w:t>
      </w:r>
      <w:r w:rsidRPr="001103AC">
        <w:rPr>
          <w:color w:val="FF0000"/>
          <w:szCs w:val="22"/>
        </w:rPr>
        <w:t>«Customer Name»</w:t>
      </w:r>
      <w:r w:rsidRPr="001103AC">
        <w:rPr>
          <w:szCs w:val="22"/>
        </w:rPr>
        <w:t xml:space="preserve"> via WREGIS or its successor.  If, during the term of this Agreement, BPA determines in consultation with customers that WREGIS is not adequate as a tracking system, then BPA may change commercial tracking systems with one year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 Available Tier 1 and Tier 2 RECs.</w:t>
      </w:r>
    </w:p>
    <w:p w14:paraId="4560D457" w14:textId="77777777" w:rsidR="005508EA" w:rsidRPr="001103AC" w:rsidRDefault="005508EA" w:rsidP="005508EA">
      <w:pPr>
        <w:ind w:left="720"/>
        <w:rPr>
          <w:szCs w:val="22"/>
        </w:rPr>
      </w:pPr>
    </w:p>
    <w:p w14:paraId="2EBEFA7A" w14:textId="77777777" w:rsidR="005508EA" w:rsidRPr="001103AC" w:rsidRDefault="005508EA" w:rsidP="005508EA">
      <w:pPr>
        <w:ind w:left="720"/>
        <w:rPr>
          <w:szCs w:val="22"/>
        </w:rPr>
      </w:pPr>
      <w:r w:rsidRPr="001103AC">
        <w:rPr>
          <w:szCs w:val="22"/>
        </w:rPr>
        <w:t xml:space="preserve">Starting on July 15, 2011, and by July 15 prior to each Rate Period through the term of this Agreement, </w:t>
      </w:r>
      <w:r w:rsidRPr="001103AC">
        <w:rPr>
          <w:color w:val="FF0000"/>
          <w:szCs w:val="22"/>
        </w:rPr>
        <w:t xml:space="preserve">«Customer Name» </w:t>
      </w:r>
      <w:r w:rsidRPr="001103AC">
        <w:rPr>
          <w:szCs w:val="22"/>
        </w:rPr>
        <w:t xml:space="preserve">shall notify BPA which one of the following three options it chooses for the transfer and management of </w:t>
      </w:r>
      <w:r w:rsidRPr="001103AC">
        <w:rPr>
          <w:color w:val="FF0000"/>
          <w:szCs w:val="22"/>
        </w:rPr>
        <w:t>«Customer Name»</w:t>
      </w:r>
      <w:r w:rsidRPr="001103AC">
        <w:rPr>
          <w:szCs w:val="22"/>
        </w:rPr>
        <w:t>’s share of Available Tier 1 RECs, and Tier 2 RECs if applicable, for each upcoming Rate Period:</w:t>
      </w:r>
    </w:p>
    <w:p w14:paraId="6F9BF13C" w14:textId="77777777" w:rsidR="005508EA" w:rsidRPr="001103AC" w:rsidRDefault="005508EA" w:rsidP="005508EA">
      <w:pPr>
        <w:ind w:left="1440" w:hanging="720"/>
        <w:rPr>
          <w:szCs w:val="22"/>
        </w:rPr>
      </w:pPr>
    </w:p>
    <w:p w14:paraId="4C827F9C" w14:textId="77777777" w:rsidR="005508EA" w:rsidRPr="001103AC" w:rsidRDefault="005508EA" w:rsidP="005508EA">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Available Tier 1 and Tier 2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45666467" w14:textId="77777777" w:rsidR="005508EA" w:rsidRPr="001103AC" w:rsidRDefault="005508EA" w:rsidP="005508EA">
      <w:pPr>
        <w:ind w:left="1440" w:hanging="720"/>
        <w:rPr>
          <w:szCs w:val="22"/>
        </w:rPr>
      </w:pPr>
    </w:p>
    <w:p w14:paraId="0426B05E" w14:textId="77777777" w:rsidR="005508EA" w:rsidRPr="001103AC" w:rsidRDefault="005508EA" w:rsidP="005508EA">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Available Tier 1 and Tier 2 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5B48BDAB" w14:textId="77777777" w:rsidR="005508EA" w:rsidRPr="001103AC" w:rsidRDefault="005508EA" w:rsidP="005508EA">
      <w:pPr>
        <w:ind w:left="1440" w:hanging="720"/>
        <w:rPr>
          <w:szCs w:val="22"/>
        </w:rPr>
      </w:pPr>
    </w:p>
    <w:p w14:paraId="10A139D1" w14:textId="77777777" w:rsidR="005508EA" w:rsidRPr="001103AC" w:rsidRDefault="005508EA" w:rsidP="005508EA">
      <w:pPr>
        <w:ind w:left="1440" w:hanging="720"/>
        <w:rPr>
          <w:szCs w:val="22"/>
        </w:rPr>
      </w:pPr>
      <w:r w:rsidRPr="001103AC">
        <w:rPr>
          <w:szCs w:val="22"/>
        </w:rPr>
        <w:t>(3)</w:t>
      </w:r>
      <w:r w:rsidRPr="001103AC">
        <w:rPr>
          <w:szCs w:val="22"/>
        </w:rPr>
        <w:tab/>
      </w:r>
      <w:r w:rsidRPr="001103AC">
        <w:rPr>
          <w:color w:val="FF0000"/>
          <w:szCs w:val="22"/>
        </w:rPr>
        <w:t>«Customer Name»</w:t>
      </w:r>
      <w:r w:rsidRPr="001103AC">
        <w:rPr>
          <w:szCs w:val="22"/>
        </w:rPr>
        <w:t xml:space="preserve"> shall give BPA the authority to market </w:t>
      </w:r>
      <w:r w:rsidRPr="001103AC">
        <w:rPr>
          <w:color w:val="FF0000"/>
          <w:szCs w:val="22"/>
        </w:rPr>
        <w:t>«Customer Name»</w:t>
      </w:r>
      <w:r w:rsidRPr="001103AC">
        <w:rPr>
          <w:szCs w:val="22"/>
        </w:rPr>
        <w:t xml:space="preserve">’s Available Tier 1 and Tier 2 RECs on </w:t>
      </w:r>
      <w:r w:rsidRPr="001103AC">
        <w:rPr>
          <w:color w:val="FF0000"/>
          <w:szCs w:val="22"/>
        </w:rPr>
        <w:t>«Customer Name»</w:t>
      </w:r>
      <w:r w:rsidRPr="001103AC">
        <w:rPr>
          <w:szCs w:val="22"/>
        </w:rPr>
        <w:t xml:space="preserve">’s behalf.  BPA shall annually credit </w:t>
      </w:r>
      <w:r w:rsidRPr="001103AC">
        <w:rPr>
          <w:color w:val="FF0000"/>
          <w:szCs w:val="22"/>
        </w:rPr>
        <w:t xml:space="preserve">«Customer Name» </w:t>
      </w:r>
      <w:r w:rsidRPr="001103AC">
        <w:rPr>
          <w:szCs w:val="22"/>
        </w:rPr>
        <w:t xml:space="preserve">for </w:t>
      </w:r>
      <w:r w:rsidRPr="001103AC">
        <w:rPr>
          <w:color w:val="FF0000"/>
          <w:szCs w:val="22"/>
        </w:rPr>
        <w:t>«Customer Name»</w:t>
      </w:r>
      <w:r w:rsidRPr="001103AC">
        <w:rPr>
          <w:szCs w:val="22"/>
        </w:rPr>
        <w:t>’s pro rata share of all revenues generated by sales of Available Tier 1 and Tier 2 RECs from the same rate pool on its April bill, issued in May.</w:t>
      </w:r>
    </w:p>
    <w:p w14:paraId="1433C199" w14:textId="77777777" w:rsidR="005508EA" w:rsidRPr="001103AC" w:rsidRDefault="005508EA" w:rsidP="005508EA">
      <w:pPr>
        <w:ind w:left="720"/>
        <w:rPr>
          <w:szCs w:val="22"/>
        </w:rPr>
      </w:pPr>
    </w:p>
    <w:p w14:paraId="2096C6AD" w14:textId="77777777" w:rsidR="005508EA" w:rsidRPr="001103AC" w:rsidRDefault="005508EA" w:rsidP="005508EA">
      <w:pPr>
        <w:ind w:left="720"/>
        <w:rPr>
          <w:szCs w:val="22"/>
        </w:rPr>
      </w:pPr>
      <w:r w:rsidRPr="001103AC">
        <w:rPr>
          <w:szCs w:val="22"/>
        </w:rPr>
        <w:t xml:space="preserve">If </w:t>
      </w:r>
      <w:r w:rsidRPr="001103AC">
        <w:rPr>
          <w:color w:val="FF0000"/>
          <w:szCs w:val="22"/>
        </w:rPr>
        <w:t xml:space="preserve">«Customer Name» </w:t>
      </w:r>
      <w:r w:rsidRPr="001103AC">
        <w:rPr>
          <w:szCs w:val="22"/>
        </w:rPr>
        <w:t xml:space="preserve">fails to notify BPA of its election by July 15 before the start of each Rate Period, then </w:t>
      </w:r>
      <w:r w:rsidRPr="001103AC">
        <w:rPr>
          <w:color w:val="FF0000"/>
          <w:szCs w:val="22"/>
        </w:rPr>
        <w:t>«Customer Name»</w:t>
      </w:r>
      <w:r w:rsidRPr="001103AC">
        <w:rPr>
          <w:szCs w:val="22"/>
        </w:rPr>
        <w:t xml:space="preserve"> shall be deemed to have elected the option in section 5(3) of this exhibit.</w:t>
      </w:r>
    </w:p>
    <w:p w14:paraId="5350A83F" w14:textId="77777777" w:rsidR="005508EA" w:rsidRDefault="005508EA" w:rsidP="005508EA">
      <w:pPr>
        <w:tabs>
          <w:tab w:val="left" w:pos="5580"/>
        </w:tabs>
        <w:ind w:left="720"/>
        <w:rPr>
          <w:szCs w:val="22"/>
        </w:rPr>
      </w:pPr>
    </w:p>
    <w:p w14:paraId="58536B14" w14:textId="77777777" w:rsidR="005508EA" w:rsidRPr="001103AC" w:rsidRDefault="005508EA" w:rsidP="005508EA">
      <w:pPr>
        <w:tabs>
          <w:tab w:val="left" w:pos="5580"/>
        </w:tabs>
        <w:ind w:left="720"/>
        <w:rPr>
          <w:szCs w:val="22"/>
        </w:rPr>
      </w:pPr>
      <w:r w:rsidRPr="001103AC">
        <w:rPr>
          <w:szCs w:val="22"/>
        </w:rPr>
        <w:t xml:space="preserve">Any Available Tier 1 and Tier 2 RECs BPA transfers to </w:t>
      </w:r>
      <w:r w:rsidRPr="001103AC">
        <w:rPr>
          <w:color w:val="FF0000"/>
          <w:szCs w:val="22"/>
        </w:rPr>
        <w:t xml:space="preserve">«Customer Name» </w:t>
      </w:r>
      <w:r w:rsidRPr="001103AC">
        <w:rPr>
          <w:szCs w:val="22"/>
        </w:rPr>
        <w:t xml:space="preserve">on April 15 of each year shall be limited to those generated January 1 through December 31 of the prior year, except that any Available Tier 1 and Tier 2 RECs BPA transfers to </w:t>
      </w:r>
      <w:r w:rsidRPr="001103AC">
        <w:rPr>
          <w:color w:val="FF0000"/>
          <w:szCs w:val="22"/>
        </w:rPr>
        <w:t>«Customer Name»</w:t>
      </w:r>
      <w:r w:rsidRPr="001103AC">
        <w:rPr>
          <w:szCs w:val="22"/>
        </w:rPr>
        <w:t xml:space="preserve"> by April 15, 2012, shall be limited to those generated October 1, 2011, through December 31, 2011.</w:t>
      </w:r>
    </w:p>
    <w:p w14:paraId="133FB137" w14:textId="77777777" w:rsidR="005508EA" w:rsidRPr="001103AC" w:rsidRDefault="005508EA" w:rsidP="00F72B08">
      <w:pPr>
        <w:ind w:left="720" w:hanging="720"/>
        <w:rPr>
          <w:b/>
          <w:szCs w:val="22"/>
        </w:rPr>
      </w:pPr>
    </w:p>
    <w:p w14:paraId="0D7E4162" w14:textId="77777777" w:rsidR="005508EA" w:rsidRPr="001103AC" w:rsidRDefault="005508EA" w:rsidP="005508EA">
      <w:pPr>
        <w:keepNext/>
        <w:ind w:left="720" w:hanging="720"/>
        <w:rPr>
          <w:b/>
          <w:szCs w:val="22"/>
        </w:rPr>
      </w:pPr>
      <w:r w:rsidRPr="001103AC">
        <w:rPr>
          <w:b/>
          <w:szCs w:val="22"/>
        </w:rPr>
        <w:t>6.</w:t>
      </w:r>
      <w:r w:rsidRPr="001103AC">
        <w:rPr>
          <w:b/>
          <w:szCs w:val="22"/>
        </w:rPr>
        <w:tab/>
        <w:t>FEES</w:t>
      </w:r>
    </w:p>
    <w:p w14:paraId="3F9EFB22" w14:textId="77777777" w:rsidR="005508EA" w:rsidRPr="001103AC" w:rsidRDefault="005508EA" w:rsidP="005508EA">
      <w:pPr>
        <w:ind w:left="720"/>
        <w:rPr>
          <w:szCs w:val="22"/>
        </w:rPr>
      </w:pPr>
      <w:r w:rsidRPr="001103AC">
        <w:rPr>
          <w:szCs w:val="22"/>
        </w:rPr>
        <w:t xml:space="preserve">BPA shall pay any reasonable fees associated with:  (1) the provision of </w:t>
      </w:r>
      <w:r w:rsidRPr="001103AC">
        <w:rPr>
          <w:color w:val="FF0000"/>
          <w:szCs w:val="22"/>
        </w:rPr>
        <w:t>«Customer Name»</w:t>
      </w:r>
      <w:r w:rsidRPr="001103AC">
        <w:rPr>
          <w:szCs w:val="22"/>
        </w:rPr>
        <w:t xml:space="preserve">’s Available Tier 1 and Tier 2 RECs and (2) the establishment of any subaccounts in </w:t>
      </w:r>
      <w:r w:rsidRPr="001103AC">
        <w:rPr>
          <w:color w:val="FF0000"/>
          <w:szCs w:val="22"/>
        </w:rPr>
        <w:t>«Customer Name»</w:t>
      </w:r>
      <w:r w:rsidRPr="001103AC">
        <w:rPr>
          <w:szCs w:val="22"/>
        </w:rPr>
        <w:t xml:space="preserve">’s name pursuant to sections 5(1) and 5(2) of this exhibit.  </w:t>
      </w:r>
      <w:r w:rsidRPr="001103AC">
        <w:rPr>
          <w:color w:val="FF0000"/>
          <w:szCs w:val="22"/>
        </w:rPr>
        <w:t>«Customer Name»</w:t>
      </w:r>
      <w:r w:rsidRPr="001103AC">
        <w:rPr>
          <w:szCs w:val="22"/>
        </w:rPr>
        <w:t xml:space="preserve"> shall pay all other fees associated with any WREGIS or successor commercial tracking system, including WREGIS retirement, reserve, and export fees.</w:t>
      </w:r>
    </w:p>
    <w:p w14:paraId="51151979" w14:textId="77777777" w:rsidR="005508EA" w:rsidRPr="001103AC" w:rsidRDefault="005508EA" w:rsidP="00F72B08">
      <w:pPr>
        <w:ind w:left="720" w:hanging="720"/>
        <w:rPr>
          <w:b/>
          <w:szCs w:val="22"/>
        </w:rPr>
      </w:pPr>
    </w:p>
    <w:p w14:paraId="317F13CB" w14:textId="77777777" w:rsidR="005508EA" w:rsidRPr="001103AC" w:rsidRDefault="005508EA" w:rsidP="005508EA">
      <w:pPr>
        <w:keepNext/>
        <w:ind w:left="720" w:hanging="720"/>
        <w:rPr>
          <w:b/>
          <w:szCs w:val="22"/>
        </w:rPr>
      </w:pPr>
      <w:r w:rsidRPr="001103AC">
        <w:rPr>
          <w:b/>
          <w:szCs w:val="22"/>
        </w:rPr>
        <w:t>7.</w:t>
      </w:r>
      <w:r w:rsidRPr="001103AC">
        <w:rPr>
          <w:b/>
          <w:szCs w:val="22"/>
        </w:rPr>
        <w:tab/>
        <w:t>CARBON CREDITS</w:t>
      </w:r>
    </w:p>
    <w:p w14:paraId="73272E9B" w14:textId="77777777" w:rsidR="005508EA" w:rsidRPr="001103AC" w:rsidRDefault="005508EA" w:rsidP="005508EA">
      <w:pPr>
        <w:ind w:left="720"/>
        <w:rPr>
          <w:szCs w:val="22"/>
        </w:rPr>
      </w:pPr>
      <w:r w:rsidRPr="001103AC">
        <w:rPr>
          <w:szCs w:val="22"/>
        </w:rPr>
        <w:t xml:space="preserve">In the absence of regulations or legislation concerning carbon credits and directly affecting BPA, BPA intends to convey the value of any future Available Carbon Credits to </w:t>
      </w:r>
      <w:r w:rsidRPr="001103AC">
        <w:rPr>
          <w:color w:val="FF0000"/>
          <w:szCs w:val="22"/>
        </w:rPr>
        <w:t>«Customer Name»</w:t>
      </w:r>
      <w:r w:rsidRPr="001103AC">
        <w:rPr>
          <w:szCs w:val="22"/>
        </w:rPr>
        <w:t xml:space="preserve"> on a pro rata basis in the same manner as described for Available Tier 1 RECs and Tier 2 RECs in sections 3 and 4 of this exhibit.  This value may be conveyed as:  (1) the Available Carbon Credits themselves; (2) a revenue credit after BPA markets such Available Carbon Credits; or (3) the ability to claim that power purchases at the applicable PF rate are derived from certain federal resources.</w:t>
      </w:r>
    </w:p>
    <w:p w14:paraId="4133E4AC" w14:textId="77777777" w:rsidR="005508EA" w:rsidRPr="001103AC" w:rsidRDefault="005508EA" w:rsidP="00F72B08">
      <w:pPr>
        <w:ind w:left="720" w:hanging="720"/>
        <w:rPr>
          <w:b/>
          <w:szCs w:val="22"/>
        </w:rPr>
      </w:pPr>
    </w:p>
    <w:p w14:paraId="7ED877C4" w14:textId="77777777" w:rsidR="005508EA" w:rsidRPr="001103AC" w:rsidRDefault="005508EA" w:rsidP="005508EA">
      <w:pPr>
        <w:keepNext/>
        <w:ind w:left="720" w:hanging="720"/>
        <w:rPr>
          <w:b/>
          <w:szCs w:val="22"/>
        </w:rPr>
      </w:pPr>
      <w:r w:rsidRPr="001103AC">
        <w:rPr>
          <w:b/>
          <w:szCs w:val="22"/>
        </w:rPr>
        <w:t>8.</w:t>
      </w:r>
      <w:r w:rsidRPr="001103AC">
        <w:rPr>
          <w:b/>
          <w:szCs w:val="22"/>
        </w:rPr>
        <w:tab/>
        <w:t xml:space="preserve">BPA’S RIGHT TO TERMINATE </w:t>
      </w:r>
      <w:r w:rsidRPr="001103AC">
        <w:rPr>
          <w:b/>
          <w:color w:val="FF0000"/>
          <w:szCs w:val="22"/>
        </w:rPr>
        <w:t>«CUSTOMER NAME»</w:t>
      </w:r>
      <w:r w:rsidRPr="001103AC">
        <w:rPr>
          <w:b/>
          <w:szCs w:val="22"/>
        </w:rPr>
        <w:t>’S RECS AND/OR CARBON CREDITS</w:t>
      </w:r>
    </w:p>
    <w:p w14:paraId="51779FE0" w14:textId="77777777" w:rsidR="005508EA" w:rsidRDefault="005508EA" w:rsidP="005508EA">
      <w:pPr>
        <w:ind w:left="720"/>
        <w:rPr>
          <w:szCs w:val="22"/>
        </w:rPr>
      </w:pPr>
      <w:r w:rsidRPr="001103AC">
        <w:rPr>
          <w:szCs w:val="22"/>
        </w:rPr>
        <w:t xml:space="preserve">To the extent necessary to comply with any federal regulation or legislation which addresses Carbon Credits or any other form of Environmental Attribute(s) and includes compliance costs applicable to BPA, BPA may, upon reasonable notice to </w:t>
      </w:r>
      <w:r w:rsidRPr="001103AC">
        <w:rPr>
          <w:color w:val="FF0000"/>
          <w:szCs w:val="22"/>
        </w:rPr>
        <w:t>«Customer Name»</w:t>
      </w:r>
      <w:r w:rsidRPr="001103AC">
        <w:rPr>
          <w:szCs w:val="22"/>
        </w:rPr>
        <w:t xml:space="preserve">, terminate </w:t>
      </w:r>
      <w:r w:rsidRPr="001103AC">
        <w:rPr>
          <w:color w:val="FF0000"/>
          <w:szCs w:val="22"/>
        </w:rPr>
        <w:t>«Customer Name»</w:t>
      </w:r>
      <w:r w:rsidRPr="001103AC">
        <w:rPr>
          <w:szCs w:val="22"/>
        </w:rPr>
        <w:t xml:space="preserve">’s contract rights to Available Tier 1 RECs under section 3 of this exhibit and/or </w:t>
      </w:r>
      <w:r w:rsidRPr="001103AC">
        <w:rPr>
          <w:color w:val="FF0000"/>
          <w:szCs w:val="22"/>
        </w:rPr>
        <w:t>«Customer Name»</w:t>
      </w:r>
      <w:r w:rsidRPr="001103AC">
        <w:rPr>
          <w:szCs w:val="22"/>
        </w:rPr>
        <w:t>’s pro rata share of Available Carbon Credits under section 7 of this exhibit.</w:t>
      </w:r>
    </w:p>
    <w:p w14:paraId="4767C28C" w14:textId="77777777" w:rsidR="00141AD3" w:rsidRPr="00FE3988" w:rsidRDefault="00141AD3" w:rsidP="005508EA">
      <w:pPr>
        <w:keepNext/>
        <w:rPr>
          <w:szCs w:val="22"/>
        </w:rPr>
      </w:pPr>
    </w:p>
    <w:p w14:paraId="729F5E6E" w14:textId="77777777" w:rsidR="005508EA" w:rsidRPr="00165CA6" w:rsidRDefault="005508EA" w:rsidP="002F05D8">
      <w:pPr>
        <w:keepNext/>
        <w:rPr>
          <w:bCs/>
          <w:szCs w:val="22"/>
        </w:rPr>
      </w:pPr>
    </w:p>
    <w:p w14:paraId="66F69F8A" w14:textId="77777777" w:rsidR="0071535B" w:rsidRDefault="000422A3" w:rsidP="00476C59">
      <w:pPr>
        <w:rPr>
          <w:i/>
          <w:color w:val="FF00FF"/>
          <w:sz w:val="18"/>
          <w:szCs w:val="18"/>
        </w:rPr>
      </w:pPr>
      <w:r w:rsidRPr="00165CA6">
        <w:rPr>
          <w:sz w:val="18"/>
          <w:szCs w:val="18"/>
        </w:rPr>
        <w:t>(PS</w:t>
      </w:r>
      <w:r w:rsidRPr="00165CA6">
        <w:rPr>
          <w:color w:val="FF0000"/>
          <w:sz w:val="18"/>
          <w:szCs w:val="18"/>
        </w:rPr>
        <w:t>«X/LOC»</w:t>
      </w:r>
      <w:r w:rsidRPr="00165CA6">
        <w:rPr>
          <w:sz w:val="18"/>
          <w:szCs w:val="18"/>
        </w:rPr>
        <w:t>-</w:t>
      </w:r>
      <w:r w:rsidRPr="00165CA6" w:rsidDel="00F76E9A">
        <w:rPr>
          <w:sz w:val="18"/>
          <w:szCs w:val="18"/>
        </w:rPr>
        <w:t xml:space="preserve"> </w:t>
      </w:r>
      <w:r w:rsidRPr="00165CA6">
        <w:rPr>
          <w:color w:val="FF0000"/>
          <w:sz w:val="18"/>
          <w:szCs w:val="18"/>
        </w:rPr>
        <w:t>«File Name with Path»</w:t>
      </w:r>
      <w:r w:rsidRPr="00165CA6">
        <w:rPr>
          <w:sz w:val="18"/>
          <w:szCs w:val="18"/>
        </w:rPr>
        <w:t>.</w:t>
      </w:r>
      <w:r w:rsidR="008A5B2E">
        <w:rPr>
          <w:sz w:val="18"/>
          <w:szCs w:val="18"/>
        </w:rPr>
        <w:t>docx</w:t>
      </w:r>
      <w:r w:rsidRPr="00165CA6">
        <w:rPr>
          <w:sz w:val="18"/>
          <w:szCs w:val="18"/>
        </w:rPr>
        <w:t>)</w:t>
      </w:r>
      <w:r w:rsidRPr="00165CA6">
        <w:rPr>
          <w:color w:val="FF0000"/>
          <w:sz w:val="18"/>
          <w:szCs w:val="18"/>
        </w:rPr>
        <w:t xml:space="preserve">  «mm/dd/yy»</w:t>
      </w:r>
      <w:r w:rsidRPr="00165CA6">
        <w:rPr>
          <w:i/>
          <w:color w:val="FF00FF"/>
          <w:sz w:val="18"/>
          <w:szCs w:val="18"/>
        </w:rPr>
        <w:t xml:space="preserve"> {</w:t>
      </w:r>
      <w:r w:rsidRPr="00165CA6">
        <w:rPr>
          <w:i/>
          <w:color w:val="FF00FF"/>
          <w:sz w:val="18"/>
          <w:szCs w:val="18"/>
          <w:u w:val="single"/>
        </w:rPr>
        <w:t>Drafter’s Note</w:t>
      </w:r>
      <w:r w:rsidRPr="00165CA6">
        <w:rPr>
          <w:i/>
          <w:color w:val="FF00FF"/>
          <w:sz w:val="18"/>
          <w:szCs w:val="18"/>
        </w:rPr>
        <w:t>:  Insert date of finalized contract here}</w:t>
      </w:r>
    </w:p>
    <w:p w14:paraId="1E535B75" w14:textId="77777777" w:rsidR="00955F43" w:rsidRPr="00136B85" w:rsidRDefault="00955F43" w:rsidP="00476C59">
      <w:pPr>
        <w:rPr>
          <w:sz w:val="18"/>
          <w:szCs w:val="18"/>
        </w:rPr>
      </w:pPr>
    </w:p>
    <w:p w14:paraId="7EE867AC" w14:textId="77777777" w:rsidR="007D72B7" w:rsidRDefault="007D72B7" w:rsidP="007D72B7">
      <w:pPr>
        <w:rPr>
          <w:sz w:val="18"/>
          <w:szCs w:val="18"/>
        </w:rPr>
        <w:sectPr w:rsidR="007D72B7" w:rsidSect="009D3536">
          <w:footerReference w:type="default" r:id="rId36"/>
          <w:headerReference w:type="first" r:id="rId37"/>
          <w:pgSz w:w="12240" w:h="15840" w:code="1"/>
          <w:pgMar w:top="1440" w:right="1440" w:bottom="1440" w:left="1440" w:header="720" w:footer="720" w:gutter="0"/>
          <w:pgNumType w:start="1"/>
          <w:cols w:space="720"/>
          <w:titlePg/>
        </w:sectPr>
      </w:pPr>
    </w:p>
    <w:p w14:paraId="4D302725" w14:textId="77777777" w:rsidR="007D72B7" w:rsidRPr="001A05AD" w:rsidRDefault="007D72B7" w:rsidP="007D72B7">
      <w:pPr>
        <w:spacing w:line="240" w:lineRule="atLeast"/>
        <w:jc w:val="center"/>
        <w:rPr>
          <w:b/>
        </w:rPr>
      </w:pPr>
      <w:bookmarkStart w:id="105" w:name="OLE_LINK126"/>
      <w:bookmarkStart w:id="106" w:name="OLE_LINK127"/>
      <w:r w:rsidRPr="001A05AD">
        <w:rPr>
          <w:b/>
        </w:rPr>
        <w:t>Exhibit </w:t>
      </w:r>
      <w:r>
        <w:rPr>
          <w:b/>
        </w:rPr>
        <w:t>I</w:t>
      </w:r>
    </w:p>
    <w:p w14:paraId="4B5AA808" w14:textId="77777777" w:rsidR="007D72B7" w:rsidRPr="00E714B0" w:rsidRDefault="007D72B7" w:rsidP="007D72B7">
      <w:pPr>
        <w:spacing w:line="240" w:lineRule="atLeast"/>
        <w:jc w:val="center"/>
        <w:rPr>
          <w:b/>
        </w:rPr>
      </w:pPr>
      <w:r w:rsidRPr="001A05AD">
        <w:rPr>
          <w:b/>
        </w:rPr>
        <w:t>CRITICAL SLICE AMOUNTS</w:t>
      </w:r>
      <w:r>
        <w:rPr>
          <w:b/>
        </w:rPr>
        <w:t xml:space="preserve"> </w:t>
      </w:r>
      <w:r w:rsidR="00E57C8E" w:rsidRPr="00F56E24">
        <w:rPr>
          <w:b/>
          <w:i/>
          <w:vanish/>
          <w:color w:val="FF0000"/>
        </w:rPr>
        <w:t>(</w:t>
      </w:r>
      <w:r w:rsidR="002B1CCF" w:rsidRPr="00F56E24">
        <w:rPr>
          <w:b/>
          <w:i/>
          <w:vanish/>
          <w:color w:val="FF0000"/>
        </w:rPr>
        <w:t>09/08/08</w:t>
      </w:r>
      <w:r w:rsidR="00E57C8E" w:rsidRPr="00F56E24">
        <w:rPr>
          <w:b/>
          <w:i/>
          <w:vanish/>
          <w:color w:val="FF0000"/>
        </w:rPr>
        <w:t xml:space="preserve"> Version)</w:t>
      </w:r>
    </w:p>
    <w:p w14:paraId="6FED22D4" w14:textId="77777777" w:rsidR="007D72B7" w:rsidRPr="001A05AD" w:rsidRDefault="007D72B7" w:rsidP="007D72B7">
      <w:pPr>
        <w:tabs>
          <w:tab w:val="left" w:pos="5040"/>
        </w:tabs>
        <w:rPr>
          <w:b/>
        </w:rPr>
      </w:pPr>
    </w:p>
    <w:p w14:paraId="775E1CBE" w14:textId="77777777" w:rsidR="007D72B7" w:rsidRPr="001A05AD" w:rsidRDefault="007D72B7" w:rsidP="007D72B7">
      <w:pPr>
        <w:keepNext/>
        <w:ind w:left="720" w:hanging="720"/>
        <w:rPr>
          <w:b/>
        </w:rPr>
      </w:pPr>
      <w:r w:rsidRPr="001A05AD">
        <w:rPr>
          <w:b/>
        </w:rPr>
        <w:t>1.</w:t>
      </w:r>
      <w:r w:rsidRPr="001A05AD">
        <w:rPr>
          <w:b/>
        </w:rPr>
        <w:tab/>
        <w:t xml:space="preserve">ESTABLISHING </w:t>
      </w:r>
      <w:r w:rsidR="002255B1">
        <w:rPr>
          <w:b/>
        </w:rPr>
        <w:t>ADJUSTED ANNUAL RHWM TIER </w:t>
      </w:r>
      <w:r>
        <w:rPr>
          <w:b/>
        </w:rPr>
        <w:t xml:space="preserve">1 SYSTEM CAPABILITY </w:t>
      </w:r>
    </w:p>
    <w:p w14:paraId="70819D48" w14:textId="77777777" w:rsidR="007D72B7" w:rsidRPr="003835BE" w:rsidRDefault="007D72B7" w:rsidP="007D72B7">
      <w:pPr>
        <w:ind w:left="720"/>
        <w:rPr>
          <w:szCs w:val="22"/>
        </w:rPr>
      </w:pPr>
      <w:r w:rsidRPr="00353317">
        <w:rPr>
          <w:szCs w:val="22"/>
        </w:rPr>
        <w:t xml:space="preserve">No later than </w:t>
      </w:r>
      <w:r>
        <w:rPr>
          <w:szCs w:val="22"/>
        </w:rPr>
        <w:t>9</w:t>
      </w:r>
      <w:r w:rsidRPr="00353317">
        <w:rPr>
          <w:szCs w:val="22"/>
        </w:rPr>
        <w:t>0 days prior to the start of each Fiscal Year, beginning with FY 2012, BPA shall determine the annual and monthly</w:t>
      </w:r>
      <w:r>
        <w:rPr>
          <w:szCs w:val="22"/>
        </w:rPr>
        <w:t xml:space="preserve"> Average Megawatt</w:t>
      </w:r>
      <w:r w:rsidR="00B36B15">
        <w:rPr>
          <w:szCs w:val="22"/>
        </w:rPr>
        <w:t xml:space="preserve"> and MWh</w:t>
      </w:r>
      <w:r>
        <w:rPr>
          <w:szCs w:val="22"/>
        </w:rPr>
        <w:t xml:space="preserve"> amounts of</w:t>
      </w:r>
      <w:r w:rsidRPr="00353317">
        <w:rPr>
          <w:szCs w:val="22"/>
        </w:rPr>
        <w:t xml:space="preserve"> </w:t>
      </w:r>
      <w:r>
        <w:rPr>
          <w:szCs w:val="22"/>
        </w:rPr>
        <w:t xml:space="preserve">Adjusted </w:t>
      </w:r>
      <w:r w:rsidRPr="003835BE">
        <w:rPr>
          <w:szCs w:val="22"/>
        </w:rPr>
        <w:t xml:space="preserve">Annual </w:t>
      </w:r>
      <w:r w:rsidR="002255B1">
        <w:rPr>
          <w:szCs w:val="22"/>
        </w:rPr>
        <w:t>RHWM Tier </w:t>
      </w:r>
      <w:r>
        <w:rPr>
          <w:szCs w:val="22"/>
        </w:rPr>
        <w:t xml:space="preserve">1 System Capability </w:t>
      </w:r>
      <w:r w:rsidRPr="00353317">
        <w:rPr>
          <w:szCs w:val="22"/>
        </w:rPr>
        <w:t xml:space="preserve">for </w:t>
      </w:r>
      <w:r w:rsidR="00015CF6">
        <w:rPr>
          <w:szCs w:val="22"/>
        </w:rPr>
        <w:t xml:space="preserve">the upcoming </w:t>
      </w:r>
      <w:r w:rsidRPr="00353317">
        <w:rPr>
          <w:szCs w:val="22"/>
        </w:rPr>
        <w:t>Fiscal Year</w:t>
      </w:r>
      <w:r w:rsidR="002255B1">
        <w:rPr>
          <w:szCs w:val="22"/>
        </w:rPr>
        <w:t>.</w:t>
      </w:r>
    </w:p>
    <w:p w14:paraId="377BC187" w14:textId="77777777" w:rsidR="007D72B7" w:rsidRDefault="007D72B7" w:rsidP="007D72B7">
      <w:pPr>
        <w:ind w:left="720"/>
        <w:rPr>
          <w:szCs w:val="22"/>
        </w:rPr>
      </w:pPr>
    </w:p>
    <w:p w14:paraId="21BC20F3" w14:textId="77777777" w:rsidR="007D72B7" w:rsidRPr="00F50C76" w:rsidRDefault="002255B1" w:rsidP="007D72B7">
      <w:pPr>
        <w:ind w:left="720"/>
        <w:rPr>
          <w:szCs w:val="22"/>
        </w:rPr>
      </w:pPr>
      <w:r>
        <w:rPr>
          <w:szCs w:val="22"/>
        </w:rPr>
        <w:t>Such Adjusted Annual RHWM Tier </w:t>
      </w:r>
      <w:r w:rsidR="007D72B7" w:rsidRPr="00F50C76">
        <w:rPr>
          <w:szCs w:val="22"/>
        </w:rPr>
        <w:t xml:space="preserve">1 System Capability amounts shall be determined by </w:t>
      </w:r>
      <w:r w:rsidR="007D72B7">
        <w:rPr>
          <w:szCs w:val="22"/>
        </w:rPr>
        <w:t xml:space="preserve">adjusting the Fiscal Year amounts used to calculate the </w:t>
      </w:r>
      <w:r>
        <w:rPr>
          <w:szCs w:val="22"/>
        </w:rPr>
        <w:t>RHWM Tier </w:t>
      </w:r>
      <w:r w:rsidR="007D72B7" w:rsidRPr="00F50C76">
        <w:rPr>
          <w:szCs w:val="22"/>
        </w:rPr>
        <w:t>1 System Capability for known and determinable events that have occurred since the most recently concluded RHWM Process, such as changes in the avai</w:t>
      </w:r>
      <w:r>
        <w:rPr>
          <w:szCs w:val="22"/>
        </w:rPr>
        <w:t>lability or performance of Tier </w:t>
      </w:r>
      <w:r w:rsidR="007D72B7" w:rsidRPr="00F50C76">
        <w:rPr>
          <w:szCs w:val="22"/>
        </w:rPr>
        <w:t>1 System Resources</w:t>
      </w:r>
      <w:r>
        <w:rPr>
          <w:szCs w:val="22"/>
        </w:rPr>
        <w:t>, changes in Tier </w:t>
      </w:r>
      <w:r w:rsidR="007D72B7">
        <w:rPr>
          <w:szCs w:val="22"/>
        </w:rPr>
        <w:t>1 System Obligations</w:t>
      </w:r>
      <w:r w:rsidR="007D72B7" w:rsidRPr="00F50C76">
        <w:rPr>
          <w:szCs w:val="22"/>
        </w:rPr>
        <w:t xml:space="preserve"> or the requirements of an applicable </w:t>
      </w:r>
      <w:r w:rsidR="007D72B7">
        <w:rPr>
          <w:szCs w:val="22"/>
        </w:rPr>
        <w:t>b</w:t>
      </w:r>
      <w:r w:rsidR="007D72B7" w:rsidRPr="00F50C76">
        <w:rPr>
          <w:szCs w:val="22"/>
        </w:rPr>
        <w:t xml:space="preserve">iological </w:t>
      </w:r>
      <w:r w:rsidR="007D72B7">
        <w:rPr>
          <w:szCs w:val="22"/>
        </w:rPr>
        <w:t>o</w:t>
      </w:r>
      <w:r w:rsidR="007D72B7" w:rsidRPr="00F50C76">
        <w:rPr>
          <w:szCs w:val="22"/>
        </w:rPr>
        <w:t xml:space="preserve">pinion, and which events: </w:t>
      </w:r>
      <w:r>
        <w:rPr>
          <w:szCs w:val="22"/>
        </w:rPr>
        <w:t xml:space="preserve"> </w:t>
      </w:r>
      <w:r w:rsidR="007D72B7" w:rsidRPr="00F50C76">
        <w:rPr>
          <w:szCs w:val="22"/>
        </w:rPr>
        <w:t>(</w:t>
      </w:r>
      <w:r w:rsidR="00021E73">
        <w:rPr>
          <w:szCs w:val="22"/>
        </w:rPr>
        <w:t>1</w:t>
      </w:r>
      <w:r>
        <w:rPr>
          <w:szCs w:val="22"/>
        </w:rPr>
        <w:t>) </w:t>
      </w:r>
      <w:r w:rsidR="007D72B7" w:rsidRPr="00F50C76">
        <w:rPr>
          <w:szCs w:val="22"/>
        </w:rPr>
        <w:t>would have caused BPA to use different assumptio</w:t>
      </w:r>
      <w:r>
        <w:rPr>
          <w:szCs w:val="22"/>
        </w:rPr>
        <w:t>ns in determining the RHWM Tier </w:t>
      </w:r>
      <w:r w:rsidR="007D72B7" w:rsidRPr="00F50C76">
        <w:rPr>
          <w:szCs w:val="22"/>
        </w:rPr>
        <w:t>1 System Capability had such events been known before the RHWM Process; (</w:t>
      </w:r>
      <w:r w:rsidR="00021E73">
        <w:rPr>
          <w:szCs w:val="22"/>
        </w:rPr>
        <w:t>2</w:t>
      </w:r>
      <w:r>
        <w:rPr>
          <w:szCs w:val="22"/>
        </w:rPr>
        <w:t>) </w:t>
      </w:r>
      <w:r w:rsidR="007D72B7" w:rsidRPr="00F50C76">
        <w:rPr>
          <w:szCs w:val="22"/>
        </w:rPr>
        <w:t>will result i</w:t>
      </w:r>
      <w:r>
        <w:rPr>
          <w:szCs w:val="22"/>
        </w:rPr>
        <w:t>n the Adjusted Annual RHWM Tier </w:t>
      </w:r>
      <w:r w:rsidR="007D72B7" w:rsidRPr="00F50C76">
        <w:rPr>
          <w:szCs w:val="22"/>
        </w:rPr>
        <w:t xml:space="preserve">1 System Capability differing materially from </w:t>
      </w:r>
      <w:r>
        <w:rPr>
          <w:szCs w:val="22"/>
        </w:rPr>
        <w:t>the applicable annual RHWM Tier </w:t>
      </w:r>
      <w:r w:rsidR="007D72B7" w:rsidRPr="00F50C76">
        <w:rPr>
          <w:szCs w:val="22"/>
        </w:rPr>
        <w:t>1 System Capability; and (</w:t>
      </w:r>
      <w:r w:rsidR="00021E73">
        <w:rPr>
          <w:szCs w:val="22"/>
        </w:rPr>
        <w:t>3</w:t>
      </w:r>
      <w:r>
        <w:rPr>
          <w:szCs w:val="22"/>
        </w:rPr>
        <w:t>) </w:t>
      </w:r>
      <w:r w:rsidR="007D72B7" w:rsidRPr="00F50C76">
        <w:rPr>
          <w:szCs w:val="22"/>
        </w:rPr>
        <w:t xml:space="preserve">will be reflected in BPA’s operation of the FCRPS during the applicable Fiscal Year. </w:t>
      </w:r>
      <w:r>
        <w:rPr>
          <w:szCs w:val="22"/>
        </w:rPr>
        <w:t xml:space="preserve"> </w:t>
      </w:r>
      <w:r w:rsidR="007D72B7" w:rsidRPr="00F50C76">
        <w:rPr>
          <w:szCs w:val="22"/>
        </w:rPr>
        <w:t xml:space="preserve">The monthly </w:t>
      </w:r>
      <w:r w:rsidR="007D72B7">
        <w:rPr>
          <w:szCs w:val="22"/>
        </w:rPr>
        <w:t>A</w:t>
      </w:r>
      <w:r w:rsidR="007D72B7" w:rsidRPr="00F50C76">
        <w:rPr>
          <w:szCs w:val="22"/>
        </w:rPr>
        <w:t xml:space="preserve">verage </w:t>
      </w:r>
      <w:r w:rsidR="007D72B7">
        <w:rPr>
          <w:szCs w:val="22"/>
        </w:rPr>
        <w:t>M</w:t>
      </w:r>
      <w:r w:rsidR="007D72B7" w:rsidRPr="00F50C76">
        <w:rPr>
          <w:szCs w:val="22"/>
        </w:rPr>
        <w:t>egawatt amoun</w:t>
      </w:r>
      <w:r>
        <w:rPr>
          <w:szCs w:val="22"/>
        </w:rPr>
        <w:t>ts of Adjusted Annual RHWM Tier </w:t>
      </w:r>
      <w:r w:rsidR="007D72B7" w:rsidRPr="00F50C76">
        <w:rPr>
          <w:szCs w:val="22"/>
        </w:rPr>
        <w:t xml:space="preserve">1 System Capability so determined shall be specified in the applicable rows of the table below for each Fiscal Year.  The monthly Adjusted </w:t>
      </w:r>
      <w:r w:rsidR="007D72B7">
        <w:rPr>
          <w:szCs w:val="22"/>
        </w:rPr>
        <w:t xml:space="preserve">Annual </w:t>
      </w:r>
      <w:r>
        <w:rPr>
          <w:szCs w:val="22"/>
        </w:rPr>
        <w:t>RHWM Tier </w:t>
      </w:r>
      <w:r w:rsidR="007D72B7" w:rsidRPr="00F50C76">
        <w:rPr>
          <w:szCs w:val="22"/>
        </w:rPr>
        <w:t xml:space="preserve">1 System Capability expressed in megawatt-hours will be the product of the monthly Adjusted </w:t>
      </w:r>
      <w:r w:rsidR="007D72B7">
        <w:rPr>
          <w:szCs w:val="22"/>
        </w:rPr>
        <w:t xml:space="preserve">Annual </w:t>
      </w:r>
      <w:r w:rsidR="007D72B7" w:rsidRPr="00F50C76">
        <w:rPr>
          <w:szCs w:val="22"/>
        </w:rPr>
        <w:t>RHWM Tier</w:t>
      </w:r>
      <w:r>
        <w:rPr>
          <w:szCs w:val="22"/>
        </w:rPr>
        <w:t> </w:t>
      </w:r>
      <w:r w:rsidR="007D72B7">
        <w:rPr>
          <w:szCs w:val="22"/>
        </w:rPr>
        <w:t>1 System Capability</w:t>
      </w:r>
      <w:r w:rsidR="007D72B7" w:rsidRPr="00F50C76">
        <w:rPr>
          <w:szCs w:val="22"/>
        </w:rPr>
        <w:t xml:space="preserve"> in </w:t>
      </w:r>
      <w:r w:rsidR="007D72B7">
        <w:rPr>
          <w:szCs w:val="22"/>
        </w:rPr>
        <w:t>A</w:t>
      </w:r>
      <w:r w:rsidR="007D72B7" w:rsidRPr="00F50C76">
        <w:rPr>
          <w:szCs w:val="22"/>
        </w:rPr>
        <w:t xml:space="preserve">verage </w:t>
      </w:r>
      <w:r w:rsidR="007D72B7">
        <w:rPr>
          <w:szCs w:val="22"/>
        </w:rPr>
        <w:t>M</w:t>
      </w:r>
      <w:r w:rsidR="007D72B7" w:rsidRPr="00F50C76">
        <w:rPr>
          <w:szCs w:val="22"/>
        </w:rPr>
        <w:t>egawatts multiplied by the number of hours in the month, and will be specified in the applicable rows of the table below for each Fiscal Year.</w:t>
      </w:r>
    </w:p>
    <w:p w14:paraId="4948DA00" w14:textId="77777777" w:rsidR="007D72B7" w:rsidRDefault="007D72B7" w:rsidP="007D72B7">
      <w:pPr>
        <w:ind w:left="720"/>
      </w:pPr>
    </w:p>
    <w:p w14:paraId="0AE01608" w14:textId="77777777" w:rsidR="00015CF6" w:rsidRDefault="00015CF6" w:rsidP="00106ACE">
      <w:pPr>
        <w:spacing w:line="240" w:lineRule="atLeast"/>
        <w:ind w:left="1440"/>
        <w:rPr>
          <w:i/>
          <w:color w:val="FF00FF"/>
          <w:szCs w:val="22"/>
        </w:rPr>
      </w:pPr>
      <w:r w:rsidRPr="007B106E">
        <w:rPr>
          <w:i/>
          <w:color w:val="FF00FF"/>
          <w:szCs w:val="22"/>
          <w:u w:val="single"/>
        </w:rPr>
        <w:t>Drafter’s Note</w:t>
      </w:r>
      <w:r w:rsidRPr="007B106E">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015CF6" w:rsidRPr="00572953" w14:paraId="664CD4D0" w14:textId="77777777" w:rsidTr="00015CF6">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1B9F730" w14:textId="77777777" w:rsidR="00015CF6" w:rsidRPr="00572953" w:rsidRDefault="00015CF6" w:rsidP="00015CF6">
            <w:pPr>
              <w:keepNext/>
              <w:jc w:val="center"/>
              <w:rPr>
                <w:rFonts w:cs="Arial"/>
                <w:b/>
                <w:bCs/>
                <w:szCs w:val="22"/>
              </w:rPr>
            </w:pPr>
            <w:r>
              <w:rPr>
                <w:rFonts w:cs="Arial"/>
                <w:b/>
                <w:bCs/>
                <w:szCs w:val="22"/>
              </w:rPr>
              <w:t xml:space="preserve">Adjusted </w:t>
            </w:r>
            <w:r w:rsidRPr="00572953">
              <w:rPr>
                <w:rFonts w:cs="Arial"/>
                <w:b/>
                <w:bCs/>
                <w:szCs w:val="22"/>
              </w:rPr>
              <w:t xml:space="preserve">Annual </w:t>
            </w:r>
            <w:r>
              <w:rPr>
                <w:rFonts w:cs="Arial"/>
                <w:b/>
                <w:bCs/>
                <w:szCs w:val="22"/>
              </w:rPr>
              <w:t>RHWM Tier 1 System Capability</w:t>
            </w:r>
          </w:p>
        </w:tc>
      </w:tr>
      <w:tr w:rsidR="00015CF6" w:rsidRPr="00572953" w14:paraId="7F81F9DF" w14:textId="77777777" w:rsidTr="00015CF6">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C8D0A61" w14:textId="77777777" w:rsidR="00015CF6" w:rsidRPr="00572953" w:rsidRDefault="00015CF6" w:rsidP="00015CF6">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39D3E469" w14:textId="77777777" w:rsidR="00015CF6" w:rsidRPr="00572953" w:rsidRDefault="00015CF6" w:rsidP="00015CF6">
            <w:pPr>
              <w:keepNext/>
              <w:jc w:val="center"/>
              <w:rPr>
                <w:rFonts w:cs="Arial"/>
                <w:b/>
                <w:bCs/>
                <w:szCs w:val="22"/>
              </w:rPr>
            </w:pPr>
            <w:r w:rsidRPr="00572953">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10EE5A54" w14:textId="77777777" w:rsidR="00015CF6" w:rsidRPr="00572953" w:rsidRDefault="00015CF6" w:rsidP="00015CF6">
            <w:pPr>
              <w:keepNext/>
              <w:jc w:val="center"/>
              <w:rPr>
                <w:rFonts w:cs="Arial"/>
                <w:b/>
                <w:bCs/>
                <w:szCs w:val="22"/>
              </w:rPr>
            </w:pPr>
            <w:r w:rsidRPr="00572953">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30BF540" w14:textId="77777777" w:rsidR="00015CF6" w:rsidRPr="00572953" w:rsidRDefault="00015CF6" w:rsidP="00015CF6">
            <w:pPr>
              <w:keepNext/>
              <w:jc w:val="center"/>
              <w:rPr>
                <w:rFonts w:cs="Arial"/>
                <w:b/>
                <w:bCs/>
                <w:szCs w:val="22"/>
              </w:rPr>
            </w:pPr>
            <w:r w:rsidRPr="00572953">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1CCC5C96" w14:textId="77777777" w:rsidR="00015CF6" w:rsidRPr="00572953" w:rsidRDefault="00015CF6" w:rsidP="00015CF6">
            <w:pPr>
              <w:keepNext/>
              <w:jc w:val="center"/>
              <w:rPr>
                <w:rFonts w:cs="Arial"/>
                <w:b/>
                <w:bCs/>
                <w:szCs w:val="22"/>
              </w:rPr>
            </w:pPr>
            <w:r w:rsidRPr="00572953">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6708B324" w14:textId="77777777" w:rsidR="00015CF6" w:rsidRPr="00572953" w:rsidRDefault="00015CF6" w:rsidP="00015CF6">
            <w:pPr>
              <w:keepNext/>
              <w:jc w:val="center"/>
              <w:rPr>
                <w:rFonts w:cs="Arial"/>
                <w:b/>
                <w:bCs/>
                <w:szCs w:val="22"/>
              </w:rPr>
            </w:pPr>
            <w:r w:rsidRPr="00572953">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53CD6550" w14:textId="77777777" w:rsidR="00015CF6" w:rsidRPr="00572953" w:rsidRDefault="00015CF6" w:rsidP="00015CF6">
            <w:pPr>
              <w:keepNext/>
              <w:jc w:val="center"/>
              <w:rPr>
                <w:rFonts w:cs="Arial"/>
                <w:b/>
                <w:bCs/>
                <w:szCs w:val="22"/>
              </w:rPr>
            </w:pPr>
            <w:r w:rsidRPr="00572953">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09B483DC" w14:textId="77777777" w:rsidR="00015CF6" w:rsidRPr="00572953" w:rsidRDefault="00015CF6" w:rsidP="00015CF6">
            <w:pPr>
              <w:keepNext/>
              <w:jc w:val="center"/>
              <w:rPr>
                <w:rFonts w:cs="Arial"/>
                <w:b/>
                <w:bCs/>
                <w:szCs w:val="22"/>
              </w:rPr>
            </w:pPr>
            <w:r w:rsidRPr="00572953">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6D334192" w14:textId="77777777" w:rsidR="00015CF6" w:rsidRPr="00572953" w:rsidRDefault="00015CF6" w:rsidP="00015CF6">
            <w:pPr>
              <w:keepNext/>
              <w:jc w:val="center"/>
              <w:rPr>
                <w:rFonts w:cs="Arial"/>
                <w:b/>
                <w:bCs/>
                <w:szCs w:val="22"/>
              </w:rPr>
            </w:pPr>
            <w:r w:rsidRPr="00572953">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62677626" w14:textId="77777777" w:rsidR="00015CF6" w:rsidRPr="00572953" w:rsidRDefault="00015CF6" w:rsidP="00015CF6">
            <w:pPr>
              <w:keepNext/>
              <w:jc w:val="center"/>
              <w:rPr>
                <w:rFonts w:cs="Arial"/>
                <w:b/>
                <w:bCs/>
                <w:szCs w:val="22"/>
              </w:rPr>
            </w:pPr>
            <w:r w:rsidRPr="00572953">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62C703D" w14:textId="77777777" w:rsidR="00015CF6" w:rsidRPr="00572953" w:rsidRDefault="00015CF6" w:rsidP="00015CF6">
            <w:pPr>
              <w:keepNext/>
              <w:jc w:val="center"/>
              <w:rPr>
                <w:rFonts w:cs="Arial"/>
                <w:b/>
                <w:bCs/>
                <w:szCs w:val="22"/>
              </w:rPr>
            </w:pPr>
            <w:r w:rsidRPr="00572953">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61DAA53B" w14:textId="77777777" w:rsidR="00015CF6" w:rsidRPr="00572953" w:rsidRDefault="00015CF6" w:rsidP="00015CF6">
            <w:pPr>
              <w:keepNext/>
              <w:jc w:val="center"/>
              <w:rPr>
                <w:rFonts w:cs="Arial"/>
                <w:b/>
                <w:bCs/>
                <w:szCs w:val="22"/>
              </w:rPr>
            </w:pPr>
            <w:r w:rsidRPr="00572953">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1C01B6CE" w14:textId="77777777" w:rsidR="00015CF6" w:rsidRPr="00572953" w:rsidRDefault="00015CF6" w:rsidP="00015CF6">
            <w:pPr>
              <w:keepNext/>
              <w:jc w:val="center"/>
              <w:rPr>
                <w:rFonts w:cs="Arial"/>
                <w:b/>
                <w:bCs/>
                <w:szCs w:val="22"/>
              </w:rPr>
            </w:pPr>
            <w:r w:rsidRPr="00572953">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08CEC5AC"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annual aMW</w:t>
            </w:r>
          </w:p>
        </w:tc>
      </w:tr>
      <w:tr w:rsidR="00015CF6" w:rsidRPr="00572953" w14:paraId="39DA76F4"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85BEE87" w14:textId="77777777" w:rsidR="00015CF6" w:rsidRPr="00572953" w:rsidRDefault="00015CF6" w:rsidP="00015CF6">
            <w:pPr>
              <w:keepNext/>
              <w:jc w:val="center"/>
              <w:rPr>
                <w:rFonts w:cs="Arial"/>
                <w:b/>
                <w:bCs/>
                <w:sz w:val="18"/>
                <w:szCs w:val="18"/>
              </w:rPr>
            </w:pPr>
            <w:r w:rsidRPr="00572953">
              <w:rPr>
                <w:rFonts w:cs="Arial"/>
                <w:b/>
                <w:bCs/>
                <w:sz w:val="18"/>
                <w:szCs w:val="18"/>
              </w:rPr>
              <w:t>Fiscal Year 2012</w:t>
            </w:r>
          </w:p>
        </w:tc>
      </w:tr>
      <w:tr w:rsidR="00015CF6" w:rsidRPr="00572953" w14:paraId="227F792C"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12342D"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0E686B68"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ED2C1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C0D70D"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06FB1D"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8F3B"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6FA27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8E635"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644875"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3C9C1A"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3D64FE"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582C0D"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9EEF61"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520B11" w14:textId="77777777" w:rsidR="00015CF6" w:rsidRPr="00572953" w:rsidRDefault="00015CF6" w:rsidP="00015CF6">
            <w:pPr>
              <w:keepNext/>
              <w:jc w:val="center"/>
              <w:rPr>
                <w:rFonts w:cs="Arial"/>
                <w:sz w:val="18"/>
                <w:szCs w:val="18"/>
              </w:rPr>
            </w:pPr>
          </w:p>
        </w:tc>
      </w:tr>
      <w:tr w:rsidR="00015CF6" w:rsidRPr="00572953" w14:paraId="027E5F1C"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F5864E1"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4D22C1B0"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6D4E6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64F07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9465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BD4EC8"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840A57"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8D65DC"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99E99"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96246E"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200696C"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D94FCB"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FD6E673"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253C377" w14:textId="77777777" w:rsidR="00015CF6" w:rsidRPr="00572953" w:rsidRDefault="00015CF6" w:rsidP="00015CF6">
            <w:pPr>
              <w:jc w:val="center"/>
              <w:rPr>
                <w:rFonts w:cs="Arial"/>
                <w:sz w:val="18"/>
                <w:szCs w:val="18"/>
              </w:rPr>
            </w:pPr>
          </w:p>
        </w:tc>
      </w:tr>
      <w:tr w:rsidR="00015CF6" w:rsidRPr="00572953" w14:paraId="168E03DE"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5137576" w14:textId="77777777" w:rsidR="00015CF6" w:rsidRPr="00572953" w:rsidRDefault="00015CF6" w:rsidP="00015CF6">
            <w:pPr>
              <w:keepNext/>
              <w:jc w:val="center"/>
              <w:rPr>
                <w:rFonts w:cs="Arial"/>
                <w:b/>
                <w:bCs/>
                <w:sz w:val="18"/>
                <w:szCs w:val="18"/>
              </w:rPr>
            </w:pPr>
            <w:r w:rsidRPr="00572953">
              <w:rPr>
                <w:rFonts w:cs="Arial"/>
                <w:b/>
                <w:bCs/>
                <w:sz w:val="18"/>
                <w:szCs w:val="18"/>
              </w:rPr>
              <w:t>Fiscal Year 2013</w:t>
            </w:r>
          </w:p>
        </w:tc>
      </w:tr>
      <w:tr w:rsidR="00015CF6" w:rsidRPr="00572953" w14:paraId="30EE2ADB"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371784"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198E01D1"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E860C0"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D49DF0"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BBC126"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EDBB26"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3193AC"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FAF26B"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132D0E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852C8C"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10ACFA7"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CF683"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019C5F3"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7CBCFC3" w14:textId="77777777" w:rsidR="00015CF6" w:rsidRPr="00572953" w:rsidRDefault="00015CF6" w:rsidP="00015CF6">
            <w:pPr>
              <w:keepNext/>
              <w:jc w:val="center"/>
              <w:rPr>
                <w:rFonts w:cs="Arial"/>
                <w:sz w:val="18"/>
                <w:szCs w:val="18"/>
              </w:rPr>
            </w:pPr>
          </w:p>
        </w:tc>
      </w:tr>
      <w:tr w:rsidR="00015CF6" w:rsidRPr="00572953" w14:paraId="0D626334"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EEE42F"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6B4A3A2"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F65F68"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705A8"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0AEA8"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195ED0"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572E1A"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905B6E"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108FC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69D3FC"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F65804"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9B79C1"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9AB4F4"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21CFEA8" w14:textId="77777777" w:rsidR="00015CF6" w:rsidRPr="00572953" w:rsidRDefault="00015CF6" w:rsidP="00015CF6">
            <w:pPr>
              <w:jc w:val="center"/>
              <w:rPr>
                <w:rFonts w:cs="Arial"/>
                <w:sz w:val="18"/>
                <w:szCs w:val="18"/>
              </w:rPr>
            </w:pPr>
          </w:p>
        </w:tc>
      </w:tr>
      <w:tr w:rsidR="00015CF6" w:rsidRPr="00572953" w14:paraId="7E1BCE61"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2847226" w14:textId="77777777" w:rsidR="00015CF6" w:rsidRPr="00572953" w:rsidRDefault="00015CF6" w:rsidP="00015CF6">
            <w:pPr>
              <w:keepNext/>
              <w:jc w:val="center"/>
              <w:rPr>
                <w:rFonts w:cs="Arial"/>
                <w:b/>
                <w:bCs/>
                <w:sz w:val="18"/>
                <w:szCs w:val="18"/>
              </w:rPr>
            </w:pPr>
            <w:r w:rsidRPr="00572953">
              <w:rPr>
                <w:rFonts w:cs="Arial"/>
                <w:b/>
                <w:bCs/>
                <w:sz w:val="18"/>
                <w:szCs w:val="18"/>
              </w:rPr>
              <w:t>Fiscal Year 2014</w:t>
            </w:r>
          </w:p>
        </w:tc>
      </w:tr>
      <w:tr w:rsidR="00015CF6" w:rsidRPr="00572953" w14:paraId="20519D52"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C95062"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451D7DB8"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6CC593"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E4680D"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7897C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63C46C"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734B3B"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1A1B21"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8FB533"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275B2B"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E13AD6"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9B291E"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A8523A9"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0B5FA56" w14:textId="77777777" w:rsidR="00015CF6" w:rsidRPr="00572953" w:rsidRDefault="00015CF6" w:rsidP="00015CF6">
            <w:pPr>
              <w:keepNext/>
              <w:jc w:val="center"/>
              <w:rPr>
                <w:rFonts w:cs="Arial"/>
                <w:sz w:val="18"/>
                <w:szCs w:val="18"/>
              </w:rPr>
            </w:pPr>
          </w:p>
        </w:tc>
      </w:tr>
      <w:tr w:rsidR="00015CF6" w:rsidRPr="00572953" w14:paraId="4A9B85EC"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60D11BA"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E6DFC96"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FF59D"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FE49E6"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65C96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ED68BC"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D7E42A"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590071"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72B91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331FC9"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5754F5"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632D45"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CC89FB"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9D63AD4" w14:textId="77777777" w:rsidR="00015CF6" w:rsidRPr="00572953" w:rsidRDefault="00015CF6" w:rsidP="00015CF6">
            <w:pPr>
              <w:jc w:val="center"/>
              <w:rPr>
                <w:rFonts w:cs="Arial"/>
                <w:sz w:val="18"/>
                <w:szCs w:val="18"/>
              </w:rPr>
            </w:pPr>
          </w:p>
        </w:tc>
      </w:tr>
      <w:tr w:rsidR="00015CF6" w:rsidRPr="00572953" w14:paraId="426E1479"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B6D7D55" w14:textId="77777777" w:rsidR="00015CF6" w:rsidRPr="00572953" w:rsidRDefault="00015CF6" w:rsidP="00015CF6">
            <w:pPr>
              <w:keepNext/>
              <w:jc w:val="center"/>
              <w:rPr>
                <w:rFonts w:cs="Arial"/>
                <w:b/>
                <w:bCs/>
                <w:sz w:val="18"/>
                <w:szCs w:val="18"/>
              </w:rPr>
            </w:pPr>
            <w:r w:rsidRPr="00572953">
              <w:rPr>
                <w:rFonts w:cs="Arial"/>
                <w:b/>
                <w:bCs/>
                <w:sz w:val="18"/>
                <w:szCs w:val="18"/>
              </w:rPr>
              <w:t>Fiscal Year 2015</w:t>
            </w:r>
          </w:p>
        </w:tc>
      </w:tr>
      <w:tr w:rsidR="00015CF6" w:rsidRPr="00572953" w14:paraId="48C0A81C"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41443B2"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6875C00E"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55C25D"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0E2520"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B33770"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26C00"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D60B3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789426"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D82980"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D2072"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925C26"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E61A7D"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492EA7B"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3A2595" w14:textId="77777777" w:rsidR="00015CF6" w:rsidRPr="00572953" w:rsidRDefault="00015CF6" w:rsidP="00015CF6">
            <w:pPr>
              <w:keepNext/>
              <w:jc w:val="center"/>
              <w:rPr>
                <w:rFonts w:cs="Arial"/>
                <w:sz w:val="18"/>
                <w:szCs w:val="18"/>
              </w:rPr>
            </w:pPr>
          </w:p>
        </w:tc>
      </w:tr>
      <w:tr w:rsidR="00015CF6" w:rsidRPr="00572953" w14:paraId="7C7E211D"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FE11FD"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B04EC41"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E84F2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32822F"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B92343"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8A812E"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8A9243"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19D1EF"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977D23"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89436"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A4AB60E"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371A23"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F2B5DC"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37B096" w14:textId="77777777" w:rsidR="00015CF6" w:rsidRPr="00572953" w:rsidRDefault="00015CF6" w:rsidP="00015CF6">
            <w:pPr>
              <w:jc w:val="center"/>
              <w:rPr>
                <w:rFonts w:cs="Arial"/>
                <w:sz w:val="18"/>
                <w:szCs w:val="18"/>
              </w:rPr>
            </w:pPr>
          </w:p>
        </w:tc>
      </w:tr>
      <w:tr w:rsidR="00015CF6" w:rsidRPr="00572953" w14:paraId="7C8F8BFF"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C93F56" w14:textId="77777777" w:rsidR="00015CF6" w:rsidRPr="00572953" w:rsidRDefault="00015CF6" w:rsidP="00015CF6">
            <w:pPr>
              <w:keepNext/>
              <w:jc w:val="center"/>
              <w:rPr>
                <w:rFonts w:cs="Arial"/>
                <w:b/>
                <w:bCs/>
                <w:sz w:val="18"/>
                <w:szCs w:val="18"/>
              </w:rPr>
            </w:pPr>
            <w:r w:rsidRPr="00572953">
              <w:rPr>
                <w:rFonts w:cs="Arial"/>
                <w:b/>
                <w:bCs/>
                <w:sz w:val="18"/>
                <w:szCs w:val="18"/>
              </w:rPr>
              <w:t>Fiscal Year 2016</w:t>
            </w:r>
          </w:p>
        </w:tc>
      </w:tr>
      <w:tr w:rsidR="00015CF6" w:rsidRPr="00572953" w14:paraId="36814007"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9FAB9F6"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2BCE3AB"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76CDAB"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CFBF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1A8999"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1D70C7"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7C2CA2"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C8F663"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3A0EE1B"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DB8037"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2D281DE"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CCEADB"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5A98CB"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EA4774A" w14:textId="77777777" w:rsidR="00015CF6" w:rsidRPr="00572953" w:rsidRDefault="00015CF6" w:rsidP="00015CF6">
            <w:pPr>
              <w:keepNext/>
              <w:jc w:val="center"/>
              <w:rPr>
                <w:rFonts w:cs="Arial"/>
                <w:sz w:val="18"/>
                <w:szCs w:val="18"/>
              </w:rPr>
            </w:pPr>
          </w:p>
        </w:tc>
      </w:tr>
      <w:tr w:rsidR="00015CF6" w:rsidRPr="00572953" w14:paraId="56D1CCB2"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8226D6" w14:textId="77777777" w:rsidR="00015CF6" w:rsidRPr="00572953" w:rsidRDefault="00015CF6" w:rsidP="00015CF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7188E7F"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1F852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46CC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0EFEC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51710F"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6B38F3"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74765B"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ED3DC1"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6CD8A"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E7D1FF"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6FD337"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606CBEE"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CA5953" w14:textId="77777777" w:rsidR="00015CF6" w:rsidRPr="00572953" w:rsidRDefault="00015CF6" w:rsidP="00015CF6">
            <w:pPr>
              <w:jc w:val="center"/>
              <w:rPr>
                <w:rFonts w:cs="Arial"/>
                <w:sz w:val="18"/>
                <w:szCs w:val="18"/>
              </w:rPr>
            </w:pPr>
          </w:p>
        </w:tc>
      </w:tr>
      <w:tr w:rsidR="00015CF6" w:rsidRPr="00572953" w14:paraId="1C19197B"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9A6B922" w14:textId="77777777" w:rsidR="00015CF6" w:rsidRPr="00572953" w:rsidRDefault="00015CF6" w:rsidP="00015CF6">
            <w:pPr>
              <w:keepNext/>
              <w:jc w:val="center"/>
              <w:rPr>
                <w:rFonts w:cs="Arial"/>
                <w:b/>
                <w:bCs/>
                <w:sz w:val="18"/>
                <w:szCs w:val="18"/>
              </w:rPr>
            </w:pPr>
            <w:r w:rsidRPr="00572953">
              <w:rPr>
                <w:rFonts w:cs="Arial"/>
                <w:b/>
                <w:bCs/>
                <w:sz w:val="18"/>
                <w:szCs w:val="18"/>
              </w:rPr>
              <w:t>Fiscal Year 2017</w:t>
            </w:r>
          </w:p>
        </w:tc>
      </w:tr>
      <w:tr w:rsidR="00015CF6" w:rsidRPr="00572953" w14:paraId="526A5535"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9F34C25"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5BCCD5B"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1EF273"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8102E"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1657E"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BF4FC4"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63E680"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8E7D3C"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67649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8B40E4"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450F3E"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66A200"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61CA18"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92CA5F" w14:textId="77777777" w:rsidR="00015CF6" w:rsidRPr="00572953" w:rsidRDefault="00015CF6" w:rsidP="00015CF6">
            <w:pPr>
              <w:keepNext/>
              <w:jc w:val="center"/>
              <w:rPr>
                <w:rFonts w:cs="Arial"/>
                <w:sz w:val="18"/>
                <w:szCs w:val="18"/>
              </w:rPr>
            </w:pPr>
          </w:p>
        </w:tc>
      </w:tr>
      <w:tr w:rsidR="00015CF6" w:rsidRPr="00572953" w14:paraId="41290E36"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53C305" w14:textId="77777777" w:rsidR="00015CF6" w:rsidRPr="00572953" w:rsidRDefault="00015CF6" w:rsidP="00015CF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C6D7ED2"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A6F64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42361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22E53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FE097"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805D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565EC"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43CD86"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306FC3"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43C5CD7"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C26524"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EAF0965"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C083012" w14:textId="77777777" w:rsidR="00015CF6" w:rsidRPr="00572953" w:rsidRDefault="00015CF6" w:rsidP="00015CF6">
            <w:pPr>
              <w:jc w:val="center"/>
              <w:rPr>
                <w:rFonts w:cs="Arial"/>
                <w:sz w:val="18"/>
                <w:szCs w:val="18"/>
              </w:rPr>
            </w:pPr>
          </w:p>
        </w:tc>
      </w:tr>
      <w:tr w:rsidR="00015CF6" w:rsidRPr="00572953" w14:paraId="782BC402"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F130821" w14:textId="77777777" w:rsidR="00015CF6" w:rsidRPr="00572953" w:rsidRDefault="00015CF6" w:rsidP="00015CF6">
            <w:pPr>
              <w:keepNext/>
              <w:jc w:val="center"/>
              <w:rPr>
                <w:rFonts w:cs="Arial"/>
                <w:b/>
                <w:bCs/>
                <w:sz w:val="18"/>
                <w:szCs w:val="18"/>
              </w:rPr>
            </w:pPr>
            <w:r w:rsidRPr="00572953">
              <w:rPr>
                <w:rFonts w:cs="Arial"/>
                <w:b/>
                <w:bCs/>
                <w:sz w:val="18"/>
                <w:szCs w:val="18"/>
              </w:rPr>
              <w:t>Fiscal Year 2018</w:t>
            </w:r>
          </w:p>
        </w:tc>
      </w:tr>
      <w:tr w:rsidR="00015CF6" w:rsidRPr="00572953" w14:paraId="6AAE0BAF"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20B81C1"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4E7D9AB6"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50A8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92227B"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41940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D9F950"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3E412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57A116"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CB89E1"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75621F"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1E986"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A87E3E"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EFFCBB7"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6371859" w14:textId="77777777" w:rsidR="00015CF6" w:rsidRPr="00572953" w:rsidRDefault="00015CF6" w:rsidP="00015CF6">
            <w:pPr>
              <w:keepNext/>
              <w:jc w:val="center"/>
              <w:rPr>
                <w:rFonts w:cs="Arial"/>
                <w:sz w:val="18"/>
                <w:szCs w:val="18"/>
              </w:rPr>
            </w:pPr>
          </w:p>
        </w:tc>
      </w:tr>
      <w:tr w:rsidR="00015CF6" w:rsidRPr="00572953" w14:paraId="4C910E8A"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03345B"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FFC6398"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85A49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75386"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1C176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BA3DC1"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DFFA90"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9C6444"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2BF6B81"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8C15CC"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2CF618"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DF65"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2BF604"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C89C680" w14:textId="77777777" w:rsidR="00015CF6" w:rsidRPr="00572953" w:rsidRDefault="00015CF6" w:rsidP="00015CF6">
            <w:pPr>
              <w:jc w:val="center"/>
              <w:rPr>
                <w:rFonts w:cs="Arial"/>
                <w:sz w:val="18"/>
                <w:szCs w:val="18"/>
              </w:rPr>
            </w:pPr>
          </w:p>
        </w:tc>
      </w:tr>
      <w:tr w:rsidR="00015CF6" w:rsidRPr="00572953" w14:paraId="1A44CCDF"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3E7AF81" w14:textId="77777777" w:rsidR="00015CF6" w:rsidRPr="00572953" w:rsidRDefault="00015CF6" w:rsidP="00015CF6">
            <w:pPr>
              <w:keepNext/>
              <w:jc w:val="center"/>
              <w:rPr>
                <w:rFonts w:cs="Arial"/>
                <w:b/>
                <w:bCs/>
                <w:sz w:val="18"/>
                <w:szCs w:val="18"/>
              </w:rPr>
            </w:pPr>
            <w:r w:rsidRPr="00572953">
              <w:rPr>
                <w:rFonts w:cs="Arial"/>
                <w:b/>
                <w:bCs/>
                <w:sz w:val="18"/>
                <w:szCs w:val="18"/>
              </w:rPr>
              <w:t>Fiscal Year 2019</w:t>
            </w:r>
          </w:p>
        </w:tc>
      </w:tr>
      <w:tr w:rsidR="00015CF6" w:rsidRPr="00572953" w14:paraId="1E5CD687"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7434CB"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711A28E8"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A05255"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338B6"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23499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CA73BB"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C692EB"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FF0DDF"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C40F50"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8C27BC"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DD2F90"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76801A"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1D48A7"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F78F507" w14:textId="77777777" w:rsidR="00015CF6" w:rsidRPr="00572953" w:rsidRDefault="00015CF6" w:rsidP="00015CF6">
            <w:pPr>
              <w:keepNext/>
              <w:jc w:val="center"/>
              <w:rPr>
                <w:rFonts w:cs="Arial"/>
                <w:sz w:val="18"/>
                <w:szCs w:val="18"/>
              </w:rPr>
            </w:pPr>
          </w:p>
        </w:tc>
      </w:tr>
      <w:tr w:rsidR="00015CF6" w:rsidRPr="00572953" w14:paraId="22A6F4FC"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9EA95F"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3D4816B"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75D2E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859A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0554C8"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925E10"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2F6ABF"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1F008C"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364C88F"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6EFDA6"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05B221"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8F7A52"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548FED"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02265C4" w14:textId="77777777" w:rsidR="00015CF6" w:rsidRPr="00572953" w:rsidRDefault="00015CF6" w:rsidP="00015CF6">
            <w:pPr>
              <w:jc w:val="center"/>
              <w:rPr>
                <w:rFonts w:cs="Arial"/>
                <w:sz w:val="18"/>
                <w:szCs w:val="18"/>
              </w:rPr>
            </w:pPr>
          </w:p>
        </w:tc>
      </w:tr>
      <w:tr w:rsidR="00015CF6" w:rsidRPr="00572953" w14:paraId="7F09D28B"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1126C8" w14:textId="77777777" w:rsidR="00015CF6" w:rsidRPr="00572953" w:rsidRDefault="00015CF6" w:rsidP="00015CF6">
            <w:pPr>
              <w:keepNext/>
              <w:jc w:val="center"/>
              <w:rPr>
                <w:rFonts w:cs="Arial"/>
                <w:b/>
                <w:bCs/>
                <w:sz w:val="18"/>
                <w:szCs w:val="18"/>
              </w:rPr>
            </w:pPr>
            <w:r w:rsidRPr="00572953">
              <w:rPr>
                <w:rFonts w:cs="Arial"/>
                <w:b/>
                <w:bCs/>
                <w:sz w:val="18"/>
                <w:szCs w:val="18"/>
              </w:rPr>
              <w:t>Fiscal Year 2020</w:t>
            </w:r>
          </w:p>
        </w:tc>
      </w:tr>
      <w:tr w:rsidR="00015CF6" w:rsidRPr="00572953" w14:paraId="2BCC4B6C"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6DF237F"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29618280"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D8274B"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6823F7"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388BA7"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526619"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23C48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36EA52"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DC83B0E"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E7E40"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8E21F6"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B9A380"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DC223C4"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BE2EDDE" w14:textId="77777777" w:rsidR="00015CF6" w:rsidRPr="00572953" w:rsidRDefault="00015CF6" w:rsidP="00015CF6">
            <w:pPr>
              <w:keepNext/>
              <w:jc w:val="center"/>
              <w:rPr>
                <w:rFonts w:cs="Arial"/>
                <w:sz w:val="18"/>
                <w:szCs w:val="18"/>
              </w:rPr>
            </w:pPr>
          </w:p>
        </w:tc>
      </w:tr>
      <w:tr w:rsidR="00015CF6" w:rsidRPr="00572953" w14:paraId="605D55AD"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77625AE"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A906DEF"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D64EFA"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A0AEE7"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62A4D8"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5AAC8A"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99FB35"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46E844"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9491B2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A42FBE"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C84DD0"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5DEA79"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F8E97E"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5224FD5" w14:textId="77777777" w:rsidR="00015CF6" w:rsidRPr="00572953" w:rsidRDefault="00015CF6" w:rsidP="00015CF6">
            <w:pPr>
              <w:jc w:val="center"/>
              <w:rPr>
                <w:rFonts w:cs="Arial"/>
                <w:sz w:val="18"/>
                <w:szCs w:val="18"/>
              </w:rPr>
            </w:pPr>
          </w:p>
        </w:tc>
      </w:tr>
      <w:tr w:rsidR="00015CF6" w:rsidRPr="00572953" w14:paraId="35F4993F"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ACA9A2"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Fiscal Year 2021</w:t>
            </w:r>
          </w:p>
        </w:tc>
      </w:tr>
      <w:tr w:rsidR="00015CF6" w:rsidRPr="00572953" w14:paraId="72D81D19"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A7E739"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5B5E274F"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16E4FB"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5B3E82"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79EC7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70CEEC"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BEF0B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25FADE"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15F4A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8B5D7"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44D1E6"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352165"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74F0C6A"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E9C077C" w14:textId="77777777" w:rsidR="00015CF6" w:rsidRPr="00572953" w:rsidRDefault="00015CF6" w:rsidP="00015CF6">
            <w:pPr>
              <w:keepNext/>
              <w:jc w:val="center"/>
              <w:rPr>
                <w:rFonts w:cs="Arial"/>
                <w:sz w:val="18"/>
                <w:szCs w:val="18"/>
              </w:rPr>
            </w:pPr>
          </w:p>
        </w:tc>
      </w:tr>
      <w:tr w:rsidR="00015CF6" w:rsidRPr="00572953" w14:paraId="4DD1B479"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7E14E6D"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498A9FA9"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1BFE18"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EFC78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C6FDC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01C248"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8736F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3C63E"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E91AAD"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B15D1A"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4D8AC2"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D105EC"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DD1996"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2B43B8" w14:textId="77777777" w:rsidR="00015CF6" w:rsidRPr="00572953" w:rsidRDefault="00015CF6" w:rsidP="00015CF6">
            <w:pPr>
              <w:jc w:val="center"/>
              <w:rPr>
                <w:rFonts w:cs="Arial"/>
                <w:sz w:val="18"/>
                <w:szCs w:val="18"/>
              </w:rPr>
            </w:pPr>
          </w:p>
        </w:tc>
      </w:tr>
      <w:tr w:rsidR="00015CF6" w:rsidRPr="00572953" w14:paraId="45BA6C79"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055C81" w14:textId="77777777" w:rsidR="00015CF6" w:rsidRPr="00572953" w:rsidRDefault="00015CF6" w:rsidP="00015CF6">
            <w:pPr>
              <w:keepNext/>
              <w:jc w:val="center"/>
              <w:rPr>
                <w:rFonts w:cs="Arial"/>
                <w:b/>
                <w:bCs/>
                <w:sz w:val="18"/>
                <w:szCs w:val="18"/>
              </w:rPr>
            </w:pPr>
            <w:r w:rsidRPr="00572953">
              <w:rPr>
                <w:rFonts w:cs="Arial"/>
                <w:b/>
                <w:bCs/>
                <w:sz w:val="18"/>
                <w:szCs w:val="18"/>
              </w:rPr>
              <w:t>Fiscal Year 2022</w:t>
            </w:r>
          </w:p>
        </w:tc>
      </w:tr>
      <w:tr w:rsidR="00015CF6" w:rsidRPr="00572953" w14:paraId="45E76DD2"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E02CDC"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0225BD22"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D5603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D93E42"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362266"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D27447"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C39DBC"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1C40"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538CC2"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4BA939"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2A7B2C5"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81F8D9"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3346909"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CAE4DB1" w14:textId="77777777" w:rsidR="00015CF6" w:rsidRPr="00572953" w:rsidRDefault="00015CF6" w:rsidP="00015CF6">
            <w:pPr>
              <w:keepNext/>
              <w:jc w:val="center"/>
              <w:rPr>
                <w:rFonts w:cs="Arial"/>
                <w:sz w:val="18"/>
                <w:szCs w:val="18"/>
              </w:rPr>
            </w:pPr>
          </w:p>
        </w:tc>
      </w:tr>
      <w:tr w:rsidR="00015CF6" w:rsidRPr="00572953" w14:paraId="34FDC67A"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A6CE821"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F1227D6"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8EFB29"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461323"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58E4E1"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16A4C"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67C84A"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7BA145"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1E67423"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232AB"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5E81D4"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A790F3"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7707DCA"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1967B1C" w14:textId="77777777" w:rsidR="00015CF6" w:rsidRPr="00572953" w:rsidRDefault="00015CF6" w:rsidP="00015CF6">
            <w:pPr>
              <w:jc w:val="center"/>
              <w:rPr>
                <w:rFonts w:cs="Arial"/>
                <w:sz w:val="18"/>
                <w:szCs w:val="18"/>
              </w:rPr>
            </w:pPr>
          </w:p>
        </w:tc>
      </w:tr>
      <w:tr w:rsidR="00015CF6" w:rsidRPr="00572953" w14:paraId="426FE280"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6B3FFFB"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Fiscal Year 2023</w:t>
            </w:r>
          </w:p>
        </w:tc>
      </w:tr>
      <w:tr w:rsidR="00015CF6" w:rsidRPr="00572953" w14:paraId="383CB71C"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95129AE"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19B8E89B"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C04777"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82932C"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54CAE3"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84061"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CAA1E2"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10A03"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D9BD53"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4107BF"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D30820"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EB7004"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3532BA"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E7EB5B" w14:textId="77777777" w:rsidR="00015CF6" w:rsidRPr="00572953" w:rsidRDefault="00015CF6" w:rsidP="00015CF6">
            <w:pPr>
              <w:keepNext/>
              <w:jc w:val="center"/>
              <w:rPr>
                <w:rFonts w:cs="Arial"/>
                <w:sz w:val="18"/>
                <w:szCs w:val="18"/>
              </w:rPr>
            </w:pPr>
          </w:p>
        </w:tc>
      </w:tr>
      <w:tr w:rsidR="00015CF6" w:rsidRPr="00572953" w14:paraId="28271EDB"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C4977BB"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982EA24"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D6389"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C04D5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64FDBF"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673FC3"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05D83C"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4538B6"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9D67D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50787"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1ECC3E"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8E264A"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FAE77"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B4CCF0" w14:textId="77777777" w:rsidR="00015CF6" w:rsidRPr="00572953" w:rsidRDefault="00015CF6" w:rsidP="00015CF6">
            <w:pPr>
              <w:jc w:val="center"/>
              <w:rPr>
                <w:rFonts w:cs="Arial"/>
                <w:sz w:val="18"/>
                <w:szCs w:val="18"/>
              </w:rPr>
            </w:pPr>
          </w:p>
        </w:tc>
      </w:tr>
      <w:tr w:rsidR="00015CF6" w:rsidRPr="00572953" w14:paraId="0984E3AA"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FD78136" w14:textId="77777777" w:rsidR="00015CF6" w:rsidRPr="00572953" w:rsidRDefault="00015CF6" w:rsidP="00015CF6">
            <w:pPr>
              <w:keepNext/>
              <w:jc w:val="center"/>
              <w:rPr>
                <w:rFonts w:cs="Arial"/>
                <w:b/>
                <w:bCs/>
                <w:sz w:val="18"/>
                <w:szCs w:val="18"/>
              </w:rPr>
            </w:pPr>
            <w:r w:rsidRPr="00572953">
              <w:rPr>
                <w:rFonts w:cs="Arial"/>
                <w:b/>
                <w:bCs/>
                <w:sz w:val="18"/>
                <w:szCs w:val="18"/>
              </w:rPr>
              <w:t>Fiscal Year 2024</w:t>
            </w:r>
          </w:p>
        </w:tc>
      </w:tr>
      <w:tr w:rsidR="00015CF6" w:rsidRPr="00572953" w14:paraId="7691A8B9"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EAB94"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15A916CC"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DC5545"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C004A5"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7EF9D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43AD63"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5F613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225CCA"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4EA659"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506C90"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261AE0C"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5EE51E"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B8872D0"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CA950E8" w14:textId="77777777" w:rsidR="00015CF6" w:rsidRPr="00572953" w:rsidRDefault="00015CF6" w:rsidP="00015CF6">
            <w:pPr>
              <w:keepNext/>
              <w:jc w:val="center"/>
              <w:rPr>
                <w:rFonts w:cs="Arial"/>
                <w:sz w:val="18"/>
                <w:szCs w:val="18"/>
              </w:rPr>
            </w:pPr>
          </w:p>
        </w:tc>
      </w:tr>
      <w:tr w:rsidR="00015CF6" w:rsidRPr="00572953" w14:paraId="5687C1DE"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02B63F"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165E15"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244B9C"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755C70"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681A70"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CB399E"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6E30B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4F15C0"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022E9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C2D191"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EE78AC"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9845E2"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BDE26A"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7A3EB54" w14:textId="77777777" w:rsidR="00015CF6" w:rsidRPr="00572953" w:rsidRDefault="00015CF6" w:rsidP="00015CF6">
            <w:pPr>
              <w:jc w:val="center"/>
              <w:rPr>
                <w:rFonts w:cs="Arial"/>
                <w:sz w:val="18"/>
                <w:szCs w:val="18"/>
              </w:rPr>
            </w:pPr>
          </w:p>
        </w:tc>
      </w:tr>
      <w:tr w:rsidR="00015CF6" w:rsidRPr="00572953" w14:paraId="7CEF1600"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253F03"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Fiscal Year 2025</w:t>
            </w:r>
          </w:p>
        </w:tc>
      </w:tr>
      <w:tr w:rsidR="00015CF6" w:rsidRPr="00572953" w14:paraId="4A9C817B"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2BFBE0"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616AC692"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50B52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42FC3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D2189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6B13F"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CAADE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E660A"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71D4F6C"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7CA824"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4B58FA"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A137E0"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7E96A0A"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095B70F" w14:textId="77777777" w:rsidR="00015CF6" w:rsidRPr="00572953" w:rsidRDefault="00015CF6" w:rsidP="00015CF6">
            <w:pPr>
              <w:keepNext/>
              <w:jc w:val="center"/>
              <w:rPr>
                <w:rFonts w:cs="Arial"/>
                <w:sz w:val="18"/>
                <w:szCs w:val="18"/>
              </w:rPr>
            </w:pPr>
          </w:p>
        </w:tc>
      </w:tr>
      <w:tr w:rsidR="00015CF6" w:rsidRPr="00572953" w14:paraId="097230DE"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1202D03"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A6BCA6A"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414E27"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5FFB9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42DBDF"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F9A697"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8F1F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E7FF14"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5317463"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AD6CE"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1F5255"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A67B3F"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4D2D6CE"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787A282" w14:textId="77777777" w:rsidR="00015CF6" w:rsidRPr="00572953" w:rsidRDefault="00015CF6" w:rsidP="00015CF6">
            <w:pPr>
              <w:jc w:val="center"/>
              <w:rPr>
                <w:rFonts w:cs="Arial"/>
                <w:sz w:val="18"/>
                <w:szCs w:val="18"/>
              </w:rPr>
            </w:pPr>
          </w:p>
        </w:tc>
      </w:tr>
      <w:tr w:rsidR="00015CF6" w:rsidRPr="00572953" w14:paraId="5683FB99"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C96DBE" w14:textId="77777777" w:rsidR="00015CF6" w:rsidRPr="00572953" w:rsidRDefault="00015CF6" w:rsidP="00015CF6">
            <w:pPr>
              <w:keepNext/>
              <w:jc w:val="center"/>
              <w:rPr>
                <w:rFonts w:cs="Arial"/>
                <w:b/>
                <w:bCs/>
                <w:sz w:val="18"/>
                <w:szCs w:val="18"/>
              </w:rPr>
            </w:pPr>
            <w:r w:rsidRPr="00572953">
              <w:rPr>
                <w:rFonts w:cs="Arial"/>
                <w:b/>
                <w:bCs/>
                <w:sz w:val="18"/>
                <w:szCs w:val="18"/>
              </w:rPr>
              <w:t>Fiscal Year 2026</w:t>
            </w:r>
          </w:p>
        </w:tc>
      </w:tr>
      <w:tr w:rsidR="00015CF6" w:rsidRPr="00572953" w14:paraId="0A5C9BEF"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57F3E0"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6933A34D"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0CB362"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4AC4D0"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6D5653"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95843F"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FF336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642AC6"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C9A96D"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75769D"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75451D5"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42854"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E1BF116"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0FCB946" w14:textId="77777777" w:rsidR="00015CF6" w:rsidRPr="00572953" w:rsidRDefault="00015CF6" w:rsidP="00015CF6">
            <w:pPr>
              <w:keepNext/>
              <w:jc w:val="center"/>
              <w:rPr>
                <w:rFonts w:cs="Arial"/>
                <w:sz w:val="18"/>
                <w:szCs w:val="18"/>
              </w:rPr>
            </w:pPr>
          </w:p>
        </w:tc>
      </w:tr>
      <w:tr w:rsidR="00015CF6" w:rsidRPr="00572953" w14:paraId="1F6E8797"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DD6C9B6"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4051333"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BE5B53"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26A26"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6F1C5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AB44"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1D26FF"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6DCF92"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C0B9B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A1FC6D"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B5D8BA1"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C29BDE"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E28192"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E918380" w14:textId="77777777" w:rsidR="00015CF6" w:rsidRPr="00572953" w:rsidRDefault="00015CF6" w:rsidP="00015CF6">
            <w:pPr>
              <w:jc w:val="center"/>
              <w:rPr>
                <w:rFonts w:cs="Arial"/>
                <w:sz w:val="18"/>
                <w:szCs w:val="18"/>
              </w:rPr>
            </w:pPr>
          </w:p>
        </w:tc>
      </w:tr>
      <w:tr w:rsidR="00015CF6" w:rsidRPr="00572953" w14:paraId="370AC3D8"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E546745"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Fiscal Year 2027</w:t>
            </w:r>
          </w:p>
        </w:tc>
      </w:tr>
      <w:tr w:rsidR="00015CF6" w:rsidRPr="00572953" w14:paraId="36A691EA"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080006"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54F5B5C1"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A833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856C7"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45F7EB"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44D43A"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8E977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550394"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C76EE5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2C545"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76A1FC"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12A0C"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26DE9B"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936CEC1" w14:textId="77777777" w:rsidR="00015CF6" w:rsidRPr="00572953" w:rsidRDefault="00015CF6" w:rsidP="00015CF6">
            <w:pPr>
              <w:keepNext/>
              <w:jc w:val="center"/>
              <w:rPr>
                <w:rFonts w:cs="Arial"/>
                <w:sz w:val="18"/>
                <w:szCs w:val="18"/>
              </w:rPr>
            </w:pPr>
          </w:p>
        </w:tc>
      </w:tr>
      <w:tr w:rsidR="00015CF6" w:rsidRPr="00572953" w14:paraId="63066DB5"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3882A5"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5F8B61B"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6EEC3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81175"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2806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B5EE60"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6C0B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9C6FF7"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80531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014717"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11291A"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62ABED"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6A8901"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16A00A" w14:textId="77777777" w:rsidR="00015CF6" w:rsidRPr="00572953" w:rsidRDefault="00015CF6" w:rsidP="00015CF6">
            <w:pPr>
              <w:jc w:val="center"/>
              <w:rPr>
                <w:rFonts w:cs="Arial"/>
                <w:sz w:val="18"/>
                <w:szCs w:val="18"/>
              </w:rPr>
            </w:pPr>
          </w:p>
        </w:tc>
      </w:tr>
      <w:tr w:rsidR="00015CF6" w:rsidRPr="00572953" w14:paraId="3AB0510B"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8AB9CF0"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Fiscal Year 2028</w:t>
            </w:r>
          </w:p>
        </w:tc>
      </w:tr>
      <w:tr w:rsidR="00015CF6" w:rsidRPr="00572953" w14:paraId="60CA8AB5"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921F322"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4679148D"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163DB7"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4A5CD0"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D76E6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35344"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8E161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36281"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B16AE0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1F211A"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45C520"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A83EEE"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183164B"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FAE908" w14:textId="77777777" w:rsidR="00015CF6" w:rsidRPr="00572953" w:rsidRDefault="00015CF6" w:rsidP="00015CF6">
            <w:pPr>
              <w:keepNext/>
              <w:jc w:val="center"/>
              <w:rPr>
                <w:rFonts w:cs="Arial"/>
                <w:sz w:val="18"/>
                <w:szCs w:val="18"/>
              </w:rPr>
            </w:pPr>
          </w:p>
        </w:tc>
      </w:tr>
      <w:tr w:rsidR="00015CF6" w:rsidRPr="00572953" w14:paraId="1D8E6201" w14:textId="77777777" w:rsidTr="00015CF6">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55382CF0" w14:textId="77777777" w:rsidR="00015CF6" w:rsidRPr="00572953" w:rsidRDefault="00015CF6" w:rsidP="00015CF6">
            <w:pPr>
              <w:keepNext/>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4" w:space="0" w:color="auto"/>
              <w:right w:val="single" w:sz="8" w:space="0" w:color="auto"/>
            </w:tcBorders>
            <w:shd w:val="clear" w:color="auto" w:fill="auto"/>
            <w:vAlign w:val="center"/>
          </w:tcPr>
          <w:p w14:paraId="6720D9FD" w14:textId="77777777" w:rsidR="00015CF6" w:rsidRPr="00572953" w:rsidRDefault="00015CF6" w:rsidP="00015CF6">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7257A0D7" w14:textId="77777777" w:rsidR="00015CF6" w:rsidRPr="00572953" w:rsidRDefault="00015CF6" w:rsidP="00015CF6">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6C24175" w14:textId="77777777" w:rsidR="00015CF6" w:rsidRPr="00572953" w:rsidRDefault="00015CF6" w:rsidP="00015CF6">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555E7D2" w14:textId="77777777" w:rsidR="00015CF6" w:rsidRPr="00572953" w:rsidRDefault="00015CF6" w:rsidP="00015CF6">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BAB0D40" w14:textId="77777777" w:rsidR="00015CF6" w:rsidRPr="00572953" w:rsidRDefault="00015CF6" w:rsidP="00015CF6">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7C281F4C" w14:textId="77777777" w:rsidR="00015CF6" w:rsidRPr="00572953" w:rsidRDefault="00015CF6" w:rsidP="00015CF6">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A4598A7" w14:textId="77777777" w:rsidR="00015CF6" w:rsidRPr="00572953" w:rsidRDefault="00015CF6" w:rsidP="00015CF6">
            <w:pPr>
              <w:keepNext/>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4AFE03AD" w14:textId="77777777" w:rsidR="00015CF6" w:rsidRPr="00572953" w:rsidRDefault="00015CF6" w:rsidP="00015CF6">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DDFE8DB" w14:textId="77777777" w:rsidR="00015CF6" w:rsidRPr="00572953" w:rsidRDefault="00015CF6" w:rsidP="00015CF6">
            <w:pPr>
              <w:keepNext/>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61F4C757" w14:textId="77777777" w:rsidR="00015CF6" w:rsidRPr="00572953" w:rsidRDefault="00015CF6" w:rsidP="00015CF6">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6902DC6" w14:textId="77777777" w:rsidR="00015CF6" w:rsidRPr="00572953" w:rsidRDefault="00015CF6" w:rsidP="00015CF6">
            <w:pPr>
              <w:keepNext/>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6438BE3F" w14:textId="77777777" w:rsidR="00015CF6" w:rsidRPr="00572953" w:rsidRDefault="00015CF6" w:rsidP="00015CF6">
            <w:pPr>
              <w:keepNext/>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6FE7755D" w14:textId="77777777" w:rsidR="00015CF6" w:rsidRPr="00572953" w:rsidRDefault="00015CF6" w:rsidP="00015CF6">
            <w:pPr>
              <w:keepNext/>
              <w:jc w:val="center"/>
              <w:rPr>
                <w:rFonts w:cs="Arial"/>
                <w:sz w:val="18"/>
                <w:szCs w:val="18"/>
              </w:rPr>
            </w:pPr>
          </w:p>
        </w:tc>
      </w:tr>
      <w:tr w:rsidR="00015CF6" w:rsidRPr="00AE5282" w14:paraId="0969D9E2" w14:textId="77777777" w:rsidTr="00015CF6">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528585" w14:textId="77777777" w:rsidR="00015CF6" w:rsidRPr="00AE5282" w:rsidRDefault="00015CF6" w:rsidP="00015CF6">
            <w:pPr>
              <w:keepLines/>
              <w:rPr>
                <w:rFonts w:cs="Arial"/>
                <w:sz w:val="20"/>
                <w:szCs w:val="20"/>
              </w:rPr>
            </w:pPr>
            <w:r w:rsidRPr="00AE5282">
              <w:rPr>
                <w:rFonts w:cs="Arial"/>
                <w:sz w:val="20"/>
                <w:szCs w:val="20"/>
              </w:rPr>
              <w:t>Note:</w:t>
            </w:r>
            <w:r>
              <w:rPr>
                <w:rFonts w:cs="Arial"/>
                <w:sz w:val="20"/>
                <w:szCs w:val="20"/>
              </w:rPr>
              <w:t xml:space="preserve">  </w:t>
            </w:r>
            <w:r w:rsidRPr="00AE5282">
              <w:rPr>
                <w:rFonts w:cs="Arial"/>
                <w:sz w:val="20"/>
                <w:szCs w:val="20"/>
              </w:rPr>
              <w:t>Fill in the table above with mega</w:t>
            </w:r>
            <w:r>
              <w:rPr>
                <w:rFonts w:cs="Arial"/>
                <w:sz w:val="20"/>
                <w:szCs w:val="20"/>
              </w:rPr>
              <w:t>watt</w:t>
            </w:r>
            <w:r>
              <w:rPr>
                <w:rFonts w:cs="Arial"/>
                <w:sz w:val="20"/>
                <w:szCs w:val="20"/>
              </w:rPr>
              <w:noBreakHyphen/>
              <w:t>hour values</w:t>
            </w:r>
            <w:r w:rsidRPr="00AE5282">
              <w:rPr>
                <w:rFonts w:cs="Arial"/>
                <w:sz w:val="20"/>
                <w:szCs w:val="20"/>
              </w:rPr>
              <w:t xml:space="preserve"> rounded to </w:t>
            </w:r>
            <w:r>
              <w:rPr>
                <w:rFonts w:cs="Arial"/>
                <w:sz w:val="20"/>
                <w:szCs w:val="20"/>
              </w:rPr>
              <w:t xml:space="preserve">a </w:t>
            </w:r>
            <w:r w:rsidRPr="00AE5282">
              <w:rPr>
                <w:rFonts w:cs="Arial"/>
                <w:sz w:val="20"/>
                <w:szCs w:val="20"/>
              </w:rPr>
              <w:t xml:space="preserve">whole </w:t>
            </w:r>
            <w:r>
              <w:rPr>
                <w:rFonts w:cs="Arial"/>
                <w:sz w:val="20"/>
                <w:szCs w:val="20"/>
              </w:rPr>
              <w:t>number</w:t>
            </w:r>
            <w:r w:rsidRPr="00AE5282">
              <w:rPr>
                <w:rFonts w:cs="Arial"/>
                <w:sz w:val="20"/>
                <w:szCs w:val="20"/>
              </w:rPr>
              <w:t xml:space="preserve">, </w:t>
            </w:r>
            <w:r>
              <w:rPr>
                <w:rFonts w:cs="Arial"/>
                <w:sz w:val="20"/>
                <w:szCs w:val="20"/>
              </w:rPr>
              <w:t>and average m</w:t>
            </w:r>
            <w:r w:rsidRPr="00AE5282">
              <w:rPr>
                <w:rFonts w:cs="Arial"/>
                <w:sz w:val="20"/>
                <w:szCs w:val="20"/>
              </w:rPr>
              <w:t>egawatt</w:t>
            </w:r>
            <w:r>
              <w:rPr>
                <w:rFonts w:cs="Arial"/>
                <w:sz w:val="20"/>
                <w:szCs w:val="20"/>
              </w:rPr>
              <w:t xml:space="preserve"> value</w:t>
            </w:r>
            <w:r w:rsidRPr="00AE5282">
              <w:rPr>
                <w:rFonts w:cs="Arial"/>
                <w:sz w:val="20"/>
                <w:szCs w:val="20"/>
              </w:rPr>
              <w:t xml:space="preserve">s rounded to </w:t>
            </w:r>
            <w:r>
              <w:rPr>
                <w:rFonts w:cs="Arial"/>
                <w:sz w:val="20"/>
                <w:szCs w:val="20"/>
              </w:rPr>
              <w:t>three decimal</w:t>
            </w:r>
            <w:r w:rsidRPr="00AE5282">
              <w:rPr>
                <w:rFonts w:cs="Arial"/>
                <w:sz w:val="20"/>
                <w:szCs w:val="20"/>
              </w:rPr>
              <w:t xml:space="preserve"> place</w:t>
            </w:r>
            <w:r>
              <w:rPr>
                <w:rFonts w:cs="Arial"/>
                <w:sz w:val="20"/>
                <w:szCs w:val="20"/>
              </w:rPr>
              <w:t>s</w:t>
            </w:r>
            <w:r w:rsidRPr="00AE5282">
              <w:rPr>
                <w:rFonts w:cs="Arial"/>
                <w:sz w:val="20"/>
                <w:szCs w:val="20"/>
              </w:rPr>
              <w:t>.</w:t>
            </w:r>
          </w:p>
          <w:p w14:paraId="4AD93242" w14:textId="77777777" w:rsidR="00015CF6" w:rsidRPr="00AE5282" w:rsidRDefault="00015CF6" w:rsidP="00015CF6">
            <w:pPr>
              <w:keepLines/>
              <w:rPr>
                <w:rFonts w:cs="Arial"/>
                <w:sz w:val="20"/>
                <w:szCs w:val="20"/>
              </w:rPr>
            </w:pPr>
            <w:r w:rsidRPr="00AE5282">
              <w:rPr>
                <w:rFonts w:cs="Arial"/>
                <w:i/>
                <w:iCs/>
                <w:color w:val="FF00FF"/>
                <w:sz w:val="20"/>
                <w:szCs w:val="20"/>
                <w:u w:val="single"/>
              </w:rPr>
              <w:t>Drafter’s Note</w:t>
            </w:r>
            <w:r w:rsidRPr="00AE5282">
              <w:rPr>
                <w:rFonts w:cs="Arial"/>
                <w:i/>
                <w:iCs/>
                <w:color w:val="FF00FF"/>
                <w:sz w:val="20"/>
                <w:szCs w:val="20"/>
              </w:rPr>
              <w:t xml:space="preserve">:  Add the following when revising this table:  “2_This table updated per Revision ___ to Exhibit </w:t>
            </w:r>
            <w:r>
              <w:rPr>
                <w:rFonts w:cs="Arial"/>
                <w:i/>
                <w:iCs/>
                <w:color w:val="FF00FF"/>
                <w:sz w:val="20"/>
                <w:szCs w:val="20"/>
              </w:rPr>
              <w:t>I</w:t>
            </w:r>
            <w:r w:rsidRPr="00AE5282">
              <w:rPr>
                <w:rFonts w:cs="Arial"/>
                <w:i/>
                <w:iCs/>
                <w:color w:val="FF00FF"/>
                <w:sz w:val="20"/>
                <w:szCs w:val="20"/>
              </w:rPr>
              <w:t>.”</w:t>
            </w:r>
          </w:p>
        </w:tc>
      </w:tr>
    </w:tbl>
    <w:p w14:paraId="3CD866A7" w14:textId="77777777" w:rsidR="007D72B7" w:rsidRDefault="007D72B7" w:rsidP="007D72B7"/>
    <w:p w14:paraId="54E6ED4F" w14:textId="77777777" w:rsidR="007D72B7" w:rsidRPr="001A05AD" w:rsidRDefault="007D72B7" w:rsidP="007D72B7">
      <w:pPr>
        <w:keepNext/>
        <w:rPr>
          <w:b/>
        </w:rPr>
      </w:pPr>
      <w:r w:rsidRPr="001A05AD">
        <w:rPr>
          <w:b/>
        </w:rPr>
        <w:t>2.</w:t>
      </w:r>
      <w:r w:rsidRPr="001A05AD">
        <w:rPr>
          <w:b/>
        </w:rPr>
        <w:tab/>
        <w:t>ESTABLISHING CRITICAL SLICE AMOUNTS</w:t>
      </w:r>
      <w:r>
        <w:rPr>
          <w:b/>
        </w:rPr>
        <w:t xml:space="preserve"> </w:t>
      </w:r>
    </w:p>
    <w:p w14:paraId="3A2AC4F8" w14:textId="77777777" w:rsidR="007D72B7" w:rsidRDefault="007D72B7" w:rsidP="007D72B7">
      <w:pPr>
        <w:ind w:left="720"/>
        <w:rPr>
          <w:szCs w:val="22"/>
        </w:rPr>
      </w:pPr>
      <w:r>
        <w:rPr>
          <w:szCs w:val="22"/>
        </w:rPr>
        <w:t>By September 15, 2011, and by each September 15 thereafter, BPA shall determine</w:t>
      </w:r>
      <w:r w:rsidRPr="00353317">
        <w:rPr>
          <w:szCs w:val="22"/>
        </w:rPr>
        <w:t xml:space="preserve"> </w:t>
      </w:r>
      <w:r w:rsidRPr="00361079">
        <w:rPr>
          <w:color w:val="FF0000"/>
        </w:rPr>
        <w:t>«Customer Name»</w:t>
      </w:r>
      <w:r w:rsidRPr="001F6B33">
        <w:rPr>
          <w:color w:val="000000"/>
        </w:rPr>
        <w:t>’s</w:t>
      </w:r>
      <w:r w:rsidRPr="00353317">
        <w:rPr>
          <w:szCs w:val="22"/>
        </w:rPr>
        <w:t xml:space="preserve"> Critical </w:t>
      </w:r>
      <w:r>
        <w:rPr>
          <w:szCs w:val="22"/>
        </w:rPr>
        <w:t>Slice</w:t>
      </w:r>
      <w:r w:rsidRPr="00353317">
        <w:rPr>
          <w:szCs w:val="22"/>
        </w:rPr>
        <w:t xml:space="preserve"> Amounts</w:t>
      </w:r>
      <w:r>
        <w:rPr>
          <w:szCs w:val="22"/>
        </w:rPr>
        <w:t xml:space="preserve"> by multiplying the monthly average megawatt amounts of Adjusted </w:t>
      </w:r>
      <w:r w:rsidRPr="003835BE">
        <w:rPr>
          <w:szCs w:val="22"/>
        </w:rPr>
        <w:t>Annual</w:t>
      </w:r>
      <w:r>
        <w:rPr>
          <w:b/>
          <w:szCs w:val="22"/>
        </w:rPr>
        <w:t xml:space="preserve"> </w:t>
      </w:r>
      <w:r w:rsidR="002255B1">
        <w:rPr>
          <w:szCs w:val="22"/>
        </w:rPr>
        <w:t>RHWM Tier </w:t>
      </w:r>
      <w:r>
        <w:rPr>
          <w:szCs w:val="22"/>
        </w:rPr>
        <w:t xml:space="preserve">1 System Capability set forth in the table </w:t>
      </w:r>
      <w:r w:rsidRPr="00353317">
        <w:rPr>
          <w:szCs w:val="22"/>
        </w:rPr>
        <w:t xml:space="preserve">in section 1 </w:t>
      </w:r>
      <w:r w:rsidRPr="003835BE">
        <w:rPr>
          <w:szCs w:val="22"/>
        </w:rPr>
        <w:t>for each Fiscal Year</w:t>
      </w:r>
      <w:r>
        <w:rPr>
          <w:b/>
          <w:szCs w:val="22"/>
        </w:rPr>
        <w:t xml:space="preserve"> </w:t>
      </w:r>
      <w:r w:rsidRPr="00353317">
        <w:rPr>
          <w:szCs w:val="22"/>
        </w:rPr>
        <w:t xml:space="preserve">by </w:t>
      </w:r>
      <w:r w:rsidRPr="00361079">
        <w:rPr>
          <w:color w:val="FF0000"/>
        </w:rPr>
        <w:t>«Customer Name»</w:t>
      </w:r>
      <w:r w:rsidRPr="001F6B33">
        <w:rPr>
          <w:color w:val="000000"/>
        </w:rPr>
        <w:t>’s</w:t>
      </w:r>
      <w:r w:rsidRPr="00353317" w:rsidDel="009C296C">
        <w:rPr>
          <w:szCs w:val="22"/>
        </w:rPr>
        <w:t xml:space="preserve"> </w:t>
      </w:r>
      <w:r w:rsidRPr="00353317">
        <w:rPr>
          <w:szCs w:val="22"/>
        </w:rPr>
        <w:t>Slice Percentage</w:t>
      </w:r>
      <w:r>
        <w:rPr>
          <w:szCs w:val="22"/>
        </w:rPr>
        <w:t xml:space="preserve"> applicable </w:t>
      </w:r>
      <w:r w:rsidRPr="003835BE">
        <w:rPr>
          <w:szCs w:val="22"/>
        </w:rPr>
        <w:t>to each such</w:t>
      </w:r>
      <w:r>
        <w:rPr>
          <w:szCs w:val="22"/>
        </w:rPr>
        <w:t xml:space="preserve"> Fiscal Year</w:t>
      </w:r>
      <w:r w:rsidRPr="00353317">
        <w:rPr>
          <w:szCs w:val="22"/>
        </w:rPr>
        <w:t xml:space="preserve"> stated in</w:t>
      </w:r>
      <w:r w:rsidR="002255B1">
        <w:rPr>
          <w:szCs w:val="22"/>
        </w:rPr>
        <w:t xml:space="preserve"> section </w:t>
      </w:r>
      <w:r w:rsidR="008932A4">
        <w:rPr>
          <w:szCs w:val="22"/>
        </w:rPr>
        <w:t xml:space="preserve">2 </w:t>
      </w:r>
      <w:r>
        <w:rPr>
          <w:szCs w:val="22"/>
        </w:rPr>
        <w:t>of</w:t>
      </w:r>
      <w:r w:rsidRPr="00353317">
        <w:rPr>
          <w:szCs w:val="22"/>
        </w:rPr>
        <w:t xml:space="preserve"> Exhibit </w:t>
      </w:r>
      <w:r w:rsidR="00021E73">
        <w:rPr>
          <w:szCs w:val="22"/>
        </w:rPr>
        <w:t>K</w:t>
      </w:r>
      <w:r>
        <w:rPr>
          <w:szCs w:val="22"/>
        </w:rPr>
        <w:t>.  T</w:t>
      </w:r>
      <w:r w:rsidRPr="00353317">
        <w:rPr>
          <w:szCs w:val="22"/>
        </w:rPr>
        <w:t xml:space="preserve">he Critical Slice Amounts </w:t>
      </w:r>
      <w:r>
        <w:rPr>
          <w:szCs w:val="22"/>
        </w:rPr>
        <w:t xml:space="preserve">so </w:t>
      </w:r>
      <w:r w:rsidRPr="00CF7C90">
        <w:rPr>
          <w:szCs w:val="22"/>
        </w:rPr>
        <w:t>determined will be specified in the applicable row of the table below for each Fiscal Year.  The monthly Critical Slice Amounts</w:t>
      </w:r>
      <w:r>
        <w:rPr>
          <w:szCs w:val="22"/>
        </w:rPr>
        <w:t>,</w:t>
      </w:r>
      <w:r w:rsidRPr="00CF7C90">
        <w:rPr>
          <w:szCs w:val="22"/>
        </w:rPr>
        <w:t xml:space="preserve"> expressed as megawatt-hours, shall be the product of the monthly Critical Slice Amounts in </w:t>
      </w:r>
      <w:r>
        <w:rPr>
          <w:szCs w:val="22"/>
        </w:rPr>
        <w:t>A</w:t>
      </w:r>
      <w:r w:rsidRPr="00CF7C90">
        <w:rPr>
          <w:szCs w:val="22"/>
        </w:rPr>
        <w:t xml:space="preserve">verage </w:t>
      </w:r>
      <w:r>
        <w:rPr>
          <w:szCs w:val="22"/>
        </w:rPr>
        <w:t>M</w:t>
      </w:r>
      <w:r w:rsidRPr="00CF7C90">
        <w:rPr>
          <w:szCs w:val="22"/>
        </w:rPr>
        <w:t>egawatts multiplied by the number of hours in the applicable month, and will be specified in the applicable row of the table below for each Fiscal Year</w:t>
      </w:r>
      <w:r w:rsidR="002255B1">
        <w:rPr>
          <w:szCs w:val="22"/>
        </w:rPr>
        <w:t>.</w:t>
      </w:r>
    </w:p>
    <w:p w14:paraId="15D32CB2" w14:textId="77777777" w:rsidR="007D72B7" w:rsidRPr="001A05AD" w:rsidRDefault="007D72B7" w:rsidP="007D72B7">
      <w:pPr>
        <w:ind w:left="720"/>
      </w:pPr>
    </w:p>
    <w:p w14:paraId="616670E5" w14:textId="77777777" w:rsidR="00015CF6" w:rsidRDefault="00015CF6" w:rsidP="00106ACE">
      <w:pPr>
        <w:spacing w:line="240" w:lineRule="atLeast"/>
        <w:ind w:left="1440"/>
        <w:rPr>
          <w:i/>
          <w:color w:val="FF00FF"/>
          <w:szCs w:val="22"/>
        </w:rPr>
      </w:pPr>
      <w:r w:rsidRPr="007B106E">
        <w:rPr>
          <w:i/>
          <w:color w:val="FF00FF"/>
          <w:szCs w:val="22"/>
          <w:u w:val="single"/>
        </w:rPr>
        <w:t>Drafter’s Note</w:t>
      </w:r>
      <w:r w:rsidRPr="007B106E">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015CF6" w:rsidRPr="00572953" w14:paraId="26460CDB" w14:textId="77777777" w:rsidTr="00015CF6">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05DEEE" w14:textId="77777777" w:rsidR="00015CF6" w:rsidRPr="00572953" w:rsidRDefault="00015CF6" w:rsidP="00015CF6">
            <w:pPr>
              <w:keepNext/>
              <w:jc w:val="center"/>
              <w:rPr>
                <w:rFonts w:cs="Arial"/>
                <w:b/>
                <w:bCs/>
                <w:szCs w:val="22"/>
              </w:rPr>
            </w:pPr>
            <w:r w:rsidRPr="00572953">
              <w:rPr>
                <w:rFonts w:cs="Arial"/>
                <w:b/>
                <w:bCs/>
                <w:szCs w:val="22"/>
              </w:rPr>
              <w:t xml:space="preserve">Annual </w:t>
            </w:r>
            <w:r>
              <w:rPr>
                <w:rFonts w:cs="Arial"/>
                <w:b/>
                <w:bCs/>
                <w:szCs w:val="22"/>
              </w:rPr>
              <w:t>Critical Slice Amount</w:t>
            </w:r>
          </w:p>
        </w:tc>
      </w:tr>
      <w:tr w:rsidR="00015CF6" w:rsidRPr="00572953" w14:paraId="0223A35F" w14:textId="77777777" w:rsidTr="00015CF6">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67F078" w14:textId="77777777" w:rsidR="00015CF6" w:rsidRPr="00572953" w:rsidRDefault="00015CF6" w:rsidP="00015CF6">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76810D4C" w14:textId="77777777" w:rsidR="00015CF6" w:rsidRPr="00572953" w:rsidRDefault="00015CF6" w:rsidP="00015CF6">
            <w:pPr>
              <w:keepNext/>
              <w:jc w:val="center"/>
              <w:rPr>
                <w:rFonts w:cs="Arial"/>
                <w:b/>
                <w:bCs/>
                <w:szCs w:val="22"/>
              </w:rPr>
            </w:pPr>
            <w:r w:rsidRPr="00572953">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4FE8176B" w14:textId="77777777" w:rsidR="00015CF6" w:rsidRPr="00572953" w:rsidRDefault="00015CF6" w:rsidP="00015CF6">
            <w:pPr>
              <w:keepNext/>
              <w:jc w:val="center"/>
              <w:rPr>
                <w:rFonts w:cs="Arial"/>
                <w:b/>
                <w:bCs/>
                <w:szCs w:val="22"/>
              </w:rPr>
            </w:pPr>
            <w:r w:rsidRPr="00572953">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15D732A0" w14:textId="77777777" w:rsidR="00015CF6" w:rsidRPr="00572953" w:rsidRDefault="00015CF6" w:rsidP="00015CF6">
            <w:pPr>
              <w:keepNext/>
              <w:jc w:val="center"/>
              <w:rPr>
                <w:rFonts w:cs="Arial"/>
                <w:b/>
                <w:bCs/>
                <w:szCs w:val="22"/>
              </w:rPr>
            </w:pPr>
            <w:r w:rsidRPr="00572953">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7BBDD3ED" w14:textId="77777777" w:rsidR="00015CF6" w:rsidRPr="00572953" w:rsidRDefault="00015CF6" w:rsidP="00015CF6">
            <w:pPr>
              <w:keepNext/>
              <w:jc w:val="center"/>
              <w:rPr>
                <w:rFonts w:cs="Arial"/>
                <w:b/>
                <w:bCs/>
                <w:szCs w:val="22"/>
              </w:rPr>
            </w:pPr>
            <w:r w:rsidRPr="00572953">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3C7826F4" w14:textId="77777777" w:rsidR="00015CF6" w:rsidRPr="00572953" w:rsidRDefault="00015CF6" w:rsidP="00015CF6">
            <w:pPr>
              <w:keepNext/>
              <w:jc w:val="center"/>
              <w:rPr>
                <w:rFonts w:cs="Arial"/>
                <w:b/>
                <w:bCs/>
                <w:szCs w:val="22"/>
              </w:rPr>
            </w:pPr>
            <w:r w:rsidRPr="00572953">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687B4238" w14:textId="77777777" w:rsidR="00015CF6" w:rsidRPr="00572953" w:rsidRDefault="00015CF6" w:rsidP="00015CF6">
            <w:pPr>
              <w:keepNext/>
              <w:jc w:val="center"/>
              <w:rPr>
                <w:rFonts w:cs="Arial"/>
                <w:b/>
                <w:bCs/>
                <w:szCs w:val="22"/>
              </w:rPr>
            </w:pPr>
            <w:r w:rsidRPr="00572953">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5BA8478B" w14:textId="77777777" w:rsidR="00015CF6" w:rsidRPr="00572953" w:rsidRDefault="00015CF6" w:rsidP="00015CF6">
            <w:pPr>
              <w:keepNext/>
              <w:jc w:val="center"/>
              <w:rPr>
                <w:rFonts w:cs="Arial"/>
                <w:b/>
                <w:bCs/>
                <w:szCs w:val="22"/>
              </w:rPr>
            </w:pPr>
            <w:r w:rsidRPr="00572953">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61CD7A3C" w14:textId="77777777" w:rsidR="00015CF6" w:rsidRPr="00572953" w:rsidRDefault="00015CF6" w:rsidP="00015CF6">
            <w:pPr>
              <w:keepNext/>
              <w:jc w:val="center"/>
              <w:rPr>
                <w:rFonts w:cs="Arial"/>
                <w:b/>
                <w:bCs/>
                <w:szCs w:val="22"/>
              </w:rPr>
            </w:pPr>
            <w:r w:rsidRPr="00572953">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22D7285D" w14:textId="77777777" w:rsidR="00015CF6" w:rsidRPr="00572953" w:rsidRDefault="00015CF6" w:rsidP="00015CF6">
            <w:pPr>
              <w:keepNext/>
              <w:jc w:val="center"/>
              <w:rPr>
                <w:rFonts w:cs="Arial"/>
                <w:b/>
                <w:bCs/>
                <w:szCs w:val="22"/>
              </w:rPr>
            </w:pPr>
            <w:r w:rsidRPr="00572953">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3344616" w14:textId="77777777" w:rsidR="00015CF6" w:rsidRPr="00572953" w:rsidRDefault="00015CF6" w:rsidP="00015CF6">
            <w:pPr>
              <w:keepNext/>
              <w:jc w:val="center"/>
              <w:rPr>
                <w:rFonts w:cs="Arial"/>
                <w:b/>
                <w:bCs/>
                <w:szCs w:val="22"/>
              </w:rPr>
            </w:pPr>
            <w:r w:rsidRPr="00572953">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77718CB6" w14:textId="77777777" w:rsidR="00015CF6" w:rsidRPr="00572953" w:rsidRDefault="00015CF6" w:rsidP="00015CF6">
            <w:pPr>
              <w:keepNext/>
              <w:jc w:val="center"/>
              <w:rPr>
                <w:rFonts w:cs="Arial"/>
                <w:b/>
                <w:bCs/>
                <w:szCs w:val="22"/>
              </w:rPr>
            </w:pPr>
            <w:r w:rsidRPr="00572953">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A301056" w14:textId="77777777" w:rsidR="00015CF6" w:rsidRPr="00572953" w:rsidRDefault="00015CF6" w:rsidP="00015CF6">
            <w:pPr>
              <w:keepNext/>
              <w:jc w:val="center"/>
              <w:rPr>
                <w:rFonts w:cs="Arial"/>
                <w:b/>
                <w:bCs/>
                <w:szCs w:val="22"/>
              </w:rPr>
            </w:pPr>
            <w:r w:rsidRPr="00572953">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00EF9494"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annual aMW</w:t>
            </w:r>
          </w:p>
        </w:tc>
      </w:tr>
      <w:tr w:rsidR="00015CF6" w:rsidRPr="00572953" w14:paraId="0F31C4CA"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3F306E" w14:textId="77777777" w:rsidR="00015CF6" w:rsidRPr="00572953" w:rsidRDefault="00015CF6" w:rsidP="00015CF6">
            <w:pPr>
              <w:keepNext/>
              <w:jc w:val="center"/>
              <w:rPr>
                <w:rFonts w:cs="Arial"/>
                <w:b/>
                <w:bCs/>
                <w:sz w:val="18"/>
                <w:szCs w:val="18"/>
              </w:rPr>
            </w:pPr>
            <w:r w:rsidRPr="00572953">
              <w:rPr>
                <w:rFonts w:cs="Arial"/>
                <w:b/>
                <w:bCs/>
                <w:sz w:val="18"/>
                <w:szCs w:val="18"/>
              </w:rPr>
              <w:t>Fiscal Year 2012</w:t>
            </w:r>
          </w:p>
        </w:tc>
      </w:tr>
      <w:tr w:rsidR="00015CF6" w:rsidRPr="00572953" w14:paraId="11B94120"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5735E4"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43BB2603"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AE096E"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CBC5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3424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D29FB9"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62E56"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6C6093"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4C1BE3E"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AC3E5E"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E180EE"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BE9B4"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4E15D8D"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CEEF26" w14:textId="77777777" w:rsidR="00015CF6" w:rsidRPr="00572953" w:rsidRDefault="00015CF6" w:rsidP="00015CF6">
            <w:pPr>
              <w:keepNext/>
              <w:jc w:val="center"/>
              <w:rPr>
                <w:rFonts w:cs="Arial"/>
                <w:sz w:val="18"/>
                <w:szCs w:val="18"/>
              </w:rPr>
            </w:pPr>
          </w:p>
        </w:tc>
      </w:tr>
      <w:tr w:rsidR="00015CF6" w:rsidRPr="00572953" w14:paraId="07AE38EF"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042492"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8FBB481"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488CEF"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537F06"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3CC69F"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9C9981"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B9B83D"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DDD5D9"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F61CFED"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72BF17"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19C945"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4B35D6"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B5CF715"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87FBE23" w14:textId="77777777" w:rsidR="00015CF6" w:rsidRPr="00572953" w:rsidRDefault="00015CF6" w:rsidP="00015CF6">
            <w:pPr>
              <w:jc w:val="center"/>
              <w:rPr>
                <w:rFonts w:cs="Arial"/>
                <w:sz w:val="18"/>
                <w:szCs w:val="18"/>
              </w:rPr>
            </w:pPr>
          </w:p>
        </w:tc>
      </w:tr>
      <w:tr w:rsidR="00015CF6" w:rsidRPr="00572953" w14:paraId="1CDCF9E2"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1CAD1BC" w14:textId="77777777" w:rsidR="00015CF6" w:rsidRPr="00572953" w:rsidRDefault="00015CF6" w:rsidP="00015CF6">
            <w:pPr>
              <w:keepNext/>
              <w:jc w:val="center"/>
              <w:rPr>
                <w:rFonts w:cs="Arial"/>
                <w:b/>
                <w:bCs/>
                <w:sz w:val="18"/>
                <w:szCs w:val="18"/>
              </w:rPr>
            </w:pPr>
            <w:r w:rsidRPr="00572953">
              <w:rPr>
                <w:rFonts w:cs="Arial"/>
                <w:b/>
                <w:bCs/>
                <w:sz w:val="18"/>
                <w:szCs w:val="18"/>
              </w:rPr>
              <w:t>Fiscal Year 2013</w:t>
            </w:r>
          </w:p>
        </w:tc>
      </w:tr>
      <w:tr w:rsidR="00015CF6" w:rsidRPr="00572953" w14:paraId="345E029D"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46B0BBF"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79AE8483"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8589"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F59A7C"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3445FC"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6DC490"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AB76E"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BDF2F"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AE016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7821B6"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0B2086D"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FA181D"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7BD433"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885CD4" w14:textId="77777777" w:rsidR="00015CF6" w:rsidRPr="00572953" w:rsidRDefault="00015CF6" w:rsidP="00015CF6">
            <w:pPr>
              <w:keepNext/>
              <w:jc w:val="center"/>
              <w:rPr>
                <w:rFonts w:cs="Arial"/>
                <w:sz w:val="18"/>
                <w:szCs w:val="18"/>
              </w:rPr>
            </w:pPr>
          </w:p>
        </w:tc>
      </w:tr>
      <w:tr w:rsidR="00015CF6" w:rsidRPr="00572953" w14:paraId="6614B4E5"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5971376"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FD241D9"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351393"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3CBDE7"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E160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B076A4"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C458D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90A266"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B2CD65"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7E40DB"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08AEF00"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FF7384"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FF88B7"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C2C99CA" w14:textId="77777777" w:rsidR="00015CF6" w:rsidRPr="00572953" w:rsidRDefault="00015CF6" w:rsidP="00015CF6">
            <w:pPr>
              <w:jc w:val="center"/>
              <w:rPr>
                <w:rFonts w:cs="Arial"/>
                <w:sz w:val="18"/>
                <w:szCs w:val="18"/>
              </w:rPr>
            </w:pPr>
          </w:p>
        </w:tc>
      </w:tr>
      <w:tr w:rsidR="00015CF6" w:rsidRPr="00572953" w14:paraId="3924DBA5"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6C9F37" w14:textId="77777777" w:rsidR="00015CF6" w:rsidRPr="00572953" w:rsidRDefault="00015CF6" w:rsidP="00015CF6">
            <w:pPr>
              <w:keepNext/>
              <w:jc w:val="center"/>
              <w:rPr>
                <w:rFonts w:cs="Arial"/>
                <w:b/>
                <w:bCs/>
                <w:sz w:val="18"/>
                <w:szCs w:val="18"/>
              </w:rPr>
            </w:pPr>
            <w:r w:rsidRPr="00572953">
              <w:rPr>
                <w:rFonts w:cs="Arial"/>
                <w:b/>
                <w:bCs/>
                <w:sz w:val="18"/>
                <w:szCs w:val="18"/>
              </w:rPr>
              <w:t>Fiscal Year 2014</w:t>
            </w:r>
          </w:p>
        </w:tc>
      </w:tr>
      <w:tr w:rsidR="00015CF6" w:rsidRPr="00572953" w14:paraId="4A322647"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0B1A8A"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0305F28F"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703E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9EB33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4DB86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7C0C1"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9A594B"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608063"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2A569E"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49C097"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6E4EDA"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D3CD8C"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815138"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15B79F" w14:textId="77777777" w:rsidR="00015CF6" w:rsidRPr="00572953" w:rsidRDefault="00015CF6" w:rsidP="00015CF6">
            <w:pPr>
              <w:keepNext/>
              <w:jc w:val="center"/>
              <w:rPr>
                <w:rFonts w:cs="Arial"/>
                <w:sz w:val="18"/>
                <w:szCs w:val="18"/>
              </w:rPr>
            </w:pPr>
          </w:p>
        </w:tc>
      </w:tr>
      <w:tr w:rsidR="00015CF6" w:rsidRPr="00572953" w14:paraId="027720F7"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F351A1"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18F4D2E"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90A053"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63617C"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9FC5A9"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6EC8A6"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14637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39B4C8"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95EF5"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1CB20C"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6E7566B"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EB1B78"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D8980D8"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20A56D" w14:textId="77777777" w:rsidR="00015CF6" w:rsidRPr="00572953" w:rsidRDefault="00015CF6" w:rsidP="00015CF6">
            <w:pPr>
              <w:jc w:val="center"/>
              <w:rPr>
                <w:rFonts w:cs="Arial"/>
                <w:sz w:val="18"/>
                <w:szCs w:val="18"/>
              </w:rPr>
            </w:pPr>
          </w:p>
        </w:tc>
      </w:tr>
      <w:tr w:rsidR="00015CF6" w:rsidRPr="00572953" w14:paraId="1FCC9A0D"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F385975" w14:textId="77777777" w:rsidR="00015CF6" w:rsidRPr="00572953" w:rsidRDefault="00015CF6" w:rsidP="00015CF6">
            <w:pPr>
              <w:keepNext/>
              <w:jc w:val="center"/>
              <w:rPr>
                <w:rFonts w:cs="Arial"/>
                <w:b/>
                <w:bCs/>
                <w:sz w:val="18"/>
                <w:szCs w:val="18"/>
              </w:rPr>
            </w:pPr>
            <w:r w:rsidRPr="00572953">
              <w:rPr>
                <w:rFonts w:cs="Arial"/>
                <w:b/>
                <w:bCs/>
                <w:sz w:val="18"/>
                <w:szCs w:val="18"/>
              </w:rPr>
              <w:t>Fiscal Year 2015</w:t>
            </w:r>
          </w:p>
        </w:tc>
      </w:tr>
      <w:tr w:rsidR="00015CF6" w:rsidRPr="00572953" w14:paraId="76C2BD37"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73EA637"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097B3605"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D40D7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15A28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86755"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712FB9"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40B22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009714"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B0CA96"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589AAF"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32FC46"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04D4F6"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36A9870"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B66EDEF" w14:textId="77777777" w:rsidR="00015CF6" w:rsidRPr="00572953" w:rsidRDefault="00015CF6" w:rsidP="00015CF6">
            <w:pPr>
              <w:keepNext/>
              <w:jc w:val="center"/>
              <w:rPr>
                <w:rFonts w:cs="Arial"/>
                <w:sz w:val="18"/>
                <w:szCs w:val="18"/>
              </w:rPr>
            </w:pPr>
          </w:p>
        </w:tc>
      </w:tr>
      <w:tr w:rsidR="00015CF6" w:rsidRPr="00572953" w14:paraId="19CB417C"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7E1ED8E"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1631CC1"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52EC7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4718C0"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8D7783"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E9682"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50E2B9"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16C9D1"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49457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9FD2E"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972B497"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86C765"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9C2C8E"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B662CA2" w14:textId="77777777" w:rsidR="00015CF6" w:rsidRPr="00572953" w:rsidRDefault="00015CF6" w:rsidP="00015CF6">
            <w:pPr>
              <w:jc w:val="center"/>
              <w:rPr>
                <w:rFonts w:cs="Arial"/>
                <w:sz w:val="18"/>
                <w:szCs w:val="18"/>
              </w:rPr>
            </w:pPr>
          </w:p>
        </w:tc>
      </w:tr>
      <w:tr w:rsidR="00015CF6" w:rsidRPr="00572953" w14:paraId="6898D929"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59BE47A" w14:textId="77777777" w:rsidR="00015CF6" w:rsidRPr="00572953" w:rsidRDefault="00015CF6" w:rsidP="00015CF6">
            <w:pPr>
              <w:keepNext/>
              <w:jc w:val="center"/>
              <w:rPr>
                <w:rFonts w:cs="Arial"/>
                <w:b/>
                <w:bCs/>
                <w:sz w:val="18"/>
                <w:szCs w:val="18"/>
              </w:rPr>
            </w:pPr>
            <w:r w:rsidRPr="00572953">
              <w:rPr>
                <w:rFonts w:cs="Arial"/>
                <w:b/>
                <w:bCs/>
                <w:sz w:val="18"/>
                <w:szCs w:val="18"/>
              </w:rPr>
              <w:t>Fiscal Year 2016</w:t>
            </w:r>
          </w:p>
        </w:tc>
      </w:tr>
      <w:tr w:rsidR="00015CF6" w:rsidRPr="00572953" w14:paraId="68F03A15"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CFE69D"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4CF0461"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E7D3EE"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BA315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4D02B"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B2E67A"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409C87"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C1C872"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133C2B6"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C19F5A"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40B145E"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9175E"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A233FC"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B12549" w14:textId="77777777" w:rsidR="00015CF6" w:rsidRPr="00572953" w:rsidRDefault="00015CF6" w:rsidP="00015CF6">
            <w:pPr>
              <w:keepNext/>
              <w:jc w:val="center"/>
              <w:rPr>
                <w:rFonts w:cs="Arial"/>
                <w:sz w:val="18"/>
                <w:szCs w:val="18"/>
              </w:rPr>
            </w:pPr>
          </w:p>
        </w:tc>
      </w:tr>
      <w:tr w:rsidR="00015CF6" w:rsidRPr="00572953" w14:paraId="6A3E07F7"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2F12C4A" w14:textId="77777777" w:rsidR="00015CF6" w:rsidRPr="00572953" w:rsidRDefault="00015CF6" w:rsidP="00015CF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93D0BF7"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00F0F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87B89"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1807C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EED19B"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EBF44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0676B8"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B055C8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BB0E77"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26D541"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CFF946"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F9AEA64"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51ED0D2" w14:textId="77777777" w:rsidR="00015CF6" w:rsidRPr="00572953" w:rsidRDefault="00015CF6" w:rsidP="00015CF6">
            <w:pPr>
              <w:jc w:val="center"/>
              <w:rPr>
                <w:rFonts w:cs="Arial"/>
                <w:sz w:val="18"/>
                <w:szCs w:val="18"/>
              </w:rPr>
            </w:pPr>
          </w:p>
        </w:tc>
      </w:tr>
      <w:tr w:rsidR="00015CF6" w:rsidRPr="00572953" w14:paraId="54E35891"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8C47C59" w14:textId="77777777" w:rsidR="00015CF6" w:rsidRPr="00572953" w:rsidRDefault="00015CF6" w:rsidP="00015CF6">
            <w:pPr>
              <w:keepNext/>
              <w:jc w:val="center"/>
              <w:rPr>
                <w:rFonts w:cs="Arial"/>
                <w:b/>
                <w:bCs/>
                <w:sz w:val="18"/>
                <w:szCs w:val="18"/>
              </w:rPr>
            </w:pPr>
            <w:r w:rsidRPr="00572953">
              <w:rPr>
                <w:rFonts w:cs="Arial"/>
                <w:b/>
                <w:bCs/>
                <w:sz w:val="18"/>
                <w:szCs w:val="18"/>
              </w:rPr>
              <w:t>Fiscal Year 2017</w:t>
            </w:r>
          </w:p>
        </w:tc>
      </w:tr>
      <w:tr w:rsidR="00015CF6" w:rsidRPr="00572953" w14:paraId="0959AF9A"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0C9A4A5"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2BE0BFB"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DE8550"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ACFB7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38074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7C2315"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AB2D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8CF179"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188E5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198237"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A52CF4"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BA7698"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64528D"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BFC0F0" w14:textId="77777777" w:rsidR="00015CF6" w:rsidRPr="00572953" w:rsidRDefault="00015CF6" w:rsidP="00015CF6">
            <w:pPr>
              <w:keepNext/>
              <w:jc w:val="center"/>
              <w:rPr>
                <w:rFonts w:cs="Arial"/>
                <w:sz w:val="18"/>
                <w:szCs w:val="18"/>
              </w:rPr>
            </w:pPr>
          </w:p>
        </w:tc>
      </w:tr>
      <w:tr w:rsidR="00015CF6" w:rsidRPr="00572953" w14:paraId="1D08BB25"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0B25673" w14:textId="77777777" w:rsidR="00015CF6" w:rsidRPr="00572953" w:rsidRDefault="00015CF6" w:rsidP="00015CF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4AB59C2"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9F5B78"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84C4F7"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4FE51"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1D20F2"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85D49C"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A1F56"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2D12F10"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74637"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81D77D0"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8A1324"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50D4F33"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AA452C9" w14:textId="77777777" w:rsidR="00015CF6" w:rsidRPr="00572953" w:rsidRDefault="00015CF6" w:rsidP="00015CF6">
            <w:pPr>
              <w:jc w:val="center"/>
              <w:rPr>
                <w:rFonts w:cs="Arial"/>
                <w:sz w:val="18"/>
                <w:szCs w:val="18"/>
              </w:rPr>
            </w:pPr>
          </w:p>
        </w:tc>
      </w:tr>
      <w:tr w:rsidR="00015CF6" w:rsidRPr="00572953" w14:paraId="69615CDE"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30030E9" w14:textId="77777777" w:rsidR="00015CF6" w:rsidRPr="00572953" w:rsidRDefault="00015CF6" w:rsidP="00015CF6">
            <w:pPr>
              <w:keepNext/>
              <w:jc w:val="center"/>
              <w:rPr>
                <w:rFonts w:cs="Arial"/>
                <w:b/>
                <w:bCs/>
                <w:sz w:val="18"/>
                <w:szCs w:val="18"/>
              </w:rPr>
            </w:pPr>
            <w:r w:rsidRPr="00572953">
              <w:rPr>
                <w:rFonts w:cs="Arial"/>
                <w:b/>
                <w:bCs/>
                <w:sz w:val="18"/>
                <w:szCs w:val="18"/>
              </w:rPr>
              <w:t>Fiscal Year 2018</w:t>
            </w:r>
          </w:p>
        </w:tc>
      </w:tr>
      <w:tr w:rsidR="00015CF6" w:rsidRPr="00572953" w14:paraId="7016FECD"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734A503"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19AB414E"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F4FF50"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F37FD3"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7B7A5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127B9C"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1CD522"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293B70"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3DA1979"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0FEC02"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DDD348"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F40BB"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631C06"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E370712" w14:textId="77777777" w:rsidR="00015CF6" w:rsidRPr="00572953" w:rsidRDefault="00015CF6" w:rsidP="00015CF6">
            <w:pPr>
              <w:keepNext/>
              <w:jc w:val="center"/>
              <w:rPr>
                <w:rFonts w:cs="Arial"/>
                <w:sz w:val="18"/>
                <w:szCs w:val="18"/>
              </w:rPr>
            </w:pPr>
          </w:p>
        </w:tc>
      </w:tr>
      <w:tr w:rsidR="00015CF6" w:rsidRPr="00572953" w14:paraId="0B47553A"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39E054"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05FD8E5"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10B5FD"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27ADC"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D01C7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1EE0F"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9767896"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FCE2BE"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0935B1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1AEA9C"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7274E"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9BC3DD"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8B5B7AC"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5418C6" w14:textId="77777777" w:rsidR="00015CF6" w:rsidRPr="00572953" w:rsidRDefault="00015CF6" w:rsidP="00015CF6">
            <w:pPr>
              <w:jc w:val="center"/>
              <w:rPr>
                <w:rFonts w:cs="Arial"/>
                <w:sz w:val="18"/>
                <w:szCs w:val="18"/>
              </w:rPr>
            </w:pPr>
          </w:p>
        </w:tc>
      </w:tr>
      <w:tr w:rsidR="00015CF6" w:rsidRPr="00572953" w14:paraId="0C70F555"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A9D37C2" w14:textId="77777777" w:rsidR="00015CF6" w:rsidRPr="00572953" w:rsidRDefault="00015CF6" w:rsidP="00015CF6">
            <w:pPr>
              <w:keepNext/>
              <w:jc w:val="center"/>
              <w:rPr>
                <w:rFonts w:cs="Arial"/>
                <w:b/>
                <w:bCs/>
                <w:sz w:val="18"/>
                <w:szCs w:val="18"/>
              </w:rPr>
            </w:pPr>
            <w:r w:rsidRPr="00572953">
              <w:rPr>
                <w:rFonts w:cs="Arial"/>
                <w:b/>
                <w:bCs/>
                <w:sz w:val="18"/>
                <w:szCs w:val="18"/>
              </w:rPr>
              <w:t>Fiscal Year 2019</w:t>
            </w:r>
          </w:p>
        </w:tc>
      </w:tr>
      <w:tr w:rsidR="00015CF6" w:rsidRPr="00572953" w14:paraId="16DA1A4A"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48067E9"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2D1F5207"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9A9E1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B010D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82767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08CC0A"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8876AC"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3D7290"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260BC20"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1E1236"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0AD5B64"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97C086"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C1D389"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BDCF619" w14:textId="77777777" w:rsidR="00015CF6" w:rsidRPr="00572953" w:rsidRDefault="00015CF6" w:rsidP="00015CF6">
            <w:pPr>
              <w:keepNext/>
              <w:jc w:val="center"/>
              <w:rPr>
                <w:rFonts w:cs="Arial"/>
                <w:sz w:val="18"/>
                <w:szCs w:val="18"/>
              </w:rPr>
            </w:pPr>
          </w:p>
        </w:tc>
      </w:tr>
      <w:tr w:rsidR="00015CF6" w:rsidRPr="00572953" w14:paraId="3FBCB66F"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82F5070"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A2DC46F"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D5B7CF"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F93FBD"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0F10B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00711B"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FFD6A0"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98C58"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E9EC1A"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137D02"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2AF8E37"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EFC1AD"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FE5E0B1"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E9ADC9" w14:textId="77777777" w:rsidR="00015CF6" w:rsidRPr="00572953" w:rsidRDefault="00015CF6" w:rsidP="00015CF6">
            <w:pPr>
              <w:jc w:val="center"/>
              <w:rPr>
                <w:rFonts w:cs="Arial"/>
                <w:sz w:val="18"/>
                <w:szCs w:val="18"/>
              </w:rPr>
            </w:pPr>
          </w:p>
        </w:tc>
      </w:tr>
      <w:tr w:rsidR="00015CF6" w:rsidRPr="00572953" w14:paraId="7E7D5A9F"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5AFA5ED" w14:textId="77777777" w:rsidR="00015CF6" w:rsidRPr="00572953" w:rsidRDefault="00015CF6" w:rsidP="00015CF6">
            <w:pPr>
              <w:keepNext/>
              <w:jc w:val="center"/>
              <w:rPr>
                <w:rFonts w:cs="Arial"/>
                <w:b/>
                <w:bCs/>
                <w:sz w:val="18"/>
                <w:szCs w:val="18"/>
              </w:rPr>
            </w:pPr>
            <w:r w:rsidRPr="00572953">
              <w:rPr>
                <w:rFonts w:cs="Arial"/>
                <w:b/>
                <w:bCs/>
                <w:sz w:val="18"/>
                <w:szCs w:val="18"/>
              </w:rPr>
              <w:t>Fiscal Year 2020</w:t>
            </w:r>
          </w:p>
        </w:tc>
      </w:tr>
      <w:tr w:rsidR="00015CF6" w:rsidRPr="00572953" w14:paraId="666F165A"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A0A8AB0"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71773E41"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9C25EC"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78E33"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C70E99"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87D5C8"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21171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7FF1D4"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A6CFA07"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C0B83C"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689988"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D6D80B"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92ADC1C"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C4B0E43" w14:textId="77777777" w:rsidR="00015CF6" w:rsidRPr="00572953" w:rsidRDefault="00015CF6" w:rsidP="00015CF6">
            <w:pPr>
              <w:keepNext/>
              <w:jc w:val="center"/>
              <w:rPr>
                <w:rFonts w:cs="Arial"/>
                <w:sz w:val="18"/>
                <w:szCs w:val="18"/>
              </w:rPr>
            </w:pPr>
          </w:p>
        </w:tc>
      </w:tr>
      <w:tr w:rsidR="00015CF6" w:rsidRPr="00572953" w14:paraId="0083E71E"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B957D5"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76B57C0"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1244A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DFB33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EA75C8"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553B9"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59A06C"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6C1C43"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8505B0"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8187D"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104E4C"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98A01C"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433E97"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C520B1" w14:textId="77777777" w:rsidR="00015CF6" w:rsidRPr="00572953" w:rsidRDefault="00015CF6" w:rsidP="00015CF6">
            <w:pPr>
              <w:jc w:val="center"/>
              <w:rPr>
                <w:rFonts w:cs="Arial"/>
                <w:sz w:val="18"/>
                <w:szCs w:val="18"/>
              </w:rPr>
            </w:pPr>
          </w:p>
        </w:tc>
      </w:tr>
      <w:tr w:rsidR="00015CF6" w:rsidRPr="00572953" w14:paraId="209115A9"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F4621F1"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Fiscal Year 2021</w:t>
            </w:r>
          </w:p>
        </w:tc>
      </w:tr>
      <w:tr w:rsidR="00015CF6" w:rsidRPr="00572953" w14:paraId="3CA9B6C1"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F8C40A"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7A85B70E"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CC84D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118746"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7F4771"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E4B109"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689132"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96E66E"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512FDCD"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9F7446"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3C49E3"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EB8CF7"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28BB12E"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18F632" w14:textId="77777777" w:rsidR="00015CF6" w:rsidRPr="00572953" w:rsidRDefault="00015CF6" w:rsidP="00015CF6">
            <w:pPr>
              <w:keepNext/>
              <w:jc w:val="center"/>
              <w:rPr>
                <w:rFonts w:cs="Arial"/>
                <w:sz w:val="18"/>
                <w:szCs w:val="18"/>
              </w:rPr>
            </w:pPr>
          </w:p>
        </w:tc>
      </w:tr>
      <w:tr w:rsidR="00015CF6" w:rsidRPr="00572953" w14:paraId="2C28322D"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D4D4BE"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0F25390"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7CB3A6"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04B635"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CECCF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B1FE4"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32BC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3ECE8"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B431C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E7AE83"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1EA909"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47A91E"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2FBE7C"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AB8C0B" w14:textId="77777777" w:rsidR="00015CF6" w:rsidRPr="00572953" w:rsidRDefault="00015CF6" w:rsidP="00015CF6">
            <w:pPr>
              <w:jc w:val="center"/>
              <w:rPr>
                <w:rFonts w:cs="Arial"/>
                <w:sz w:val="18"/>
                <w:szCs w:val="18"/>
              </w:rPr>
            </w:pPr>
          </w:p>
        </w:tc>
      </w:tr>
      <w:tr w:rsidR="00015CF6" w:rsidRPr="00572953" w14:paraId="7F0DAAAF"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D19BA52" w14:textId="77777777" w:rsidR="00015CF6" w:rsidRPr="00572953" w:rsidRDefault="00015CF6" w:rsidP="00015CF6">
            <w:pPr>
              <w:keepNext/>
              <w:jc w:val="center"/>
              <w:rPr>
                <w:rFonts w:cs="Arial"/>
                <w:b/>
                <w:bCs/>
                <w:sz w:val="18"/>
                <w:szCs w:val="18"/>
              </w:rPr>
            </w:pPr>
            <w:r w:rsidRPr="00572953">
              <w:rPr>
                <w:rFonts w:cs="Arial"/>
                <w:b/>
                <w:bCs/>
                <w:sz w:val="18"/>
                <w:szCs w:val="18"/>
              </w:rPr>
              <w:t>Fiscal Year 2022</w:t>
            </w:r>
          </w:p>
        </w:tc>
      </w:tr>
      <w:tr w:rsidR="00015CF6" w:rsidRPr="00572953" w14:paraId="379FFFEB"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5A060B"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7AA6A13E"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84D22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E8A4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8B2EB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8BFE6B"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AC23D7"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E7C832"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F7FEE1"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F9D9FA"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2C164C"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605094"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F00180D"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1A7A635" w14:textId="77777777" w:rsidR="00015CF6" w:rsidRPr="00572953" w:rsidRDefault="00015CF6" w:rsidP="00015CF6">
            <w:pPr>
              <w:keepNext/>
              <w:jc w:val="center"/>
              <w:rPr>
                <w:rFonts w:cs="Arial"/>
                <w:sz w:val="18"/>
                <w:szCs w:val="18"/>
              </w:rPr>
            </w:pPr>
          </w:p>
        </w:tc>
      </w:tr>
      <w:tr w:rsidR="00015CF6" w:rsidRPr="00572953" w14:paraId="57D1ECC8"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29AAD9"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98BFD75"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8734F0"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06C74F"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8FFBD"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17A790"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84181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9D80A7"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A5D4D07"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0CE87"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4DFC160"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0A396C"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E49AAE3"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B2DD1AE" w14:textId="77777777" w:rsidR="00015CF6" w:rsidRPr="00572953" w:rsidRDefault="00015CF6" w:rsidP="00015CF6">
            <w:pPr>
              <w:jc w:val="center"/>
              <w:rPr>
                <w:rFonts w:cs="Arial"/>
                <w:sz w:val="18"/>
                <w:szCs w:val="18"/>
              </w:rPr>
            </w:pPr>
          </w:p>
        </w:tc>
      </w:tr>
      <w:tr w:rsidR="00015CF6" w:rsidRPr="00572953" w14:paraId="590DA29E"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B759624"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Fiscal Year 2023</w:t>
            </w:r>
          </w:p>
        </w:tc>
      </w:tr>
      <w:tr w:rsidR="00015CF6" w:rsidRPr="00572953" w14:paraId="3AEC983F"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24626F"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3DE130C3"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188D06"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E6CD09"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54B268"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4D0BFC"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91F9"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9C59E"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EECD"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9C155A"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3EBEBB3"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BDE8E1"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9BB1B7"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FD993E" w14:textId="77777777" w:rsidR="00015CF6" w:rsidRPr="00572953" w:rsidRDefault="00015CF6" w:rsidP="00015CF6">
            <w:pPr>
              <w:keepNext/>
              <w:jc w:val="center"/>
              <w:rPr>
                <w:rFonts w:cs="Arial"/>
                <w:sz w:val="18"/>
                <w:szCs w:val="18"/>
              </w:rPr>
            </w:pPr>
          </w:p>
        </w:tc>
      </w:tr>
      <w:tr w:rsidR="00015CF6" w:rsidRPr="00572953" w14:paraId="0A0C57AA"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996F9F"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65BEC39"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8208CB"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983588"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4A577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09EE0F"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FE8506"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420D45"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0404F4"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3EEC45"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FACE8F"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D32655"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A72514F"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63A03" w14:textId="77777777" w:rsidR="00015CF6" w:rsidRPr="00572953" w:rsidRDefault="00015CF6" w:rsidP="00015CF6">
            <w:pPr>
              <w:jc w:val="center"/>
              <w:rPr>
                <w:rFonts w:cs="Arial"/>
                <w:sz w:val="18"/>
                <w:szCs w:val="18"/>
              </w:rPr>
            </w:pPr>
          </w:p>
        </w:tc>
      </w:tr>
      <w:tr w:rsidR="00015CF6" w:rsidRPr="00572953" w14:paraId="0C84AC5A"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8BCEAE" w14:textId="77777777" w:rsidR="00015CF6" w:rsidRPr="00572953" w:rsidRDefault="00015CF6" w:rsidP="00015CF6">
            <w:pPr>
              <w:keepNext/>
              <w:jc w:val="center"/>
              <w:rPr>
                <w:rFonts w:cs="Arial"/>
                <w:b/>
                <w:bCs/>
                <w:sz w:val="18"/>
                <w:szCs w:val="18"/>
              </w:rPr>
            </w:pPr>
            <w:r w:rsidRPr="00572953">
              <w:rPr>
                <w:rFonts w:cs="Arial"/>
                <w:b/>
                <w:bCs/>
                <w:sz w:val="18"/>
                <w:szCs w:val="18"/>
              </w:rPr>
              <w:t>Fiscal Year 2024</w:t>
            </w:r>
          </w:p>
        </w:tc>
      </w:tr>
      <w:tr w:rsidR="00015CF6" w:rsidRPr="00572953" w14:paraId="19ED1B30"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8D4A294"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706DF635"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8B456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F2DE95"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51C343"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BC9F9B"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43D4FA"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4E423A"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64F88E2"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430977"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ACED906"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6876E6"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A6267B"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1EF6C1" w14:textId="77777777" w:rsidR="00015CF6" w:rsidRPr="00572953" w:rsidRDefault="00015CF6" w:rsidP="00015CF6">
            <w:pPr>
              <w:keepNext/>
              <w:jc w:val="center"/>
              <w:rPr>
                <w:rFonts w:cs="Arial"/>
                <w:sz w:val="18"/>
                <w:szCs w:val="18"/>
              </w:rPr>
            </w:pPr>
          </w:p>
        </w:tc>
      </w:tr>
      <w:tr w:rsidR="00015CF6" w:rsidRPr="00572953" w14:paraId="31D3E917"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38C872"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56E863E"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0E7A5"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6366CF"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6BB9B6"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C062E5"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9EB49E"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8411E7"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AF922C"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879838"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5E78E50"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4B512E"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7761B71"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078DB2" w14:textId="77777777" w:rsidR="00015CF6" w:rsidRPr="00572953" w:rsidRDefault="00015CF6" w:rsidP="00015CF6">
            <w:pPr>
              <w:jc w:val="center"/>
              <w:rPr>
                <w:rFonts w:cs="Arial"/>
                <w:sz w:val="18"/>
                <w:szCs w:val="18"/>
              </w:rPr>
            </w:pPr>
          </w:p>
        </w:tc>
      </w:tr>
      <w:tr w:rsidR="00015CF6" w:rsidRPr="00572953" w14:paraId="425EB77A"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A1E1C3"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Fiscal Year 2025</w:t>
            </w:r>
          </w:p>
        </w:tc>
      </w:tr>
      <w:tr w:rsidR="00015CF6" w:rsidRPr="00572953" w14:paraId="6360334B"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6B1A1A8"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279377CF"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680881"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1B2191"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3964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A3E58"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06BA85"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403B"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062EEF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75C01C"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57D839"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0EEBAF"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745E68"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156A0B6" w14:textId="77777777" w:rsidR="00015CF6" w:rsidRPr="00572953" w:rsidRDefault="00015CF6" w:rsidP="00015CF6">
            <w:pPr>
              <w:keepNext/>
              <w:jc w:val="center"/>
              <w:rPr>
                <w:rFonts w:cs="Arial"/>
                <w:sz w:val="18"/>
                <w:szCs w:val="18"/>
              </w:rPr>
            </w:pPr>
          </w:p>
        </w:tc>
      </w:tr>
      <w:tr w:rsidR="00015CF6" w:rsidRPr="00572953" w14:paraId="2230EBBD"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9CA187"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FEDBDB8"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93F11D"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95EB5C"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72EBA1"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C67D11"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B8DF7F"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6301AC"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2440AF5"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65535D"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53BE217"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5D54E3"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88E5BB7"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8612763" w14:textId="77777777" w:rsidR="00015CF6" w:rsidRPr="00572953" w:rsidRDefault="00015CF6" w:rsidP="00015CF6">
            <w:pPr>
              <w:jc w:val="center"/>
              <w:rPr>
                <w:rFonts w:cs="Arial"/>
                <w:sz w:val="18"/>
                <w:szCs w:val="18"/>
              </w:rPr>
            </w:pPr>
          </w:p>
        </w:tc>
      </w:tr>
      <w:tr w:rsidR="00015CF6" w:rsidRPr="00572953" w14:paraId="5F95E9E7"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9D08548" w14:textId="77777777" w:rsidR="00015CF6" w:rsidRPr="00572953" w:rsidRDefault="00015CF6" w:rsidP="00015CF6">
            <w:pPr>
              <w:keepNext/>
              <w:jc w:val="center"/>
              <w:rPr>
                <w:rFonts w:cs="Arial"/>
                <w:b/>
                <w:bCs/>
                <w:sz w:val="18"/>
                <w:szCs w:val="18"/>
              </w:rPr>
            </w:pPr>
            <w:r w:rsidRPr="00572953">
              <w:rPr>
                <w:rFonts w:cs="Arial"/>
                <w:b/>
                <w:bCs/>
                <w:sz w:val="18"/>
                <w:szCs w:val="18"/>
              </w:rPr>
              <w:t>Fiscal Year 2026</w:t>
            </w:r>
          </w:p>
        </w:tc>
      </w:tr>
      <w:tr w:rsidR="00015CF6" w:rsidRPr="00572953" w14:paraId="78802167"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53B3F74"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1CFDF446"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90DE92"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B76945"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4E5AEC"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030E4A"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47FEB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0326B8"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F126D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6B5F84"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3C3640"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FA134A"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1C2AFC8"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DE8AD0" w14:textId="77777777" w:rsidR="00015CF6" w:rsidRPr="00572953" w:rsidRDefault="00015CF6" w:rsidP="00015CF6">
            <w:pPr>
              <w:keepNext/>
              <w:jc w:val="center"/>
              <w:rPr>
                <w:rFonts w:cs="Arial"/>
                <w:sz w:val="18"/>
                <w:szCs w:val="18"/>
              </w:rPr>
            </w:pPr>
          </w:p>
        </w:tc>
      </w:tr>
      <w:tr w:rsidR="00015CF6" w:rsidRPr="00572953" w14:paraId="467A1DA5"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8E766F"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262707F"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826865"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B9D45"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FD41D9"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3FD3F"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A72471"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2DD2A0"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F61A39"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58A4DF"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EB9C046"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121F49"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D4715E7"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B200559" w14:textId="77777777" w:rsidR="00015CF6" w:rsidRPr="00572953" w:rsidRDefault="00015CF6" w:rsidP="00015CF6">
            <w:pPr>
              <w:jc w:val="center"/>
              <w:rPr>
                <w:rFonts w:cs="Arial"/>
                <w:sz w:val="18"/>
                <w:szCs w:val="18"/>
              </w:rPr>
            </w:pPr>
          </w:p>
        </w:tc>
      </w:tr>
      <w:tr w:rsidR="00015CF6" w:rsidRPr="00572953" w14:paraId="2AD902BF"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5D01596"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Fiscal Year 2027</w:t>
            </w:r>
          </w:p>
        </w:tc>
      </w:tr>
      <w:tr w:rsidR="00015CF6" w:rsidRPr="00572953" w14:paraId="5F275A19"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24B1866"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75F3F80A"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7F828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C06337"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AB28D2"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9D316"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33C1D2"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9F4C11"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35D32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95F4"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CC9059"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CA96F4"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0DC258"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FE56A2F" w14:textId="77777777" w:rsidR="00015CF6" w:rsidRPr="00572953" w:rsidRDefault="00015CF6" w:rsidP="00015CF6">
            <w:pPr>
              <w:keepNext/>
              <w:jc w:val="center"/>
              <w:rPr>
                <w:rFonts w:cs="Arial"/>
                <w:sz w:val="18"/>
                <w:szCs w:val="18"/>
              </w:rPr>
            </w:pPr>
          </w:p>
        </w:tc>
      </w:tr>
      <w:tr w:rsidR="00015CF6" w:rsidRPr="00572953" w14:paraId="111B6D04"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B866CC" w14:textId="77777777" w:rsidR="00015CF6" w:rsidRPr="00572953" w:rsidRDefault="00015CF6" w:rsidP="00015CF6">
            <w:pPr>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44C614C"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3D7B80"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B79DA3"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2762A2"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FFDAC3"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7832A0"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D80D" w14:textId="77777777" w:rsidR="00015CF6" w:rsidRPr="00572953" w:rsidRDefault="00015CF6" w:rsidP="00015CF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7F3FD7" w14:textId="77777777" w:rsidR="00015CF6" w:rsidRPr="00572953" w:rsidRDefault="00015CF6" w:rsidP="00015CF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C10223" w14:textId="77777777" w:rsidR="00015CF6" w:rsidRPr="00572953" w:rsidRDefault="00015CF6" w:rsidP="00015CF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17BA2D3" w14:textId="77777777" w:rsidR="00015CF6" w:rsidRPr="00572953" w:rsidRDefault="00015CF6" w:rsidP="00015CF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2255A4" w14:textId="77777777" w:rsidR="00015CF6" w:rsidRPr="00572953" w:rsidRDefault="00015CF6" w:rsidP="00015CF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3C4F05" w14:textId="77777777" w:rsidR="00015CF6" w:rsidRPr="00572953" w:rsidRDefault="00015CF6" w:rsidP="00015CF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BB02F82" w14:textId="77777777" w:rsidR="00015CF6" w:rsidRPr="00572953" w:rsidRDefault="00015CF6" w:rsidP="00015CF6">
            <w:pPr>
              <w:jc w:val="center"/>
              <w:rPr>
                <w:rFonts w:cs="Arial"/>
                <w:sz w:val="18"/>
                <w:szCs w:val="18"/>
              </w:rPr>
            </w:pPr>
          </w:p>
        </w:tc>
      </w:tr>
      <w:tr w:rsidR="00015CF6" w:rsidRPr="00572953" w14:paraId="68041C01" w14:textId="77777777" w:rsidTr="00015CF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31DD4F"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Fiscal Year 2028</w:t>
            </w:r>
          </w:p>
        </w:tc>
      </w:tr>
      <w:tr w:rsidR="00015CF6" w:rsidRPr="00572953" w14:paraId="0566B2A7" w14:textId="77777777" w:rsidTr="00015CF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B33952" w14:textId="77777777" w:rsidR="00015CF6" w:rsidRPr="00572953" w:rsidRDefault="00015CF6" w:rsidP="00015CF6">
            <w:pPr>
              <w:keepNext/>
              <w:jc w:val="center"/>
              <w:rPr>
                <w:rFonts w:cs="Arial"/>
                <w:b/>
                <w:bCs/>
                <w:sz w:val="18"/>
                <w:szCs w:val="18"/>
              </w:rPr>
            </w:pPr>
            <w:r w:rsidRPr="00572953">
              <w:rPr>
                <w:rFonts w:cs="Arial"/>
                <w:b/>
                <w:bCs/>
                <w:snapToGrid w:val="0"/>
                <w:sz w:val="18"/>
                <w:szCs w:val="18"/>
              </w:rPr>
              <w:t>Energy (</w:t>
            </w:r>
            <w:r>
              <w:rPr>
                <w:rFonts w:cs="Arial"/>
                <w:b/>
                <w:bCs/>
                <w:snapToGrid w:val="0"/>
                <w:sz w:val="18"/>
                <w:szCs w:val="18"/>
              </w:rPr>
              <w:t>a</w:t>
            </w:r>
            <w:r w:rsidRPr="00572953">
              <w:rPr>
                <w:rFonts w:cs="Arial"/>
                <w:b/>
                <w:bCs/>
                <w:snapToGrid w:val="0"/>
                <w:sz w:val="18"/>
                <w:szCs w:val="18"/>
              </w:rPr>
              <w:t>MW)</w:t>
            </w:r>
          </w:p>
        </w:tc>
        <w:tc>
          <w:tcPr>
            <w:tcW w:w="715" w:type="dxa"/>
            <w:tcBorders>
              <w:top w:val="nil"/>
              <w:left w:val="nil"/>
              <w:bottom w:val="single" w:sz="8" w:space="0" w:color="auto"/>
              <w:right w:val="single" w:sz="8" w:space="0" w:color="auto"/>
            </w:tcBorders>
            <w:shd w:val="clear" w:color="auto" w:fill="auto"/>
            <w:vAlign w:val="center"/>
          </w:tcPr>
          <w:p w14:paraId="76AAA1ED"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30893"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3C97A3"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9236CF"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4D80F0"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83394"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F9E0A" w14:textId="77777777" w:rsidR="00015CF6" w:rsidRPr="00572953" w:rsidRDefault="00015CF6" w:rsidP="00015CF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1EC756" w14:textId="77777777" w:rsidR="00015CF6" w:rsidRPr="00572953" w:rsidRDefault="00015CF6" w:rsidP="00015CF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D2290D" w14:textId="77777777" w:rsidR="00015CF6" w:rsidRPr="00572953" w:rsidRDefault="00015CF6" w:rsidP="00015CF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7DA67A" w14:textId="77777777" w:rsidR="00015CF6" w:rsidRPr="00572953" w:rsidRDefault="00015CF6" w:rsidP="00015CF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684620" w14:textId="77777777" w:rsidR="00015CF6" w:rsidRPr="00572953" w:rsidRDefault="00015CF6" w:rsidP="00015CF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570F1F" w14:textId="77777777" w:rsidR="00015CF6" w:rsidRPr="00572953" w:rsidRDefault="00015CF6" w:rsidP="00015CF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FEBD568" w14:textId="77777777" w:rsidR="00015CF6" w:rsidRPr="00572953" w:rsidRDefault="00015CF6" w:rsidP="00015CF6">
            <w:pPr>
              <w:keepNext/>
              <w:jc w:val="center"/>
              <w:rPr>
                <w:rFonts w:cs="Arial"/>
                <w:sz w:val="18"/>
                <w:szCs w:val="18"/>
              </w:rPr>
            </w:pPr>
          </w:p>
        </w:tc>
      </w:tr>
      <w:tr w:rsidR="00015CF6" w:rsidRPr="00572953" w14:paraId="12A83B6F" w14:textId="77777777" w:rsidTr="00015CF6">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FE0692A" w14:textId="77777777" w:rsidR="00015CF6" w:rsidRPr="00572953" w:rsidRDefault="00015CF6" w:rsidP="00015CF6">
            <w:pPr>
              <w:keepNext/>
              <w:jc w:val="center"/>
              <w:rPr>
                <w:rFonts w:cs="Arial"/>
                <w:b/>
                <w:bCs/>
                <w:sz w:val="18"/>
                <w:szCs w:val="18"/>
              </w:rPr>
            </w:pPr>
            <w:r>
              <w:rPr>
                <w:rFonts w:cs="Arial"/>
                <w:b/>
                <w:bCs/>
                <w:snapToGrid w:val="0"/>
                <w:sz w:val="18"/>
                <w:szCs w:val="18"/>
              </w:rPr>
              <w:t>Energy</w:t>
            </w:r>
            <w:r w:rsidRPr="00572953">
              <w:rPr>
                <w:rFonts w:cs="Arial"/>
                <w:b/>
                <w:bCs/>
                <w:snapToGrid w:val="0"/>
                <w:sz w:val="18"/>
                <w:szCs w:val="18"/>
              </w:rPr>
              <w:t xml:space="preserve"> (MW</w:t>
            </w:r>
            <w:r>
              <w:rPr>
                <w:rFonts w:cs="Arial"/>
                <w:b/>
                <w:bCs/>
                <w:snapToGrid w:val="0"/>
                <w:sz w:val="18"/>
                <w:szCs w:val="18"/>
              </w:rPr>
              <w:t>h</w:t>
            </w:r>
            <w:r w:rsidRPr="00572953">
              <w:rPr>
                <w:rFonts w:cs="Arial"/>
                <w:b/>
                <w:bCs/>
                <w:snapToGrid w:val="0"/>
                <w:sz w:val="18"/>
                <w:szCs w:val="18"/>
              </w:rPr>
              <w:t>)</w:t>
            </w:r>
          </w:p>
        </w:tc>
        <w:tc>
          <w:tcPr>
            <w:tcW w:w="715" w:type="dxa"/>
            <w:tcBorders>
              <w:top w:val="nil"/>
              <w:left w:val="nil"/>
              <w:bottom w:val="single" w:sz="4" w:space="0" w:color="auto"/>
              <w:right w:val="single" w:sz="8" w:space="0" w:color="auto"/>
            </w:tcBorders>
            <w:shd w:val="clear" w:color="auto" w:fill="auto"/>
            <w:vAlign w:val="center"/>
          </w:tcPr>
          <w:p w14:paraId="6F2F4872" w14:textId="77777777" w:rsidR="00015CF6" w:rsidRPr="00572953" w:rsidRDefault="00015CF6" w:rsidP="00015CF6">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3FB359A" w14:textId="77777777" w:rsidR="00015CF6" w:rsidRPr="00572953" w:rsidRDefault="00015CF6" w:rsidP="00015CF6">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74415E8" w14:textId="77777777" w:rsidR="00015CF6" w:rsidRPr="00572953" w:rsidRDefault="00015CF6" w:rsidP="00015CF6">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A0951A0" w14:textId="77777777" w:rsidR="00015CF6" w:rsidRPr="00572953" w:rsidRDefault="00015CF6" w:rsidP="00015CF6">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28D59FF" w14:textId="77777777" w:rsidR="00015CF6" w:rsidRPr="00572953" w:rsidRDefault="00015CF6" w:rsidP="00015CF6">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3C22A36" w14:textId="77777777" w:rsidR="00015CF6" w:rsidRPr="00572953" w:rsidRDefault="00015CF6" w:rsidP="00015CF6">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ADA114A" w14:textId="77777777" w:rsidR="00015CF6" w:rsidRPr="00572953" w:rsidRDefault="00015CF6" w:rsidP="00015CF6">
            <w:pPr>
              <w:keepNext/>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2AD63326" w14:textId="77777777" w:rsidR="00015CF6" w:rsidRPr="00572953" w:rsidRDefault="00015CF6" w:rsidP="00015CF6">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767500E2" w14:textId="77777777" w:rsidR="00015CF6" w:rsidRPr="00572953" w:rsidRDefault="00015CF6" w:rsidP="00015CF6">
            <w:pPr>
              <w:keepNext/>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01AFD445" w14:textId="77777777" w:rsidR="00015CF6" w:rsidRPr="00572953" w:rsidRDefault="00015CF6" w:rsidP="00015CF6">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516EF969" w14:textId="77777777" w:rsidR="00015CF6" w:rsidRPr="00572953" w:rsidRDefault="00015CF6" w:rsidP="00015CF6">
            <w:pPr>
              <w:keepNext/>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296320A4" w14:textId="77777777" w:rsidR="00015CF6" w:rsidRPr="00572953" w:rsidRDefault="00015CF6" w:rsidP="00015CF6">
            <w:pPr>
              <w:keepNext/>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AE808D8" w14:textId="77777777" w:rsidR="00015CF6" w:rsidRPr="00572953" w:rsidRDefault="00015CF6" w:rsidP="00015CF6">
            <w:pPr>
              <w:keepNext/>
              <w:jc w:val="center"/>
              <w:rPr>
                <w:rFonts w:cs="Arial"/>
                <w:sz w:val="18"/>
                <w:szCs w:val="18"/>
              </w:rPr>
            </w:pPr>
          </w:p>
        </w:tc>
      </w:tr>
      <w:tr w:rsidR="00015CF6" w:rsidRPr="00AE5282" w14:paraId="0BB9FE8C" w14:textId="77777777" w:rsidTr="00015CF6">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AFCD98E" w14:textId="77777777" w:rsidR="00015CF6" w:rsidRPr="00AE5282" w:rsidRDefault="00015CF6" w:rsidP="00015CF6">
            <w:pPr>
              <w:keepLines/>
              <w:rPr>
                <w:rFonts w:cs="Arial"/>
                <w:sz w:val="20"/>
                <w:szCs w:val="20"/>
              </w:rPr>
            </w:pPr>
            <w:r w:rsidRPr="00AE5282">
              <w:rPr>
                <w:rFonts w:cs="Arial"/>
                <w:sz w:val="20"/>
                <w:szCs w:val="20"/>
              </w:rPr>
              <w:t>Note:</w:t>
            </w:r>
            <w:r>
              <w:rPr>
                <w:rFonts w:cs="Arial"/>
                <w:sz w:val="20"/>
                <w:szCs w:val="20"/>
              </w:rPr>
              <w:t xml:space="preserve">  </w:t>
            </w:r>
            <w:r w:rsidRPr="00AE5282">
              <w:rPr>
                <w:rFonts w:cs="Arial"/>
                <w:sz w:val="20"/>
                <w:szCs w:val="20"/>
              </w:rPr>
              <w:t>Fill in the table above with mega</w:t>
            </w:r>
            <w:r>
              <w:rPr>
                <w:rFonts w:cs="Arial"/>
                <w:sz w:val="20"/>
                <w:szCs w:val="20"/>
              </w:rPr>
              <w:t>watt</w:t>
            </w:r>
            <w:r>
              <w:rPr>
                <w:rFonts w:cs="Arial"/>
                <w:sz w:val="20"/>
                <w:szCs w:val="20"/>
              </w:rPr>
              <w:noBreakHyphen/>
              <w:t>hour values</w:t>
            </w:r>
            <w:r w:rsidRPr="00AE5282">
              <w:rPr>
                <w:rFonts w:cs="Arial"/>
                <w:sz w:val="20"/>
                <w:szCs w:val="20"/>
              </w:rPr>
              <w:t xml:space="preserve"> rounded to </w:t>
            </w:r>
            <w:r>
              <w:rPr>
                <w:rFonts w:cs="Arial"/>
                <w:sz w:val="20"/>
                <w:szCs w:val="20"/>
              </w:rPr>
              <w:t xml:space="preserve">a </w:t>
            </w:r>
            <w:r w:rsidRPr="00AE5282">
              <w:rPr>
                <w:rFonts w:cs="Arial"/>
                <w:sz w:val="20"/>
                <w:szCs w:val="20"/>
              </w:rPr>
              <w:t xml:space="preserve">whole </w:t>
            </w:r>
            <w:r>
              <w:rPr>
                <w:rFonts w:cs="Arial"/>
                <w:sz w:val="20"/>
                <w:szCs w:val="20"/>
              </w:rPr>
              <w:t>number</w:t>
            </w:r>
            <w:r w:rsidRPr="00AE5282">
              <w:rPr>
                <w:rFonts w:cs="Arial"/>
                <w:sz w:val="20"/>
                <w:szCs w:val="20"/>
              </w:rPr>
              <w:t xml:space="preserve">, </w:t>
            </w:r>
            <w:r>
              <w:rPr>
                <w:rFonts w:cs="Arial"/>
                <w:sz w:val="20"/>
                <w:szCs w:val="20"/>
              </w:rPr>
              <w:t>and average m</w:t>
            </w:r>
            <w:r w:rsidRPr="00AE5282">
              <w:rPr>
                <w:rFonts w:cs="Arial"/>
                <w:sz w:val="20"/>
                <w:szCs w:val="20"/>
              </w:rPr>
              <w:t>egawatt</w:t>
            </w:r>
            <w:r>
              <w:rPr>
                <w:rFonts w:cs="Arial"/>
                <w:sz w:val="20"/>
                <w:szCs w:val="20"/>
              </w:rPr>
              <w:t xml:space="preserve"> value</w:t>
            </w:r>
            <w:r w:rsidRPr="00AE5282">
              <w:rPr>
                <w:rFonts w:cs="Arial"/>
                <w:sz w:val="20"/>
                <w:szCs w:val="20"/>
              </w:rPr>
              <w:t xml:space="preserve">s rounded to </w:t>
            </w:r>
            <w:r>
              <w:rPr>
                <w:rFonts w:cs="Arial"/>
                <w:sz w:val="20"/>
                <w:szCs w:val="20"/>
              </w:rPr>
              <w:t>three decimal</w:t>
            </w:r>
            <w:r w:rsidRPr="00AE5282">
              <w:rPr>
                <w:rFonts w:cs="Arial"/>
                <w:sz w:val="20"/>
                <w:szCs w:val="20"/>
              </w:rPr>
              <w:t xml:space="preserve"> place</w:t>
            </w:r>
            <w:r>
              <w:rPr>
                <w:rFonts w:cs="Arial"/>
                <w:sz w:val="20"/>
                <w:szCs w:val="20"/>
              </w:rPr>
              <w:t>s</w:t>
            </w:r>
            <w:r w:rsidRPr="00AE5282">
              <w:rPr>
                <w:rFonts w:cs="Arial"/>
                <w:sz w:val="20"/>
                <w:szCs w:val="20"/>
              </w:rPr>
              <w:t>.</w:t>
            </w:r>
          </w:p>
          <w:p w14:paraId="3132FA53" w14:textId="77777777" w:rsidR="00015CF6" w:rsidRPr="00AE5282" w:rsidRDefault="00015CF6" w:rsidP="00015CF6">
            <w:pPr>
              <w:keepLines/>
              <w:rPr>
                <w:rFonts w:cs="Arial"/>
                <w:sz w:val="20"/>
                <w:szCs w:val="20"/>
              </w:rPr>
            </w:pPr>
            <w:r w:rsidRPr="00AE5282">
              <w:rPr>
                <w:rFonts w:cs="Arial"/>
                <w:i/>
                <w:iCs/>
                <w:color w:val="FF00FF"/>
                <w:sz w:val="20"/>
                <w:szCs w:val="20"/>
                <w:u w:val="single"/>
              </w:rPr>
              <w:t>Drafter’s Note</w:t>
            </w:r>
            <w:r w:rsidRPr="00AE5282">
              <w:rPr>
                <w:rFonts w:cs="Arial"/>
                <w:i/>
                <w:iCs/>
                <w:color w:val="FF00FF"/>
                <w:sz w:val="20"/>
                <w:szCs w:val="20"/>
              </w:rPr>
              <w:t xml:space="preserve">:  Add the following when revising this table:  “2_This table updated per Revision ___ to Exhibit </w:t>
            </w:r>
            <w:r>
              <w:rPr>
                <w:rFonts w:cs="Arial"/>
                <w:i/>
                <w:iCs/>
                <w:color w:val="FF00FF"/>
                <w:sz w:val="20"/>
                <w:szCs w:val="20"/>
              </w:rPr>
              <w:t>I</w:t>
            </w:r>
            <w:r w:rsidRPr="00AE5282">
              <w:rPr>
                <w:rFonts w:cs="Arial"/>
                <w:i/>
                <w:iCs/>
                <w:color w:val="FF00FF"/>
                <w:sz w:val="20"/>
                <w:szCs w:val="20"/>
              </w:rPr>
              <w:t>.”</w:t>
            </w:r>
          </w:p>
        </w:tc>
      </w:tr>
    </w:tbl>
    <w:p w14:paraId="796703C4" w14:textId="77777777" w:rsidR="007D72B7" w:rsidRPr="001A05AD" w:rsidRDefault="007D72B7" w:rsidP="007D72B7"/>
    <w:p w14:paraId="00087E47" w14:textId="77777777" w:rsidR="007D72B7" w:rsidRPr="001A05AD" w:rsidRDefault="007D72B7" w:rsidP="007D72B7">
      <w:pPr>
        <w:keepNext/>
        <w:rPr>
          <w:b/>
        </w:rPr>
      </w:pPr>
      <w:r w:rsidRPr="001A05AD">
        <w:rPr>
          <w:b/>
        </w:rPr>
        <w:t>3.</w:t>
      </w:r>
      <w:r w:rsidRPr="001A05AD">
        <w:rPr>
          <w:b/>
        </w:rPr>
        <w:tab/>
        <w:t>REVISIONS</w:t>
      </w:r>
    </w:p>
    <w:p w14:paraId="60E117DF" w14:textId="77777777" w:rsidR="007D72B7" w:rsidRDefault="007D72B7" w:rsidP="007D72B7">
      <w:pPr>
        <w:ind w:left="720"/>
        <w:rPr>
          <w:szCs w:val="22"/>
        </w:rPr>
      </w:pPr>
      <w:r>
        <w:rPr>
          <w:szCs w:val="22"/>
        </w:rPr>
        <w:t xml:space="preserve">By September 15, 2011, and by each September 15 thereafter, BPA shall provide </w:t>
      </w:r>
      <w:r w:rsidRPr="00361079">
        <w:rPr>
          <w:color w:val="FF0000"/>
          <w:szCs w:val="22"/>
        </w:rPr>
        <w:t>«Customer Name»</w:t>
      </w:r>
      <w:r>
        <w:rPr>
          <w:szCs w:val="22"/>
        </w:rPr>
        <w:t xml:space="preserve"> a revised Exhibit I reflecting the </w:t>
      </w:r>
      <w:r w:rsidR="007E0277">
        <w:rPr>
          <w:szCs w:val="22"/>
        </w:rPr>
        <w:t xml:space="preserve">annual and monthly </w:t>
      </w:r>
      <w:r>
        <w:rPr>
          <w:szCs w:val="22"/>
        </w:rPr>
        <w:t>Adjusted Annual</w:t>
      </w:r>
      <w:r>
        <w:rPr>
          <w:b/>
          <w:szCs w:val="22"/>
        </w:rPr>
        <w:t xml:space="preserve"> </w:t>
      </w:r>
      <w:r w:rsidR="002255B1">
        <w:rPr>
          <w:szCs w:val="22"/>
        </w:rPr>
        <w:t>RHWM Tier </w:t>
      </w:r>
      <w:r>
        <w:rPr>
          <w:szCs w:val="22"/>
        </w:rPr>
        <w:t>1 System Capability and Critical Slice Amounts for the upcoming Fiscal Year determined in a</w:t>
      </w:r>
      <w:r w:rsidR="002255B1">
        <w:rPr>
          <w:szCs w:val="22"/>
        </w:rPr>
        <w:t>ccordance with this Exhibit </w:t>
      </w:r>
      <w:r>
        <w:rPr>
          <w:szCs w:val="22"/>
        </w:rPr>
        <w:t>I, and a written summary stating any changes to the assumptions used by</w:t>
      </w:r>
      <w:r w:rsidR="002255B1">
        <w:rPr>
          <w:szCs w:val="22"/>
        </w:rPr>
        <w:t xml:space="preserve"> BPA to determine the RHWM Tier </w:t>
      </w:r>
      <w:r>
        <w:rPr>
          <w:szCs w:val="22"/>
        </w:rPr>
        <w:t>1 System Capability for such Fiscal Year, the reasons for such change and the res</w:t>
      </w:r>
      <w:r w:rsidR="002255B1">
        <w:rPr>
          <w:szCs w:val="22"/>
        </w:rPr>
        <w:t>ulting impacts to the RHWM Tier </w:t>
      </w:r>
      <w:r>
        <w:rPr>
          <w:szCs w:val="22"/>
        </w:rPr>
        <w:t xml:space="preserve">1 System Capability.  Other changes shall be by mutual agreement of the Parties. </w:t>
      </w:r>
    </w:p>
    <w:p w14:paraId="365DBB0D" w14:textId="77777777" w:rsidR="002F05D8" w:rsidRPr="00653D5A" w:rsidRDefault="002F05D8" w:rsidP="002F05D8">
      <w:pPr>
        <w:keepNext/>
        <w:rPr>
          <w:bCs/>
          <w:szCs w:val="22"/>
        </w:rPr>
      </w:pPr>
    </w:p>
    <w:p w14:paraId="44DDBE8F" w14:textId="77777777" w:rsidR="002F05D8" w:rsidRPr="00165CA6" w:rsidRDefault="002F05D8" w:rsidP="002F05D8">
      <w:pPr>
        <w:keepNext/>
        <w:rPr>
          <w:bCs/>
          <w:szCs w:val="22"/>
        </w:rPr>
      </w:pPr>
    </w:p>
    <w:p w14:paraId="09E44FD1" w14:textId="77777777" w:rsidR="002F05D8" w:rsidRPr="00136B85" w:rsidRDefault="002F05D8" w:rsidP="002F05D8">
      <w:pPr>
        <w:rPr>
          <w:sz w:val="18"/>
          <w:szCs w:val="18"/>
        </w:rPr>
      </w:pPr>
      <w:r w:rsidRPr="00165CA6">
        <w:rPr>
          <w:sz w:val="18"/>
          <w:szCs w:val="18"/>
        </w:rPr>
        <w:t>(PS</w:t>
      </w:r>
      <w:r w:rsidRPr="00165CA6">
        <w:rPr>
          <w:color w:val="FF0000"/>
          <w:sz w:val="18"/>
          <w:szCs w:val="18"/>
        </w:rPr>
        <w:t>«X/LOC»</w:t>
      </w:r>
      <w:r w:rsidRPr="00165CA6">
        <w:rPr>
          <w:sz w:val="18"/>
          <w:szCs w:val="18"/>
        </w:rPr>
        <w:t>-</w:t>
      </w:r>
      <w:r w:rsidRPr="00165CA6" w:rsidDel="00F76E9A">
        <w:rPr>
          <w:sz w:val="18"/>
          <w:szCs w:val="18"/>
        </w:rPr>
        <w:t xml:space="preserve"> </w:t>
      </w:r>
      <w:r w:rsidRPr="00165CA6">
        <w:rPr>
          <w:color w:val="FF0000"/>
          <w:sz w:val="18"/>
          <w:szCs w:val="18"/>
        </w:rPr>
        <w:t>«File Name with Path»</w:t>
      </w:r>
      <w:r w:rsidRPr="00165CA6">
        <w:rPr>
          <w:sz w:val="18"/>
          <w:szCs w:val="18"/>
        </w:rPr>
        <w:t>.</w:t>
      </w:r>
      <w:r w:rsidR="008A5B2E">
        <w:rPr>
          <w:sz w:val="18"/>
          <w:szCs w:val="18"/>
        </w:rPr>
        <w:t>docx</w:t>
      </w:r>
      <w:r w:rsidRPr="00165CA6">
        <w:rPr>
          <w:sz w:val="18"/>
          <w:szCs w:val="18"/>
        </w:rPr>
        <w:t>)</w:t>
      </w:r>
      <w:r w:rsidRPr="00165CA6">
        <w:rPr>
          <w:color w:val="FF0000"/>
          <w:sz w:val="18"/>
          <w:szCs w:val="18"/>
        </w:rPr>
        <w:t xml:space="preserve">  «mm/dd/yy»</w:t>
      </w:r>
      <w:r w:rsidRPr="00165CA6">
        <w:rPr>
          <w:i/>
          <w:color w:val="FF00FF"/>
          <w:sz w:val="18"/>
          <w:szCs w:val="18"/>
        </w:rPr>
        <w:t xml:space="preserve"> {</w:t>
      </w:r>
      <w:r w:rsidRPr="00165CA6">
        <w:rPr>
          <w:i/>
          <w:color w:val="FF00FF"/>
          <w:sz w:val="18"/>
          <w:szCs w:val="18"/>
          <w:u w:val="single"/>
        </w:rPr>
        <w:t>Drafter’s Note</w:t>
      </w:r>
      <w:r w:rsidRPr="00165CA6">
        <w:rPr>
          <w:i/>
          <w:color w:val="FF00FF"/>
          <w:sz w:val="18"/>
          <w:szCs w:val="18"/>
        </w:rPr>
        <w:t>:  Insert date of finalized contract here}</w:t>
      </w:r>
      <w:bookmarkEnd w:id="105"/>
      <w:bookmarkEnd w:id="106"/>
    </w:p>
    <w:p w14:paraId="16D6AC91" w14:textId="77777777" w:rsidR="007D72B7" w:rsidRDefault="007D72B7" w:rsidP="007D72B7">
      <w:pPr>
        <w:ind w:left="720"/>
        <w:sectPr w:rsidR="007D72B7" w:rsidSect="002170CD">
          <w:footerReference w:type="default" r:id="rId38"/>
          <w:headerReference w:type="first" r:id="rId39"/>
          <w:pgSz w:w="12240" w:h="15840" w:code="1"/>
          <w:pgMar w:top="1440" w:right="1440" w:bottom="1440" w:left="1440" w:header="720" w:footer="720" w:gutter="0"/>
          <w:pgNumType w:start="1"/>
          <w:cols w:space="720"/>
          <w:titlePg/>
          <w:docGrid w:linePitch="326"/>
        </w:sectPr>
      </w:pPr>
    </w:p>
    <w:p w14:paraId="44A6ED86" w14:textId="77777777" w:rsidR="007D72B7" w:rsidRPr="001A05AD" w:rsidRDefault="007D72B7" w:rsidP="007D72B7">
      <w:pPr>
        <w:jc w:val="center"/>
        <w:rPr>
          <w:b/>
          <w:sz w:val="24"/>
        </w:rPr>
      </w:pPr>
      <w:r w:rsidRPr="001A05AD">
        <w:rPr>
          <w:b/>
          <w:sz w:val="24"/>
        </w:rPr>
        <w:t>Exhibit J</w:t>
      </w:r>
    </w:p>
    <w:p w14:paraId="52F30605" w14:textId="77777777" w:rsidR="007D72B7" w:rsidRDefault="007D72B7" w:rsidP="007D72B7">
      <w:pPr>
        <w:jc w:val="center"/>
        <w:rPr>
          <w:b/>
          <w:i/>
          <w:vanish/>
          <w:color w:val="FF0000"/>
        </w:rPr>
      </w:pPr>
      <w:r>
        <w:rPr>
          <w:b/>
        </w:rPr>
        <w:t>PRELIMINARY SLICE PERCENTAGE AND INITIAL SLICE PERCENTAGE</w:t>
      </w:r>
      <w:r w:rsidR="00C41DF7" w:rsidRPr="00F56E24">
        <w:rPr>
          <w:b/>
          <w:i/>
          <w:vanish/>
          <w:color w:val="FF0000"/>
        </w:rPr>
        <w:t>(</w:t>
      </w:r>
      <w:r w:rsidR="002B1CCF" w:rsidRPr="00F56E24">
        <w:rPr>
          <w:b/>
          <w:i/>
          <w:vanish/>
          <w:color w:val="FF0000"/>
        </w:rPr>
        <w:t>09/08/08</w:t>
      </w:r>
      <w:r w:rsidR="00C41DF7" w:rsidRPr="00F56E24">
        <w:rPr>
          <w:b/>
          <w:i/>
          <w:vanish/>
          <w:color w:val="FF0000"/>
        </w:rPr>
        <w:t xml:space="preserve"> Version)</w:t>
      </w:r>
    </w:p>
    <w:p w14:paraId="503ACD93" w14:textId="77777777" w:rsidR="00844F01" w:rsidRPr="00844F01" w:rsidRDefault="00844F01" w:rsidP="007D72B7">
      <w:pPr>
        <w:jc w:val="center"/>
      </w:pPr>
    </w:p>
    <w:p w14:paraId="7AED5F7C" w14:textId="77777777" w:rsidR="00E57C8E" w:rsidRPr="00BB31E1" w:rsidRDefault="00E57C8E" w:rsidP="00E57C8E">
      <w:pPr>
        <w:ind w:left="720"/>
        <w:rPr>
          <w:b/>
          <w:color w:val="FF00FF"/>
        </w:rPr>
      </w:pPr>
      <w:r w:rsidRPr="00E57C8E">
        <w:rPr>
          <w:i/>
          <w:color w:val="FF00FF"/>
          <w:u w:val="single"/>
        </w:rPr>
        <w:t>Drafter’s Note</w:t>
      </w:r>
      <w:r w:rsidRPr="00E57C8E">
        <w:rPr>
          <w:i/>
          <w:color w:val="FF00FF"/>
        </w:rPr>
        <w:t xml:space="preserve">:  </w:t>
      </w:r>
      <w:r>
        <w:rPr>
          <w:i/>
          <w:color w:val="FF00FF"/>
        </w:rPr>
        <w:t xml:space="preserve">Enter Preliminary Slice Percentage </w:t>
      </w:r>
      <w:r w:rsidR="00F828B8">
        <w:rPr>
          <w:i/>
          <w:color w:val="FF00FF"/>
        </w:rPr>
        <w:t>and decimal value below</w:t>
      </w:r>
      <w:r w:rsidR="00DE21E2">
        <w:rPr>
          <w:i/>
          <w:color w:val="FF00FF"/>
        </w:rPr>
        <w:t>.</w:t>
      </w:r>
    </w:p>
    <w:p w14:paraId="7F750524" w14:textId="77777777" w:rsidR="00C03585" w:rsidRDefault="00C03585" w:rsidP="00C03585">
      <w:pPr>
        <w:keepNext/>
        <w:rPr>
          <w:b/>
        </w:rPr>
      </w:pPr>
      <w:r>
        <w:rPr>
          <w:b/>
        </w:rPr>
        <w:t>1.</w:t>
      </w:r>
      <w:r>
        <w:rPr>
          <w:b/>
        </w:rPr>
        <w:tab/>
        <w:t>PRELIMINARY SLICE PERCENTAGE</w:t>
      </w:r>
      <w:r w:rsidRPr="00F56E24">
        <w:rPr>
          <w:b/>
          <w:i/>
          <w:vanish/>
          <w:color w:val="FF0000"/>
        </w:rPr>
        <w:t>(</w:t>
      </w:r>
      <w:r w:rsidR="001260B9" w:rsidRPr="00F56E24">
        <w:rPr>
          <w:b/>
          <w:i/>
          <w:vanish/>
          <w:color w:val="FF0000"/>
        </w:rPr>
        <w:t>07/21/09</w:t>
      </w:r>
      <w:r w:rsidRPr="00F56E24">
        <w:rPr>
          <w:b/>
          <w:i/>
          <w:vanish/>
          <w:color w:val="FF0000"/>
        </w:rPr>
        <w:t xml:space="preserve"> Version)</w:t>
      </w:r>
    </w:p>
    <w:p w14:paraId="475321E6" w14:textId="77777777" w:rsidR="00C03585" w:rsidRDefault="00C03585" w:rsidP="0070218E">
      <w:pPr>
        <w:ind w:left="720"/>
        <w:rPr>
          <w:color w:val="000000"/>
          <w:szCs w:val="22"/>
        </w:rPr>
      </w:pPr>
      <w:r w:rsidRPr="008D03AC">
        <w:rPr>
          <w:color w:val="FF0000"/>
          <w:szCs w:val="22"/>
        </w:rPr>
        <w:t>«Customer Name»</w:t>
      </w:r>
      <w:r w:rsidRPr="00942A22">
        <w:rPr>
          <w:color w:val="000000"/>
          <w:szCs w:val="22"/>
        </w:rPr>
        <w:t>’s</w:t>
      </w:r>
      <w:r w:rsidRPr="00E7123A">
        <w:rPr>
          <w:szCs w:val="22"/>
        </w:rPr>
        <w:t xml:space="preserve"> </w:t>
      </w:r>
      <w:r w:rsidRPr="00E7123A">
        <w:t>P</w:t>
      </w:r>
      <w:r>
        <w:t xml:space="preserve">reliminary Slice Percentage is </w:t>
      </w:r>
      <w:r w:rsidRPr="00397A77">
        <w:rPr>
          <w:color w:val="000000"/>
          <w:szCs w:val="22"/>
        </w:rPr>
        <w:t xml:space="preserve">as </w:t>
      </w:r>
      <w:r>
        <w:rPr>
          <w:color w:val="000000"/>
          <w:szCs w:val="22"/>
        </w:rPr>
        <w:t xml:space="preserve">specified below:  </w:t>
      </w:r>
    </w:p>
    <w:p w14:paraId="5B485D14" w14:textId="77777777" w:rsidR="00C03585" w:rsidRDefault="00C03585" w:rsidP="00C03585">
      <w:pPr>
        <w:ind w:left="720"/>
      </w:pPr>
      <w:r>
        <w:rPr>
          <w:color w:val="000000"/>
          <w:szCs w:val="22"/>
        </w:rPr>
        <w:t>Preliminary Slice Percentage =</w:t>
      </w:r>
      <w:r>
        <w:t xml:space="preserve"> </w:t>
      </w:r>
      <w:r w:rsidRPr="00E57C8E">
        <w:rPr>
          <w:color w:val="FF0000"/>
        </w:rPr>
        <w:t>«</w:t>
      </w:r>
      <w:r w:rsidRPr="00CA2C04">
        <w:rPr>
          <w:color w:val="FF0000"/>
        </w:rPr>
        <w:t>xx.xxxxx</w:t>
      </w:r>
      <w:r>
        <w:rPr>
          <w:color w:val="FF0000"/>
        </w:rPr>
        <w:t>»</w:t>
      </w:r>
      <w:r>
        <w:t>%, or 0.xxxxxxx as a decimal value.</w:t>
      </w:r>
    </w:p>
    <w:p w14:paraId="0227B105" w14:textId="77777777" w:rsidR="007D72B7" w:rsidRDefault="007D72B7" w:rsidP="002F05D8"/>
    <w:p w14:paraId="47BEBDBF" w14:textId="77777777" w:rsidR="00E57C8E" w:rsidRDefault="00E57C8E" w:rsidP="00E57C8E">
      <w:pPr>
        <w:ind w:left="720"/>
        <w:rPr>
          <w:i/>
          <w:color w:val="FF00FF"/>
        </w:rPr>
      </w:pPr>
      <w:r w:rsidRPr="00E57C8E">
        <w:rPr>
          <w:i/>
          <w:color w:val="FF00FF"/>
          <w:u w:val="single"/>
        </w:rPr>
        <w:t>Drafter’s Note</w:t>
      </w:r>
      <w:r w:rsidRPr="00E57C8E">
        <w:rPr>
          <w:i/>
          <w:color w:val="FF00FF"/>
        </w:rPr>
        <w:t xml:space="preserve">:  </w:t>
      </w:r>
      <w:r>
        <w:rPr>
          <w:i/>
          <w:color w:val="FF00FF"/>
        </w:rPr>
        <w:t>This percentage below to be left blank at contract signing</w:t>
      </w:r>
      <w:r w:rsidR="00DE21E2">
        <w:rPr>
          <w:i/>
          <w:color w:val="FF00FF"/>
        </w:rPr>
        <w:t>.</w:t>
      </w:r>
    </w:p>
    <w:p w14:paraId="7B821350" w14:textId="77777777" w:rsidR="00DE21E2" w:rsidRPr="00BB31E1" w:rsidRDefault="00DE21E2" w:rsidP="00DE21E2">
      <w:pPr>
        <w:ind w:left="720"/>
        <w:rPr>
          <w:b/>
          <w:color w:val="FF00FF"/>
        </w:rPr>
      </w:pPr>
      <w:r w:rsidRPr="00E57C8E">
        <w:rPr>
          <w:i/>
          <w:color w:val="FF00FF"/>
          <w:u w:val="single"/>
        </w:rPr>
        <w:t>Drafter’s Note</w:t>
      </w:r>
      <w:r w:rsidRPr="00E57C8E">
        <w:rPr>
          <w:i/>
          <w:color w:val="FF00FF"/>
        </w:rPr>
        <w:t xml:space="preserve">:  </w:t>
      </w:r>
      <w:r>
        <w:rPr>
          <w:i/>
          <w:color w:val="FF00FF"/>
        </w:rPr>
        <w:t xml:space="preserve">This percentage below should be equal to the Preliminary Slice Percentage captured above in Section 1. </w:t>
      </w:r>
    </w:p>
    <w:p w14:paraId="482BED7B" w14:textId="77777777" w:rsidR="007D72B7" w:rsidRDefault="00D3193C" w:rsidP="002255B1">
      <w:pPr>
        <w:keepNext/>
      </w:pPr>
      <w:r>
        <w:rPr>
          <w:b/>
        </w:rPr>
        <w:t>2</w:t>
      </w:r>
      <w:r w:rsidR="007D72B7">
        <w:rPr>
          <w:b/>
        </w:rPr>
        <w:t>.</w:t>
      </w:r>
      <w:r w:rsidR="007D72B7">
        <w:rPr>
          <w:b/>
        </w:rPr>
        <w:tab/>
        <w:t>INITIAL SLICE PERCENTAGE</w:t>
      </w:r>
    </w:p>
    <w:p w14:paraId="58426677" w14:textId="77777777" w:rsidR="007D72B7" w:rsidRDefault="007D72B7" w:rsidP="0070218E">
      <w:pPr>
        <w:ind w:left="720"/>
        <w:rPr>
          <w:color w:val="000000"/>
          <w:szCs w:val="22"/>
        </w:rPr>
      </w:pPr>
      <w:r w:rsidRPr="00361079">
        <w:rPr>
          <w:color w:val="FF0000"/>
          <w:szCs w:val="22"/>
        </w:rPr>
        <w:t>«Customer Name»</w:t>
      </w:r>
      <w:r w:rsidRPr="00397A77">
        <w:rPr>
          <w:color w:val="000000"/>
          <w:szCs w:val="22"/>
        </w:rPr>
        <w:t xml:space="preserve">’s </w:t>
      </w:r>
      <w:r>
        <w:t>Initial Slice Percentage shall be determ</w:t>
      </w:r>
      <w:r w:rsidR="002255B1">
        <w:t>ined in accordance with section 4 of Exhibit </w:t>
      </w:r>
      <w:r>
        <w:t xml:space="preserve">Q.  Promptly following such determination, </w:t>
      </w:r>
      <w:r>
        <w:rPr>
          <w:color w:val="000000"/>
          <w:szCs w:val="22"/>
        </w:rPr>
        <w:t xml:space="preserve">BPA shall enter </w:t>
      </w:r>
      <w:r w:rsidRPr="00361079">
        <w:rPr>
          <w:color w:val="FF0000"/>
          <w:szCs w:val="22"/>
        </w:rPr>
        <w:t>«Customer Name»</w:t>
      </w:r>
      <w:r w:rsidRPr="00DF0DA7">
        <w:rPr>
          <w:color w:val="000000"/>
          <w:szCs w:val="22"/>
        </w:rPr>
        <w:t xml:space="preserve">’s </w:t>
      </w:r>
      <w:r w:rsidRPr="00397A77">
        <w:rPr>
          <w:color w:val="000000"/>
          <w:szCs w:val="22"/>
        </w:rPr>
        <w:t xml:space="preserve">Initial Slice Percentage </w:t>
      </w:r>
      <w:r>
        <w:rPr>
          <w:color w:val="000000"/>
          <w:szCs w:val="22"/>
        </w:rPr>
        <w:t>below</w:t>
      </w:r>
      <w:r w:rsidRPr="00397A77">
        <w:rPr>
          <w:color w:val="000000"/>
          <w:szCs w:val="22"/>
        </w:rPr>
        <w:t>:</w:t>
      </w:r>
    </w:p>
    <w:p w14:paraId="0661DAD2" w14:textId="77777777" w:rsidR="007D72B7" w:rsidRPr="00397A77" w:rsidRDefault="007D72B7" w:rsidP="007D72B7">
      <w:pPr>
        <w:ind w:left="720"/>
        <w:rPr>
          <w:color w:val="000000"/>
        </w:rPr>
      </w:pPr>
    </w:p>
    <w:p w14:paraId="731459DE" w14:textId="77777777" w:rsidR="007D72B7" w:rsidRDefault="007D72B7" w:rsidP="007D72B7">
      <w:pPr>
        <w:ind w:left="720"/>
      </w:pPr>
      <w:r>
        <w:t xml:space="preserve">Initial Slice Percentage = </w:t>
      </w:r>
      <w:r w:rsidRPr="00CA2C04">
        <w:rPr>
          <w:color w:val="FF0000"/>
        </w:rPr>
        <w:t>xx.xxxxx</w:t>
      </w:r>
      <w:r>
        <w:t>%</w:t>
      </w:r>
      <w:r w:rsidR="00A67685">
        <w:t>, or 0.xxxxxxx as a decimal value.</w:t>
      </w:r>
    </w:p>
    <w:p w14:paraId="6EC88099" w14:textId="77777777" w:rsidR="007D72B7" w:rsidRDefault="007D72B7" w:rsidP="007D72B7"/>
    <w:p w14:paraId="1CFA5D74" w14:textId="77777777" w:rsidR="007D72B7" w:rsidRDefault="00D3193C" w:rsidP="007D72B7">
      <w:pPr>
        <w:keepNext/>
        <w:keepLines/>
        <w:rPr>
          <w:b/>
        </w:rPr>
      </w:pPr>
      <w:r>
        <w:rPr>
          <w:b/>
        </w:rPr>
        <w:t>3</w:t>
      </w:r>
      <w:r w:rsidR="007D72B7">
        <w:rPr>
          <w:b/>
        </w:rPr>
        <w:t>.</w:t>
      </w:r>
      <w:r w:rsidR="007D72B7">
        <w:rPr>
          <w:b/>
        </w:rPr>
        <w:tab/>
        <w:t>REVISIONS</w:t>
      </w:r>
    </w:p>
    <w:p w14:paraId="4BDFE5F5" w14:textId="77777777" w:rsidR="007D72B7" w:rsidRPr="00BC7A0A" w:rsidRDefault="002255B1" w:rsidP="007D72B7">
      <w:pPr>
        <w:keepNext/>
        <w:ind w:left="720"/>
        <w:rPr>
          <w:b/>
        </w:rPr>
      </w:pPr>
      <w:r>
        <w:rPr>
          <w:rFonts w:cs="Century Schoolbook"/>
          <w:szCs w:val="22"/>
        </w:rPr>
        <w:t>No later than May </w:t>
      </w:r>
      <w:r w:rsidR="007D72B7">
        <w:rPr>
          <w:rFonts w:cs="Century Schoolbook"/>
          <w:szCs w:val="22"/>
        </w:rPr>
        <w:t>1, 2011, BPA shall r</w:t>
      </w:r>
      <w:r>
        <w:rPr>
          <w:rFonts w:cs="Century Schoolbook"/>
          <w:szCs w:val="22"/>
        </w:rPr>
        <w:t>evise section </w:t>
      </w:r>
      <w:r w:rsidR="00D3193C">
        <w:rPr>
          <w:rFonts w:cs="Century Schoolbook"/>
          <w:szCs w:val="22"/>
        </w:rPr>
        <w:t>2</w:t>
      </w:r>
      <w:r>
        <w:rPr>
          <w:rFonts w:cs="Century Schoolbook"/>
          <w:szCs w:val="22"/>
        </w:rPr>
        <w:t xml:space="preserve"> of this Exhibit </w:t>
      </w:r>
      <w:r w:rsidR="007D72B7">
        <w:rPr>
          <w:rFonts w:cs="Century Schoolbook"/>
          <w:szCs w:val="22"/>
        </w:rPr>
        <w:t xml:space="preserve">J to enter </w:t>
      </w:r>
      <w:r w:rsidR="007D72B7" w:rsidRPr="00361079">
        <w:rPr>
          <w:color w:val="FF0000"/>
        </w:rPr>
        <w:t>«</w:t>
      </w:r>
      <w:r w:rsidR="007D72B7" w:rsidRPr="00361079">
        <w:rPr>
          <w:rFonts w:cs="Century Schoolbook"/>
          <w:color w:val="FF0000"/>
          <w:szCs w:val="22"/>
        </w:rPr>
        <w:t>Customer Name»</w:t>
      </w:r>
      <w:r w:rsidR="007D72B7" w:rsidRPr="00C527D1">
        <w:rPr>
          <w:rFonts w:cs="Century Schoolbook"/>
          <w:szCs w:val="22"/>
        </w:rPr>
        <w:t>’s</w:t>
      </w:r>
      <w:r w:rsidR="007D72B7">
        <w:rPr>
          <w:rFonts w:cs="Century Schoolbook"/>
          <w:szCs w:val="22"/>
        </w:rPr>
        <w:t xml:space="preserve"> Initial Slice Percentage.</w:t>
      </w:r>
    </w:p>
    <w:p w14:paraId="6785D865" w14:textId="77777777" w:rsidR="002F05D8" w:rsidRPr="00653D5A" w:rsidRDefault="002F05D8" w:rsidP="002F05D8">
      <w:pPr>
        <w:keepNext/>
        <w:rPr>
          <w:bCs/>
          <w:szCs w:val="22"/>
        </w:rPr>
      </w:pPr>
    </w:p>
    <w:p w14:paraId="14CB8637" w14:textId="77777777" w:rsidR="002F05D8" w:rsidRPr="00653D5A" w:rsidRDefault="002F05D8" w:rsidP="002F05D8">
      <w:pPr>
        <w:keepNext/>
        <w:rPr>
          <w:bCs/>
          <w:szCs w:val="22"/>
        </w:rPr>
      </w:pPr>
    </w:p>
    <w:p w14:paraId="5EE8B88E" w14:textId="77777777" w:rsidR="002F05D8" w:rsidRPr="00136B85" w:rsidRDefault="002F05D8" w:rsidP="002F05D8">
      <w:pPr>
        <w:rPr>
          <w:sz w:val="18"/>
          <w:szCs w:val="18"/>
        </w:rPr>
      </w:pPr>
      <w:r w:rsidRPr="00165CA6">
        <w:rPr>
          <w:sz w:val="18"/>
          <w:szCs w:val="18"/>
        </w:rPr>
        <w:t>(PS</w:t>
      </w:r>
      <w:r w:rsidRPr="00165CA6">
        <w:rPr>
          <w:color w:val="FF0000"/>
          <w:sz w:val="18"/>
          <w:szCs w:val="18"/>
        </w:rPr>
        <w:t>«X/LOC»</w:t>
      </w:r>
      <w:r w:rsidRPr="00165CA6">
        <w:rPr>
          <w:sz w:val="18"/>
          <w:szCs w:val="18"/>
        </w:rPr>
        <w:t>-</w:t>
      </w:r>
      <w:r w:rsidRPr="00165CA6" w:rsidDel="00F76E9A">
        <w:rPr>
          <w:sz w:val="18"/>
          <w:szCs w:val="18"/>
        </w:rPr>
        <w:t xml:space="preserve"> </w:t>
      </w:r>
      <w:r w:rsidRPr="00165CA6">
        <w:rPr>
          <w:color w:val="FF0000"/>
          <w:sz w:val="18"/>
          <w:szCs w:val="18"/>
        </w:rPr>
        <w:t>«File Name with Path»</w:t>
      </w:r>
      <w:r w:rsidRPr="00165CA6">
        <w:rPr>
          <w:sz w:val="18"/>
          <w:szCs w:val="18"/>
        </w:rPr>
        <w:t>.</w:t>
      </w:r>
      <w:r w:rsidR="008A5B2E">
        <w:rPr>
          <w:sz w:val="18"/>
          <w:szCs w:val="18"/>
        </w:rPr>
        <w:t>docx</w:t>
      </w:r>
      <w:r w:rsidRPr="00165CA6">
        <w:rPr>
          <w:sz w:val="18"/>
          <w:szCs w:val="18"/>
        </w:rPr>
        <w:t>)</w:t>
      </w:r>
      <w:r w:rsidRPr="00165CA6">
        <w:rPr>
          <w:color w:val="FF0000"/>
          <w:sz w:val="18"/>
          <w:szCs w:val="18"/>
        </w:rPr>
        <w:t xml:space="preserve">  «mm/dd/yy»</w:t>
      </w:r>
      <w:r w:rsidRPr="00165CA6">
        <w:rPr>
          <w:i/>
          <w:color w:val="FF00FF"/>
          <w:sz w:val="18"/>
          <w:szCs w:val="18"/>
        </w:rPr>
        <w:t xml:space="preserve"> {</w:t>
      </w:r>
      <w:r w:rsidRPr="00165CA6">
        <w:rPr>
          <w:i/>
          <w:color w:val="FF00FF"/>
          <w:sz w:val="18"/>
          <w:szCs w:val="18"/>
          <w:u w:val="single"/>
        </w:rPr>
        <w:t>Drafter’s Note</w:t>
      </w:r>
      <w:r w:rsidRPr="00165CA6">
        <w:rPr>
          <w:i/>
          <w:color w:val="FF00FF"/>
          <w:sz w:val="18"/>
          <w:szCs w:val="18"/>
        </w:rPr>
        <w:t>:  Insert date of finalized contract here}</w:t>
      </w:r>
    </w:p>
    <w:p w14:paraId="20FD11DB" w14:textId="77777777" w:rsidR="007D72B7" w:rsidRDefault="007D72B7" w:rsidP="005557E4">
      <w:pPr>
        <w:sectPr w:rsidR="007D72B7" w:rsidSect="002170CD">
          <w:footerReference w:type="default" r:id="rId40"/>
          <w:headerReference w:type="first" r:id="rId41"/>
          <w:pgSz w:w="12240" w:h="15840" w:code="1"/>
          <w:pgMar w:top="1440" w:right="1440" w:bottom="1440" w:left="1440" w:header="720" w:footer="720" w:gutter="0"/>
          <w:pgNumType w:start="1"/>
          <w:cols w:space="720"/>
          <w:titlePg/>
        </w:sectPr>
      </w:pPr>
    </w:p>
    <w:p w14:paraId="27A2B21C" w14:textId="77777777" w:rsidR="007D72B7" w:rsidRDefault="007D72B7" w:rsidP="007D72B7">
      <w:pPr>
        <w:ind w:left="720" w:hanging="720"/>
        <w:jc w:val="center"/>
        <w:rPr>
          <w:b/>
          <w:szCs w:val="22"/>
        </w:rPr>
      </w:pPr>
      <w:r w:rsidRPr="00D56DE8">
        <w:rPr>
          <w:b/>
          <w:szCs w:val="22"/>
        </w:rPr>
        <w:t>Exhibit K</w:t>
      </w:r>
    </w:p>
    <w:p w14:paraId="2797B4D0" w14:textId="77777777" w:rsidR="007D72B7" w:rsidRPr="00F03130" w:rsidRDefault="007D72B7" w:rsidP="007D72B7">
      <w:pPr>
        <w:ind w:left="720" w:hanging="720"/>
        <w:jc w:val="center"/>
        <w:rPr>
          <w:szCs w:val="22"/>
        </w:rPr>
      </w:pPr>
      <w:r>
        <w:rPr>
          <w:b/>
          <w:szCs w:val="22"/>
        </w:rPr>
        <w:t>ANNUAL DETERMINATION OF</w:t>
      </w:r>
      <w:r w:rsidRPr="00F03130">
        <w:rPr>
          <w:b/>
          <w:szCs w:val="22"/>
        </w:rPr>
        <w:t xml:space="preserve"> SLICE PERCENTAGE</w:t>
      </w:r>
      <w:r w:rsidR="00C41DF7" w:rsidRPr="00F56E24">
        <w:rPr>
          <w:b/>
          <w:i/>
          <w:vanish/>
          <w:color w:val="FF0000"/>
        </w:rPr>
        <w:t>(</w:t>
      </w:r>
      <w:r w:rsidR="002B1CCF" w:rsidRPr="00F56E24">
        <w:rPr>
          <w:b/>
          <w:i/>
          <w:vanish/>
          <w:color w:val="FF0000"/>
        </w:rPr>
        <w:t>09/08/08</w:t>
      </w:r>
      <w:r w:rsidR="00C41DF7" w:rsidRPr="00F56E24">
        <w:rPr>
          <w:b/>
          <w:i/>
          <w:vanish/>
          <w:color w:val="FF0000"/>
        </w:rPr>
        <w:t xml:space="preserve"> Version)</w:t>
      </w:r>
    </w:p>
    <w:p w14:paraId="020064D6" w14:textId="77777777" w:rsidR="007D72B7" w:rsidRPr="00F03130" w:rsidRDefault="007D72B7" w:rsidP="007D72B7">
      <w:pPr>
        <w:rPr>
          <w:szCs w:val="22"/>
        </w:rPr>
      </w:pPr>
    </w:p>
    <w:p w14:paraId="64290DFA" w14:textId="77777777" w:rsidR="007D72B7" w:rsidRDefault="00B4503B" w:rsidP="005557E4">
      <w:pPr>
        <w:pStyle w:val="BodyTextIndent"/>
        <w:keepNext/>
        <w:ind w:left="720" w:hanging="720"/>
        <w:rPr>
          <w:b/>
          <w:i w:val="0"/>
          <w:color w:val="000000"/>
          <w:szCs w:val="22"/>
        </w:rPr>
      </w:pPr>
      <w:r w:rsidRPr="00F03130">
        <w:rPr>
          <w:b/>
          <w:i w:val="0"/>
          <w:color w:val="000000"/>
          <w:szCs w:val="22"/>
        </w:rPr>
        <w:t>1.</w:t>
      </w:r>
      <w:r w:rsidRPr="00F03130">
        <w:rPr>
          <w:b/>
          <w:i w:val="0"/>
          <w:color w:val="000000"/>
          <w:szCs w:val="22"/>
        </w:rPr>
        <w:tab/>
      </w:r>
      <w:r>
        <w:rPr>
          <w:b/>
          <w:i w:val="0"/>
          <w:color w:val="000000"/>
          <w:szCs w:val="22"/>
        </w:rPr>
        <w:t>ANNUAL SLICE PERCENTAGE DETERMINATION PROCESS</w:t>
      </w:r>
      <w:r w:rsidRPr="00F03130">
        <w:rPr>
          <w:b/>
          <w:i w:val="0"/>
          <w:color w:val="000000"/>
          <w:szCs w:val="22"/>
        </w:rPr>
        <w:t xml:space="preserve"> </w:t>
      </w:r>
    </w:p>
    <w:p w14:paraId="160A1E6B" w14:textId="77777777" w:rsidR="007D72B7" w:rsidRPr="005557E4" w:rsidRDefault="007D72B7" w:rsidP="005557E4">
      <w:pPr>
        <w:pStyle w:val="ListParagraph"/>
        <w:keepNext/>
        <w:spacing w:after="0" w:line="240" w:lineRule="auto"/>
        <w:contextualSpacing w:val="0"/>
        <w:rPr>
          <w:rFonts w:ascii="Century Schoolbook" w:eastAsia="Times New Roman" w:hAnsi="Century Schoolbook"/>
          <w:szCs w:val="24"/>
        </w:rPr>
      </w:pPr>
    </w:p>
    <w:p w14:paraId="1D3DBD40" w14:textId="77777777" w:rsidR="007D72B7" w:rsidRPr="00F03130" w:rsidRDefault="007D72B7" w:rsidP="007D72B7">
      <w:pPr>
        <w:keepNext/>
        <w:ind w:left="720"/>
        <w:rPr>
          <w:szCs w:val="22"/>
        </w:rPr>
      </w:pPr>
      <w:r w:rsidRPr="00F03130">
        <w:rPr>
          <w:szCs w:val="22"/>
        </w:rPr>
        <w:t>1.1</w:t>
      </w:r>
      <w:r w:rsidRPr="00F03130">
        <w:rPr>
          <w:szCs w:val="22"/>
        </w:rPr>
        <w:tab/>
      </w:r>
      <w:r w:rsidRPr="00F03130">
        <w:rPr>
          <w:b/>
          <w:szCs w:val="22"/>
        </w:rPr>
        <w:t>Definitions</w:t>
      </w:r>
    </w:p>
    <w:p w14:paraId="6491F393" w14:textId="77777777" w:rsidR="007D72B7" w:rsidRPr="00F03130" w:rsidRDefault="007D72B7" w:rsidP="007D72B7">
      <w:pPr>
        <w:pStyle w:val="BodyTextIndent3"/>
        <w:ind w:left="1440"/>
      </w:pPr>
      <w:r w:rsidRPr="00F03130">
        <w:t>The following definition</w:t>
      </w:r>
      <w:r>
        <w:t>s</w:t>
      </w:r>
      <w:r w:rsidRPr="00F03130">
        <w:t xml:space="preserve"> appl</w:t>
      </w:r>
      <w:r>
        <w:t xml:space="preserve">y </w:t>
      </w:r>
      <w:r w:rsidRPr="00F03130">
        <w:t xml:space="preserve">only to this </w:t>
      </w:r>
      <w:r>
        <w:t>e</w:t>
      </w:r>
      <w:r w:rsidRPr="00F03130">
        <w:t>xhibit.</w:t>
      </w:r>
    </w:p>
    <w:p w14:paraId="4E3A3880" w14:textId="77777777" w:rsidR="007D72B7" w:rsidRPr="00F03130" w:rsidRDefault="007D72B7" w:rsidP="007D72B7">
      <w:pPr>
        <w:ind w:left="2160" w:hanging="720"/>
      </w:pPr>
    </w:p>
    <w:p w14:paraId="2A966822" w14:textId="77777777" w:rsidR="007D72B7" w:rsidRDefault="007D72B7" w:rsidP="007D72B7">
      <w:pPr>
        <w:pStyle w:val="BodyTextIndent2"/>
        <w:ind w:left="2160" w:hanging="720"/>
        <w:rPr>
          <w:szCs w:val="22"/>
        </w:rPr>
      </w:pPr>
      <w:r w:rsidRPr="00F03130">
        <w:rPr>
          <w:szCs w:val="22"/>
        </w:rPr>
        <w:t>1.1.</w:t>
      </w:r>
      <w:r>
        <w:rPr>
          <w:szCs w:val="22"/>
        </w:rPr>
        <w:t>1</w:t>
      </w:r>
      <w:r w:rsidRPr="00F03130">
        <w:rPr>
          <w:szCs w:val="22"/>
        </w:rPr>
        <w:tab/>
        <w:t>“Slice Percentage Adjustment Ratio” or “SPAR” means</w:t>
      </w:r>
      <w:r>
        <w:rPr>
          <w:szCs w:val="22"/>
        </w:rPr>
        <w:t>, for a given Fiscal Year,</w:t>
      </w:r>
      <w:r w:rsidRPr="00F03130">
        <w:rPr>
          <w:szCs w:val="22"/>
        </w:rPr>
        <w:t xml:space="preserve"> the ratio that is determined by dividing</w:t>
      </w:r>
      <w:r w:rsidR="00DB3A39">
        <w:rPr>
          <w:szCs w:val="22"/>
        </w:rPr>
        <w:t xml:space="preserve">: </w:t>
      </w:r>
      <w:r w:rsidRPr="00F03130">
        <w:rPr>
          <w:szCs w:val="22"/>
        </w:rPr>
        <w:t xml:space="preserve"> </w:t>
      </w:r>
      <w:r>
        <w:rPr>
          <w:szCs w:val="22"/>
        </w:rPr>
        <w:t>(</w:t>
      </w:r>
      <w:r w:rsidR="00021E73">
        <w:rPr>
          <w:szCs w:val="22"/>
        </w:rPr>
        <w:t>1</w:t>
      </w:r>
      <w:r w:rsidR="005557E4">
        <w:rPr>
          <w:szCs w:val="22"/>
        </w:rPr>
        <w:t>) </w:t>
      </w:r>
      <w:r w:rsidRPr="00F03130">
        <w:rPr>
          <w:szCs w:val="22"/>
        </w:rPr>
        <w:t xml:space="preserve">the </w:t>
      </w:r>
      <w:r>
        <w:rPr>
          <w:szCs w:val="22"/>
        </w:rPr>
        <w:t>Initial</w:t>
      </w:r>
      <w:r w:rsidRPr="00F03130">
        <w:rPr>
          <w:szCs w:val="22"/>
        </w:rPr>
        <w:t xml:space="preserve"> CHWM by </w:t>
      </w:r>
      <w:r>
        <w:rPr>
          <w:szCs w:val="22"/>
        </w:rPr>
        <w:t>(</w:t>
      </w:r>
      <w:r w:rsidR="00021E73">
        <w:rPr>
          <w:szCs w:val="22"/>
        </w:rPr>
        <w:t>2</w:t>
      </w:r>
      <w:r w:rsidR="005557E4">
        <w:rPr>
          <w:szCs w:val="22"/>
        </w:rPr>
        <w:t>) </w:t>
      </w:r>
      <w:r w:rsidRPr="00F03130">
        <w:rPr>
          <w:szCs w:val="22"/>
        </w:rPr>
        <w:t xml:space="preserve">the sum of the </w:t>
      </w:r>
      <w:r>
        <w:rPr>
          <w:szCs w:val="22"/>
        </w:rPr>
        <w:t>Initial</w:t>
      </w:r>
      <w:r w:rsidRPr="00F03130">
        <w:rPr>
          <w:szCs w:val="22"/>
        </w:rPr>
        <w:t xml:space="preserve"> CHWM </w:t>
      </w:r>
      <w:r>
        <w:rPr>
          <w:szCs w:val="22"/>
        </w:rPr>
        <w:t>and</w:t>
      </w:r>
      <w:r w:rsidRPr="00F03130">
        <w:rPr>
          <w:szCs w:val="22"/>
        </w:rPr>
        <w:t xml:space="preserve"> the Additional CHWM</w:t>
      </w:r>
      <w:r>
        <w:rPr>
          <w:szCs w:val="22"/>
        </w:rPr>
        <w:t xml:space="preserve"> for such Fiscal Year</w:t>
      </w:r>
      <w:r w:rsidRPr="00F03130">
        <w:rPr>
          <w:szCs w:val="22"/>
        </w:rPr>
        <w:t>.  The SPAR shall be expressed as a five-digit decimal number and entered into the table in section 1.</w:t>
      </w:r>
      <w:r>
        <w:rPr>
          <w:szCs w:val="22"/>
        </w:rPr>
        <w:t>2</w:t>
      </w:r>
      <w:r w:rsidRPr="00F03130">
        <w:rPr>
          <w:szCs w:val="22"/>
        </w:rPr>
        <w:t xml:space="preserve"> below.</w:t>
      </w:r>
    </w:p>
    <w:p w14:paraId="6725ADD3" w14:textId="77777777" w:rsidR="007D72B7" w:rsidRDefault="007D72B7" w:rsidP="007D72B7">
      <w:pPr>
        <w:pStyle w:val="BodyTextIndent2"/>
        <w:ind w:left="2160" w:hanging="720"/>
        <w:rPr>
          <w:szCs w:val="22"/>
        </w:rPr>
      </w:pPr>
    </w:p>
    <w:p w14:paraId="2B8A70D0" w14:textId="77777777" w:rsidR="007D72B7" w:rsidRPr="00F03130" w:rsidRDefault="005557E4" w:rsidP="007D72B7">
      <w:pPr>
        <w:pStyle w:val="BodyTextIndent2"/>
        <w:ind w:left="2160" w:hanging="720"/>
        <w:rPr>
          <w:szCs w:val="22"/>
        </w:rPr>
      </w:pPr>
      <w:r>
        <w:rPr>
          <w:szCs w:val="22"/>
        </w:rPr>
        <w:t>1.1.2</w:t>
      </w:r>
      <w:r>
        <w:rPr>
          <w:szCs w:val="22"/>
        </w:rPr>
        <w:tab/>
        <w:t>“Tier </w:t>
      </w:r>
      <w:r w:rsidR="007D72B7">
        <w:rPr>
          <w:szCs w:val="22"/>
        </w:rPr>
        <w:t xml:space="preserve">1 Purchase Amount” means the lesser of </w:t>
      </w:r>
      <w:r w:rsidR="007D72B7" w:rsidRPr="00361079">
        <w:rPr>
          <w:color w:val="FF0000"/>
          <w:szCs w:val="22"/>
        </w:rPr>
        <w:t>«Customer Name»</w:t>
      </w:r>
      <w:r w:rsidR="007D72B7" w:rsidRPr="00F03130">
        <w:rPr>
          <w:szCs w:val="22"/>
        </w:rPr>
        <w:t>’s</w:t>
      </w:r>
      <w:r w:rsidR="007D72B7">
        <w:rPr>
          <w:szCs w:val="22"/>
        </w:rPr>
        <w:t xml:space="preserve"> Annual Net Requirement or </w:t>
      </w:r>
      <w:r w:rsidR="007D72B7" w:rsidRPr="00361079">
        <w:rPr>
          <w:color w:val="FF0000"/>
          <w:szCs w:val="22"/>
        </w:rPr>
        <w:t>«Customer Name»</w:t>
      </w:r>
      <w:r w:rsidR="007D72B7" w:rsidRPr="00F03130">
        <w:rPr>
          <w:szCs w:val="22"/>
        </w:rPr>
        <w:t>’s</w:t>
      </w:r>
      <w:r w:rsidR="007D72B7">
        <w:rPr>
          <w:szCs w:val="22"/>
        </w:rPr>
        <w:t xml:space="preserve"> RHWM.</w:t>
      </w:r>
    </w:p>
    <w:p w14:paraId="7916AA62" w14:textId="77777777" w:rsidR="007D72B7" w:rsidRPr="005557E4" w:rsidRDefault="007D72B7" w:rsidP="005557E4">
      <w:pPr>
        <w:pStyle w:val="ListParagraph"/>
        <w:spacing w:after="0" w:line="240" w:lineRule="auto"/>
        <w:contextualSpacing w:val="0"/>
        <w:rPr>
          <w:rFonts w:ascii="Century Schoolbook" w:eastAsia="Times New Roman" w:hAnsi="Century Schoolbook"/>
        </w:rPr>
      </w:pPr>
    </w:p>
    <w:p w14:paraId="75937519" w14:textId="77777777" w:rsidR="007D72B7" w:rsidRPr="00F03130" w:rsidRDefault="007D72B7" w:rsidP="005557E4">
      <w:pPr>
        <w:keepNext/>
        <w:ind w:left="1440" w:hanging="720"/>
        <w:rPr>
          <w:b/>
          <w:szCs w:val="22"/>
        </w:rPr>
      </w:pPr>
      <w:r w:rsidRPr="00F03130">
        <w:rPr>
          <w:szCs w:val="22"/>
        </w:rPr>
        <w:t>1.</w:t>
      </w:r>
      <w:r>
        <w:rPr>
          <w:szCs w:val="22"/>
        </w:rPr>
        <w:t>2</w:t>
      </w:r>
      <w:r w:rsidRPr="00F03130">
        <w:rPr>
          <w:b/>
          <w:szCs w:val="22"/>
        </w:rPr>
        <w:tab/>
        <w:t>Establishing SPAR Amounts</w:t>
      </w:r>
    </w:p>
    <w:p w14:paraId="350037E5" w14:textId="77777777" w:rsidR="007D72B7" w:rsidRPr="00F03130" w:rsidRDefault="007D72B7" w:rsidP="007D72B7">
      <w:pPr>
        <w:ind w:left="1440"/>
        <w:rPr>
          <w:szCs w:val="22"/>
        </w:rPr>
      </w:pPr>
      <w:r w:rsidRPr="00F03130">
        <w:rPr>
          <w:szCs w:val="22"/>
        </w:rPr>
        <w:t xml:space="preserve">No later than </w:t>
      </w:r>
      <w:r>
        <w:rPr>
          <w:szCs w:val="22"/>
        </w:rPr>
        <w:t>15</w:t>
      </w:r>
      <w:r w:rsidRPr="00F03130">
        <w:rPr>
          <w:szCs w:val="22"/>
        </w:rPr>
        <w:t xml:space="preserve"> days prior to the </w:t>
      </w:r>
      <w:r>
        <w:rPr>
          <w:szCs w:val="22"/>
        </w:rPr>
        <w:t xml:space="preserve">first day </w:t>
      </w:r>
      <w:r w:rsidRPr="00F03130">
        <w:rPr>
          <w:szCs w:val="22"/>
        </w:rPr>
        <w:t>of each</w:t>
      </w:r>
      <w:r>
        <w:rPr>
          <w:szCs w:val="22"/>
        </w:rPr>
        <w:t xml:space="preserve"> Fiscal Year</w:t>
      </w:r>
      <w:r w:rsidRPr="00F03130">
        <w:rPr>
          <w:szCs w:val="22"/>
        </w:rPr>
        <w:t xml:space="preserve">, beginning with FY 2012, </w:t>
      </w:r>
      <w:r>
        <w:rPr>
          <w:szCs w:val="22"/>
        </w:rPr>
        <w:t xml:space="preserve">BPA shall compute </w:t>
      </w:r>
      <w:r w:rsidRPr="00F03130">
        <w:rPr>
          <w:szCs w:val="22"/>
        </w:rPr>
        <w:t xml:space="preserve">the SPAR </w:t>
      </w:r>
      <w:r>
        <w:rPr>
          <w:szCs w:val="22"/>
        </w:rPr>
        <w:t xml:space="preserve">for such Fiscal Year </w:t>
      </w:r>
      <w:r w:rsidRPr="00F03130">
        <w:rPr>
          <w:szCs w:val="22"/>
        </w:rPr>
        <w:t xml:space="preserve">and enter </w:t>
      </w:r>
      <w:r>
        <w:rPr>
          <w:szCs w:val="22"/>
        </w:rPr>
        <w:t xml:space="preserve">it </w:t>
      </w:r>
      <w:r w:rsidRPr="00F03130">
        <w:rPr>
          <w:szCs w:val="22"/>
        </w:rPr>
        <w:t>into the table below.</w:t>
      </w:r>
    </w:p>
    <w:p w14:paraId="646D10C0" w14:textId="77777777" w:rsidR="007D72B7" w:rsidRPr="00F03130" w:rsidRDefault="007D72B7" w:rsidP="007D72B7">
      <w:pPr>
        <w:ind w:left="1440"/>
        <w:rPr>
          <w:szCs w:val="22"/>
        </w:rPr>
      </w:pPr>
    </w:p>
    <w:p w14:paraId="4728774E" w14:textId="77777777" w:rsidR="007D72B7" w:rsidRPr="00CF0685" w:rsidRDefault="00412056" w:rsidP="00412056">
      <w:pPr>
        <w:ind w:left="720"/>
        <w:rPr>
          <w:i/>
          <w:color w:val="FF00FF"/>
          <w:szCs w:val="22"/>
        </w:rPr>
      </w:pPr>
      <w:r w:rsidRPr="00E57C8E">
        <w:rPr>
          <w:i/>
          <w:color w:val="FF00FF"/>
          <w:u w:val="single"/>
        </w:rPr>
        <w:t>Drafter’s Note</w:t>
      </w:r>
      <w:r w:rsidRPr="00E57C8E">
        <w:rPr>
          <w:i/>
          <w:color w:val="FF00FF"/>
        </w:rPr>
        <w:t xml:space="preserve">:  </w:t>
      </w:r>
      <w:r>
        <w:rPr>
          <w:i/>
          <w:color w:val="FF00FF"/>
        </w:rPr>
        <w:t>This table left blank at contract signing</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420"/>
      </w:tblGrid>
      <w:tr w:rsidR="007D72B7" w:rsidRPr="00F03130" w14:paraId="324EA66F" w14:textId="77777777" w:rsidTr="002F05D8">
        <w:trPr>
          <w:tblHeader/>
        </w:trPr>
        <w:tc>
          <w:tcPr>
            <w:tcW w:w="1620" w:type="dxa"/>
            <w:shd w:val="clear" w:color="auto" w:fill="E6E6E6"/>
          </w:tcPr>
          <w:p w14:paraId="7675D834" w14:textId="77777777" w:rsidR="007D72B7" w:rsidRPr="00F03130" w:rsidRDefault="007D72B7" w:rsidP="007D72B7">
            <w:pPr>
              <w:widowControl w:val="0"/>
              <w:rPr>
                <w:b/>
                <w:szCs w:val="22"/>
              </w:rPr>
            </w:pPr>
            <w:r w:rsidRPr="00F03130">
              <w:rPr>
                <w:b/>
                <w:szCs w:val="22"/>
              </w:rPr>
              <w:t>Fiscal Year</w:t>
            </w:r>
          </w:p>
        </w:tc>
        <w:tc>
          <w:tcPr>
            <w:tcW w:w="3420" w:type="dxa"/>
            <w:shd w:val="clear" w:color="auto" w:fill="E6E6E6"/>
          </w:tcPr>
          <w:p w14:paraId="21F4402C" w14:textId="77777777" w:rsidR="007D72B7" w:rsidRPr="00F03130" w:rsidRDefault="007D72B7" w:rsidP="007D72B7">
            <w:pPr>
              <w:widowControl w:val="0"/>
              <w:jc w:val="center"/>
              <w:rPr>
                <w:b/>
                <w:szCs w:val="22"/>
              </w:rPr>
            </w:pPr>
            <w:r w:rsidRPr="00F03130">
              <w:rPr>
                <w:b/>
                <w:szCs w:val="22"/>
              </w:rPr>
              <w:t>Slice Percentage Adjustment Ratio</w:t>
            </w:r>
          </w:p>
        </w:tc>
      </w:tr>
      <w:tr w:rsidR="007D72B7" w:rsidRPr="00F03130" w14:paraId="4C3CEDE6" w14:textId="77777777" w:rsidTr="002F05D8">
        <w:tc>
          <w:tcPr>
            <w:tcW w:w="1620" w:type="dxa"/>
          </w:tcPr>
          <w:p w14:paraId="0E53D0FC" w14:textId="77777777" w:rsidR="007D72B7" w:rsidRPr="00F03130" w:rsidRDefault="007D72B7" w:rsidP="007D72B7">
            <w:pPr>
              <w:widowControl w:val="0"/>
              <w:rPr>
                <w:szCs w:val="22"/>
              </w:rPr>
            </w:pPr>
            <w:r w:rsidRPr="00F03130">
              <w:rPr>
                <w:szCs w:val="22"/>
              </w:rPr>
              <w:t>FY 2012</w:t>
            </w:r>
          </w:p>
        </w:tc>
        <w:tc>
          <w:tcPr>
            <w:tcW w:w="3420" w:type="dxa"/>
          </w:tcPr>
          <w:p w14:paraId="40851329" w14:textId="77777777" w:rsidR="007D72B7" w:rsidRPr="00136B85" w:rsidRDefault="007D72B7" w:rsidP="007D72B7">
            <w:pPr>
              <w:widowControl w:val="0"/>
              <w:jc w:val="center"/>
              <w:rPr>
                <w:szCs w:val="22"/>
              </w:rPr>
            </w:pPr>
            <w:r w:rsidRPr="00136B85">
              <w:rPr>
                <w:rStyle w:val="CFill-in-blankText"/>
                <w:i w:val="0"/>
              </w:rPr>
              <w:t>x.xxxxx</w:t>
            </w:r>
            <w:r w:rsidRPr="00136B85">
              <w:rPr>
                <w:szCs w:val="22"/>
              </w:rPr>
              <w:t xml:space="preserve"> </w:t>
            </w:r>
          </w:p>
        </w:tc>
      </w:tr>
      <w:tr w:rsidR="007D72B7" w:rsidRPr="00F03130" w14:paraId="784ABE5F" w14:textId="77777777" w:rsidTr="002F05D8">
        <w:tc>
          <w:tcPr>
            <w:tcW w:w="1620" w:type="dxa"/>
          </w:tcPr>
          <w:p w14:paraId="587F80DF" w14:textId="77777777" w:rsidR="007D72B7" w:rsidRPr="00F03130" w:rsidRDefault="007D72B7" w:rsidP="007D72B7">
            <w:pPr>
              <w:widowControl w:val="0"/>
              <w:rPr>
                <w:szCs w:val="22"/>
              </w:rPr>
            </w:pPr>
            <w:r w:rsidRPr="00F03130">
              <w:rPr>
                <w:szCs w:val="22"/>
              </w:rPr>
              <w:t>FY 2013</w:t>
            </w:r>
          </w:p>
        </w:tc>
        <w:tc>
          <w:tcPr>
            <w:tcW w:w="3420" w:type="dxa"/>
          </w:tcPr>
          <w:p w14:paraId="2E7FCF91" w14:textId="77777777" w:rsidR="007D72B7" w:rsidRPr="00136B85" w:rsidRDefault="007D72B7" w:rsidP="007D72B7">
            <w:pPr>
              <w:widowControl w:val="0"/>
              <w:jc w:val="center"/>
              <w:rPr>
                <w:szCs w:val="22"/>
              </w:rPr>
            </w:pPr>
            <w:r w:rsidRPr="00136B85">
              <w:rPr>
                <w:rStyle w:val="CFill-in-blankText"/>
                <w:i w:val="0"/>
              </w:rPr>
              <w:t>x.xxxxx</w:t>
            </w:r>
            <w:r w:rsidRPr="00136B85">
              <w:rPr>
                <w:szCs w:val="22"/>
              </w:rPr>
              <w:t xml:space="preserve"> </w:t>
            </w:r>
          </w:p>
        </w:tc>
      </w:tr>
      <w:tr w:rsidR="007D72B7" w:rsidRPr="00F03130" w14:paraId="2AF00871" w14:textId="77777777" w:rsidTr="002F05D8">
        <w:tc>
          <w:tcPr>
            <w:tcW w:w="1620" w:type="dxa"/>
          </w:tcPr>
          <w:p w14:paraId="66763467" w14:textId="77777777" w:rsidR="007D72B7" w:rsidRPr="00F03130" w:rsidRDefault="007D72B7" w:rsidP="007D72B7">
            <w:pPr>
              <w:rPr>
                <w:szCs w:val="22"/>
              </w:rPr>
            </w:pPr>
            <w:r w:rsidRPr="00F03130">
              <w:rPr>
                <w:szCs w:val="22"/>
              </w:rPr>
              <w:t>FY 2014</w:t>
            </w:r>
          </w:p>
        </w:tc>
        <w:tc>
          <w:tcPr>
            <w:tcW w:w="3420" w:type="dxa"/>
          </w:tcPr>
          <w:p w14:paraId="5FC530DA"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5CEC314A" w14:textId="77777777" w:rsidTr="002F05D8">
        <w:tc>
          <w:tcPr>
            <w:tcW w:w="1620" w:type="dxa"/>
          </w:tcPr>
          <w:p w14:paraId="5580AA72" w14:textId="77777777" w:rsidR="007D72B7" w:rsidRPr="00F03130" w:rsidRDefault="007D72B7" w:rsidP="007D72B7">
            <w:pPr>
              <w:rPr>
                <w:szCs w:val="22"/>
              </w:rPr>
            </w:pPr>
            <w:r w:rsidRPr="00F03130">
              <w:rPr>
                <w:szCs w:val="22"/>
              </w:rPr>
              <w:t>FY 2015</w:t>
            </w:r>
          </w:p>
        </w:tc>
        <w:tc>
          <w:tcPr>
            <w:tcW w:w="3420" w:type="dxa"/>
          </w:tcPr>
          <w:p w14:paraId="4417B79F"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5404AE34" w14:textId="77777777" w:rsidTr="002F05D8">
        <w:tc>
          <w:tcPr>
            <w:tcW w:w="1620" w:type="dxa"/>
          </w:tcPr>
          <w:p w14:paraId="6C2BDE9D" w14:textId="77777777" w:rsidR="007D72B7" w:rsidRPr="00F03130" w:rsidRDefault="007D72B7" w:rsidP="007D72B7">
            <w:pPr>
              <w:rPr>
                <w:szCs w:val="22"/>
              </w:rPr>
            </w:pPr>
            <w:r w:rsidRPr="00F03130">
              <w:rPr>
                <w:szCs w:val="22"/>
              </w:rPr>
              <w:t>FY 2016</w:t>
            </w:r>
          </w:p>
        </w:tc>
        <w:tc>
          <w:tcPr>
            <w:tcW w:w="3420" w:type="dxa"/>
          </w:tcPr>
          <w:p w14:paraId="6A081B1A"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38958168" w14:textId="77777777" w:rsidTr="002F05D8">
        <w:tc>
          <w:tcPr>
            <w:tcW w:w="1620" w:type="dxa"/>
          </w:tcPr>
          <w:p w14:paraId="529BE119" w14:textId="77777777" w:rsidR="007D72B7" w:rsidRPr="00F03130" w:rsidRDefault="007D72B7" w:rsidP="007D72B7">
            <w:pPr>
              <w:rPr>
                <w:szCs w:val="22"/>
              </w:rPr>
            </w:pPr>
            <w:r w:rsidRPr="00F03130">
              <w:rPr>
                <w:szCs w:val="22"/>
              </w:rPr>
              <w:t>FY 2017</w:t>
            </w:r>
          </w:p>
        </w:tc>
        <w:tc>
          <w:tcPr>
            <w:tcW w:w="3420" w:type="dxa"/>
          </w:tcPr>
          <w:p w14:paraId="41175E9D"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7C54FF2B" w14:textId="77777777" w:rsidTr="002F05D8">
        <w:tc>
          <w:tcPr>
            <w:tcW w:w="1620" w:type="dxa"/>
          </w:tcPr>
          <w:p w14:paraId="5A923A7D" w14:textId="77777777" w:rsidR="007D72B7" w:rsidRPr="00F03130" w:rsidRDefault="007D72B7" w:rsidP="007D72B7">
            <w:pPr>
              <w:rPr>
                <w:szCs w:val="22"/>
              </w:rPr>
            </w:pPr>
            <w:r w:rsidRPr="00F03130">
              <w:rPr>
                <w:szCs w:val="22"/>
              </w:rPr>
              <w:t>FY 2018</w:t>
            </w:r>
          </w:p>
        </w:tc>
        <w:tc>
          <w:tcPr>
            <w:tcW w:w="3420" w:type="dxa"/>
          </w:tcPr>
          <w:p w14:paraId="36DAA0BB"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297868D9" w14:textId="77777777" w:rsidTr="002F05D8">
        <w:tc>
          <w:tcPr>
            <w:tcW w:w="1620" w:type="dxa"/>
          </w:tcPr>
          <w:p w14:paraId="63CE21A2" w14:textId="77777777" w:rsidR="007D72B7" w:rsidRPr="00F03130" w:rsidRDefault="007D72B7" w:rsidP="007D72B7">
            <w:pPr>
              <w:rPr>
                <w:szCs w:val="22"/>
              </w:rPr>
            </w:pPr>
            <w:r w:rsidRPr="00F03130">
              <w:rPr>
                <w:szCs w:val="22"/>
              </w:rPr>
              <w:t>FY 2019</w:t>
            </w:r>
          </w:p>
        </w:tc>
        <w:tc>
          <w:tcPr>
            <w:tcW w:w="3420" w:type="dxa"/>
          </w:tcPr>
          <w:p w14:paraId="75ED3E35"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3128E159" w14:textId="77777777" w:rsidTr="002F05D8">
        <w:tc>
          <w:tcPr>
            <w:tcW w:w="1620" w:type="dxa"/>
          </w:tcPr>
          <w:p w14:paraId="0B5B0E66" w14:textId="77777777" w:rsidR="007D72B7" w:rsidRPr="00F03130" w:rsidRDefault="007D72B7" w:rsidP="007D72B7">
            <w:pPr>
              <w:widowControl w:val="0"/>
              <w:rPr>
                <w:szCs w:val="22"/>
              </w:rPr>
            </w:pPr>
            <w:r w:rsidRPr="00F03130">
              <w:rPr>
                <w:szCs w:val="22"/>
              </w:rPr>
              <w:t>FY 2020</w:t>
            </w:r>
          </w:p>
        </w:tc>
        <w:tc>
          <w:tcPr>
            <w:tcW w:w="3420" w:type="dxa"/>
          </w:tcPr>
          <w:p w14:paraId="3F44100F"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24A0648E" w14:textId="77777777" w:rsidTr="002F05D8">
        <w:tc>
          <w:tcPr>
            <w:tcW w:w="1620" w:type="dxa"/>
          </w:tcPr>
          <w:p w14:paraId="0859DB44" w14:textId="77777777" w:rsidR="007D72B7" w:rsidRPr="00F03130" w:rsidRDefault="007D72B7" w:rsidP="007D72B7">
            <w:pPr>
              <w:rPr>
                <w:szCs w:val="22"/>
              </w:rPr>
            </w:pPr>
            <w:r w:rsidRPr="00F03130">
              <w:rPr>
                <w:szCs w:val="22"/>
              </w:rPr>
              <w:t>FY 2021</w:t>
            </w:r>
          </w:p>
        </w:tc>
        <w:tc>
          <w:tcPr>
            <w:tcW w:w="3420" w:type="dxa"/>
          </w:tcPr>
          <w:p w14:paraId="7A3D8190"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6B386019" w14:textId="77777777" w:rsidTr="002F05D8">
        <w:tc>
          <w:tcPr>
            <w:tcW w:w="1620" w:type="dxa"/>
          </w:tcPr>
          <w:p w14:paraId="383E5D00" w14:textId="77777777" w:rsidR="007D72B7" w:rsidRPr="00F03130" w:rsidRDefault="007D72B7" w:rsidP="007D72B7">
            <w:pPr>
              <w:rPr>
                <w:szCs w:val="22"/>
              </w:rPr>
            </w:pPr>
            <w:r w:rsidRPr="00F03130">
              <w:rPr>
                <w:szCs w:val="22"/>
              </w:rPr>
              <w:t>FY 2022</w:t>
            </w:r>
          </w:p>
        </w:tc>
        <w:tc>
          <w:tcPr>
            <w:tcW w:w="3420" w:type="dxa"/>
          </w:tcPr>
          <w:p w14:paraId="4B82926E"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1847837E" w14:textId="77777777" w:rsidTr="002F05D8">
        <w:tc>
          <w:tcPr>
            <w:tcW w:w="1620" w:type="dxa"/>
          </w:tcPr>
          <w:p w14:paraId="6CCB8CA0" w14:textId="77777777" w:rsidR="007D72B7" w:rsidRPr="00F03130" w:rsidRDefault="007D72B7" w:rsidP="007D72B7">
            <w:pPr>
              <w:rPr>
                <w:szCs w:val="22"/>
              </w:rPr>
            </w:pPr>
            <w:r w:rsidRPr="00F03130">
              <w:rPr>
                <w:szCs w:val="22"/>
              </w:rPr>
              <w:t>FY 2023</w:t>
            </w:r>
          </w:p>
        </w:tc>
        <w:tc>
          <w:tcPr>
            <w:tcW w:w="3420" w:type="dxa"/>
          </w:tcPr>
          <w:p w14:paraId="57DEC564"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034B4417" w14:textId="77777777" w:rsidTr="002F05D8">
        <w:tc>
          <w:tcPr>
            <w:tcW w:w="1620" w:type="dxa"/>
          </w:tcPr>
          <w:p w14:paraId="0A8C3D69" w14:textId="77777777" w:rsidR="007D72B7" w:rsidRPr="00F03130" w:rsidRDefault="007D72B7" w:rsidP="007D72B7">
            <w:pPr>
              <w:rPr>
                <w:szCs w:val="22"/>
              </w:rPr>
            </w:pPr>
            <w:r w:rsidRPr="00F03130">
              <w:rPr>
                <w:szCs w:val="22"/>
              </w:rPr>
              <w:t>FY 2024</w:t>
            </w:r>
          </w:p>
        </w:tc>
        <w:tc>
          <w:tcPr>
            <w:tcW w:w="3420" w:type="dxa"/>
          </w:tcPr>
          <w:p w14:paraId="411CA74E"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2899DCC2" w14:textId="77777777" w:rsidTr="002F05D8">
        <w:tc>
          <w:tcPr>
            <w:tcW w:w="1620" w:type="dxa"/>
          </w:tcPr>
          <w:p w14:paraId="797FD748" w14:textId="77777777" w:rsidR="007D72B7" w:rsidRPr="00F03130" w:rsidRDefault="007D72B7" w:rsidP="007D72B7">
            <w:pPr>
              <w:rPr>
                <w:szCs w:val="22"/>
              </w:rPr>
            </w:pPr>
            <w:r w:rsidRPr="00F03130">
              <w:rPr>
                <w:szCs w:val="22"/>
              </w:rPr>
              <w:t>FY 2025</w:t>
            </w:r>
          </w:p>
        </w:tc>
        <w:tc>
          <w:tcPr>
            <w:tcW w:w="3420" w:type="dxa"/>
          </w:tcPr>
          <w:p w14:paraId="3872D673"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341A066D" w14:textId="77777777" w:rsidTr="002F05D8">
        <w:tc>
          <w:tcPr>
            <w:tcW w:w="1620" w:type="dxa"/>
          </w:tcPr>
          <w:p w14:paraId="31B6D64B" w14:textId="77777777" w:rsidR="007D72B7" w:rsidRPr="00F03130" w:rsidRDefault="007D72B7" w:rsidP="007D72B7">
            <w:pPr>
              <w:rPr>
                <w:szCs w:val="22"/>
              </w:rPr>
            </w:pPr>
            <w:r w:rsidRPr="00F03130">
              <w:rPr>
                <w:szCs w:val="22"/>
              </w:rPr>
              <w:t>FY 2026</w:t>
            </w:r>
          </w:p>
        </w:tc>
        <w:tc>
          <w:tcPr>
            <w:tcW w:w="3420" w:type="dxa"/>
          </w:tcPr>
          <w:p w14:paraId="4E47D097"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1FC2A585" w14:textId="77777777" w:rsidTr="002F05D8">
        <w:tc>
          <w:tcPr>
            <w:tcW w:w="1620" w:type="dxa"/>
          </w:tcPr>
          <w:p w14:paraId="657547B5" w14:textId="77777777" w:rsidR="007D72B7" w:rsidRPr="00F03130" w:rsidRDefault="007D72B7" w:rsidP="007D72B7">
            <w:pPr>
              <w:rPr>
                <w:szCs w:val="22"/>
              </w:rPr>
            </w:pPr>
            <w:r w:rsidRPr="00F03130">
              <w:rPr>
                <w:szCs w:val="22"/>
              </w:rPr>
              <w:t>FY 2027</w:t>
            </w:r>
          </w:p>
        </w:tc>
        <w:tc>
          <w:tcPr>
            <w:tcW w:w="3420" w:type="dxa"/>
          </w:tcPr>
          <w:p w14:paraId="5F4CC8DD" w14:textId="77777777" w:rsidR="007D72B7" w:rsidRPr="00136B85" w:rsidRDefault="007D72B7" w:rsidP="007D72B7">
            <w:pPr>
              <w:jc w:val="center"/>
              <w:rPr>
                <w:szCs w:val="22"/>
              </w:rPr>
            </w:pPr>
            <w:r w:rsidRPr="00136B85">
              <w:rPr>
                <w:rStyle w:val="CFill-in-blankText"/>
                <w:i w:val="0"/>
              </w:rPr>
              <w:t>x.xxxxx</w:t>
            </w:r>
            <w:r w:rsidRPr="00136B85">
              <w:rPr>
                <w:szCs w:val="22"/>
              </w:rPr>
              <w:t xml:space="preserve"> </w:t>
            </w:r>
          </w:p>
        </w:tc>
      </w:tr>
      <w:tr w:rsidR="007D72B7" w:rsidRPr="00F03130" w14:paraId="69E9EAD2" w14:textId="77777777" w:rsidTr="002F05D8">
        <w:tc>
          <w:tcPr>
            <w:tcW w:w="1620" w:type="dxa"/>
          </w:tcPr>
          <w:p w14:paraId="0954B3FD" w14:textId="77777777" w:rsidR="007D72B7" w:rsidRPr="00F03130" w:rsidRDefault="007D72B7" w:rsidP="007D72B7">
            <w:pPr>
              <w:rPr>
                <w:szCs w:val="22"/>
              </w:rPr>
            </w:pPr>
            <w:r w:rsidRPr="00F03130">
              <w:rPr>
                <w:szCs w:val="22"/>
              </w:rPr>
              <w:t>FY 2028</w:t>
            </w:r>
          </w:p>
        </w:tc>
        <w:tc>
          <w:tcPr>
            <w:tcW w:w="3420" w:type="dxa"/>
          </w:tcPr>
          <w:p w14:paraId="1189AE21" w14:textId="77777777" w:rsidR="007D72B7" w:rsidRPr="00136B85" w:rsidRDefault="007D72B7" w:rsidP="007D72B7">
            <w:pPr>
              <w:jc w:val="center"/>
              <w:rPr>
                <w:rStyle w:val="CFill-in-blankText"/>
                <w:i w:val="0"/>
              </w:rPr>
            </w:pPr>
            <w:r w:rsidRPr="00136B85">
              <w:rPr>
                <w:rStyle w:val="CFill-in-blankText"/>
                <w:i w:val="0"/>
              </w:rPr>
              <w:t>x.xxxxx</w:t>
            </w:r>
            <w:r w:rsidRPr="00136B85">
              <w:rPr>
                <w:szCs w:val="22"/>
              </w:rPr>
              <w:t xml:space="preserve"> </w:t>
            </w:r>
          </w:p>
        </w:tc>
      </w:tr>
    </w:tbl>
    <w:p w14:paraId="4DE27B64" w14:textId="77777777" w:rsidR="007D72B7" w:rsidRPr="004840FE" w:rsidRDefault="007D72B7" w:rsidP="004840FE">
      <w:pPr>
        <w:pStyle w:val="ListParagraph"/>
        <w:spacing w:after="0" w:line="240" w:lineRule="auto"/>
        <w:contextualSpacing w:val="0"/>
        <w:rPr>
          <w:rFonts w:ascii="Century Schoolbook" w:eastAsia="Times New Roman" w:hAnsi="Century Schoolbook"/>
        </w:rPr>
      </w:pPr>
    </w:p>
    <w:p w14:paraId="04A483E6" w14:textId="77777777" w:rsidR="007D72B7" w:rsidRPr="00F03130" w:rsidRDefault="007D72B7" w:rsidP="007D72B7">
      <w:pPr>
        <w:keepNext/>
        <w:ind w:left="720"/>
        <w:rPr>
          <w:b/>
          <w:szCs w:val="22"/>
        </w:rPr>
      </w:pPr>
      <w:r w:rsidRPr="00F03130">
        <w:rPr>
          <w:szCs w:val="22"/>
        </w:rPr>
        <w:t>1.</w:t>
      </w:r>
      <w:r>
        <w:rPr>
          <w:szCs w:val="22"/>
        </w:rPr>
        <w:t>3</w:t>
      </w:r>
      <w:r w:rsidRPr="00F03130">
        <w:rPr>
          <w:szCs w:val="22"/>
        </w:rPr>
        <w:tab/>
      </w:r>
      <w:r w:rsidRPr="00F50C76">
        <w:rPr>
          <w:b/>
          <w:szCs w:val="22"/>
        </w:rPr>
        <w:t>Determination of</w:t>
      </w:r>
      <w:r>
        <w:rPr>
          <w:szCs w:val="22"/>
        </w:rPr>
        <w:t xml:space="preserve"> </w:t>
      </w:r>
      <w:r w:rsidRPr="00F03130">
        <w:rPr>
          <w:b/>
          <w:szCs w:val="22"/>
        </w:rPr>
        <w:t>Slice Percentage</w:t>
      </w:r>
    </w:p>
    <w:p w14:paraId="3664B67E" w14:textId="77777777" w:rsidR="007D72B7" w:rsidRPr="00F03130" w:rsidRDefault="007D72B7" w:rsidP="00973EC2">
      <w:pPr>
        <w:ind w:left="1440"/>
        <w:rPr>
          <w:szCs w:val="22"/>
        </w:rPr>
      </w:pPr>
      <w:r>
        <w:rPr>
          <w:szCs w:val="22"/>
        </w:rPr>
        <w:t>By September 15, 2011, and by each September 15 thereafter</w:t>
      </w:r>
      <w:r w:rsidRPr="00F03130">
        <w:rPr>
          <w:szCs w:val="22"/>
        </w:rPr>
        <w:t xml:space="preserve">, BPA shall </w:t>
      </w:r>
      <w:r>
        <w:rPr>
          <w:szCs w:val="22"/>
        </w:rPr>
        <w:t>determine</w:t>
      </w:r>
      <w:r w:rsidRPr="00F03130">
        <w:rPr>
          <w:szCs w:val="22"/>
        </w:rPr>
        <w:t xml:space="preserve"> </w:t>
      </w:r>
      <w:r w:rsidRPr="00361079">
        <w:rPr>
          <w:color w:val="FF0000"/>
          <w:szCs w:val="22"/>
        </w:rPr>
        <w:t>«Customer Name»</w:t>
      </w:r>
      <w:r w:rsidRPr="00F03130">
        <w:rPr>
          <w:szCs w:val="22"/>
        </w:rPr>
        <w:t>’s Slice Percentage</w:t>
      </w:r>
      <w:r>
        <w:rPr>
          <w:szCs w:val="22"/>
        </w:rPr>
        <w:t xml:space="preserve"> </w:t>
      </w:r>
      <w:r w:rsidR="00B97C4C">
        <w:rPr>
          <w:szCs w:val="22"/>
        </w:rPr>
        <w:t xml:space="preserve">by adjusting </w:t>
      </w:r>
      <w:r w:rsidR="00176B67" w:rsidRPr="00361079">
        <w:rPr>
          <w:color w:val="FF0000"/>
          <w:szCs w:val="22"/>
        </w:rPr>
        <w:t>«</w:t>
      </w:r>
      <w:r w:rsidR="00B97C4C">
        <w:rPr>
          <w:color w:val="FF0000"/>
          <w:szCs w:val="22"/>
        </w:rPr>
        <w:t>Customer Name»</w:t>
      </w:r>
      <w:r w:rsidR="00B97C4C" w:rsidRPr="005028AA">
        <w:rPr>
          <w:color w:val="000000"/>
          <w:szCs w:val="22"/>
        </w:rPr>
        <w:t>’s Initial Slice Percentage</w:t>
      </w:r>
      <w:r w:rsidR="00B97C4C">
        <w:rPr>
          <w:color w:val="000000"/>
          <w:szCs w:val="22"/>
        </w:rPr>
        <w:t>, as set forth in section 2</w:t>
      </w:r>
      <w:r w:rsidR="00B97C4C" w:rsidRPr="005028AA">
        <w:rPr>
          <w:color w:val="000000"/>
          <w:szCs w:val="22"/>
        </w:rPr>
        <w:t xml:space="preserve"> of </w:t>
      </w:r>
      <w:r w:rsidR="00B97C4C">
        <w:rPr>
          <w:color w:val="000000"/>
          <w:szCs w:val="22"/>
        </w:rPr>
        <w:t xml:space="preserve">Exhibit J, </w:t>
      </w:r>
      <w:r w:rsidRPr="00F03130">
        <w:rPr>
          <w:szCs w:val="22"/>
        </w:rPr>
        <w:t xml:space="preserve">using the procedure </w:t>
      </w:r>
      <w:r>
        <w:rPr>
          <w:szCs w:val="22"/>
        </w:rPr>
        <w:t>set forth</w:t>
      </w:r>
      <w:r w:rsidRPr="00F03130">
        <w:rPr>
          <w:szCs w:val="22"/>
        </w:rPr>
        <w:t xml:space="preserve"> below.</w:t>
      </w:r>
    </w:p>
    <w:p w14:paraId="50B9D27E" w14:textId="77777777" w:rsidR="007D72B7" w:rsidRPr="00F03130" w:rsidRDefault="007D72B7" w:rsidP="007D72B7">
      <w:pPr>
        <w:ind w:left="1440"/>
        <w:rPr>
          <w:szCs w:val="22"/>
        </w:rPr>
      </w:pPr>
    </w:p>
    <w:p w14:paraId="03CD19FF" w14:textId="77777777" w:rsidR="007D72B7" w:rsidRPr="00F03130" w:rsidRDefault="007D72B7" w:rsidP="007D72B7">
      <w:pPr>
        <w:keepNext/>
        <w:ind w:left="2160" w:hanging="720"/>
        <w:rPr>
          <w:szCs w:val="22"/>
        </w:rPr>
      </w:pPr>
      <w:r w:rsidRPr="00F03130">
        <w:rPr>
          <w:szCs w:val="22"/>
        </w:rPr>
        <w:t>1.</w:t>
      </w:r>
      <w:r>
        <w:rPr>
          <w:szCs w:val="22"/>
        </w:rPr>
        <w:t>3</w:t>
      </w:r>
      <w:r w:rsidRPr="00F03130">
        <w:rPr>
          <w:szCs w:val="22"/>
        </w:rPr>
        <w:t>.1</w:t>
      </w:r>
      <w:r w:rsidRPr="00F03130">
        <w:rPr>
          <w:szCs w:val="22"/>
        </w:rPr>
        <w:tab/>
      </w:r>
      <w:r>
        <w:rPr>
          <w:b/>
          <w:szCs w:val="22"/>
        </w:rPr>
        <w:t>Annual Net Requirement Greater Than or Equal to the Product of AART1SC*ISP*SPAR</w:t>
      </w:r>
    </w:p>
    <w:p w14:paraId="6E6B0687" w14:textId="77777777" w:rsidR="007D72B7" w:rsidRPr="00F03130" w:rsidRDefault="007D72B7" w:rsidP="007D72B7">
      <w:pPr>
        <w:ind w:left="2160"/>
        <w:rPr>
          <w:szCs w:val="22"/>
        </w:rPr>
      </w:pPr>
      <w:r>
        <w:rPr>
          <w:szCs w:val="22"/>
        </w:rPr>
        <w:t xml:space="preserve">If </w:t>
      </w:r>
      <w:r w:rsidRPr="00361079">
        <w:rPr>
          <w:color w:val="FF0000"/>
          <w:szCs w:val="22"/>
        </w:rPr>
        <w:t>«Customer Name»</w:t>
      </w:r>
      <w:r w:rsidRPr="00F03130">
        <w:rPr>
          <w:szCs w:val="22"/>
        </w:rPr>
        <w:t>’s</w:t>
      </w:r>
      <w:r>
        <w:rPr>
          <w:szCs w:val="22"/>
        </w:rPr>
        <w:t xml:space="preserve"> Annual Net Requirement is greater than or equal to the product of</w:t>
      </w:r>
      <w:r w:rsidR="00DB3A39">
        <w:rPr>
          <w:szCs w:val="22"/>
        </w:rPr>
        <w:t xml:space="preserve">: </w:t>
      </w:r>
      <w:r>
        <w:rPr>
          <w:szCs w:val="22"/>
        </w:rPr>
        <w:t xml:space="preserve"> (</w:t>
      </w:r>
      <w:r w:rsidR="00021E73">
        <w:rPr>
          <w:szCs w:val="22"/>
        </w:rPr>
        <w:t>1</w:t>
      </w:r>
      <w:r>
        <w:rPr>
          <w:szCs w:val="22"/>
        </w:rPr>
        <w:t>)</w:t>
      </w:r>
      <w:r w:rsidR="004840FE">
        <w:t> </w:t>
      </w:r>
      <w:r>
        <w:rPr>
          <w:szCs w:val="22"/>
        </w:rPr>
        <w:t xml:space="preserve">the </w:t>
      </w:r>
      <w:r>
        <w:t xml:space="preserve">Adjusted </w:t>
      </w:r>
      <w:r w:rsidRPr="00F50C76">
        <w:t xml:space="preserve">Annual </w:t>
      </w:r>
      <w:r w:rsidR="004840FE">
        <w:t>RHWM Tier </w:t>
      </w:r>
      <w:r>
        <w:t>1 System Capability</w:t>
      </w:r>
      <w:r>
        <w:rPr>
          <w:szCs w:val="22"/>
        </w:rPr>
        <w:t>, (</w:t>
      </w:r>
      <w:r w:rsidR="00021E73">
        <w:rPr>
          <w:szCs w:val="22"/>
        </w:rPr>
        <w:t>2</w:t>
      </w:r>
      <w:r w:rsidR="004840FE">
        <w:rPr>
          <w:szCs w:val="22"/>
        </w:rPr>
        <w:t>) </w:t>
      </w:r>
      <w:r w:rsidRPr="00361079">
        <w:rPr>
          <w:color w:val="FF0000"/>
          <w:szCs w:val="22"/>
        </w:rPr>
        <w:t>«Customer Name»</w:t>
      </w:r>
      <w:r w:rsidRPr="00F03130">
        <w:rPr>
          <w:szCs w:val="22"/>
        </w:rPr>
        <w:t>’s</w:t>
      </w:r>
      <w:r>
        <w:rPr>
          <w:szCs w:val="22"/>
        </w:rPr>
        <w:t xml:space="preserve"> Initial Slice Percentage, and (</w:t>
      </w:r>
      <w:r w:rsidR="00021E73">
        <w:rPr>
          <w:szCs w:val="22"/>
        </w:rPr>
        <w:t>3</w:t>
      </w:r>
      <w:r w:rsidR="004840FE">
        <w:rPr>
          <w:szCs w:val="22"/>
        </w:rPr>
        <w:t>) </w:t>
      </w:r>
      <w:r>
        <w:rPr>
          <w:szCs w:val="22"/>
        </w:rPr>
        <w:t xml:space="preserve">the SPAR, then </w:t>
      </w:r>
      <w:r w:rsidRPr="00361079">
        <w:rPr>
          <w:color w:val="FF0000"/>
          <w:szCs w:val="22"/>
        </w:rPr>
        <w:t>«Customer Name»</w:t>
      </w:r>
      <w:r w:rsidRPr="00F03130">
        <w:rPr>
          <w:szCs w:val="22"/>
        </w:rPr>
        <w:t xml:space="preserve">’s Slice Percentage shall be set equal to </w:t>
      </w:r>
      <w:r>
        <w:rPr>
          <w:szCs w:val="22"/>
        </w:rPr>
        <w:t>its</w:t>
      </w:r>
      <w:r w:rsidRPr="00F03130">
        <w:rPr>
          <w:szCs w:val="22"/>
        </w:rPr>
        <w:t xml:space="preserve"> Initial Slice Percentage multiplied by the SPAR.  </w:t>
      </w:r>
    </w:p>
    <w:p w14:paraId="1AE66068" w14:textId="77777777" w:rsidR="007D72B7" w:rsidRPr="00F03130" w:rsidRDefault="007D72B7" w:rsidP="007D72B7">
      <w:pPr>
        <w:ind w:left="1440"/>
        <w:rPr>
          <w:szCs w:val="22"/>
        </w:rPr>
      </w:pPr>
    </w:p>
    <w:p w14:paraId="130D36E6" w14:textId="77777777" w:rsidR="007D72B7" w:rsidRPr="00F03130" w:rsidRDefault="007D72B7" w:rsidP="007D72B7">
      <w:pPr>
        <w:keepNext/>
        <w:ind w:left="2160" w:hanging="720"/>
        <w:rPr>
          <w:szCs w:val="22"/>
        </w:rPr>
      </w:pPr>
      <w:r w:rsidRPr="00F03130">
        <w:rPr>
          <w:szCs w:val="22"/>
        </w:rPr>
        <w:t>1.</w:t>
      </w:r>
      <w:r>
        <w:rPr>
          <w:szCs w:val="22"/>
        </w:rPr>
        <w:t>3</w:t>
      </w:r>
      <w:r w:rsidRPr="00F03130">
        <w:rPr>
          <w:szCs w:val="22"/>
        </w:rPr>
        <w:t>.2</w:t>
      </w:r>
      <w:r w:rsidRPr="00F03130">
        <w:rPr>
          <w:b/>
          <w:szCs w:val="22"/>
        </w:rPr>
        <w:tab/>
      </w:r>
      <w:r>
        <w:rPr>
          <w:b/>
          <w:szCs w:val="22"/>
        </w:rPr>
        <w:t>Annual Net Requirement Less Than the Product of AART1SC*ISP*SPAR</w:t>
      </w:r>
    </w:p>
    <w:p w14:paraId="7CFFC31C" w14:textId="77777777" w:rsidR="007D72B7" w:rsidRDefault="007D72B7" w:rsidP="007D72B7">
      <w:pPr>
        <w:ind w:left="2160"/>
        <w:rPr>
          <w:szCs w:val="22"/>
        </w:rPr>
      </w:pPr>
      <w:r w:rsidRPr="00FF79ED">
        <w:rPr>
          <w:szCs w:val="22"/>
        </w:rPr>
        <w:t xml:space="preserve">If </w:t>
      </w:r>
      <w:r w:rsidRPr="00361079">
        <w:rPr>
          <w:color w:val="FF0000"/>
          <w:szCs w:val="22"/>
        </w:rPr>
        <w:t>«Customer Name»</w:t>
      </w:r>
      <w:r w:rsidRPr="00F03130">
        <w:rPr>
          <w:szCs w:val="22"/>
        </w:rPr>
        <w:t>’s</w:t>
      </w:r>
      <w:r>
        <w:rPr>
          <w:szCs w:val="22"/>
        </w:rPr>
        <w:t xml:space="preserve"> Annual Net Requirement is less than the product of</w:t>
      </w:r>
      <w:r w:rsidR="00DB3A39">
        <w:rPr>
          <w:szCs w:val="22"/>
        </w:rPr>
        <w:t xml:space="preserve">: </w:t>
      </w:r>
      <w:r>
        <w:rPr>
          <w:szCs w:val="22"/>
        </w:rPr>
        <w:t xml:space="preserve"> (</w:t>
      </w:r>
      <w:r w:rsidR="00021E73">
        <w:rPr>
          <w:szCs w:val="22"/>
        </w:rPr>
        <w:t>1</w:t>
      </w:r>
      <w:r w:rsidR="004840FE">
        <w:rPr>
          <w:szCs w:val="22"/>
        </w:rPr>
        <w:t>) </w:t>
      </w:r>
      <w:r>
        <w:rPr>
          <w:szCs w:val="22"/>
        </w:rPr>
        <w:t>the</w:t>
      </w:r>
      <w:r w:rsidRPr="00C632C0">
        <w:t xml:space="preserve"> </w:t>
      </w:r>
      <w:r>
        <w:t xml:space="preserve">Adjusted </w:t>
      </w:r>
      <w:r w:rsidRPr="00CF7C90">
        <w:t>Annual</w:t>
      </w:r>
      <w:r>
        <w:t xml:space="preserve"> RHWM Ti</w:t>
      </w:r>
      <w:r w:rsidR="004840FE">
        <w:t>er </w:t>
      </w:r>
      <w:r>
        <w:t>1 System Capability</w:t>
      </w:r>
      <w:r>
        <w:rPr>
          <w:szCs w:val="22"/>
        </w:rPr>
        <w:t>, (</w:t>
      </w:r>
      <w:r w:rsidR="00021E73">
        <w:rPr>
          <w:szCs w:val="22"/>
        </w:rPr>
        <w:t>2</w:t>
      </w:r>
      <w:r>
        <w:rPr>
          <w:szCs w:val="22"/>
        </w:rPr>
        <w:t>) </w:t>
      </w:r>
      <w:r w:rsidRPr="00361079">
        <w:rPr>
          <w:color w:val="FF0000"/>
          <w:szCs w:val="22"/>
        </w:rPr>
        <w:t>«Customer Name»</w:t>
      </w:r>
      <w:r w:rsidRPr="00F03130">
        <w:rPr>
          <w:szCs w:val="22"/>
        </w:rPr>
        <w:t>’s</w:t>
      </w:r>
      <w:r>
        <w:rPr>
          <w:szCs w:val="22"/>
        </w:rPr>
        <w:t xml:space="preserve"> Initial Slice Percentage, and (</w:t>
      </w:r>
      <w:r w:rsidR="00021E73">
        <w:rPr>
          <w:szCs w:val="22"/>
        </w:rPr>
        <w:t>3</w:t>
      </w:r>
      <w:r w:rsidR="004840FE">
        <w:rPr>
          <w:szCs w:val="22"/>
        </w:rPr>
        <w:t>) </w:t>
      </w:r>
      <w:r>
        <w:rPr>
          <w:szCs w:val="22"/>
        </w:rPr>
        <w:t xml:space="preserve">the SPAR, then </w:t>
      </w:r>
      <w:r w:rsidRPr="00361079">
        <w:rPr>
          <w:color w:val="FF0000"/>
          <w:szCs w:val="22"/>
        </w:rPr>
        <w:t>«Customer Name»</w:t>
      </w:r>
      <w:r w:rsidRPr="00F03130">
        <w:rPr>
          <w:szCs w:val="22"/>
        </w:rPr>
        <w:t xml:space="preserve">’s Slice Percentage shall be set equal to </w:t>
      </w:r>
      <w:r>
        <w:rPr>
          <w:szCs w:val="22"/>
        </w:rPr>
        <w:t>the ratio determined by dividing (</w:t>
      </w:r>
      <w:r w:rsidR="00021E73">
        <w:rPr>
          <w:szCs w:val="22"/>
        </w:rPr>
        <w:t>A</w:t>
      </w:r>
      <w:r w:rsidR="004840FE">
        <w:rPr>
          <w:szCs w:val="22"/>
        </w:rPr>
        <w:t>) </w:t>
      </w:r>
      <w:r>
        <w:rPr>
          <w:szCs w:val="22"/>
        </w:rPr>
        <w:t xml:space="preserve">the product of </w:t>
      </w:r>
      <w:r w:rsidRPr="00361079">
        <w:rPr>
          <w:color w:val="FF0000"/>
          <w:szCs w:val="22"/>
        </w:rPr>
        <w:t>«Customer Name»</w:t>
      </w:r>
      <w:r w:rsidRPr="00F03130">
        <w:rPr>
          <w:szCs w:val="22"/>
        </w:rPr>
        <w:t>’s</w:t>
      </w:r>
      <w:r w:rsidR="004840FE">
        <w:rPr>
          <w:szCs w:val="22"/>
        </w:rPr>
        <w:t xml:space="preserve"> Tier </w:t>
      </w:r>
      <w:r>
        <w:rPr>
          <w:szCs w:val="22"/>
        </w:rPr>
        <w:t>1 Purchase Amount and the SPAR, by (</w:t>
      </w:r>
      <w:r w:rsidR="00021E73">
        <w:rPr>
          <w:szCs w:val="22"/>
        </w:rPr>
        <w:t>B</w:t>
      </w:r>
      <w:r w:rsidR="004840FE">
        <w:rPr>
          <w:szCs w:val="22"/>
        </w:rPr>
        <w:t>) </w:t>
      </w:r>
      <w:r>
        <w:rPr>
          <w:szCs w:val="22"/>
        </w:rPr>
        <w:t>the</w:t>
      </w:r>
      <w:r w:rsidRPr="009C572F">
        <w:t xml:space="preserve"> </w:t>
      </w:r>
      <w:r>
        <w:t xml:space="preserve">Adjusted </w:t>
      </w:r>
      <w:r w:rsidRPr="00F50C76">
        <w:t>Annual</w:t>
      </w:r>
      <w:r w:rsidR="004840FE">
        <w:t xml:space="preserve"> RHWM Tier </w:t>
      </w:r>
      <w:r>
        <w:t>1 System Capability</w:t>
      </w:r>
      <w:r w:rsidRPr="00F82423">
        <w:rPr>
          <w:szCs w:val="22"/>
        </w:rPr>
        <w:t xml:space="preserve">.  </w:t>
      </w:r>
    </w:p>
    <w:p w14:paraId="7AECF3CB" w14:textId="77777777" w:rsidR="004840FE" w:rsidRPr="004840FE" w:rsidRDefault="004840FE" w:rsidP="004840FE">
      <w:pPr>
        <w:pStyle w:val="NormalIndent"/>
        <w:rPr>
          <w:szCs w:val="22"/>
        </w:rPr>
      </w:pPr>
    </w:p>
    <w:p w14:paraId="6F519EDD" w14:textId="77777777" w:rsidR="007D72B7" w:rsidRDefault="007D72B7" w:rsidP="004840FE">
      <w:pPr>
        <w:keepNext/>
        <w:rPr>
          <w:b/>
        </w:rPr>
      </w:pPr>
      <w:r>
        <w:rPr>
          <w:b/>
        </w:rPr>
        <w:t>2.</w:t>
      </w:r>
      <w:r>
        <w:rPr>
          <w:b/>
        </w:rPr>
        <w:tab/>
        <w:t>SLICE PERCENTAGE</w:t>
      </w:r>
    </w:p>
    <w:p w14:paraId="294888AF" w14:textId="77777777" w:rsidR="009C5649" w:rsidRDefault="009C5649" w:rsidP="009C5649">
      <w:pPr>
        <w:ind w:left="720"/>
        <w:rPr>
          <w:szCs w:val="22"/>
        </w:rPr>
      </w:pPr>
      <w:r>
        <w:rPr>
          <w:szCs w:val="22"/>
        </w:rPr>
        <w:t>BPA shall enter</w:t>
      </w:r>
      <w:r w:rsidRPr="00F03130">
        <w:rPr>
          <w:szCs w:val="22"/>
        </w:rPr>
        <w:t xml:space="preserve"> </w:t>
      </w:r>
      <w:r w:rsidRPr="00361079">
        <w:rPr>
          <w:color w:val="FF0000"/>
          <w:szCs w:val="22"/>
        </w:rPr>
        <w:t>«Customer Name»</w:t>
      </w:r>
      <w:r w:rsidRPr="00F82423">
        <w:rPr>
          <w:szCs w:val="22"/>
        </w:rPr>
        <w:t xml:space="preserve">’s Slice Percentage </w:t>
      </w:r>
      <w:r w:rsidR="00B97C4C">
        <w:rPr>
          <w:szCs w:val="22"/>
        </w:rPr>
        <w:t>calculated</w:t>
      </w:r>
      <w:r>
        <w:rPr>
          <w:szCs w:val="22"/>
        </w:rPr>
        <w:t xml:space="preserve"> pursuant to section</w:t>
      </w:r>
      <w:r w:rsidR="004D7E57">
        <w:rPr>
          <w:szCs w:val="22"/>
        </w:rPr>
        <w:t> </w:t>
      </w:r>
      <w:r>
        <w:rPr>
          <w:szCs w:val="22"/>
        </w:rPr>
        <w:t>1.3 of this exhibit</w:t>
      </w:r>
      <w:r w:rsidRPr="00F82423">
        <w:rPr>
          <w:szCs w:val="22"/>
        </w:rPr>
        <w:t xml:space="preserve"> into the table </w:t>
      </w:r>
      <w:r w:rsidR="00B97C4C">
        <w:rPr>
          <w:szCs w:val="22"/>
        </w:rPr>
        <w:t>below</w:t>
      </w:r>
      <w:r w:rsidRPr="00F82423">
        <w:rPr>
          <w:szCs w:val="22"/>
        </w:rPr>
        <w:t xml:space="preserve"> as a percentage rounded to the fifth digit</w:t>
      </w:r>
      <w:r>
        <w:rPr>
          <w:szCs w:val="22"/>
        </w:rPr>
        <w:t>, and as a decimal value rounded to the seventh digit</w:t>
      </w:r>
      <w:r w:rsidRPr="00F82423">
        <w:rPr>
          <w:szCs w:val="22"/>
        </w:rPr>
        <w:t>.</w:t>
      </w:r>
    </w:p>
    <w:p w14:paraId="5EB079EA" w14:textId="77777777" w:rsidR="007D72B7" w:rsidRDefault="007D72B7" w:rsidP="002F05D8">
      <w:pPr>
        <w:ind w:left="720"/>
      </w:pPr>
    </w:p>
    <w:p w14:paraId="3341E5C4" w14:textId="77777777" w:rsidR="00412056" w:rsidRPr="00CF0685" w:rsidRDefault="00412056" w:rsidP="002F05D8">
      <w:pPr>
        <w:ind w:firstLine="720"/>
        <w:rPr>
          <w:i/>
          <w:color w:val="FF00FF"/>
          <w:szCs w:val="22"/>
        </w:rPr>
      </w:pPr>
      <w:r w:rsidRPr="00E57C8E">
        <w:rPr>
          <w:i/>
          <w:color w:val="FF00FF"/>
          <w:u w:val="single"/>
        </w:rPr>
        <w:t>Drafter’s Note</w:t>
      </w:r>
      <w:r w:rsidRPr="00E57C8E">
        <w:rPr>
          <w:i/>
          <w:color w:val="FF00FF"/>
        </w:rPr>
        <w:t xml:space="preserve">:  </w:t>
      </w:r>
      <w:r>
        <w:rPr>
          <w:i/>
          <w:color w:val="FF00FF"/>
        </w:rPr>
        <w:t>This table left blank at contract signing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068"/>
      </w:tblGrid>
      <w:tr w:rsidR="007D72B7" w:rsidRPr="00CA2C04" w14:paraId="7DBFE2DB" w14:textId="77777777" w:rsidTr="002F05D8">
        <w:trPr>
          <w:tblHeader/>
        </w:trPr>
        <w:tc>
          <w:tcPr>
            <w:tcW w:w="1620" w:type="dxa"/>
            <w:shd w:val="clear" w:color="auto" w:fill="E6E6E6"/>
          </w:tcPr>
          <w:p w14:paraId="02186F4B" w14:textId="77777777" w:rsidR="007D72B7" w:rsidRPr="00CA2C04" w:rsidRDefault="007D72B7" w:rsidP="007D72B7">
            <w:pPr>
              <w:widowControl w:val="0"/>
              <w:rPr>
                <w:b/>
              </w:rPr>
            </w:pPr>
            <w:r w:rsidRPr="00CA2C04">
              <w:rPr>
                <w:b/>
              </w:rPr>
              <w:t>Fiscal Year</w:t>
            </w:r>
          </w:p>
        </w:tc>
        <w:tc>
          <w:tcPr>
            <w:tcW w:w="4068" w:type="dxa"/>
            <w:shd w:val="clear" w:color="auto" w:fill="E6E6E6"/>
          </w:tcPr>
          <w:p w14:paraId="7E72309D" w14:textId="77777777" w:rsidR="007D72B7" w:rsidRPr="00CA2C04" w:rsidRDefault="007D72B7" w:rsidP="007D72B7">
            <w:pPr>
              <w:widowControl w:val="0"/>
              <w:jc w:val="center"/>
              <w:rPr>
                <w:b/>
              </w:rPr>
            </w:pPr>
            <w:r w:rsidRPr="00CA2C04">
              <w:rPr>
                <w:b/>
              </w:rPr>
              <w:t>Slice Percentage</w:t>
            </w:r>
            <w:r w:rsidR="00015CF6">
              <w:rPr>
                <w:b/>
              </w:rPr>
              <w:t xml:space="preserve"> (decimal value)</w:t>
            </w:r>
          </w:p>
        </w:tc>
      </w:tr>
      <w:tr w:rsidR="007D72B7" w:rsidRPr="00CA2C04" w14:paraId="24BA5CF2" w14:textId="77777777" w:rsidTr="002F05D8">
        <w:tc>
          <w:tcPr>
            <w:tcW w:w="1620" w:type="dxa"/>
          </w:tcPr>
          <w:p w14:paraId="456EEB03" w14:textId="77777777" w:rsidR="007D72B7" w:rsidRPr="00CA2C04" w:rsidRDefault="007D72B7" w:rsidP="007D72B7">
            <w:pPr>
              <w:widowControl w:val="0"/>
            </w:pPr>
            <w:r w:rsidRPr="00CA2C04">
              <w:t>FY 2012</w:t>
            </w:r>
          </w:p>
        </w:tc>
        <w:tc>
          <w:tcPr>
            <w:tcW w:w="4068" w:type="dxa"/>
          </w:tcPr>
          <w:p w14:paraId="4B3AAAE1" w14:textId="77777777" w:rsidR="007D72B7" w:rsidRPr="00412056" w:rsidRDefault="007D72B7" w:rsidP="007D72B7">
            <w:pPr>
              <w:widowControl w:val="0"/>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0E5BA6D7" w14:textId="77777777" w:rsidTr="002F05D8">
        <w:tc>
          <w:tcPr>
            <w:tcW w:w="1620" w:type="dxa"/>
          </w:tcPr>
          <w:p w14:paraId="1C8C7646" w14:textId="77777777" w:rsidR="007D72B7" w:rsidRPr="00CA2C04" w:rsidRDefault="007D72B7" w:rsidP="007D72B7">
            <w:pPr>
              <w:widowControl w:val="0"/>
            </w:pPr>
            <w:r w:rsidRPr="00CA2C04">
              <w:t>FY 2013</w:t>
            </w:r>
          </w:p>
        </w:tc>
        <w:tc>
          <w:tcPr>
            <w:tcW w:w="4068" w:type="dxa"/>
          </w:tcPr>
          <w:p w14:paraId="53A22469"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1AF34515" w14:textId="77777777" w:rsidTr="002F05D8">
        <w:tc>
          <w:tcPr>
            <w:tcW w:w="1620" w:type="dxa"/>
          </w:tcPr>
          <w:p w14:paraId="6D1C3FA6" w14:textId="77777777" w:rsidR="007D72B7" w:rsidRPr="00CA2C04" w:rsidRDefault="007D72B7" w:rsidP="007D72B7">
            <w:r w:rsidRPr="00CA2C04">
              <w:t>FY 2014</w:t>
            </w:r>
          </w:p>
        </w:tc>
        <w:tc>
          <w:tcPr>
            <w:tcW w:w="4068" w:type="dxa"/>
          </w:tcPr>
          <w:p w14:paraId="6FC2B053"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6CFA9576" w14:textId="77777777" w:rsidTr="002F05D8">
        <w:tc>
          <w:tcPr>
            <w:tcW w:w="1620" w:type="dxa"/>
          </w:tcPr>
          <w:p w14:paraId="01AE03E2" w14:textId="77777777" w:rsidR="007D72B7" w:rsidRPr="00CA2C04" w:rsidRDefault="007D72B7" w:rsidP="007D72B7">
            <w:r w:rsidRPr="00CA2C04">
              <w:t>FY 2015</w:t>
            </w:r>
          </w:p>
        </w:tc>
        <w:tc>
          <w:tcPr>
            <w:tcW w:w="4068" w:type="dxa"/>
          </w:tcPr>
          <w:p w14:paraId="0BD7B2FF"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 xml:space="preserve">) </w:t>
            </w:r>
          </w:p>
        </w:tc>
      </w:tr>
      <w:tr w:rsidR="007D72B7" w:rsidRPr="00CA2C04" w14:paraId="16B766F0" w14:textId="77777777" w:rsidTr="002F05D8">
        <w:tc>
          <w:tcPr>
            <w:tcW w:w="1620" w:type="dxa"/>
          </w:tcPr>
          <w:p w14:paraId="6444C2DF" w14:textId="77777777" w:rsidR="007D72B7" w:rsidRPr="00CA2C04" w:rsidRDefault="007D72B7" w:rsidP="007D72B7">
            <w:r w:rsidRPr="00CA2C04">
              <w:t>FY 2016</w:t>
            </w:r>
          </w:p>
        </w:tc>
        <w:tc>
          <w:tcPr>
            <w:tcW w:w="4068" w:type="dxa"/>
          </w:tcPr>
          <w:p w14:paraId="3CF4CF09"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2CE38C61" w14:textId="77777777" w:rsidTr="002F05D8">
        <w:tc>
          <w:tcPr>
            <w:tcW w:w="1620" w:type="dxa"/>
          </w:tcPr>
          <w:p w14:paraId="14F4B06D" w14:textId="77777777" w:rsidR="007D72B7" w:rsidRPr="00CA2C04" w:rsidRDefault="007D72B7" w:rsidP="007D72B7">
            <w:r w:rsidRPr="00CA2C04">
              <w:t>FY 2017</w:t>
            </w:r>
          </w:p>
        </w:tc>
        <w:tc>
          <w:tcPr>
            <w:tcW w:w="4068" w:type="dxa"/>
          </w:tcPr>
          <w:p w14:paraId="0A20F1A9"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0D2302AF" w14:textId="77777777" w:rsidTr="002F05D8">
        <w:tc>
          <w:tcPr>
            <w:tcW w:w="1620" w:type="dxa"/>
          </w:tcPr>
          <w:p w14:paraId="308D309E" w14:textId="77777777" w:rsidR="007D72B7" w:rsidRPr="00CA2C04" w:rsidRDefault="007D72B7" w:rsidP="007D72B7">
            <w:r w:rsidRPr="00CA2C04">
              <w:t>FY 2018</w:t>
            </w:r>
          </w:p>
        </w:tc>
        <w:tc>
          <w:tcPr>
            <w:tcW w:w="4068" w:type="dxa"/>
          </w:tcPr>
          <w:p w14:paraId="338EECE6"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68F19993" w14:textId="77777777" w:rsidTr="002F05D8">
        <w:tc>
          <w:tcPr>
            <w:tcW w:w="1620" w:type="dxa"/>
          </w:tcPr>
          <w:p w14:paraId="132A9FDC" w14:textId="77777777" w:rsidR="007D72B7" w:rsidRPr="00CA2C04" w:rsidRDefault="007D72B7" w:rsidP="007D72B7">
            <w:r w:rsidRPr="00CA2C04">
              <w:t>FY 2019</w:t>
            </w:r>
          </w:p>
        </w:tc>
        <w:tc>
          <w:tcPr>
            <w:tcW w:w="4068" w:type="dxa"/>
          </w:tcPr>
          <w:p w14:paraId="65437BCF"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20031106" w14:textId="77777777" w:rsidTr="002F05D8">
        <w:tc>
          <w:tcPr>
            <w:tcW w:w="1620" w:type="dxa"/>
          </w:tcPr>
          <w:p w14:paraId="179D9364" w14:textId="77777777" w:rsidR="007D72B7" w:rsidRPr="00CA2C04" w:rsidRDefault="007D72B7" w:rsidP="007D72B7">
            <w:pPr>
              <w:widowControl w:val="0"/>
            </w:pPr>
            <w:r w:rsidRPr="00CA2C04">
              <w:t>FY 2020</w:t>
            </w:r>
          </w:p>
        </w:tc>
        <w:tc>
          <w:tcPr>
            <w:tcW w:w="4068" w:type="dxa"/>
          </w:tcPr>
          <w:p w14:paraId="132C27E4"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7C7F9F01" w14:textId="77777777" w:rsidTr="002F05D8">
        <w:tc>
          <w:tcPr>
            <w:tcW w:w="1620" w:type="dxa"/>
          </w:tcPr>
          <w:p w14:paraId="30B0D9B0" w14:textId="77777777" w:rsidR="007D72B7" w:rsidRPr="00CA2C04" w:rsidRDefault="007D72B7" w:rsidP="007D72B7">
            <w:r w:rsidRPr="00CA2C04">
              <w:t>FY 2021</w:t>
            </w:r>
          </w:p>
        </w:tc>
        <w:tc>
          <w:tcPr>
            <w:tcW w:w="4068" w:type="dxa"/>
          </w:tcPr>
          <w:p w14:paraId="0B9C0BDC"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468DA0C6" w14:textId="77777777" w:rsidTr="002F05D8">
        <w:tc>
          <w:tcPr>
            <w:tcW w:w="1620" w:type="dxa"/>
          </w:tcPr>
          <w:p w14:paraId="4703F062" w14:textId="77777777" w:rsidR="007D72B7" w:rsidRPr="00CA2C04" w:rsidRDefault="007D72B7" w:rsidP="007D72B7">
            <w:r w:rsidRPr="00CA2C04">
              <w:t>FY 2022</w:t>
            </w:r>
          </w:p>
        </w:tc>
        <w:tc>
          <w:tcPr>
            <w:tcW w:w="4068" w:type="dxa"/>
          </w:tcPr>
          <w:p w14:paraId="7D29C593"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496974BB" w14:textId="77777777" w:rsidTr="002F05D8">
        <w:tc>
          <w:tcPr>
            <w:tcW w:w="1620" w:type="dxa"/>
          </w:tcPr>
          <w:p w14:paraId="425D95E2" w14:textId="77777777" w:rsidR="007D72B7" w:rsidRPr="00CA2C04" w:rsidRDefault="007D72B7" w:rsidP="007D72B7">
            <w:r w:rsidRPr="00CA2C04">
              <w:t>FY 2023</w:t>
            </w:r>
          </w:p>
        </w:tc>
        <w:tc>
          <w:tcPr>
            <w:tcW w:w="4068" w:type="dxa"/>
          </w:tcPr>
          <w:p w14:paraId="1B4BE3A8"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5001B04B" w14:textId="77777777" w:rsidTr="002F05D8">
        <w:tc>
          <w:tcPr>
            <w:tcW w:w="1620" w:type="dxa"/>
          </w:tcPr>
          <w:p w14:paraId="6DAFF575" w14:textId="77777777" w:rsidR="007D72B7" w:rsidRPr="00CA2C04" w:rsidRDefault="007D72B7" w:rsidP="007D72B7">
            <w:r w:rsidRPr="00CA2C04">
              <w:t>FY 2024</w:t>
            </w:r>
          </w:p>
        </w:tc>
        <w:tc>
          <w:tcPr>
            <w:tcW w:w="4068" w:type="dxa"/>
          </w:tcPr>
          <w:p w14:paraId="12688D4E"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(0.</w:t>
            </w:r>
            <w:r w:rsidR="00FF686D" w:rsidRPr="00412056">
              <w:rPr>
                <w:rStyle w:val="CFill-in-blankText"/>
                <w:i w:val="0"/>
              </w:rPr>
              <w:t>xxxxxxx</w:t>
            </w:r>
            <w:r w:rsidR="00015CF6">
              <w:t>)</w:t>
            </w:r>
          </w:p>
        </w:tc>
      </w:tr>
      <w:tr w:rsidR="007D72B7" w:rsidRPr="00CA2C04" w14:paraId="01A94076" w14:textId="77777777" w:rsidTr="002F05D8">
        <w:tc>
          <w:tcPr>
            <w:tcW w:w="1620" w:type="dxa"/>
          </w:tcPr>
          <w:p w14:paraId="6BD5079B" w14:textId="77777777" w:rsidR="007D72B7" w:rsidRPr="00CA2C04" w:rsidRDefault="007D72B7" w:rsidP="007D72B7">
            <w:r w:rsidRPr="00CA2C04">
              <w:t>FY 2025</w:t>
            </w:r>
          </w:p>
        </w:tc>
        <w:tc>
          <w:tcPr>
            <w:tcW w:w="4068" w:type="dxa"/>
          </w:tcPr>
          <w:p w14:paraId="6691C7C2"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07D3DC63" w14:textId="77777777" w:rsidTr="002F05D8">
        <w:tc>
          <w:tcPr>
            <w:tcW w:w="1620" w:type="dxa"/>
          </w:tcPr>
          <w:p w14:paraId="551AA052" w14:textId="77777777" w:rsidR="007D72B7" w:rsidRPr="00CA2C04" w:rsidRDefault="007D72B7" w:rsidP="007D72B7">
            <w:r w:rsidRPr="00CA2C04">
              <w:t>FY 2026</w:t>
            </w:r>
          </w:p>
        </w:tc>
        <w:tc>
          <w:tcPr>
            <w:tcW w:w="4068" w:type="dxa"/>
          </w:tcPr>
          <w:p w14:paraId="79853F21"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2A262AEA" w14:textId="77777777" w:rsidTr="002F05D8">
        <w:tc>
          <w:tcPr>
            <w:tcW w:w="1620" w:type="dxa"/>
          </w:tcPr>
          <w:p w14:paraId="65BA7E21" w14:textId="77777777" w:rsidR="007D72B7" w:rsidRPr="00CA2C04" w:rsidRDefault="007D72B7" w:rsidP="007D72B7">
            <w:r w:rsidRPr="00CA2C04">
              <w:t>FY 2027</w:t>
            </w:r>
          </w:p>
        </w:tc>
        <w:tc>
          <w:tcPr>
            <w:tcW w:w="4068" w:type="dxa"/>
          </w:tcPr>
          <w:p w14:paraId="3E85B2B9"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r w:rsidR="007D72B7" w:rsidRPr="00CA2C04" w14:paraId="4B5DFBC4" w14:textId="77777777" w:rsidTr="002F05D8">
        <w:tc>
          <w:tcPr>
            <w:tcW w:w="1620" w:type="dxa"/>
          </w:tcPr>
          <w:p w14:paraId="15492655" w14:textId="77777777" w:rsidR="007D72B7" w:rsidRPr="00CA2C04" w:rsidRDefault="007D72B7" w:rsidP="007D72B7">
            <w:r w:rsidRPr="00CA2C04">
              <w:t>FY 2028</w:t>
            </w:r>
          </w:p>
        </w:tc>
        <w:tc>
          <w:tcPr>
            <w:tcW w:w="4068" w:type="dxa"/>
          </w:tcPr>
          <w:p w14:paraId="32503DC2" w14:textId="77777777" w:rsidR="007D72B7" w:rsidRPr="00412056" w:rsidRDefault="007D72B7" w:rsidP="007D72B7">
            <w:pPr>
              <w:jc w:val="center"/>
            </w:pPr>
            <w:r w:rsidRPr="00412056">
              <w:rPr>
                <w:rStyle w:val="CFill-in-blankText"/>
                <w:i w:val="0"/>
              </w:rPr>
              <w:t>xx.xxxxx</w:t>
            </w:r>
            <w:r w:rsidRPr="00412056">
              <w:t xml:space="preserve"> %</w:t>
            </w:r>
            <w:r w:rsidR="00015CF6">
              <w:t xml:space="preserve">  </w:t>
            </w:r>
            <w:r w:rsidR="00C0651A">
              <w:t xml:space="preserve">   </w:t>
            </w:r>
            <w:r w:rsidR="00015CF6">
              <w:t xml:space="preserve"> (0.</w:t>
            </w:r>
            <w:r w:rsidR="00FF686D" w:rsidRPr="00412056">
              <w:rPr>
                <w:rStyle w:val="CFill-in-blankText"/>
                <w:i w:val="0"/>
              </w:rPr>
              <w:t>xxxxxxx</w:t>
            </w:r>
            <w:r w:rsidR="00015CF6">
              <w:t>)</w:t>
            </w:r>
          </w:p>
        </w:tc>
      </w:tr>
    </w:tbl>
    <w:p w14:paraId="6F906232" w14:textId="77777777" w:rsidR="007D72B7" w:rsidRPr="002F05D8" w:rsidRDefault="007D72B7" w:rsidP="007D72B7">
      <w:pPr>
        <w:rPr>
          <w:szCs w:val="22"/>
        </w:rPr>
      </w:pPr>
    </w:p>
    <w:p w14:paraId="111409C2" w14:textId="77777777" w:rsidR="007D72B7" w:rsidRPr="00F03130" w:rsidRDefault="00021E73" w:rsidP="007D72B7">
      <w:pPr>
        <w:keepNext/>
        <w:rPr>
          <w:b/>
          <w:szCs w:val="22"/>
        </w:rPr>
      </w:pPr>
      <w:r>
        <w:rPr>
          <w:b/>
          <w:szCs w:val="22"/>
        </w:rPr>
        <w:t>3</w:t>
      </w:r>
      <w:r w:rsidR="007D72B7" w:rsidRPr="00F03130">
        <w:rPr>
          <w:b/>
          <w:szCs w:val="22"/>
        </w:rPr>
        <w:t>.</w:t>
      </w:r>
      <w:r w:rsidR="007D72B7" w:rsidRPr="00F03130">
        <w:rPr>
          <w:b/>
          <w:szCs w:val="22"/>
        </w:rPr>
        <w:tab/>
        <w:t>REVISIONS</w:t>
      </w:r>
    </w:p>
    <w:p w14:paraId="48C7190A" w14:textId="77777777" w:rsidR="007D72B7" w:rsidRDefault="007D72B7" w:rsidP="002F05D8">
      <w:pPr>
        <w:keepNext/>
        <w:ind w:left="720"/>
        <w:rPr>
          <w:b/>
          <w:sz w:val="24"/>
        </w:rPr>
      </w:pPr>
      <w:r>
        <w:rPr>
          <w:szCs w:val="22"/>
        </w:rPr>
        <w:t>BPA shall revise t</w:t>
      </w:r>
      <w:r w:rsidR="004840FE">
        <w:rPr>
          <w:szCs w:val="22"/>
        </w:rPr>
        <w:t>he table in section </w:t>
      </w:r>
      <w:r w:rsidRPr="00F00503">
        <w:rPr>
          <w:szCs w:val="22"/>
        </w:rPr>
        <w:t>1.</w:t>
      </w:r>
      <w:r>
        <w:rPr>
          <w:szCs w:val="22"/>
        </w:rPr>
        <w:t>2</w:t>
      </w:r>
      <w:r w:rsidRPr="00F00503">
        <w:rPr>
          <w:szCs w:val="22"/>
        </w:rPr>
        <w:t xml:space="preserve"> </w:t>
      </w:r>
      <w:r w:rsidR="004840FE">
        <w:rPr>
          <w:szCs w:val="22"/>
        </w:rPr>
        <w:t>and the table in section </w:t>
      </w:r>
      <w:r>
        <w:rPr>
          <w:szCs w:val="22"/>
        </w:rPr>
        <w:t xml:space="preserve">2 </w:t>
      </w:r>
      <w:r w:rsidRPr="00F00503">
        <w:rPr>
          <w:szCs w:val="22"/>
        </w:rPr>
        <w:t xml:space="preserve">of this </w:t>
      </w:r>
      <w:r>
        <w:rPr>
          <w:szCs w:val="22"/>
        </w:rPr>
        <w:t>E</w:t>
      </w:r>
      <w:r w:rsidRPr="00F00503">
        <w:rPr>
          <w:szCs w:val="22"/>
        </w:rPr>
        <w:t>xhibit</w:t>
      </w:r>
      <w:r>
        <w:rPr>
          <w:szCs w:val="22"/>
        </w:rPr>
        <w:t> K</w:t>
      </w:r>
      <w:r w:rsidRPr="00F00503">
        <w:rPr>
          <w:szCs w:val="22"/>
        </w:rPr>
        <w:t xml:space="preserve"> </w:t>
      </w:r>
      <w:r>
        <w:rPr>
          <w:szCs w:val="22"/>
        </w:rPr>
        <w:t>for each Fiscal Year in accordance</w:t>
      </w:r>
      <w:r w:rsidR="004840FE">
        <w:rPr>
          <w:szCs w:val="22"/>
        </w:rPr>
        <w:t xml:space="preserve"> with the terms of this Exhibit </w:t>
      </w:r>
      <w:r>
        <w:rPr>
          <w:szCs w:val="22"/>
        </w:rPr>
        <w:t>K</w:t>
      </w:r>
      <w:r w:rsidRPr="00F00503">
        <w:rPr>
          <w:szCs w:val="22"/>
        </w:rPr>
        <w:t>.</w:t>
      </w:r>
      <w:r w:rsidR="004840FE">
        <w:rPr>
          <w:szCs w:val="22"/>
        </w:rPr>
        <w:t xml:space="preserve">  Other changes to this Exhibit </w:t>
      </w:r>
      <w:r>
        <w:rPr>
          <w:szCs w:val="22"/>
        </w:rPr>
        <w:t>K shall be by mutual agreement of the Parties.</w:t>
      </w:r>
    </w:p>
    <w:p w14:paraId="19186C00" w14:textId="77777777" w:rsidR="002F05D8" w:rsidRPr="00653D5A" w:rsidRDefault="002F05D8" w:rsidP="002F05D8">
      <w:pPr>
        <w:keepNext/>
        <w:rPr>
          <w:bCs/>
          <w:szCs w:val="22"/>
        </w:rPr>
      </w:pPr>
    </w:p>
    <w:p w14:paraId="58F40DE5" w14:textId="77777777" w:rsidR="002F05D8" w:rsidRPr="00165CA6" w:rsidRDefault="002F05D8" w:rsidP="002F05D8">
      <w:pPr>
        <w:keepNext/>
        <w:rPr>
          <w:bCs/>
          <w:szCs w:val="22"/>
        </w:rPr>
      </w:pPr>
    </w:p>
    <w:p w14:paraId="25C5F87D" w14:textId="77777777" w:rsidR="002F05D8" w:rsidRPr="00136B85" w:rsidRDefault="002F05D8" w:rsidP="002F05D8">
      <w:pPr>
        <w:rPr>
          <w:sz w:val="18"/>
          <w:szCs w:val="18"/>
        </w:rPr>
      </w:pPr>
      <w:r w:rsidRPr="00165CA6">
        <w:rPr>
          <w:sz w:val="18"/>
          <w:szCs w:val="18"/>
        </w:rPr>
        <w:t>(PS</w:t>
      </w:r>
      <w:r w:rsidRPr="00165CA6">
        <w:rPr>
          <w:color w:val="FF0000"/>
          <w:sz w:val="18"/>
          <w:szCs w:val="18"/>
        </w:rPr>
        <w:t>«X/LOC»</w:t>
      </w:r>
      <w:r w:rsidRPr="00165CA6">
        <w:rPr>
          <w:sz w:val="18"/>
          <w:szCs w:val="18"/>
        </w:rPr>
        <w:t>-</w:t>
      </w:r>
      <w:r w:rsidRPr="00165CA6" w:rsidDel="00F76E9A">
        <w:rPr>
          <w:sz w:val="18"/>
          <w:szCs w:val="18"/>
        </w:rPr>
        <w:t xml:space="preserve"> </w:t>
      </w:r>
      <w:r w:rsidRPr="00165CA6">
        <w:rPr>
          <w:color w:val="FF0000"/>
          <w:sz w:val="18"/>
          <w:szCs w:val="18"/>
        </w:rPr>
        <w:t>«File Name with Path»</w:t>
      </w:r>
      <w:r w:rsidRPr="00165CA6">
        <w:rPr>
          <w:sz w:val="18"/>
          <w:szCs w:val="18"/>
        </w:rPr>
        <w:t>.</w:t>
      </w:r>
      <w:r w:rsidR="008A5B2E">
        <w:rPr>
          <w:sz w:val="18"/>
          <w:szCs w:val="18"/>
        </w:rPr>
        <w:t>docx</w:t>
      </w:r>
      <w:r w:rsidRPr="00165CA6">
        <w:rPr>
          <w:sz w:val="18"/>
          <w:szCs w:val="18"/>
        </w:rPr>
        <w:t>)</w:t>
      </w:r>
      <w:r w:rsidRPr="00165CA6">
        <w:rPr>
          <w:color w:val="FF0000"/>
          <w:sz w:val="18"/>
          <w:szCs w:val="18"/>
        </w:rPr>
        <w:t xml:space="preserve">  «mm/dd/yy»</w:t>
      </w:r>
      <w:r w:rsidRPr="00165CA6">
        <w:rPr>
          <w:i/>
          <w:color w:val="FF00FF"/>
          <w:sz w:val="18"/>
          <w:szCs w:val="18"/>
        </w:rPr>
        <w:t xml:space="preserve"> {</w:t>
      </w:r>
      <w:r w:rsidRPr="00165CA6">
        <w:rPr>
          <w:i/>
          <w:color w:val="FF00FF"/>
          <w:sz w:val="18"/>
          <w:szCs w:val="18"/>
          <w:u w:val="single"/>
        </w:rPr>
        <w:t>Drafter’s Note</w:t>
      </w:r>
      <w:r w:rsidRPr="00165CA6">
        <w:rPr>
          <w:i/>
          <w:color w:val="FF00FF"/>
          <w:sz w:val="18"/>
          <w:szCs w:val="18"/>
        </w:rPr>
        <w:t>:  Insert date of finalized contract here}</w:t>
      </w:r>
    </w:p>
    <w:p w14:paraId="36DA9546" w14:textId="77777777" w:rsidR="007D72B7" w:rsidRDefault="007D72B7" w:rsidP="007D72B7">
      <w:pPr>
        <w:jc w:val="center"/>
        <w:rPr>
          <w:b/>
          <w:sz w:val="24"/>
        </w:rPr>
        <w:sectPr w:rsidR="007D72B7" w:rsidSect="002170CD">
          <w:headerReference w:type="default" r:id="rId42"/>
          <w:footerReference w:type="default" r:id="rId43"/>
          <w:headerReference w:type="first" r:id="rId44"/>
          <w:pgSz w:w="12240" w:h="15840" w:code="1"/>
          <w:pgMar w:top="1440" w:right="1440" w:bottom="1440" w:left="1440" w:header="720" w:footer="720" w:gutter="0"/>
          <w:pgNumType w:start="1"/>
          <w:cols w:space="720"/>
          <w:titlePg/>
        </w:sectPr>
      </w:pPr>
    </w:p>
    <w:p w14:paraId="7A9D6B4E" w14:textId="77777777" w:rsidR="007D72B7" w:rsidRPr="00701BAD" w:rsidRDefault="007D72B7" w:rsidP="007D72B7">
      <w:pPr>
        <w:jc w:val="center"/>
        <w:rPr>
          <w:b/>
          <w:sz w:val="24"/>
          <w:lang w:val="fr-FR"/>
        </w:rPr>
      </w:pPr>
      <w:r w:rsidRPr="00701BAD">
        <w:rPr>
          <w:b/>
          <w:sz w:val="24"/>
          <w:lang w:val="fr-FR"/>
        </w:rPr>
        <w:t>Exhibit L</w:t>
      </w:r>
    </w:p>
    <w:p w14:paraId="042A771E" w14:textId="77777777" w:rsidR="007D72B7" w:rsidRPr="00392D6A" w:rsidRDefault="007D72B7" w:rsidP="007D72B7">
      <w:pPr>
        <w:jc w:val="center"/>
        <w:rPr>
          <w:b/>
          <w:i/>
          <w:vanish/>
          <w:lang w:val="fr-FR"/>
        </w:rPr>
      </w:pPr>
      <w:r w:rsidRPr="00701BAD">
        <w:rPr>
          <w:b/>
          <w:sz w:val="24"/>
          <w:lang w:val="fr-FR"/>
        </w:rPr>
        <w:t>RHWM AUGMENTATION</w:t>
      </w:r>
    </w:p>
    <w:p w14:paraId="6C285D0A" w14:textId="77777777" w:rsidR="007D72B7" w:rsidRPr="00701BAD" w:rsidRDefault="007D72B7" w:rsidP="004840FE">
      <w:pPr>
        <w:rPr>
          <w:lang w:val="fr-FR"/>
        </w:rPr>
      </w:pPr>
    </w:p>
    <w:p w14:paraId="638629BD" w14:textId="77777777" w:rsidR="007D72B7" w:rsidRPr="00E05D09" w:rsidRDefault="007D72B7" w:rsidP="007D72B7">
      <w:pPr>
        <w:keepNext/>
        <w:rPr>
          <w:b/>
          <w:lang w:val="fr-FR"/>
        </w:rPr>
      </w:pPr>
      <w:r w:rsidRPr="00E05D09">
        <w:rPr>
          <w:b/>
          <w:lang w:val="fr-FR"/>
        </w:rPr>
        <w:t>1.</w:t>
      </w:r>
      <w:r w:rsidRPr="00E05D09">
        <w:rPr>
          <w:b/>
          <w:lang w:val="fr-FR"/>
        </w:rPr>
        <w:tab/>
        <w:t>RHWM AUGMENTATION AMOUNTS</w:t>
      </w:r>
    </w:p>
    <w:p w14:paraId="2CFC2116" w14:textId="77777777" w:rsidR="007D72B7" w:rsidRPr="006B3414" w:rsidRDefault="007D72B7" w:rsidP="007D72B7">
      <w:pPr>
        <w:ind w:left="720"/>
      </w:pPr>
      <w:r>
        <w:t xml:space="preserve">The amounts of RHWM Augmentation </w:t>
      </w:r>
      <w:r w:rsidR="00021E73">
        <w:t>applicable to</w:t>
      </w:r>
      <w:r w:rsidRPr="006B3414">
        <w:t xml:space="preserve"> each F</w:t>
      </w:r>
      <w:r>
        <w:t xml:space="preserve">iscal </w:t>
      </w:r>
      <w:r w:rsidRPr="006B3414">
        <w:t>Y</w:t>
      </w:r>
      <w:r>
        <w:t>ear</w:t>
      </w:r>
      <w:r w:rsidRPr="006B3414">
        <w:t xml:space="preserve"> of </w:t>
      </w:r>
      <w:r>
        <w:t>each</w:t>
      </w:r>
      <w:r w:rsidRPr="006B3414">
        <w:t xml:space="preserve"> Rate Period </w:t>
      </w:r>
      <w:r>
        <w:t xml:space="preserve">shall be entered into the table below no later than </w:t>
      </w:r>
      <w:r w:rsidR="004840FE">
        <w:t>60 </w:t>
      </w:r>
      <w:r w:rsidRPr="0034162B">
        <w:t>days</w:t>
      </w:r>
      <w:r>
        <w:t xml:space="preserve"> after the conclusion of the RHWM Pro</w:t>
      </w:r>
      <w:r w:rsidR="004840FE">
        <w:t>cess for each such Rate Period.</w:t>
      </w:r>
    </w:p>
    <w:p w14:paraId="5F8E1245" w14:textId="77777777" w:rsidR="00412056" w:rsidRPr="00213DB7" w:rsidRDefault="00412056" w:rsidP="00412056">
      <w:pPr>
        <w:ind w:left="720"/>
        <w:rPr>
          <w:rStyle w:val="CTailoringNote"/>
        </w:rPr>
      </w:pPr>
      <w:r w:rsidRPr="00412056">
        <w:rPr>
          <w:rStyle w:val="CTailoringNote"/>
          <w:u w:val="single"/>
        </w:rPr>
        <w:t>Drafters Note</w:t>
      </w:r>
      <w:r w:rsidRPr="00213DB7">
        <w:rPr>
          <w:rStyle w:val="CTailoringNote"/>
        </w:rPr>
        <w:t xml:space="preserve">:  Prior to the start of each Rate Case the RHWM </w:t>
      </w:r>
      <w:r>
        <w:rPr>
          <w:rStyle w:val="CTailoringNote"/>
        </w:rPr>
        <w:t>P</w:t>
      </w:r>
      <w:r w:rsidRPr="00213DB7">
        <w:rPr>
          <w:rStyle w:val="CTailoringNote"/>
        </w:rPr>
        <w:t>rocess will determine</w:t>
      </w:r>
      <w:r>
        <w:rPr>
          <w:rStyle w:val="CTailoringNote"/>
        </w:rPr>
        <w:t xml:space="preserve"> for each FY of the Rate Period,</w:t>
      </w:r>
      <w:r w:rsidRPr="00213DB7">
        <w:rPr>
          <w:rStyle w:val="CTailoringNote"/>
        </w:rPr>
        <w:t xml:space="preserve"> the total amount of </w:t>
      </w:r>
      <w:r>
        <w:rPr>
          <w:rStyle w:val="CTailoringNote"/>
        </w:rPr>
        <w:t xml:space="preserve">RHWM </w:t>
      </w:r>
      <w:r w:rsidRPr="00213DB7">
        <w:rPr>
          <w:rStyle w:val="CTailoringNote"/>
        </w:rPr>
        <w:t xml:space="preserve">augmentation, enter this amount into table </w:t>
      </w:r>
      <w:r>
        <w:rPr>
          <w:rStyle w:val="CTailoringNote"/>
        </w:rPr>
        <w:t>below</w:t>
      </w:r>
      <w:r w:rsidRPr="00213DB7">
        <w:rPr>
          <w:rStyle w:val="CTailoringNote"/>
        </w:rPr>
        <w:t>.  The table will be left blank until the CHWM/RHWM process for FY2012 &amp; FY2013 is completed.</w:t>
      </w:r>
    </w:p>
    <w:p w14:paraId="685FD3A1" w14:textId="77777777" w:rsidR="007D72B7" w:rsidRPr="00136B85" w:rsidRDefault="007D72B7" w:rsidP="002F05D8">
      <w:pPr>
        <w:ind w:left="720"/>
        <w:rPr>
          <w:rStyle w:val="CDraftersNote"/>
          <w:i w:val="0"/>
          <w:color w:val="00000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1"/>
        <w:gridCol w:w="2627"/>
      </w:tblGrid>
      <w:tr w:rsidR="007D72B7" w:rsidRPr="001A05AD" w14:paraId="57A8850B" w14:textId="77777777" w:rsidTr="002F05D8">
        <w:trPr>
          <w:tblHeader/>
        </w:trPr>
        <w:tc>
          <w:tcPr>
            <w:tcW w:w="1801" w:type="dxa"/>
            <w:shd w:val="clear" w:color="auto" w:fill="auto"/>
          </w:tcPr>
          <w:p w14:paraId="3F46BD47" w14:textId="77777777" w:rsidR="007D72B7" w:rsidRPr="001A05AD" w:rsidRDefault="007D72B7" w:rsidP="007D72B7">
            <w:pPr>
              <w:jc w:val="center"/>
              <w:rPr>
                <w:b/>
              </w:rPr>
            </w:pPr>
            <w:r w:rsidRPr="001A05AD">
              <w:rPr>
                <w:b/>
              </w:rPr>
              <w:t>Fiscal Year</w:t>
            </w:r>
          </w:p>
        </w:tc>
        <w:tc>
          <w:tcPr>
            <w:tcW w:w="2627" w:type="dxa"/>
            <w:shd w:val="clear" w:color="auto" w:fill="auto"/>
          </w:tcPr>
          <w:p w14:paraId="17D814F4" w14:textId="77777777" w:rsidR="007D72B7" w:rsidRDefault="007D72B7" w:rsidP="007D72B7">
            <w:pPr>
              <w:jc w:val="center"/>
              <w:rPr>
                <w:b/>
              </w:rPr>
            </w:pPr>
            <w:r>
              <w:rPr>
                <w:b/>
              </w:rPr>
              <w:t>RHWM Augmentation</w:t>
            </w:r>
          </w:p>
        </w:tc>
      </w:tr>
      <w:tr w:rsidR="007D72B7" w:rsidRPr="001A05AD" w14:paraId="48507BDF" w14:textId="77777777" w:rsidTr="002F05D8">
        <w:tc>
          <w:tcPr>
            <w:tcW w:w="1801" w:type="dxa"/>
            <w:shd w:val="clear" w:color="auto" w:fill="auto"/>
          </w:tcPr>
          <w:p w14:paraId="7704DDDF" w14:textId="77777777" w:rsidR="007D72B7" w:rsidRDefault="007D72B7" w:rsidP="007D72B7">
            <w:pPr>
              <w:widowControl w:val="0"/>
              <w:rPr>
                <w:szCs w:val="22"/>
              </w:rPr>
            </w:pPr>
            <w:r>
              <w:rPr>
                <w:szCs w:val="22"/>
              </w:rPr>
              <w:t>FY 2012</w:t>
            </w:r>
          </w:p>
        </w:tc>
        <w:tc>
          <w:tcPr>
            <w:tcW w:w="2627" w:type="dxa"/>
            <w:shd w:val="clear" w:color="auto" w:fill="auto"/>
          </w:tcPr>
          <w:p w14:paraId="10C09CEA"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1323ECD8" w14:textId="77777777" w:rsidTr="002F05D8">
        <w:tc>
          <w:tcPr>
            <w:tcW w:w="1801" w:type="dxa"/>
            <w:shd w:val="clear" w:color="auto" w:fill="auto"/>
          </w:tcPr>
          <w:p w14:paraId="52AD030F" w14:textId="77777777" w:rsidR="007D72B7" w:rsidRDefault="007D72B7" w:rsidP="007D72B7">
            <w:pPr>
              <w:widowControl w:val="0"/>
              <w:rPr>
                <w:szCs w:val="22"/>
              </w:rPr>
            </w:pPr>
            <w:r>
              <w:rPr>
                <w:szCs w:val="22"/>
              </w:rPr>
              <w:t>FY 2013</w:t>
            </w:r>
          </w:p>
        </w:tc>
        <w:tc>
          <w:tcPr>
            <w:tcW w:w="2627" w:type="dxa"/>
            <w:shd w:val="clear" w:color="auto" w:fill="auto"/>
          </w:tcPr>
          <w:p w14:paraId="525B499D"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6BD0DBD4" w14:textId="77777777" w:rsidTr="002F05D8">
        <w:tc>
          <w:tcPr>
            <w:tcW w:w="1801" w:type="dxa"/>
            <w:shd w:val="clear" w:color="auto" w:fill="auto"/>
          </w:tcPr>
          <w:p w14:paraId="6441E805" w14:textId="77777777" w:rsidR="007D72B7" w:rsidRDefault="007D72B7" w:rsidP="007D72B7">
            <w:r w:rsidRPr="00413795">
              <w:rPr>
                <w:szCs w:val="22"/>
              </w:rPr>
              <w:t>FY 201</w:t>
            </w:r>
            <w:r>
              <w:rPr>
                <w:szCs w:val="22"/>
              </w:rPr>
              <w:t>4</w:t>
            </w:r>
          </w:p>
        </w:tc>
        <w:tc>
          <w:tcPr>
            <w:tcW w:w="2627" w:type="dxa"/>
            <w:shd w:val="clear" w:color="auto" w:fill="auto"/>
          </w:tcPr>
          <w:p w14:paraId="4F6EE194"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5904497C" w14:textId="77777777" w:rsidTr="002F05D8">
        <w:tc>
          <w:tcPr>
            <w:tcW w:w="1801" w:type="dxa"/>
            <w:shd w:val="clear" w:color="auto" w:fill="auto"/>
          </w:tcPr>
          <w:p w14:paraId="468E57E4" w14:textId="77777777" w:rsidR="007D72B7" w:rsidRDefault="007D72B7" w:rsidP="007D72B7">
            <w:r w:rsidRPr="00413795">
              <w:rPr>
                <w:szCs w:val="22"/>
              </w:rPr>
              <w:t>FY 201</w:t>
            </w:r>
            <w:r>
              <w:rPr>
                <w:szCs w:val="22"/>
              </w:rPr>
              <w:t>5</w:t>
            </w:r>
          </w:p>
        </w:tc>
        <w:tc>
          <w:tcPr>
            <w:tcW w:w="2627" w:type="dxa"/>
            <w:shd w:val="clear" w:color="auto" w:fill="auto"/>
          </w:tcPr>
          <w:p w14:paraId="5DCE93AD"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069BDB45" w14:textId="77777777" w:rsidTr="002F05D8">
        <w:tc>
          <w:tcPr>
            <w:tcW w:w="1801" w:type="dxa"/>
            <w:shd w:val="clear" w:color="auto" w:fill="auto"/>
          </w:tcPr>
          <w:p w14:paraId="1483FAA2" w14:textId="77777777" w:rsidR="007D72B7" w:rsidRDefault="007D72B7" w:rsidP="007D72B7">
            <w:r w:rsidRPr="00413795">
              <w:rPr>
                <w:szCs w:val="22"/>
              </w:rPr>
              <w:t>FY 201</w:t>
            </w:r>
            <w:r>
              <w:rPr>
                <w:szCs w:val="22"/>
              </w:rPr>
              <w:t>6</w:t>
            </w:r>
          </w:p>
        </w:tc>
        <w:tc>
          <w:tcPr>
            <w:tcW w:w="2627" w:type="dxa"/>
            <w:shd w:val="clear" w:color="auto" w:fill="auto"/>
          </w:tcPr>
          <w:p w14:paraId="2632D180"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1DDCF7BD" w14:textId="77777777" w:rsidTr="002F05D8">
        <w:tc>
          <w:tcPr>
            <w:tcW w:w="1801" w:type="dxa"/>
            <w:shd w:val="clear" w:color="auto" w:fill="auto"/>
          </w:tcPr>
          <w:p w14:paraId="24378949" w14:textId="77777777" w:rsidR="007D72B7" w:rsidRDefault="007D72B7" w:rsidP="007D72B7">
            <w:r w:rsidRPr="00413795">
              <w:rPr>
                <w:szCs w:val="22"/>
              </w:rPr>
              <w:t>FY 201</w:t>
            </w:r>
            <w:r>
              <w:rPr>
                <w:szCs w:val="22"/>
              </w:rPr>
              <w:t>7</w:t>
            </w:r>
          </w:p>
        </w:tc>
        <w:tc>
          <w:tcPr>
            <w:tcW w:w="2627" w:type="dxa"/>
            <w:shd w:val="clear" w:color="auto" w:fill="auto"/>
          </w:tcPr>
          <w:p w14:paraId="019A773C"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041BB42E" w14:textId="77777777" w:rsidTr="002F05D8">
        <w:tc>
          <w:tcPr>
            <w:tcW w:w="1801" w:type="dxa"/>
            <w:shd w:val="clear" w:color="auto" w:fill="auto"/>
          </w:tcPr>
          <w:p w14:paraId="4118D751" w14:textId="77777777" w:rsidR="007D72B7" w:rsidRDefault="007D72B7" w:rsidP="007D72B7">
            <w:r w:rsidRPr="00413795">
              <w:rPr>
                <w:szCs w:val="22"/>
              </w:rPr>
              <w:t>FY 201</w:t>
            </w:r>
            <w:r>
              <w:rPr>
                <w:szCs w:val="22"/>
              </w:rPr>
              <w:t>8</w:t>
            </w:r>
          </w:p>
        </w:tc>
        <w:tc>
          <w:tcPr>
            <w:tcW w:w="2627" w:type="dxa"/>
            <w:shd w:val="clear" w:color="auto" w:fill="auto"/>
          </w:tcPr>
          <w:p w14:paraId="7109129B"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578187D8" w14:textId="77777777" w:rsidTr="002F05D8">
        <w:tc>
          <w:tcPr>
            <w:tcW w:w="1801" w:type="dxa"/>
            <w:shd w:val="clear" w:color="auto" w:fill="auto"/>
          </w:tcPr>
          <w:p w14:paraId="35DC0388" w14:textId="77777777" w:rsidR="007D72B7" w:rsidRDefault="007D72B7" w:rsidP="007D72B7">
            <w:r w:rsidRPr="00413795">
              <w:rPr>
                <w:szCs w:val="22"/>
              </w:rPr>
              <w:t>FY 201</w:t>
            </w:r>
            <w:r>
              <w:rPr>
                <w:szCs w:val="22"/>
              </w:rPr>
              <w:t>9</w:t>
            </w:r>
          </w:p>
        </w:tc>
        <w:tc>
          <w:tcPr>
            <w:tcW w:w="2627" w:type="dxa"/>
            <w:shd w:val="clear" w:color="auto" w:fill="auto"/>
          </w:tcPr>
          <w:p w14:paraId="5480426F"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16FD4A47" w14:textId="77777777" w:rsidTr="002F05D8">
        <w:tc>
          <w:tcPr>
            <w:tcW w:w="1801" w:type="dxa"/>
            <w:shd w:val="clear" w:color="auto" w:fill="auto"/>
          </w:tcPr>
          <w:p w14:paraId="1F455C69" w14:textId="77777777" w:rsidR="007D72B7" w:rsidRDefault="007D72B7" w:rsidP="007D72B7">
            <w:pPr>
              <w:widowControl w:val="0"/>
              <w:rPr>
                <w:szCs w:val="22"/>
              </w:rPr>
            </w:pPr>
            <w:r>
              <w:rPr>
                <w:szCs w:val="22"/>
              </w:rPr>
              <w:t>FY 2020</w:t>
            </w:r>
          </w:p>
        </w:tc>
        <w:tc>
          <w:tcPr>
            <w:tcW w:w="2627" w:type="dxa"/>
            <w:shd w:val="clear" w:color="auto" w:fill="auto"/>
          </w:tcPr>
          <w:p w14:paraId="42F6F40C"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3A6CD6CD" w14:textId="77777777" w:rsidTr="002F05D8">
        <w:tc>
          <w:tcPr>
            <w:tcW w:w="1801" w:type="dxa"/>
            <w:shd w:val="clear" w:color="auto" w:fill="auto"/>
          </w:tcPr>
          <w:p w14:paraId="0E173813" w14:textId="77777777" w:rsidR="007D72B7" w:rsidRDefault="007D72B7" w:rsidP="007D72B7">
            <w:r w:rsidRPr="005665AB">
              <w:rPr>
                <w:szCs w:val="22"/>
              </w:rPr>
              <w:t>FY 202</w:t>
            </w:r>
            <w:r>
              <w:rPr>
                <w:szCs w:val="22"/>
              </w:rPr>
              <w:t>1</w:t>
            </w:r>
          </w:p>
        </w:tc>
        <w:tc>
          <w:tcPr>
            <w:tcW w:w="2627" w:type="dxa"/>
            <w:shd w:val="clear" w:color="auto" w:fill="auto"/>
          </w:tcPr>
          <w:p w14:paraId="2BCEDFCF"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626C7774" w14:textId="77777777" w:rsidTr="002F05D8">
        <w:tc>
          <w:tcPr>
            <w:tcW w:w="1801" w:type="dxa"/>
            <w:shd w:val="clear" w:color="auto" w:fill="auto"/>
          </w:tcPr>
          <w:p w14:paraId="7C793EB3" w14:textId="77777777" w:rsidR="007D72B7" w:rsidRDefault="007D72B7" w:rsidP="007D72B7">
            <w:r w:rsidRPr="005665AB">
              <w:rPr>
                <w:szCs w:val="22"/>
              </w:rPr>
              <w:t>FY 202</w:t>
            </w:r>
            <w:r>
              <w:rPr>
                <w:szCs w:val="22"/>
              </w:rPr>
              <w:t>2</w:t>
            </w:r>
          </w:p>
        </w:tc>
        <w:tc>
          <w:tcPr>
            <w:tcW w:w="2627" w:type="dxa"/>
            <w:shd w:val="clear" w:color="auto" w:fill="auto"/>
          </w:tcPr>
          <w:p w14:paraId="52675D20"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2472F455" w14:textId="77777777" w:rsidTr="002F05D8">
        <w:tc>
          <w:tcPr>
            <w:tcW w:w="1801" w:type="dxa"/>
            <w:shd w:val="clear" w:color="auto" w:fill="auto"/>
          </w:tcPr>
          <w:p w14:paraId="762F8D61" w14:textId="77777777" w:rsidR="007D72B7" w:rsidRDefault="007D72B7" w:rsidP="007D72B7">
            <w:r w:rsidRPr="005665AB">
              <w:rPr>
                <w:szCs w:val="22"/>
              </w:rPr>
              <w:t>FY 202</w:t>
            </w:r>
            <w:r>
              <w:rPr>
                <w:szCs w:val="22"/>
              </w:rPr>
              <w:t>3</w:t>
            </w:r>
          </w:p>
        </w:tc>
        <w:tc>
          <w:tcPr>
            <w:tcW w:w="2627" w:type="dxa"/>
            <w:shd w:val="clear" w:color="auto" w:fill="auto"/>
          </w:tcPr>
          <w:p w14:paraId="194FC631"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4F03E49B" w14:textId="77777777" w:rsidTr="002F05D8">
        <w:tc>
          <w:tcPr>
            <w:tcW w:w="1801" w:type="dxa"/>
            <w:shd w:val="clear" w:color="auto" w:fill="auto"/>
          </w:tcPr>
          <w:p w14:paraId="69143300" w14:textId="77777777" w:rsidR="007D72B7" w:rsidRDefault="007D72B7" w:rsidP="007D72B7">
            <w:r w:rsidRPr="005665AB">
              <w:rPr>
                <w:szCs w:val="22"/>
              </w:rPr>
              <w:t>FY 202</w:t>
            </w:r>
            <w:r>
              <w:rPr>
                <w:szCs w:val="22"/>
              </w:rPr>
              <w:t>4</w:t>
            </w:r>
          </w:p>
        </w:tc>
        <w:tc>
          <w:tcPr>
            <w:tcW w:w="2627" w:type="dxa"/>
            <w:shd w:val="clear" w:color="auto" w:fill="auto"/>
          </w:tcPr>
          <w:p w14:paraId="46F563D6"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002085FD" w14:textId="77777777" w:rsidTr="002F05D8">
        <w:tc>
          <w:tcPr>
            <w:tcW w:w="1801" w:type="dxa"/>
            <w:shd w:val="clear" w:color="auto" w:fill="auto"/>
          </w:tcPr>
          <w:p w14:paraId="6365DC4F" w14:textId="77777777" w:rsidR="007D72B7" w:rsidRDefault="007D72B7" w:rsidP="007D72B7">
            <w:r w:rsidRPr="005665AB">
              <w:rPr>
                <w:szCs w:val="22"/>
              </w:rPr>
              <w:t>FY 202</w:t>
            </w:r>
            <w:r>
              <w:rPr>
                <w:szCs w:val="22"/>
              </w:rPr>
              <w:t>5</w:t>
            </w:r>
          </w:p>
        </w:tc>
        <w:tc>
          <w:tcPr>
            <w:tcW w:w="2627" w:type="dxa"/>
            <w:shd w:val="clear" w:color="auto" w:fill="auto"/>
          </w:tcPr>
          <w:p w14:paraId="55C19FE9"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79E68B46" w14:textId="77777777" w:rsidTr="002F05D8">
        <w:tc>
          <w:tcPr>
            <w:tcW w:w="1801" w:type="dxa"/>
            <w:shd w:val="clear" w:color="auto" w:fill="auto"/>
          </w:tcPr>
          <w:p w14:paraId="7AC0F44D" w14:textId="77777777" w:rsidR="007D72B7" w:rsidRDefault="007D72B7" w:rsidP="007D72B7">
            <w:r w:rsidRPr="005665AB">
              <w:rPr>
                <w:szCs w:val="22"/>
              </w:rPr>
              <w:t>FY 202</w:t>
            </w:r>
            <w:r>
              <w:rPr>
                <w:szCs w:val="22"/>
              </w:rPr>
              <w:t>6</w:t>
            </w:r>
          </w:p>
        </w:tc>
        <w:tc>
          <w:tcPr>
            <w:tcW w:w="2627" w:type="dxa"/>
            <w:shd w:val="clear" w:color="auto" w:fill="auto"/>
          </w:tcPr>
          <w:p w14:paraId="5769336C"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28D1D6FF" w14:textId="77777777" w:rsidTr="002F05D8">
        <w:tc>
          <w:tcPr>
            <w:tcW w:w="1801" w:type="dxa"/>
            <w:shd w:val="clear" w:color="auto" w:fill="auto"/>
          </w:tcPr>
          <w:p w14:paraId="1C7A02DB" w14:textId="77777777" w:rsidR="007D72B7" w:rsidRDefault="007D72B7" w:rsidP="007D72B7">
            <w:r w:rsidRPr="005665AB">
              <w:rPr>
                <w:szCs w:val="22"/>
              </w:rPr>
              <w:t>FY 202</w:t>
            </w:r>
            <w:r>
              <w:rPr>
                <w:szCs w:val="22"/>
              </w:rPr>
              <w:t>7</w:t>
            </w:r>
          </w:p>
        </w:tc>
        <w:tc>
          <w:tcPr>
            <w:tcW w:w="2627" w:type="dxa"/>
            <w:shd w:val="clear" w:color="auto" w:fill="auto"/>
          </w:tcPr>
          <w:p w14:paraId="0FCC39CB" w14:textId="77777777" w:rsidR="007D72B7" w:rsidRPr="00412056" w:rsidRDefault="007D72B7" w:rsidP="007D72B7">
            <w:pPr>
              <w:jc w:val="center"/>
            </w:pPr>
            <w:r w:rsidRPr="00412056">
              <w:rPr>
                <w:rStyle w:val="CFill-in-blankText"/>
                <w:i w:val="0"/>
              </w:rPr>
              <w:t>xxx</w:t>
            </w:r>
            <w:r w:rsidR="004840FE" w:rsidRPr="00412056">
              <w:t xml:space="preserve"> </w:t>
            </w:r>
            <w:r w:rsidRPr="00412056">
              <w:t>aMW</w:t>
            </w:r>
          </w:p>
        </w:tc>
      </w:tr>
      <w:tr w:rsidR="007D72B7" w:rsidRPr="001A05AD" w14:paraId="21158038" w14:textId="77777777" w:rsidTr="002F05D8">
        <w:tc>
          <w:tcPr>
            <w:tcW w:w="1801" w:type="dxa"/>
            <w:shd w:val="clear" w:color="auto" w:fill="auto"/>
          </w:tcPr>
          <w:p w14:paraId="1531BB99" w14:textId="77777777" w:rsidR="007D72B7" w:rsidRPr="005665AB" w:rsidRDefault="007D72B7" w:rsidP="007D72B7">
            <w:pPr>
              <w:rPr>
                <w:szCs w:val="22"/>
              </w:rPr>
            </w:pPr>
            <w:r w:rsidRPr="005665AB">
              <w:rPr>
                <w:szCs w:val="22"/>
              </w:rPr>
              <w:t>FY 202</w:t>
            </w:r>
            <w:r>
              <w:rPr>
                <w:szCs w:val="22"/>
              </w:rPr>
              <w:t>8</w:t>
            </w:r>
          </w:p>
        </w:tc>
        <w:tc>
          <w:tcPr>
            <w:tcW w:w="2627" w:type="dxa"/>
            <w:shd w:val="clear" w:color="auto" w:fill="auto"/>
          </w:tcPr>
          <w:p w14:paraId="2FF69095" w14:textId="77777777" w:rsidR="007D72B7" w:rsidRPr="00412056" w:rsidRDefault="007D72B7" w:rsidP="007D72B7">
            <w:pPr>
              <w:jc w:val="center"/>
              <w:rPr>
                <w:rStyle w:val="CFill-in-blankText"/>
                <w:i w:val="0"/>
              </w:rPr>
            </w:pPr>
            <w:r w:rsidRPr="00412056">
              <w:rPr>
                <w:rStyle w:val="CFill-in-blankText"/>
                <w:i w:val="0"/>
              </w:rPr>
              <w:t>xxx</w:t>
            </w:r>
            <w:r w:rsidR="004840FE" w:rsidRPr="00412056">
              <w:t xml:space="preserve"> </w:t>
            </w:r>
            <w:r w:rsidRPr="00412056">
              <w:t>aMW</w:t>
            </w:r>
          </w:p>
        </w:tc>
      </w:tr>
    </w:tbl>
    <w:p w14:paraId="50E4A0E3" w14:textId="77777777" w:rsidR="007D72B7" w:rsidRPr="004840FE" w:rsidRDefault="007D72B7" w:rsidP="007D72B7"/>
    <w:p w14:paraId="6DFCF54F" w14:textId="77777777" w:rsidR="007D72B7" w:rsidRPr="000258BD" w:rsidRDefault="007D72B7" w:rsidP="004840FE">
      <w:pPr>
        <w:pStyle w:val="C01SectionTitle"/>
        <w:keepNext/>
        <w:outlineLvl w:val="9"/>
        <w:rPr>
          <w:rStyle w:val="CTailoringNote"/>
          <w:b w:val="0"/>
          <w:i w:val="0"/>
          <w:caps w:val="0"/>
          <w:color w:val="000000"/>
        </w:rPr>
      </w:pPr>
      <w:r w:rsidRPr="000258BD">
        <w:rPr>
          <w:rStyle w:val="CTailoringNote"/>
          <w:i w:val="0"/>
          <w:caps w:val="0"/>
          <w:color w:val="000000"/>
        </w:rPr>
        <w:t>2.</w:t>
      </w:r>
      <w:r w:rsidRPr="000258BD">
        <w:rPr>
          <w:rStyle w:val="CTailoringNote"/>
          <w:b w:val="0"/>
          <w:i w:val="0"/>
          <w:caps w:val="0"/>
          <w:color w:val="000000"/>
        </w:rPr>
        <w:tab/>
      </w:r>
      <w:r w:rsidRPr="000258BD">
        <w:rPr>
          <w:rStyle w:val="CTailoringNote"/>
          <w:i w:val="0"/>
          <w:caps w:val="0"/>
          <w:color w:val="000000"/>
        </w:rPr>
        <w:t>MODELING OF RHWM AUGMENTATION IN THE SLICE COMPUTER APPLICATION</w:t>
      </w:r>
      <w:r w:rsidR="001A247A" w:rsidRPr="00F56E24">
        <w:rPr>
          <w:rStyle w:val="CTailoringNote"/>
          <w:caps w:val="0"/>
          <w:vanish/>
          <w:color w:val="FF0000"/>
        </w:rPr>
        <w:t>(07/21/09 Version)</w:t>
      </w:r>
    </w:p>
    <w:p w14:paraId="1C5BD788" w14:textId="77777777" w:rsidR="007D72B7" w:rsidRPr="00F03024" w:rsidRDefault="007D72B7" w:rsidP="007D72B7">
      <w:pPr>
        <w:ind w:left="720"/>
        <w:rPr>
          <w:rStyle w:val="CTailoringNote"/>
          <w:i w:val="0"/>
          <w:color w:val="000000"/>
        </w:rPr>
      </w:pPr>
      <w:r w:rsidRPr="00F03024">
        <w:rPr>
          <w:rStyle w:val="CTailoringNote"/>
          <w:i w:val="0"/>
          <w:color w:val="000000"/>
        </w:rPr>
        <w:t>The amounts of RHWM Augmentation l</w:t>
      </w:r>
      <w:r w:rsidR="004840FE">
        <w:rPr>
          <w:rStyle w:val="CTailoringNote"/>
          <w:i w:val="0"/>
          <w:color w:val="000000"/>
        </w:rPr>
        <w:t xml:space="preserve">isted in section 1 of this </w:t>
      </w:r>
      <w:r w:rsidR="004B75A4">
        <w:rPr>
          <w:rStyle w:val="CTailoringNote"/>
          <w:i w:val="0"/>
          <w:color w:val="000000"/>
        </w:rPr>
        <w:t>e</w:t>
      </w:r>
      <w:r w:rsidR="004B75A4" w:rsidRPr="00F03024">
        <w:rPr>
          <w:rStyle w:val="CTailoringNote"/>
          <w:i w:val="0"/>
          <w:color w:val="000000"/>
        </w:rPr>
        <w:t>xhibit</w:t>
      </w:r>
      <w:r w:rsidRPr="00F03024">
        <w:rPr>
          <w:rStyle w:val="CTailoringNote"/>
          <w:i w:val="0"/>
          <w:color w:val="000000"/>
        </w:rPr>
        <w:t xml:space="preserve"> will be a component of the BOS Base amount </w:t>
      </w:r>
      <w:r w:rsidR="007D096A" w:rsidRPr="00F03024">
        <w:rPr>
          <w:rStyle w:val="CTailoringNote"/>
          <w:i w:val="0"/>
          <w:color w:val="000000"/>
        </w:rPr>
        <w:t>as determined by the BOS Module</w:t>
      </w:r>
      <w:r w:rsidR="007D096A">
        <w:rPr>
          <w:rStyle w:val="CTailoringNote"/>
          <w:i w:val="0"/>
          <w:color w:val="000000"/>
        </w:rPr>
        <w:t xml:space="preserve"> pursuant to section</w:t>
      </w:r>
      <w:r w:rsidR="004D7E57">
        <w:rPr>
          <w:rStyle w:val="CTailoringNote"/>
          <w:i w:val="0"/>
          <w:color w:val="000000"/>
        </w:rPr>
        <w:t> </w:t>
      </w:r>
      <w:r w:rsidR="007D096A">
        <w:rPr>
          <w:rStyle w:val="CTailoringNote"/>
          <w:i w:val="0"/>
          <w:color w:val="000000"/>
        </w:rPr>
        <w:t>4.</w:t>
      </w:r>
      <w:r w:rsidR="001A247A">
        <w:rPr>
          <w:rStyle w:val="CTailoringNote"/>
          <w:i w:val="0"/>
          <w:color w:val="000000"/>
        </w:rPr>
        <w:t>1</w:t>
      </w:r>
      <w:r w:rsidR="007D096A">
        <w:rPr>
          <w:rStyle w:val="CTailoringNote"/>
          <w:i w:val="0"/>
          <w:color w:val="000000"/>
        </w:rPr>
        <w:t xml:space="preserve">.1 of Exhibit M, </w:t>
      </w:r>
      <w:r w:rsidR="009D0EA5">
        <w:rPr>
          <w:rStyle w:val="CTailoringNote"/>
          <w:i w:val="0"/>
          <w:color w:val="000000"/>
        </w:rPr>
        <w:t xml:space="preserve">and </w:t>
      </w:r>
      <w:r w:rsidR="007D096A">
        <w:rPr>
          <w:rStyle w:val="CTailoringNote"/>
          <w:i w:val="0"/>
          <w:color w:val="000000"/>
        </w:rPr>
        <w:t xml:space="preserve">shall be </w:t>
      </w:r>
      <w:r w:rsidR="009D0EA5" w:rsidRPr="00F03024">
        <w:rPr>
          <w:rStyle w:val="CTailoringNote"/>
          <w:i w:val="0"/>
          <w:color w:val="000000"/>
        </w:rPr>
        <w:t xml:space="preserve">made available to </w:t>
      </w:r>
      <w:r w:rsidR="009D0EA5" w:rsidRPr="00361079">
        <w:rPr>
          <w:color w:val="FF0000"/>
          <w:szCs w:val="22"/>
        </w:rPr>
        <w:t>«Customer Name»</w:t>
      </w:r>
      <w:r w:rsidR="009D0EA5" w:rsidRPr="00F03024">
        <w:rPr>
          <w:rStyle w:val="CTailoringNote"/>
          <w:i w:val="0"/>
          <w:color w:val="000000"/>
        </w:rPr>
        <w:t xml:space="preserve"> </w:t>
      </w:r>
      <w:r w:rsidRPr="00F03024">
        <w:rPr>
          <w:rStyle w:val="CTailoringNote"/>
          <w:i w:val="0"/>
          <w:color w:val="000000"/>
        </w:rPr>
        <w:t>in a Flat Annual Shape for the applicable Fiscal Year.</w:t>
      </w:r>
    </w:p>
    <w:p w14:paraId="0A682B3D" w14:textId="77777777" w:rsidR="007D72B7" w:rsidRPr="004840FE" w:rsidRDefault="007D72B7" w:rsidP="007D72B7">
      <w:pPr>
        <w:ind w:left="720"/>
      </w:pPr>
    </w:p>
    <w:p w14:paraId="594F8ACA" w14:textId="77777777" w:rsidR="007D72B7" w:rsidRPr="006F7C68" w:rsidRDefault="007D72B7" w:rsidP="007D72B7">
      <w:pPr>
        <w:keepNext/>
        <w:rPr>
          <w:b/>
          <w:szCs w:val="22"/>
        </w:rPr>
      </w:pPr>
      <w:r>
        <w:rPr>
          <w:b/>
          <w:szCs w:val="22"/>
        </w:rPr>
        <w:t>3</w:t>
      </w:r>
      <w:r w:rsidRPr="006F7C68">
        <w:rPr>
          <w:b/>
          <w:szCs w:val="22"/>
        </w:rPr>
        <w:t>.</w:t>
      </w:r>
      <w:r w:rsidRPr="006F7C68">
        <w:rPr>
          <w:b/>
          <w:szCs w:val="22"/>
        </w:rPr>
        <w:tab/>
        <w:t>REVISIONS</w:t>
      </w:r>
    </w:p>
    <w:p w14:paraId="5B8C5A19" w14:textId="77777777" w:rsidR="007D72B7" w:rsidRDefault="004840FE" w:rsidP="00784012">
      <w:pPr>
        <w:keepNext/>
        <w:ind w:left="720"/>
      </w:pPr>
      <w:r>
        <w:t>This Exhibit </w:t>
      </w:r>
      <w:r w:rsidR="007D72B7" w:rsidRPr="006B3414">
        <w:t xml:space="preserve">L shall be revised by BPA </w:t>
      </w:r>
      <w:r w:rsidR="007D72B7">
        <w:t xml:space="preserve">in accordance with its terms and such revision provided to </w:t>
      </w:r>
      <w:r w:rsidR="007D72B7" w:rsidRPr="00361079">
        <w:rPr>
          <w:color w:val="FF0000"/>
          <w:szCs w:val="22"/>
        </w:rPr>
        <w:t>«Customer Name»</w:t>
      </w:r>
      <w:r w:rsidR="007D72B7">
        <w:t xml:space="preserve"> not later than </w:t>
      </w:r>
      <w:r>
        <w:t>60 </w:t>
      </w:r>
      <w:r w:rsidR="007D72B7" w:rsidRPr="00566008">
        <w:t>days</w:t>
      </w:r>
      <w:r w:rsidR="00AA4265">
        <w:t xml:space="preserve"> after </w:t>
      </w:r>
      <w:r w:rsidR="007D72B7">
        <w:t>the co</w:t>
      </w:r>
      <w:r>
        <w:t>nclusion of each RHWM Process.</w:t>
      </w:r>
    </w:p>
    <w:p w14:paraId="32694E72" w14:textId="77777777" w:rsidR="00784012" w:rsidRPr="00653D5A" w:rsidRDefault="00784012" w:rsidP="00784012">
      <w:pPr>
        <w:keepNext/>
        <w:rPr>
          <w:bCs/>
          <w:szCs w:val="22"/>
        </w:rPr>
      </w:pPr>
    </w:p>
    <w:p w14:paraId="0CF32B55" w14:textId="77777777" w:rsidR="00784012" w:rsidRPr="00165CA6" w:rsidRDefault="00784012" w:rsidP="00784012">
      <w:pPr>
        <w:keepNext/>
        <w:rPr>
          <w:bCs/>
          <w:szCs w:val="22"/>
        </w:rPr>
      </w:pPr>
    </w:p>
    <w:p w14:paraId="67D20D08" w14:textId="77777777" w:rsidR="00784012" w:rsidRPr="00136B85" w:rsidRDefault="00784012" w:rsidP="00784012">
      <w:pPr>
        <w:rPr>
          <w:sz w:val="18"/>
          <w:szCs w:val="18"/>
        </w:rPr>
      </w:pPr>
      <w:r w:rsidRPr="00165CA6">
        <w:rPr>
          <w:sz w:val="18"/>
          <w:szCs w:val="18"/>
        </w:rPr>
        <w:t>(PS</w:t>
      </w:r>
      <w:r w:rsidRPr="00165CA6">
        <w:rPr>
          <w:color w:val="FF0000"/>
          <w:sz w:val="18"/>
          <w:szCs w:val="18"/>
        </w:rPr>
        <w:t>«X/LOC»</w:t>
      </w:r>
      <w:r w:rsidRPr="00165CA6">
        <w:rPr>
          <w:sz w:val="18"/>
          <w:szCs w:val="18"/>
        </w:rPr>
        <w:t>-</w:t>
      </w:r>
      <w:r w:rsidRPr="00165CA6" w:rsidDel="00F76E9A">
        <w:rPr>
          <w:sz w:val="18"/>
          <w:szCs w:val="18"/>
        </w:rPr>
        <w:t xml:space="preserve"> </w:t>
      </w:r>
      <w:r w:rsidRPr="00165CA6">
        <w:rPr>
          <w:color w:val="FF0000"/>
          <w:sz w:val="18"/>
          <w:szCs w:val="18"/>
        </w:rPr>
        <w:t>«File Name with Path»</w:t>
      </w:r>
      <w:r w:rsidRPr="00165CA6">
        <w:rPr>
          <w:sz w:val="18"/>
          <w:szCs w:val="18"/>
        </w:rPr>
        <w:t>.</w:t>
      </w:r>
      <w:r w:rsidR="008A5B2E">
        <w:rPr>
          <w:sz w:val="18"/>
          <w:szCs w:val="18"/>
        </w:rPr>
        <w:t>docx</w:t>
      </w:r>
      <w:r w:rsidRPr="00165CA6">
        <w:rPr>
          <w:sz w:val="18"/>
          <w:szCs w:val="18"/>
        </w:rPr>
        <w:t>)</w:t>
      </w:r>
      <w:r w:rsidRPr="00165CA6">
        <w:rPr>
          <w:color w:val="FF0000"/>
          <w:sz w:val="18"/>
          <w:szCs w:val="18"/>
        </w:rPr>
        <w:t xml:space="preserve">  «mm/dd/yy»</w:t>
      </w:r>
      <w:r w:rsidRPr="00165CA6">
        <w:rPr>
          <w:i/>
          <w:color w:val="FF00FF"/>
          <w:sz w:val="18"/>
          <w:szCs w:val="18"/>
        </w:rPr>
        <w:t xml:space="preserve"> {</w:t>
      </w:r>
      <w:r w:rsidRPr="00165CA6">
        <w:rPr>
          <w:i/>
          <w:color w:val="FF00FF"/>
          <w:sz w:val="18"/>
          <w:szCs w:val="18"/>
          <w:u w:val="single"/>
        </w:rPr>
        <w:t>Drafter’s Note</w:t>
      </w:r>
      <w:r w:rsidRPr="00165CA6">
        <w:rPr>
          <w:i/>
          <w:color w:val="FF00FF"/>
          <w:sz w:val="18"/>
          <w:szCs w:val="18"/>
        </w:rPr>
        <w:t>:  Insert date of finalized contract here}</w:t>
      </w:r>
    </w:p>
    <w:p w14:paraId="004ACBBE" w14:textId="77777777" w:rsidR="007D72B7" w:rsidRDefault="007D72B7" w:rsidP="007D72B7">
      <w:pPr>
        <w:rPr>
          <w:sz w:val="18"/>
          <w:szCs w:val="18"/>
        </w:rPr>
        <w:sectPr w:rsidR="007D72B7" w:rsidSect="009D3536">
          <w:footerReference w:type="default" r:id="rId45"/>
          <w:pgSz w:w="12240" w:h="15840" w:code="1"/>
          <w:pgMar w:top="1440" w:right="1440" w:bottom="1440" w:left="1440" w:header="720" w:footer="720" w:gutter="0"/>
          <w:pgNumType w:start="1"/>
          <w:cols w:space="720"/>
          <w:titlePg/>
        </w:sectPr>
      </w:pPr>
    </w:p>
    <w:p w14:paraId="5076F7B6" w14:textId="77777777" w:rsidR="007D72B7" w:rsidRPr="00D56DE8" w:rsidRDefault="007D72B7" w:rsidP="007D72B7">
      <w:pPr>
        <w:jc w:val="center"/>
        <w:rPr>
          <w:b/>
          <w:szCs w:val="22"/>
        </w:rPr>
      </w:pPr>
      <w:r w:rsidRPr="00D56DE8">
        <w:rPr>
          <w:b/>
          <w:szCs w:val="22"/>
        </w:rPr>
        <w:t>Exhibit M</w:t>
      </w:r>
      <w:r w:rsidR="00C41DF7" w:rsidRPr="00F56E24">
        <w:rPr>
          <w:b/>
          <w:i/>
          <w:vanish/>
          <w:color w:val="FF0000"/>
        </w:rPr>
        <w:t>(</w:t>
      </w:r>
      <w:r w:rsidR="002B1CCF" w:rsidRPr="00F56E24">
        <w:rPr>
          <w:b/>
          <w:i/>
          <w:vanish/>
          <w:color w:val="FF0000"/>
        </w:rPr>
        <w:t>09/08/08</w:t>
      </w:r>
      <w:r w:rsidR="00C41DF7" w:rsidRPr="00F56E24">
        <w:rPr>
          <w:b/>
          <w:i/>
          <w:vanish/>
          <w:color w:val="FF0000"/>
        </w:rPr>
        <w:t xml:space="preserve"> Version)</w:t>
      </w:r>
    </w:p>
    <w:p w14:paraId="7F09EA17" w14:textId="77777777" w:rsidR="007D72B7" w:rsidRDefault="006337E9" w:rsidP="007D72B7">
      <w:pPr>
        <w:ind w:left="360"/>
        <w:jc w:val="center"/>
        <w:rPr>
          <w:b/>
        </w:rPr>
      </w:pPr>
      <w:r>
        <w:rPr>
          <w:b/>
        </w:rPr>
        <w:t>SLICE COM</w:t>
      </w:r>
      <w:r w:rsidR="007D72B7">
        <w:rPr>
          <w:b/>
        </w:rPr>
        <w:t>P</w:t>
      </w:r>
      <w:r>
        <w:rPr>
          <w:b/>
        </w:rPr>
        <w:t>U</w:t>
      </w:r>
      <w:r w:rsidR="007D72B7">
        <w:rPr>
          <w:b/>
        </w:rPr>
        <w:t>TER APPLICATION</w:t>
      </w:r>
    </w:p>
    <w:p w14:paraId="3A666EF0" w14:textId="77777777" w:rsidR="00F80B51" w:rsidRDefault="00F80B51" w:rsidP="007D72B7">
      <w:pPr>
        <w:ind w:left="360"/>
        <w:jc w:val="center"/>
        <w:rPr>
          <w:b/>
        </w:rPr>
      </w:pPr>
    </w:p>
    <w:p w14:paraId="06BACD53" w14:textId="77777777" w:rsidR="007D72B7" w:rsidRPr="001A25CF" w:rsidRDefault="007D72B7" w:rsidP="007D72B7">
      <w:pPr>
        <w:pBdr>
          <w:bottom w:val="single" w:sz="4" w:space="1" w:color="auto"/>
        </w:pBdr>
        <w:spacing w:line="240" w:lineRule="atLeast"/>
        <w:jc w:val="center"/>
        <w:rPr>
          <w:b/>
          <w:szCs w:val="22"/>
        </w:rPr>
      </w:pPr>
      <w:r w:rsidRPr="001A25CF">
        <w:rPr>
          <w:b/>
          <w:szCs w:val="22"/>
        </w:rPr>
        <w:t>Table of Contents</w:t>
      </w:r>
    </w:p>
    <w:p w14:paraId="47639E5A" w14:textId="77777777" w:rsidR="007D72B7" w:rsidRPr="004C6DCE" w:rsidRDefault="007D72B7" w:rsidP="007D72B7">
      <w:pPr>
        <w:tabs>
          <w:tab w:val="right" w:pos="9360"/>
        </w:tabs>
        <w:rPr>
          <w:b/>
        </w:rPr>
      </w:pPr>
      <w:r w:rsidRPr="004C6DCE">
        <w:rPr>
          <w:b/>
        </w:rPr>
        <w:t>Section</w:t>
      </w:r>
      <w:r w:rsidRPr="004C6DCE">
        <w:rPr>
          <w:b/>
        </w:rPr>
        <w:tab/>
        <w:t>Page</w:t>
      </w:r>
    </w:p>
    <w:p w14:paraId="53BEBB2F" w14:textId="77777777" w:rsidR="007D72B7" w:rsidRDefault="007D72B7" w:rsidP="002F05D8">
      <w:pPr>
        <w:tabs>
          <w:tab w:val="left" w:pos="1080"/>
          <w:tab w:val="right" w:leader="dot" w:pos="8820"/>
          <w:tab w:val="right" w:pos="9180"/>
        </w:tabs>
        <w:ind w:left="1440" w:hanging="1080"/>
        <w:rPr>
          <w:b/>
        </w:rPr>
      </w:pPr>
      <w:r>
        <w:rPr>
          <w:b/>
        </w:rPr>
        <w:t>1.</w:t>
      </w:r>
      <w:r>
        <w:rPr>
          <w:b/>
        </w:rPr>
        <w:tab/>
        <w:t xml:space="preserve">Slice Computer Application – General Description </w:t>
      </w:r>
      <w:r>
        <w:rPr>
          <w:b/>
        </w:rPr>
        <w:tab/>
      </w:r>
      <w:r>
        <w:rPr>
          <w:b/>
        </w:rPr>
        <w:tab/>
      </w:r>
    </w:p>
    <w:p w14:paraId="571FE7C5" w14:textId="77777777" w:rsidR="007D72B7" w:rsidRDefault="007D72B7" w:rsidP="002F05D8">
      <w:pPr>
        <w:tabs>
          <w:tab w:val="left" w:pos="1080"/>
          <w:tab w:val="right" w:leader="dot" w:pos="8820"/>
          <w:tab w:val="right" w:pos="9180"/>
        </w:tabs>
        <w:ind w:left="1440" w:hanging="1080"/>
        <w:rPr>
          <w:b/>
        </w:rPr>
      </w:pPr>
      <w:r>
        <w:rPr>
          <w:b/>
        </w:rPr>
        <w:t>2.</w:t>
      </w:r>
      <w:r>
        <w:rPr>
          <w:b/>
        </w:rPr>
        <w:tab/>
        <w:t xml:space="preserve">Definitions </w:t>
      </w:r>
      <w:r>
        <w:rPr>
          <w:b/>
        </w:rPr>
        <w:tab/>
      </w:r>
      <w:r>
        <w:rPr>
          <w:b/>
        </w:rPr>
        <w:tab/>
      </w:r>
    </w:p>
    <w:p w14:paraId="7E0B4768" w14:textId="77777777" w:rsidR="007D72B7" w:rsidRDefault="007D72B7" w:rsidP="002F05D8">
      <w:pPr>
        <w:tabs>
          <w:tab w:val="left" w:pos="1080"/>
          <w:tab w:val="right" w:leader="dot" w:pos="8820"/>
          <w:tab w:val="right" w:pos="9180"/>
        </w:tabs>
        <w:ind w:left="1440" w:hanging="1080"/>
        <w:rPr>
          <w:b/>
        </w:rPr>
      </w:pPr>
      <w:r>
        <w:rPr>
          <w:b/>
        </w:rPr>
        <w:t>3.</w:t>
      </w:r>
      <w:r>
        <w:rPr>
          <w:b/>
        </w:rPr>
        <w:tab/>
        <w:t xml:space="preserve">Slice Water Routing Simulator </w:t>
      </w:r>
      <w:r>
        <w:rPr>
          <w:b/>
        </w:rPr>
        <w:tab/>
      </w:r>
      <w:r>
        <w:rPr>
          <w:b/>
        </w:rPr>
        <w:tab/>
      </w:r>
    </w:p>
    <w:p w14:paraId="11BF4EA1" w14:textId="77777777" w:rsidR="007D72B7" w:rsidRDefault="007D72B7" w:rsidP="002F05D8">
      <w:pPr>
        <w:tabs>
          <w:tab w:val="left" w:pos="1800"/>
          <w:tab w:val="right" w:leader="dot" w:pos="8820"/>
          <w:tab w:val="right" w:pos="9180"/>
        </w:tabs>
        <w:ind w:left="2160" w:hanging="1080"/>
        <w:rPr>
          <w:b/>
        </w:rPr>
      </w:pPr>
      <w:r>
        <w:rPr>
          <w:b/>
        </w:rPr>
        <w:t>3.1</w:t>
      </w:r>
      <w:r>
        <w:rPr>
          <w:b/>
        </w:rPr>
        <w:tab/>
        <w:t>General Description</w:t>
      </w:r>
      <w:r>
        <w:rPr>
          <w:b/>
        </w:rPr>
        <w:tab/>
      </w:r>
      <w:r>
        <w:rPr>
          <w:b/>
        </w:rPr>
        <w:tab/>
      </w:r>
    </w:p>
    <w:p w14:paraId="733834E7" w14:textId="77777777" w:rsidR="007D72B7" w:rsidRDefault="007D72B7" w:rsidP="002F05D8">
      <w:pPr>
        <w:tabs>
          <w:tab w:val="left" w:pos="1800"/>
          <w:tab w:val="right" w:leader="dot" w:pos="8820"/>
          <w:tab w:val="right" w:pos="9180"/>
        </w:tabs>
        <w:ind w:left="2160" w:hanging="1080"/>
        <w:rPr>
          <w:b/>
        </w:rPr>
      </w:pPr>
      <w:r>
        <w:rPr>
          <w:b/>
        </w:rPr>
        <w:t>3.2</w:t>
      </w:r>
      <w:r>
        <w:rPr>
          <w:b/>
        </w:rPr>
        <w:tab/>
        <w:t xml:space="preserve">Simulator Parameters </w:t>
      </w:r>
      <w:r>
        <w:rPr>
          <w:b/>
        </w:rPr>
        <w:tab/>
      </w:r>
      <w:r>
        <w:rPr>
          <w:b/>
        </w:rPr>
        <w:tab/>
      </w:r>
    </w:p>
    <w:p w14:paraId="4E526785" w14:textId="77777777" w:rsidR="007D72B7" w:rsidRDefault="007D72B7" w:rsidP="002F05D8">
      <w:pPr>
        <w:tabs>
          <w:tab w:val="left" w:pos="1800"/>
          <w:tab w:val="right" w:leader="dot" w:pos="8820"/>
          <w:tab w:val="right" w:pos="9180"/>
        </w:tabs>
        <w:ind w:left="2160" w:hanging="1080"/>
        <w:rPr>
          <w:b/>
        </w:rPr>
      </w:pPr>
      <w:r>
        <w:rPr>
          <w:b/>
        </w:rPr>
        <w:t>3.3</w:t>
      </w:r>
      <w:r>
        <w:rPr>
          <w:b/>
        </w:rPr>
        <w:tab/>
      </w:r>
      <w:r w:rsidRPr="00361079">
        <w:rPr>
          <w:b/>
          <w:color w:val="FF0000"/>
        </w:rPr>
        <w:t>«Customer Name»</w:t>
      </w:r>
      <w:r w:rsidRPr="00DE12DD">
        <w:rPr>
          <w:b/>
        </w:rPr>
        <w:t>’s</w:t>
      </w:r>
      <w:r>
        <w:rPr>
          <w:b/>
        </w:rPr>
        <w:t xml:space="preserve"> Customer I</w:t>
      </w:r>
      <w:r w:rsidR="004840FE">
        <w:rPr>
          <w:b/>
        </w:rPr>
        <w:t xml:space="preserve">nputs and Use of the </w:t>
      </w:r>
      <w:r w:rsidR="00784012">
        <w:rPr>
          <w:b/>
        </w:rPr>
        <w:br/>
      </w:r>
      <w:r w:rsidR="004840FE">
        <w:rPr>
          <w:b/>
        </w:rPr>
        <w:t>Simulator</w:t>
      </w:r>
      <w:r w:rsidR="004840FE">
        <w:rPr>
          <w:b/>
        </w:rPr>
        <w:tab/>
      </w:r>
      <w:r w:rsidR="00784012">
        <w:rPr>
          <w:b/>
        </w:rPr>
        <w:tab/>
      </w:r>
    </w:p>
    <w:p w14:paraId="4A5A3ED8" w14:textId="77777777" w:rsidR="007D72B7" w:rsidRDefault="007D72B7" w:rsidP="002F05D8">
      <w:pPr>
        <w:tabs>
          <w:tab w:val="left" w:pos="1800"/>
          <w:tab w:val="right" w:leader="dot" w:pos="8820"/>
          <w:tab w:val="right" w:pos="9180"/>
        </w:tabs>
        <w:ind w:left="2160" w:hanging="1080"/>
        <w:rPr>
          <w:b/>
        </w:rPr>
      </w:pPr>
      <w:r>
        <w:rPr>
          <w:b/>
        </w:rPr>
        <w:t>3.4</w:t>
      </w:r>
      <w:r>
        <w:rPr>
          <w:b/>
        </w:rPr>
        <w:tab/>
        <w:t xml:space="preserve">Simulator Output </w:t>
      </w:r>
      <w:r>
        <w:rPr>
          <w:b/>
        </w:rPr>
        <w:tab/>
      </w:r>
      <w:r>
        <w:rPr>
          <w:b/>
        </w:rPr>
        <w:tab/>
      </w:r>
    </w:p>
    <w:p w14:paraId="0329C308" w14:textId="77777777" w:rsidR="007D72B7" w:rsidRDefault="007D72B7" w:rsidP="002F05D8">
      <w:pPr>
        <w:tabs>
          <w:tab w:val="left" w:pos="1800"/>
          <w:tab w:val="right" w:leader="dot" w:pos="8820"/>
          <w:tab w:val="right" w:pos="9180"/>
        </w:tabs>
        <w:ind w:left="2160" w:hanging="1080"/>
        <w:rPr>
          <w:b/>
        </w:rPr>
      </w:pPr>
      <w:r>
        <w:rPr>
          <w:b/>
        </w:rPr>
        <w:t>3.5</w:t>
      </w:r>
      <w:r>
        <w:rPr>
          <w:b/>
        </w:rPr>
        <w:tab/>
        <w:t xml:space="preserve">Simulator Documentation, Performance Test, and </w:t>
      </w:r>
      <w:r w:rsidR="002F05D8">
        <w:rPr>
          <w:b/>
        </w:rPr>
        <w:t>Accuracy</w:t>
      </w:r>
      <w:r w:rsidR="002F05D8">
        <w:rPr>
          <w:b/>
        </w:rPr>
        <w:tab/>
      </w:r>
      <w:r>
        <w:rPr>
          <w:b/>
        </w:rPr>
        <w:tab/>
      </w:r>
    </w:p>
    <w:p w14:paraId="742BC638" w14:textId="77777777" w:rsidR="007D72B7" w:rsidRDefault="00335695" w:rsidP="002F05D8">
      <w:pPr>
        <w:tabs>
          <w:tab w:val="left" w:pos="1800"/>
          <w:tab w:val="right" w:leader="dot" w:pos="8820"/>
          <w:tab w:val="right" w:pos="9180"/>
        </w:tabs>
        <w:ind w:left="2160" w:hanging="1080"/>
        <w:rPr>
          <w:b/>
        </w:rPr>
      </w:pPr>
      <w:r>
        <w:rPr>
          <w:b/>
        </w:rPr>
        <w:t>3.6</w:t>
      </w:r>
      <w:r>
        <w:rPr>
          <w:b/>
        </w:rPr>
        <w:tab/>
        <w:t>Forecasted H/K, Corrected H/K, Bypass Spill, and Fish Spill</w:t>
      </w:r>
      <w:r w:rsidR="007D72B7">
        <w:rPr>
          <w:b/>
        </w:rPr>
        <w:tab/>
      </w:r>
      <w:r w:rsidR="007D72B7">
        <w:rPr>
          <w:b/>
        </w:rPr>
        <w:tab/>
      </w:r>
    </w:p>
    <w:p w14:paraId="4E605B04" w14:textId="77777777" w:rsidR="007D72B7" w:rsidRDefault="007D72B7" w:rsidP="002F05D8">
      <w:pPr>
        <w:tabs>
          <w:tab w:val="left" w:pos="1800"/>
          <w:tab w:val="right" w:leader="dot" w:pos="8820"/>
          <w:tab w:val="right" w:pos="9180"/>
        </w:tabs>
        <w:ind w:left="2160" w:hanging="1080"/>
        <w:rPr>
          <w:b/>
        </w:rPr>
      </w:pPr>
      <w:r>
        <w:rPr>
          <w:b/>
        </w:rPr>
        <w:t>3.7</w:t>
      </w:r>
      <w:r>
        <w:rPr>
          <w:b/>
        </w:rPr>
        <w:tab/>
        <w:t>Calculation and Application o</w:t>
      </w:r>
      <w:r w:rsidR="004840FE">
        <w:rPr>
          <w:b/>
        </w:rPr>
        <w:t xml:space="preserve">f the Hydraulic Link </w:t>
      </w:r>
      <w:r w:rsidR="00784012">
        <w:rPr>
          <w:b/>
        </w:rPr>
        <w:br/>
      </w:r>
      <w:r w:rsidR="004840FE">
        <w:rPr>
          <w:b/>
        </w:rPr>
        <w:t>Adjustment</w:t>
      </w:r>
      <w:r>
        <w:rPr>
          <w:b/>
        </w:rPr>
        <w:tab/>
      </w:r>
      <w:r w:rsidR="00784012">
        <w:rPr>
          <w:b/>
        </w:rPr>
        <w:tab/>
      </w:r>
    </w:p>
    <w:p w14:paraId="61907ED8" w14:textId="77777777" w:rsidR="007D72B7" w:rsidRDefault="007D72B7" w:rsidP="002F05D8">
      <w:pPr>
        <w:tabs>
          <w:tab w:val="left" w:pos="1080"/>
          <w:tab w:val="right" w:leader="dot" w:pos="8820"/>
          <w:tab w:val="right" w:pos="9180"/>
        </w:tabs>
        <w:ind w:left="1440" w:hanging="1080"/>
        <w:rPr>
          <w:b/>
        </w:rPr>
      </w:pPr>
      <w:r>
        <w:rPr>
          <w:b/>
        </w:rPr>
        <w:t>4</w:t>
      </w:r>
      <w:r w:rsidRPr="009E26AE">
        <w:rPr>
          <w:b/>
        </w:rPr>
        <w:t>.</w:t>
      </w:r>
      <w:r w:rsidRPr="009E26AE">
        <w:rPr>
          <w:b/>
        </w:rPr>
        <w:tab/>
      </w:r>
      <w:r>
        <w:rPr>
          <w:b/>
        </w:rPr>
        <w:t>Balance of System</w:t>
      </w:r>
      <w:r w:rsidRPr="009E26AE">
        <w:rPr>
          <w:b/>
        </w:rPr>
        <w:t xml:space="preserve"> Module</w:t>
      </w:r>
      <w:r>
        <w:rPr>
          <w:b/>
        </w:rPr>
        <w:t xml:space="preserve"> </w:t>
      </w:r>
      <w:r w:rsidRPr="009E26AE">
        <w:rPr>
          <w:b/>
        </w:rPr>
        <w:tab/>
      </w:r>
      <w:r w:rsidR="004840FE">
        <w:rPr>
          <w:b/>
        </w:rPr>
        <w:tab/>
      </w:r>
    </w:p>
    <w:p w14:paraId="7F5F0EDD" w14:textId="77777777" w:rsidR="007D72B7" w:rsidRDefault="007D72B7" w:rsidP="002F05D8">
      <w:pPr>
        <w:tabs>
          <w:tab w:val="left" w:pos="1800"/>
          <w:tab w:val="right" w:leader="dot" w:pos="8820"/>
          <w:tab w:val="right" w:pos="9180"/>
        </w:tabs>
        <w:ind w:left="2160" w:hanging="1080"/>
        <w:rPr>
          <w:b/>
        </w:rPr>
      </w:pPr>
      <w:r>
        <w:rPr>
          <w:b/>
        </w:rPr>
        <w:t>4.1</w:t>
      </w:r>
      <w:r>
        <w:rPr>
          <w:b/>
        </w:rPr>
        <w:tab/>
        <w:t xml:space="preserve">BOS Base Amount </w:t>
      </w:r>
      <w:r>
        <w:rPr>
          <w:b/>
        </w:rPr>
        <w:tab/>
      </w:r>
      <w:r w:rsidR="004840FE">
        <w:rPr>
          <w:b/>
        </w:rPr>
        <w:tab/>
      </w:r>
    </w:p>
    <w:p w14:paraId="7CCA31C9" w14:textId="77777777" w:rsidR="007D72B7" w:rsidRDefault="007D72B7" w:rsidP="002F05D8">
      <w:pPr>
        <w:tabs>
          <w:tab w:val="left" w:pos="1800"/>
          <w:tab w:val="right" w:leader="dot" w:pos="8820"/>
          <w:tab w:val="right" w:pos="9180"/>
        </w:tabs>
        <w:ind w:left="2160" w:hanging="1080"/>
        <w:rPr>
          <w:b/>
        </w:rPr>
      </w:pPr>
      <w:r>
        <w:rPr>
          <w:b/>
        </w:rPr>
        <w:t>4.2</w:t>
      </w:r>
      <w:r>
        <w:rPr>
          <w:b/>
        </w:rPr>
        <w:tab/>
        <w:t xml:space="preserve">BOS Flex Amount </w:t>
      </w:r>
      <w:r>
        <w:rPr>
          <w:b/>
        </w:rPr>
        <w:tab/>
      </w:r>
      <w:r w:rsidR="004840FE">
        <w:rPr>
          <w:b/>
        </w:rPr>
        <w:tab/>
      </w:r>
    </w:p>
    <w:p w14:paraId="73E4F5CF" w14:textId="77777777" w:rsidR="007D72B7" w:rsidRDefault="007D72B7" w:rsidP="002F05D8">
      <w:pPr>
        <w:tabs>
          <w:tab w:val="left" w:pos="1800"/>
          <w:tab w:val="right" w:leader="dot" w:pos="8820"/>
          <w:tab w:val="right" w:pos="9180"/>
        </w:tabs>
        <w:ind w:left="2160" w:hanging="1080"/>
        <w:rPr>
          <w:b/>
        </w:rPr>
      </w:pPr>
      <w:r>
        <w:rPr>
          <w:b/>
        </w:rPr>
        <w:t>4.3</w:t>
      </w:r>
      <w:r>
        <w:rPr>
          <w:b/>
        </w:rPr>
        <w:tab/>
        <w:t xml:space="preserve">BOS Deviation Return Amounts </w:t>
      </w:r>
      <w:r>
        <w:rPr>
          <w:b/>
        </w:rPr>
        <w:tab/>
      </w:r>
      <w:r w:rsidR="004840FE">
        <w:rPr>
          <w:b/>
        </w:rPr>
        <w:tab/>
      </w:r>
    </w:p>
    <w:p w14:paraId="31B707E7" w14:textId="77777777" w:rsidR="007D72B7" w:rsidRDefault="007D72B7" w:rsidP="002F05D8">
      <w:pPr>
        <w:tabs>
          <w:tab w:val="left" w:pos="1800"/>
          <w:tab w:val="right" w:leader="dot" w:pos="8820"/>
          <w:tab w:val="right" w:pos="9180"/>
        </w:tabs>
        <w:ind w:left="2160" w:hanging="1080"/>
        <w:rPr>
          <w:b/>
        </w:rPr>
      </w:pPr>
      <w:r>
        <w:rPr>
          <w:b/>
        </w:rPr>
        <w:t>4.4</w:t>
      </w:r>
      <w:r>
        <w:rPr>
          <w:b/>
        </w:rPr>
        <w:tab/>
        <w:t>Additional Energy Amounts</w:t>
      </w:r>
      <w:r>
        <w:rPr>
          <w:b/>
        </w:rPr>
        <w:tab/>
      </w:r>
      <w:r w:rsidR="004840FE">
        <w:rPr>
          <w:b/>
        </w:rPr>
        <w:tab/>
      </w:r>
    </w:p>
    <w:p w14:paraId="55B6EC94" w14:textId="77777777" w:rsidR="007D72B7" w:rsidRDefault="007D72B7" w:rsidP="002F05D8">
      <w:pPr>
        <w:tabs>
          <w:tab w:val="left" w:pos="1800"/>
          <w:tab w:val="right" w:leader="dot" w:pos="8820"/>
          <w:tab w:val="right" w:pos="9180"/>
        </w:tabs>
        <w:ind w:left="2160" w:hanging="1080"/>
        <w:rPr>
          <w:b/>
        </w:rPr>
      </w:pPr>
      <w:r>
        <w:rPr>
          <w:b/>
        </w:rPr>
        <w:t>4.5</w:t>
      </w:r>
      <w:r>
        <w:rPr>
          <w:b/>
        </w:rPr>
        <w:tab/>
        <w:t xml:space="preserve">Total BOS Amounts </w:t>
      </w:r>
      <w:r>
        <w:rPr>
          <w:b/>
        </w:rPr>
        <w:tab/>
      </w:r>
      <w:r w:rsidR="004840FE">
        <w:rPr>
          <w:b/>
        </w:rPr>
        <w:tab/>
      </w:r>
    </w:p>
    <w:p w14:paraId="659EC46D" w14:textId="77777777" w:rsidR="007D72B7" w:rsidRDefault="007D72B7" w:rsidP="002F05D8">
      <w:pPr>
        <w:tabs>
          <w:tab w:val="left" w:pos="1080"/>
          <w:tab w:val="right" w:leader="dot" w:pos="8820"/>
          <w:tab w:val="right" w:pos="9180"/>
        </w:tabs>
        <w:ind w:left="1440" w:hanging="1080"/>
        <w:rPr>
          <w:b/>
        </w:rPr>
      </w:pPr>
      <w:r>
        <w:rPr>
          <w:b/>
        </w:rPr>
        <w:t>5.</w:t>
      </w:r>
      <w:r>
        <w:rPr>
          <w:b/>
        </w:rPr>
        <w:tab/>
        <w:t xml:space="preserve">Default User Interface </w:t>
      </w:r>
      <w:r>
        <w:rPr>
          <w:b/>
        </w:rPr>
        <w:tab/>
      </w:r>
      <w:r w:rsidR="004840FE">
        <w:rPr>
          <w:b/>
        </w:rPr>
        <w:tab/>
      </w:r>
    </w:p>
    <w:p w14:paraId="16E28190" w14:textId="77777777" w:rsidR="007D72B7" w:rsidRDefault="007D72B7" w:rsidP="002F05D8">
      <w:pPr>
        <w:tabs>
          <w:tab w:val="left" w:pos="1080"/>
          <w:tab w:val="right" w:leader="dot" w:pos="8820"/>
          <w:tab w:val="right" w:pos="9180"/>
        </w:tabs>
        <w:ind w:left="1440" w:hanging="1080"/>
        <w:rPr>
          <w:b/>
        </w:rPr>
      </w:pPr>
      <w:r>
        <w:rPr>
          <w:b/>
        </w:rPr>
        <w:t>6.</w:t>
      </w:r>
      <w:r>
        <w:rPr>
          <w:b/>
        </w:rPr>
        <w:tab/>
        <w:t xml:space="preserve">SCA Reports </w:t>
      </w:r>
      <w:r>
        <w:rPr>
          <w:b/>
        </w:rPr>
        <w:tab/>
      </w:r>
      <w:r>
        <w:rPr>
          <w:b/>
        </w:rPr>
        <w:tab/>
      </w:r>
    </w:p>
    <w:p w14:paraId="0A911D60" w14:textId="77777777" w:rsidR="007D72B7" w:rsidRDefault="007D72B7" w:rsidP="002F05D8">
      <w:pPr>
        <w:tabs>
          <w:tab w:val="left" w:pos="1080"/>
          <w:tab w:val="right" w:leader="dot" w:pos="8820"/>
          <w:tab w:val="right" w:pos="9180"/>
        </w:tabs>
        <w:ind w:left="1440" w:hanging="1080"/>
        <w:rPr>
          <w:b/>
        </w:rPr>
      </w:pPr>
      <w:r>
        <w:rPr>
          <w:b/>
        </w:rPr>
        <w:t>7.</w:t>
      </w:r>
      <w:r>
        <w:rPr>
          <w:b/>
        </w:rPr>
        <w:tab/>
      </w:r>
      <w:r w:rsidR="00B4503B">
        <w:rPr>
          <w:b/>
        </w:rPr>
        <w:t>Hourly Delivery Request</w:t>
      </w:r>
      <w:r>
        <w:rPr>
          <w:b/>
        </w:rPr>
        <w:tab/>
      </w:r>
      <w:r>
        <w:rPr>
          <w:b/>
        </w:rPr>
        <w:tab/>
      </w:r>
    </w:p>
    <w:p w14:paraId="7C2097DB" w14:textId="77777777" w:rsidR="00527E08" w:rsidRDefault="00527E08" w:rsidP="00527E08">
      <w:pPr>
        <w:tabs>
          <w:tab w:val="left" w:pos="1080"/>
          <w:tab w:val="right" w:leader="dot" w:pos="8820"/>
          <w:tab w:val="right" w:pos="9180"/>
        </w:tabs>
        <w:ind w:left="1440" w:hanging="1080"/>
        <w:rPr>
          <w:b/>
        </w:rPr>
      </w:pPr>
      <w:r>
        <w:rPr>
          <w:b/>
        </w:rPr>
        <w:t>8.</w:t>
      </w:r>
      <w:r>
        <w:rPr>
          <w:b/>
        </w:rPr>
        <w:tab/>
        <w:t xml:space="preserve">SCA Trial Periods </w:t>
      </w:r>
      <w:r>
        <w:rPr>
          <w:b/>
        </w:rPr>
        <w:tab/>
      </w:r>
      <w:r>
        <w:rPr>
          <w:b/>
        </w:rPr>
        <w:tab/>
      </w:r>
    </w:p>
    <w:p w14:paraId="096E9E4E" w14:textId="4C5BBC42" w:rsidR="007D72B7" w:rsidRDefault="00527E08" w:rsidP="002F05D8">
      <w:pPr>
        <w:tabs>
          <w:tab w:val="left" w:pos="1080"/>
          <w:tab w:val="right" w:leader="dot" w:pos="8820"/>
          <w:tab w:val="right" w:pos="9180"/>
        </w:tabs>
        <w:ind w:left="1440" w:hanging="1080"/>
        <w:rPr>
          <w:b/>
        </w:rPr>
      </w:pPr>
      <w:r>
        <w:rPr>
          <w:b/>
        </w:rPr>
        <w:t>9</w:t>
      </w:r>
      <w:r w:rsidR="007D72B7">
        <w:rPr>
          <w:b/>
        </w:rPr>
        <w:t>.</w:t>
      </w:r>
      <w:r w:rsidR="007D72B7">
        <w:rPr>
          <w:b/>
        </w:rPr>
        <w:tab/>
        <w:t xml:space="preserve">Revisions </w:t>
      </w:r>
      <w:r w:rsidR="007D72B7">
        <w:rPr>
          <w:b/>
        </w:rPr>
        <w:tab/>
      </w:r>
      <w:r w:rsidR="007D72B7">
        <w:rPr>
          <w:b/>
        </w:rPr>
        <w:tab/>
      </w:r>
    </w:p>
    <w:p w14:paraId="69478CF5" w14:textId="77777777" w:rsidR="00786A8F" w:rsidRDefault="00786A8F" w:rsidP="00786A8F">
      <w:pPr>
        <w:keepNext/>
        <w:ind w:left="720"/>
        <w:rPr>
          <w:bCs/>
          <w:i/>
          <w:color w:val="FF00FF"/>
          <w:szCs w:val="22"/>
        </w:rPr>
      </w:pPr>
      <w:r>
        <w:rPr>
          <w:bCs/>
          <w:i/>
          <w:color w:val="FF00FF"/>
          <w:szCs w:val="22"/>
          <w:u w:val="single"/>
        </w:rPr>
        <w:t>Drafter’s Note</w:t>
      </w:r>
      <w:r>
        <w:rPr>
          <w:bCs/>
          <w:i/>
          <w:color w:val="FF00FF"/>
          <w:szCs w:val="22"/>
        </w:rPr>
        <w:t>:  When the Signatures clause is included at the end of the revision, list it in the Table of Contents.</w:t>
      </w:r>
    </w:p>
    <w:p w14:paraId="76521CB2" w14:textId="0DFBD880" w:rsidR="00786A8F" w:rsidRDefault="00786A8F" w:rsidP="002F05D8">
      <w:pPr>
        <w:tabs>
          <w:tab w:val="left" w:pos="1080"/>
          <w:tab w:val="right" w:leader="dot" w:pos="8820"/>
          <w:tab w:val="right" w:pos="9180"/>
        </w:tabs>
        <w:ind w:left="1440" w:hanging="1080"/>
        <w:rPr>
          <w:b/>
        </w:rPr>
      </w:pPr>
      <w:r>
        <w:rPr>
          <w:b/>
        </w:rPr>
        <w:t>10.</w:t>
      </w:r>
      <w:r>
        <w:rPr>
          <w:b/>
        </w:rPr>
        <w:tab/>
        <w:t>Signatures</w:t>
      </w:r>
      <w:r>
        <w:rPr>
          <w:b/>
        </w:rPr>
        <w:tab/>
      </w:r>
      <w:r>
        <w:rPr>
          <w:b/>
        </w:rPr>
        <w:tab/>
      </w:r>
    </w:p>
    <w:p w14:paraId="73BBBF78" w14:textId="77777777" w:rsidR="007D72B7" w:rsidRDefault="007D72B7" w:rsidP="007D72B7"/>
    <w:p w14:paraId="04AD5416" w14:textId="77777777" w:rsidR="007D72B7" w:rsidRDefault="007D72B7" w:rsidP="00335695">
      <w:pPr>
        <w:keepNext/>
        <w:ind w:left="720" w:hanging="720"/>
        <w:rPr>
          <w:b/>
        </w:rPr>
      </w:pPr>
      <w:r>
        <w:rPr>
          <w:b/>
        </w:rPr>
        <w:t>1.</w:t>
      </w:r>
      <w:r>
        <w:rPr>
          <w:b/>
        </w:rPr>
        <w:tab/>
        <w:t>SLICE COMPUTER APPLICATION – GENERAL DESCRIPTION</w:t>
      </w:r>
      <w:r w:rsidR="00335695" w:rsidRPr="004007EE">
        <w:rPr>
          <w:b/>
          <w:i/>
          <w:vanish/>
          <w:color w:val="FF0000"/>
        </w:rPr>
        <w:t>(08/08/11 Version)</w:t>
      </w:r>
    </w:p>
    <w:p w14:paraId="087F7C47" w14:textId="77777777" w:rsidR="007D72B7" w:rsidRDefault="007D72B7" w:rsidP="007D72B7">
      <w:pPr>
        <w:ind w:left="720"/>
      </w:pPr>
      <w:r w:rsidRPr="00544AF8">
        <w:t xml:space="preserve">The </w:t>
      </w:r>
      <w:r>
        <w:t>Slice Computer Application</w:t>
      </w:r>
      <w:r w:rsidRPr="00544AF8">
        <w:t xml:space="preserve"> </w:t>
      </w:r>
      <w:r w:rsidR="00335695">
        <w:t>(SCA)</w:t>
      </w:r>
      <w:r w:rsidR="00335695" w:rsidRPr="00544AF8">
        <w:t xml:space="preserve"> </w:t>
      </w:r>
      <w:r>
        <w:t>is</w:t>
      </w:r>
      <w:r w:rsidRPr="00544AF8">
        <w:t xml:space="preserve"> </w:t>
      </w:r>
      <w:r>
        <w:t xml:space="preserve">a proprietary BPA computer application </w:t>
      </w:r>
      <w:r w:rsidRPr="00544AF8">
        <w:t xml:space="preserve">developed </w:t>
      </w:r>
      <w:r w:rsidRPr="006B3414">
        <w:t xml:space="preserve">and maintained by BPA in consultation with </w:t>
      </w:r>
      <w:r w:rsidRPr="00361079">
        <w:rPr>
          <w:color w:val="FF0000"/>
        </w:rPr>
        <w:t>«Customer Name»</w:t>
      </w:r>
      <w:r w:rsidRPr="006B3414">
        <w:t xml:space="preserve"> and other </w:t>
      </w:r>
      <w:r>
        <w:t>SIG members</w:t>
      </w:r>
      <w:r w:rsidRPr="006B3414">
        <w:t>.  The Slice Computer Application consist</w:t>
      </w:r>
      <w:r>
        <w:t>s</w:t>
      </w:r>
      <w:r w:rsidRPr="006B3414">
        <w:t xml:space="preserve"> of the Slice Water Routing Simulator</w:t>
      </w:r>
      <w:r>
        <w:t>,</w:t>
      </w:r>
      <w:r w:rsidRPr="006B3414">
        <w:t xml:space="preserve"> the </w:t>
      </w:r>
      <w:r>
        <w:t>Balance of System</w:t>
      </w:r>
      <w:r w:rsidRPr="006B3414">
        <w:t xml:space="preserve"> Module, the </w:t>
      </w:r>
      <w:r>
        <w:t>Default User I</w:t>
      </w:r>
      <w:r w:rsidRPr="006B3414">
        <w:t>nterface</w:t>
      </w:r>
      <w:r>
        <w:t>,</w:t>
      </w:r>
      <w:r w:rsidRPr="006B3414">
        <w:t xml:space="preserve"> and </w:t>
      </w:r>
      <w:r>
        <w:t xml:space="preserve">other </w:t>
      </w:r>
      <w:r w:rsidRPr="006B3414">
        <w:t xml:space="preserve">related processes used for scheduling, tagging, </w:t>
      </w:r>
      <w:r>
        <w:t xml:space="preserve">and </w:t>
      </w:r>
      <w:r w:rsidRPr="006B3414">
        <w:t xml:space="preserve">accounting </w:t>
      </w:r>
      <w:r>
        <w:t xml:space="preserve">of Slice Output </w:t>
      </w:r>
      <w:r w:rsidRPr="006B3414">
        <w:t xml:space="preserve">and communication </w:t>
      </w:r>
      <w:r>
        <w:t xml:space="preserve">of </w:t>
      </w:r>
      <w:r w:rsidRPr="006B3414">
        <w:t>infor</w:t>
      </w:r>
      <w:r>
        <w:t>mation, all as described below.</w:t>
      </w:r>
    </w:p>
    <w:p w14:paraId="1DCF70AF" w14:textId="77777777" w:rsidR="007D72B7" w:rsidRPr="00786FB7" w:rsidRDefault="007D72B7" w:rsidP="004840FE">
      <w:pPr>
        <w:ind w:left="720"/>
        <w:rPr>
          <w:b/>
        </w:rPr>
      </w:pPr>
    </w:p>
    <w:p w14:paraId="3A22A897" w14:textId="77777777" w:rsidR="007D72B7" w:rsidRPr="001F6B33" w:rsidRDefault="007D72B7" w:rsidP="007D72B7">
      <w:pPr>
        <w:ind w:left="720"/>
        <w:rPr>
          <w:color w:val="000000"/>
        </w:rPr>
      </w:pPr>
      <w:r>
        <w:t xml:space="preserve">The Slice Computer Application is used to determine </w:t>
      </w:r>
      <w:r w:rsidRPr="00361079">
        <w:rPr>
          <w:color w:val="FF0000"/>
        </w:rPr>
        <w:t>«Customer Name»</w:t>
      </w:r>
      <w:r w:rsidRPr="001F6B33">
        <w:rPr>
          <w:color w:val="000000"/>
        </w:rPr>
        <w:t>’s</w:t>
      </w:r>
      <w:r w:rsidRPr="00BB7DE1">
        <w:rPr>
          <w:color w:val="FF0000"/>
        </w:rPr>
        <w:t xml:space="preserve"> </w:t>
      </w:r>
      <w:r w:rsidRPr="001F6B33">
        <w:rPr>
          <w:color w:val="000000"/>
        </w:rPr>
        <w:t xml:space="preserve">hourly Slice Output Energy amounts that will be made available by </w:t>
      </w:r>
      <w:r w:rsidR="0076284D">
        <w:rPr>
          <w:color w:val="000000"/>
        </w:rPr>
        <w:t>Power Services</w:t>
      </w:r>
      <w:r w:rsidRPr="001F6B33">
        <w:rPr>
          <w:color w:val="000000"/>
        </w:rPr>
        <w:t xml:space="preserve"> for delivery to </w:t>
      </w:r>
      <w:r w:rsidRPr="00361079">
        <w:rPr>
          <w:color w:val="FF0000"/>
        </w:rPr>
        <w:t>«Customer Name»</w:t>
      </w:r>
      <w:r w:rsidRPr="001F6B33">
        <w:rPr>
          <w:color w:val="000000"/>
        </w:rPr>
        <w:t xml:space="preserve">.  The total amount of Slice Output Energy to be scheduled each hour is comprised of the results of the Simulator and the </w:t>
      </w:r>
      <w:r>
        <w:rPr>
          <w:color w:val="000000"/>
        </w:rPr>
        <w:t>BOS</w:t>
      </w:r>
      <w:r w:rsidRPr="001F6B33">
        <w:rPr>
          <w:color w:val="000000"/>
        </w:rPr>
        <w:t xml:space="preserve"> </w:t>
      </w:r>
      <w:r w:rsidR="004840FE">
        <w:rPr>
          <w:color w:val="000000"/>
        </w:rPr>
        <w:t xml:space="preserve">Module, as set forth in </w:t>
      </w:r>
      <w:r w:rsidR="004D7E57">
        <w:rPr>
          <w:color w:val="000000"/>
        </w:rPr>
        <w:t>s</w:t>
      </w:r>
      <w:r w:rsidR="004840FE">
        <w:rPr>
          <w:color w:val="000000"/>
        </w:rPr>
        <w:t>ection </w:t>
      </w:r>
      <w:r w:rsidRPr="001F6B33">
        <w:rPr>
          <w:color w:val="000000"/>
        </w:rPr>
        <w:t xml:space="preserve">7 of this </w:t>
      </w:r>
      <w:r w:rsidR="004B75A4">
        <w:rPr>
          <w:color w:val="000000"/>
        </w:rPr>
        <w:t>e</w:t>
      </w:r>
      <w:r w:rsidR="004B75A4" w:rsidRPr="001F6B33">
        <w:rPr>
          <w:color w:val="000000"/>
        </w:rPr>
        <w:t>xhibit</w:t>
      </w:r>
      <w:r w:rsidRPr="001F6B33">
        <w:rPr>
          <w:color w:val="000000"/>
        </w:rPr>
        <w:t>.</w:t>
      </w:r>
    </w:p>
    <w:p w14:paraId="5EAA797A" w14:textId="77777777" w:rsidR="007D72B7" w:rsidRDefault="007D72B7" w:rsidP="007D72B7">
      <w:pPr>
        <w:ind w:left="720"/>
      </w:pPr>
    </w:p>
    <w:p w14:paraId="4D03283E" w14:textId="77777777" w:rsidR="007D72B7" w:rsidRDefault="004840FE" w:rsidP="007D72B7">
      <w:pPr>
        <w:ind w:left="720"/>
      </w:pPr>
      <w:r>
        <w:t>In the event Exhibit </w:t>
      </w:r>
      <w:r w:rsidR="007D72B7">
        <w:t xml:space="preserve">O is </w:t>
      </w:r>
      <w:r>
        <w:t>implemented pursuant to section </w:t>
      </w:r>
      <w:r w:rsidR="007D72B7">
        <w:t>5.10.3.2 of the body of thi</w:t>
      </w:r>
      <w:r>
        <w:t>s Agreement, only sections 3.5, 5,</w:t>
      </w:r>
      <w:r w:rsidR="007E0277">
        <w:t xml:space="preserve"> 8,</w:t>
      </w:r>
      <w:r>
        <w:t xml:space="preserve"> and </w:t>
      </w:r>
      <w:r w:rsidR="007E0277">
        <w:t xml:space="preserve">9 </w:t>
      </w:r>
      <w:r>
        <w:t>of this Exhibit </w:t>
      </w:r>
      <w:r w:rsidR="007D72B7">
        <w:t xml:space="preserve">M shall </w:t>
      </w:r>
      <w:r>
        <w:t>be in effect as long as Exhibit </w:t>
      </w:r>
      <w:r w:rsidR="007D72B7">
        <w:t>O remains in effect.</w:t>
      </w:r>
    </w:p>
    <w:p w14:paraId="0D2BB415" w14:textId="77777777" w:rsidR="007D72B7" w:rsidRPr="00784012" w:rsidRDefault="007D72B7" w:rsidP="00784012"/>
    <w:p w14:paraId="60A85022" w14:textId="77777777" w:rsidR="007D72B7" w:rsidRPr="00786FB7" w:rsidRDefault="007D72B7" w:rsidP="007D72B7">
      <w:pPr>
        <w:keepNext/>
        <w:rPr>
          <w:b/>
        </w:rPr>
      </w:pPr>
      <w:r>
        <w:rPr>
          <w:b/>
        </w:rPr>
        <w:t>2.</w:t>
      </w:r>
      <w:r>
        <w:rPr>
          <w:b/>
        </w:rPr>
        <w:tab/>
        <w:t>DEFINITIONS</w:t>
      </w:r>
      <w:r w:rsidR="00335695" w:rsidRPr="004007EE">
        <w:rPr>
          <w:b/>
          <w:i/>
          <w:vanish/>
          <w:color w:val="FF0000"/>
        </w:rPr>
        <w:t>(08/08/11 Version)</w:t>
      </w:r>
    </w:p>
    <w:p w14:paraId="341725A2" w14:textId="77777777" w:rsidR="007D72B7" w:rsidRPr="00C23FFE" w:rsidRDefault="007D72B7" w:rsidP="007D72B7">
      <w:pPr>
        <w:pStyle w:val="BodyTextIndent2"/>
        <w:ind w:left="720"/>
      </w:pPr>
      <w:r w:rsidRPr="00C23FFE">
        <w:t>The following definit</w:t>
      </w:r>
      <w:r>
        <w:t xml:space="preserve">ions apply only to this </w:t>
      </w:r>
      <w:r w:rsidR="000543DB">
        <w:t>E</w:t>
      </w:r>
      <w:r>
        <w:t>xhibit</w:t>
      </w:r>
      <w:r w:rsidR="004840FE">
        <w:t> </w:t>
      </w:r>
      <w:r w:rsidR="000543DB">
        <w:t>M</w:t>
      </w:r>
      <w:r>
        <w:t>.</w:t>
      </w:r>
    </w:p>
    <w:p w14:paraId="770B864C" w14:textId="77777777" w:rsidR="007D72B7" w:rsidRPr="00544AF8" w:rsidRDefault="007D72B7" w:rsidP="007D72B7">
      <w:pPr>
        <w:ind w:left="720"/>
      </w:pPr>
    </w:p>
    <w:p w14:paraId="102C18A2" w14:textId="77777777" w:rsidR="007D72B7" w:rsidRPr="00544AF8" w:rsidRDefault="007D72B7" w:rsidP="007D72B7">
      <w:pPr>
        <w:ind w:left="1440" w:hanging="720"/>
      </w:pPr>
      <w:r>
        <w:t>2.1</w:t>
      </w:r>
      <w:r>
        <w:tab/>
        <w:t xml:space="preserve">“Algorithm Tuning Parameters” means factors, coefficients, or variables that are embedded within Simulator algorithms or formulas and are adjusted by </w:t>
      </w:r>
      <w:r w:rsidR="0076284D">
        <w:t>Power Services</w:t>
      </w:r>
      <w:r>
        <w:t xml:space="preserve"> as</w:t>
      </w:r>
      <w:r w:rsidR="00D86BC2" w:rsidRPr="00D86BC2">
        <w:t xml:space="preserve"> </w:t>
      </w:r>
      <w:r w:rsidR="00D86BC2">
        <w:t>needed to appropriately implement provisions of this Agreement</w:t>
      </w:r>
      <w:r>
        <w:t>.</w:t>
      </w:r>
    </w:p>
    <w:p w14:paraId="06B9BE78" w14:textId="77777777" w:rsidR="007D72B7" w:rsidRPr="00544AF8" w:rsidRDefault="007D72B7" w:rsidP="007D72B7">
      <w:pPr>
        <w:ind w:left="1440" w:hanging="720"/>
      </w:pPr>
    </w:p>
    <w:p w14:paraId="1ECCBD3D" w14:textId="77777777" w:rsidR="007D72B7" w:rsidRPr="00544AF8" w:rsidRDefault="007D72B7" w:rsidP="007D72B7">
      <w:pPr>
        <w:ind w:left="1440" w:hanging="720"/>
      </w:pPr>
      <w:r>
        <w:t>2.2</w:t>
      </w:r>
      <w:r>
        <w:tab/>
      </w:r>
      <w:r w:rsidRPr="00544AF8">
        <w:t xml:space="preserve">“Bypass Spill” means Spill </w:t>
      </w:r>
      <w:r>
        <w:t xml:space="preserve">that occurs at a hydroelectric project </w:t>
      </w:r>
      <w:r w:rsidRPr="00544AF8">
        <w:t>associated with lock</w:t>
      </w:r>
      <w:r>
        <w:t xml:space="preserve"> operations</w:t>
      </w:r>
      <w:r w:rsidRPr="00544AF8">
        <w:t>, leakage and fish bypass systems.</w:t>
      </w:r>
    </w:p>
    <w:p w14:paraId="2F84971E" w14:textId="77777777" w:rsidR="007D72B7" w:rsidRPr="00544AF8" w:rsidRDefault="007D72B7" w:rsidP="007D72B7">
      <w:pPr>
        <w:ind w:left="1440" w:hanging="720"/>
      </w:pPr>
    </w:p>
    <w:p w14:paraId="0CA61818" w14:textId="77777777" w:rsidR="007D72B7" w:rsidRDefault="007D72B7" w:rsidP="007D72B7">
      <w:pPr>
        <w:ind w:left="1440" w:hanging="720"/>
      </w:pPr>
      <w:r>
        <w:t>2.3</w:t>
      </w:r>
      <w:r>
        <w:tab/>
        <w:t>“Forced Spill” means Spill other than Bypass Spill, Elective Spill, or Fish Spill that occurs at a hydroelectric project and is unavoidable in order to operate the project within ap</w:t>
      </w:r>
      <w:r w:rsidR="004840FE">
        <w:t>plicable Operating Constraints.</w:t>
      </w:r>
    </w:p>
    <w:p w14:paraId="5AF6FB0D" w14:textId="77777777" w:rsidR="007D72B7" w:rsidRDefault="007D72B7" w:rsidP="007D72B7">
      <w:pPr>
        <w:ind w:left="1440" w:hanging="720"/>
      </w:pPr>
    </w:p>
    <w:p w14:paraId="500A139D" w14:textId="77777777" w:rsidR="007D72B7" w:rsidRDefault="007D72B7" w:rsidP="007D72B7">
      <w:pPr>
        <w:ind w:left="1440" w:hanging="720"/>
      </w:pPr>
      <w:r>
        <w:t>2.4</w:t>
      </w:r>
      <w:r>
        <w:tab/>
        <w:t>“Incremental Side Flows” means the portion of a hydroelectric project’s natural inflow that enters the river on which the project is located between that project and the next-upstream project.</w:t>
      </w:r>
    </w:p>
    <w:p w14:paraId="2D9F4B79" w14:textId="77777777" w:rsidR="007D72B7" w:rsidRDefault="007D72B7" w:rsidP="007D72B7">
      <w:pPr>
        <w:ind w:left="1440" w:hanging="720"/>
      </w:pPr>
    </w:p>
    <w:p w14:paraId="531F27D7" w14:textId="77777777" w:rsidR="007D72B7" w:rsidRPr="00544AF8" w:rsidRDefault="007D72B7" w:rsidP="007D72B7">
      <w:pPr>
        <w:ind w:left="1440" w:hanging="720"/>
      </w:pPr>
      <w:r>
        <w:t>2.5</w:t>
      </w:r>
      <w:r>
        <w:tab/>
        <w:t xml:space="preserve">“Logic Control Parameters” means flags or toggles that are embedded within the Slice Computer Application logic and are set by </w:t>
      </w:r>
      <w:r w:rsidR="0076284D">
        <w:t>Power Services</w:t>
      </w:r>
      <w:r>
        <w:t xml:space="preserve"> as needed to appropriately implement provisions of this Agreement.</w:t>
      </w:r>
    </w:p>
    <w:p w14:paraId="6D483680" w14:textId="77777777" w:rsidR="007D72B7" w:rsidRPr="00AA7880" w:rsidRDefault="007D72B7" w:rsidP="007D72B7">
      <w:pPr>
        <w:pStyle w:val="BodyText21"/>
        <w:rPr>
          <w:szCs w:val="24"/>
        </w:rPr>
      </w:pPr>
    </w:p>
    <w:p w14:paraId="065FACB6" w14:textId="77777777" w:rsidR="007D72B7" w:rsidRDefault="007D72B7" w:rsidP="007D72B7">
      <w:pPr>
        <w:ind w:left="1440" w:hanging="720"/>
      </w:pPr>
      <w:r>
        <w:t>2.6</w:t>
      </w:r>
      <w:r>
        <w:tab/>
        <w:t xml:space="preserve">“Simulator Initialization Time” means the </w:t>
      </w:r>
      <w:r w:rsidR="007D096A">
        <w:t xml:space="preserve">date and </w:t>
      </w:r>
      <w:r w:rsidR="007E0277">
        <w:t xml:space="preserve">time </w:t>
      </w:r>
      <w:r w:rsidR="007D096A">
        <w:t xml:space="preserve">that represents the beginning of the first one-hour period of </w:t>
      </w:r>
      <w:r>
        <w:t>the Simulator Modeling Period.</w:t>
      </w:r>
    </w:p>
    <w:p w14:paraId="1F717E49" w14:textId="77777777" w:rsidR="007D72B7" w:rsidRDefault="007D72B7" w:rsidP="007D72B7">
      <w:pPr>
        <w:ind w:left="1440" w:hanging="720"/>
      </w:pPr>
    </w:p>
    <w:p w14:paraId="60068AE3" w14:textId="77777777" w:rsidR="007D72B7" w:rsidRDefault="007D72B7" w:rsidP="007D72B7">
      <w:pPr>
        <w:ind w:left="1440" w:hanging="720"/>
      </w:pPr>
      <w:r>
        <w:t>2.7</w:t>
      </w:r>
      <w:r>
        <w:tab/>
        <w:t xml:space="preserve">“Simulator Modeling Period” means the variable time period represented by the Simulator output, including between </w:t>
      </w:r>
      <w:r w:rsidR="00335695">
        <w:t>216</w:t>
      </w:r>
      <w:r>
        <w:t xml:space="preserve"> and </w:t>
      </w:r>
      <w:r w:rsidR="00335695">
        <w:t>241</w:t>
      </w:r>
      <w:r>
        <w:t xml:space="preserve"> one-hour time periods</w:t>
      </w:r>
      <w:r w:rsidR="004840FE">
        <w:t>, as described in section </w:t>
      </w:r>
      <w:r>
        <w:t>3.1.2</w:t>
      </w:r>
      <w:r w:rsidR="00686988">
        <w:t xml:space="preserve"> </w:t>
      </w:r>
      <w:r w:rsidR="00686988">
        <w:rPr>
          <w:color w:val="000000"/>
          <w:szCs w:val="20"/>
          <w:lang w:bidi="x-none"/>
        </w:rPr>
        <w:t>of this exhibit</w:t>
      </w:r>
      <w:r>
        <w:t>.</w:t>
      </w:r>
    </w:p>
    <w:p w14:paraId="760B1488" w14:textId="77777777" w:rsidR="007D72B7" w:rsidRDefault="007D72B7" w:rsidP="00784012">
      <w:pPr>
        <w:ind w:left="720" w:hanging="720"/>
      </w:pPr>
    </w:p>
    <w:p w14:paraId="221F9F18" w14:textId="77777777" w:rsidR="007D72B7" w:rsidRPr="00CF2F6C" w:rsidRDefault="007D72B7" w:rsidP="007D72B7">
      <w:pPr>
        <w:keepNext/>
        <w:rPr>
          <w:b/>
          <w:szCs w:val="20"/>
          <w:lang w:bidi="x-none"/>
        </w:rPr>
      </w:pPr>
      <w:r w:rsidRPr="00CF2F6C">
        <w:rPr>
          <w:b/>
          <w:szCs w:val="20"/>
          <w:lang w:bidi="x-none"/>
        </w:rPr>
        <w:t>3.</w:t>
      </w:r>
      <w:r w:rsidRPr="00CF2F6C">
        <w:rPr>
          <w:b/>
          <w:szCs w:val="20"/>
          <w:lang w:bidi="x-none"/>
        </w:rPr>
        <w:tab/>
        <w:t>SLICE WATER ROUTING SIMULATOR</w:t>
      </w:r>
    </w:p>
    <w:p w14:paraId="32270E99" w14:textId="77777777" w:rsidR="007D72B7" w:rsidRPr="004840FE" w:rsidRDefault="007D72B7" w:rsidP="004840FE">
      <w:pPr>
        <w:pStyle w:val="ListParagraph"/>
        <w:keepNext/>
        <w:spacing w:after="0" w:line="240" w:lineRule="auto"/>
        <w:contextualSpacing w:val="0"/>
        <w:rPr>
          <w:rFonts w:ascii="Century Schoolbook" w:eastAsia="Times New Roman" w:hAnsi="Century Schoolbook"/>
          <w:szCs w:val="20"/>
          <w:lang w:bidi="x-none"/>
        </w:rPr>
      </w:pPr>
    </w:p>
    <w:p w14:paraId="1F67C3DF" w14:textId="77777777" w:rsidR="007D72B7" w:rsidRDefault="007D72B7" w:rsidP="007D72B7">
      <w:pPr>
        <w:keepNext/>
        <w:ind w:left="720"/>
        <w:rPr>
          <w:szCs w:val="20"/>
          <w:lang w:bidi="x-none"/>
        </w:rPr>
      </w:pPr>
      <w:r>
        <w:rPr>
          <w:szCs w:val="20"/>
          <w:lang w:bidi="x-none"/>
        </w:rPr>
        <w:t>3</w:t>
      </w:r>
      <w:r w:rsidRPr="00C23FFE">
        <w:rPr>
          <w:szCs w:val="20"/>
          <w:lang w:bidi="x-none"/>
        </w:rPr>
        <w:t>.1</w:t>
      </w:r>
      <w:r w:rsidRPr="00C23FFE">
        <w:rPr>
          <w:szCs w:val="20"/>
          <w:lang w:bidi="x-none"/>
        </w:rPr>
        <w:tab/>
      </w:r>
      <w:r w:rsidRPr="00050745">
        <w:rPr>
          <w:b/>
          <w:szCs w:val="20"/>
          <w:lang w:bidi="x-none"/>
        </w:rPr>
        <w:t>General Description</w:t>
      </w:r>
      <w:r w:rsidR="00335695" w:rsidRPr="004007EE">
        <w:rPr>
          <w:b/>
          <w:i/>
          <w:vanish/>
          <w:color w:val="FF0000"/>
        </w:rPr>
        <w:t>(08/08/11 Version)</w:t>
      </w:r>
    </w:p>
    <w:p w14:paraId="6AD21601" w14:textId="77777777" w:rsidR="007D72B7" w:rsidRPr="00B2313D" w:rsidRDefault="007D72B7" w:rsidP="007D72B7">
      <w:pPr>
        <w:ind w:left="1440"/>
        <w:rPr>
          <w:szCs w:val="20"/>
          <w:lang w:bidi="x-none"/>
        </w:rPr>
      </w:pPr>
      <w:r>
        <w:rPr>
          <w:color w:val="000000"/>
        </w:rPr>
        <w:t xml:space="preserve">The Simulator is designed to determine </w:t>
      </w:r>
      <w:r w:rsidRPr="00361079">
        <w:rPr>
          <w:color w:val="FF0000"/>
        </w:rPr>
        <w:t>«Customer Name»</w:t>
      </w:r>
      <w:r>
        <w:rPr>
          <w:color w:val="000000"/>
        </w:rPr>
        <w:t xml:space="preserve">’s potential range of available Simulated Output Energy Schedules and Delivery Limits associated with the Simulator Projects.  </w:t>
      </w:r>
      <w:r w:rsidRPr="00361079">
        <w:rPr>
          <w:color w:val="FF0000"/>
        </w:rPr>
        <w:t>«Customer Name»</w:t>
      </w:r>
      <w:r>
        <w:rPr>
          <w:color w:val="FF0000"/>
        </w:rPr>
        <w:t xml:space="preserve"> </w:t>
      </w:r>
      <w:r>
        <w:rPr>
          <w:color w:val="000000"/>
        </w:rPr>
        <w:t xml:space="preserve">shall utilize the </w:t>
      </w:r>
      <w:r>
        <w:rPr>
          <w:szCs w:val="20"/>
          <w:lang w:bidi="x-none"/>
        </w:rPr>
        <w:t xml:space="preserve">Simulator </w:t>
      </w:r>
      <w:r>
        <w:rPr>
          <w:color w:val="000000"/>
        </w:rPr>
        <w:t xml:space="preserve">to </w:t>
      </w:r>
      <w:r>
        <w:rPr>
          <w:szCs w:val="20"/>
          <w:lang w:bidi="x-none"/>
        </w:rPr>
        <w:t>simulate</w:t>
      </w:r>
      <w:r w:rsidRPr="00544AF8">
        <w:rPr>
          <w:szCs w:val="20"/>
          <w:lang w:bidi="x-none"/>
        </w:rPr>
        <w:t xml:space="preserve"> the routing of available stream flow through the </w:t>
      </w:r>
      <w:r>
        <w:rPr>
          <w:szCs w:val="20"/>
          <w:lang w:bidi="x-none"/>
        </w:rPr>
        <w:t xml:space="preserve">Simulator Projects in compliance with established Simulator Parameters.  </w:t>
      </w:r>
      <w:r w:rsidR="0076284D">
        <w:rPr>
          <w:color w:val="000000"/>
        </w:rPr>
        <w:t>Power Services</w:t>
      </w:r>
      <w:r>
        <w:rPr>
          <w:color w:val="000000"/>
        </w:rPr>
        <w:t xml:space="preserve"> is responsible for establishing and managing Simulator Parameters within the Simulato</w:t>
      </w:r>
      <w:r w:rsidR="004840FE">
        <w:rPr>
          <w:color w:val="000000"/>
        </w:rPr>
        <w:t>r, pursuant to section </w:t>
      </w:r>
      <w:r>
        <w:rPr>
          <w:color w:val="000000"/>
        </w:rPr>
        <w:t>3.2</w:t>
      </w:r>
      <w:r w:rsidR="00686988">
        <w:t xml:space="preserve"> </w:t>
      </w:r>
      <w:r w:rsidR="00686988">
        <w:rPr>
          <w:color w:val="000000"/>
          <w:szCs w:val="20"/>
          <w:lang w:bidi="x-none"/>
        </w:rPr>
        <w:t>of this exhibit</w:t>
      </w:r>
      <w:r>
        <w:rPr>
          <w:color w:val="000000"/>
        </w:rPr>
        <w:t xml:space="preserve">, and </w:t>
      </w:r>
      <w:r w:rsidRPr="00361079">
        <w:rPr>
          <w:color w:val="FF0000"/>
        </w:rPr>
        <w:t>«Customer Name»</w:t>
      </w:r>
      <w:r>
        <w:t xml:space="preserve"> </w:t>
      </w:r>
      <w:r>
        <w:rPr>
          <w:color w:val="000000"/>
        </w:rPr>
        <w:t>is responsible for establishing and managing Customer Inputs within the</w:t>
      </w:r>
      <w:r w:rsidR="004840FE">
        <w:rPr>
          <w:color w:val="000000"/>
        </w:rPr>
        <w:t xml:space="preserve"> Simulator, pursuant to section </w:t>
      </w:r>
      <w:r>
        <w:rPr>
          <w:color w:val="000000"/>
        </w:rPr>
        <w:t>3.3</w:t>
      </w:r>
      <w:r w:rsidR="00686988">
        <w:t xml:space="preserve"> </w:t>
      </w:r>
      <w:r w:rsidR="00686988">
        <w:rPr>
          <w:color w:val="000000"/>
          <w:szCs w:val="20"/>
          <w:lang w:bidi="x-none"/>
        </w:rPr>
        <w:t>of this exhibit</w:t>
      </w:r>
      <w:r>
        <w:rPr>
          <w:color w:val="000000"/>
        </w:rPr>
        <w:t xml:space="preserve">.  </w:t>
      </w:r>
      <w:r w:rsidRPr="00361079">
        <w:rPr>
          <w:color w:val="FF0000"/>
        </w:rPr>
        <w:t>«Customer Name»</w:t>
      </w:r>
      <w:r>
        <w:rPr>
          <w:color w:val="FF0000"/>
        </w:rPr>
        <w:t xml:space="preserve"> </w:t>
      </w:r>
      <w:r w:rsidRPr="00B2313D">
        <w:t>shall</w:t>
      </w:r>
      <w:r>
        <w:t xml:space="preserve"> use the Slice Comput</w:t>
      </w:r>
      <w:r w:rsidR="007E0277">
        <w:t>er</w:t>
      </w:r>
      <w:r>
        <w:t xml:space="preserve"> Application to determine and make its requests for Slice Output Energy scheduled from Power Services.</w:t>
      </w:r>
    </w:p>
    <w:p w14:paraId="18A315F5" w14:textId="77777777" w:rsidR="007D72B7" w:rsidRPr="00544AF8" w:rsidRDefault="007D72B7" w:rsidP="00784012">
      <w:pPr>
        <w:ind w:left="1440"/>
        <w:rPr>
          <w:szCs w:val="20"/>
          <w:lang w:bidi="x-none"/>
        </w:rPr>
      </w:pPr>
    </w:p>
    <w:p w14:paraId="438E1991" w14:textId="77777777" w:rsidR="007D72B7" w:rsidRPr="00C23FFE" w:rsidRDefault="007D72B7" w:rsidP="007D72B7">
      <w:pPr>
        <w:ind w:left="2160" w:hanging="720"/>
      </w:pPr>
      <w:r>
        <w:rPr>
          <w:szCs w:val="20"/>
          <w:lang w:bidi="x-none"/>
        </w:rPr>
        <w:t>3.1.1</w:t>
      </w:r>
      <w:r>
        <w:rPr>
          <w:szCs w:val="20"/>
          <w:lang w:bidi="x-none"/>
        </w:rPr>
        <w:tab/>
      </w:r>
      <w:r w:rsidRPr="00361079">
        <w:rPr>
          <w:color w:val="FF0000"/>
        </w:rPr>
        <w:t>«Customer Name»</w:t>
      </w:r>
      <w:r w:rsidRPr="00544AF8">
        <w:rPr>
          <w:color w:val="FF0000"/>
        </w:rPr>
        <w:t xml:space="preserve"> </w:t>
      </w:r>
      <w:r>
        <w:rPr>
          <w:color w:val="000000"/>
        </w:rPr>
        <w:t>shall have access to the Simulator for the purpose of running various Simulated Operating Scenarios.</w:t>
      </w:r>
    </w:p>
    <w:p w14:paraId="3D77A70B" w14:textId="77777777" w:rsidR="007D72B7" w:rsidRPr="00BB7DE1" w:rsidRDefault="007D72B7" w:rsidP="007D72B7">
      <w:pPr>
        <w:ind w:left="2160" w:hanging="720"/>
        <w:rPr>
          <w:szCs w:val="20"/>
          <w:lang w:bidi="x-none"/>
        </w:rPr>
      </w:pPr>
    </w:p>
    <w:p w14:paraId="325022E5" w14:textId="77777777" w:rsidR="007D72B7" w:rsidRDefault="007D72B7" w:rsidP="00335695">
      <w:pPr>
        <w:ind w:left="2160" w:hanging="720"/>
        <w:rPr>
          <w:szCs w:val="20"/>
          <w:lang w:bidi="x-none"/>
        </w:rPr>
      </w:pPr>
      <w:r>
        <w:rPr>
          <w:szCs w:val="20"/>
          <w:lang w:bidi="x-none"/>
        </w:rPr>
        <w:t>3.1.2</w:t>
      </w:r>
      <w:r>
        <w:rPr>
          <w:szCs w:val="20"/>
          <w:lang w:bidi="x-none"/>
        </w:rPr>
        <w:tab/>
        <w:t>The Simulator</w:t>
      </w:r>
      <w:r w:rsidRPr="00544AF8">
        <w:rPr>
          <w:szCs w:val="20"/>
          <w:lang w:bidi="x-none"/>
        </w:rPr>
        <w:t xml:space="preserve"> </w:t>
      </w:r>
      <w:r>
        <w:rPr>
          <w:szCs w:val="20"/>
          <w:lang w:bidi="x-none"/>
        </w:rPr>
        <w:t>shall</w:t>
      </w:r>
      <w:r w:rsidRPr="00544AF8">
        <w:rPr>
          <w:szCs w:val="20"/>
          <w:lang w:bidi="x-none"/>
        </w:rPr>
        <w:t xml:space="preserve"> </w:t>
      </w:r>
      <w:r>
        <w:rPr>
          <w:szCs w:val="20"/>
          <w:lang w:bidi="x-none"/>
        </w:rPr>
        <w:t>be designed to produce Simulated Operating Scenarios in one-hour</w:t>
      </w:r>
      <w:r w:rsidRPr="00544AF8">
        <w:rPr>
          <w:szCs w:val="20"/>
          <w:lang w:bidi="x-none"/>
        </w:rPr>
        <w:t xml:space="preserve"> time </w:t>
      </w:r>
      <w:r w:rsidR="004840FE">
        <w:rPr>
          <w:szCs w:val="20"/>
          <w:lang w:bidi="x-none"/>
        </w:rPr>
        <w:t xml:space="preserve">periods for no less than </w:t>
      </w:r>
      <w:r w:rsidR="00335695">
        <w:rPr>
          <w:szCs w:val="20"/>
          <w:lang w:bidi="x-none"/>
        </w:rPr>
        <w:t>216 </w:t>
      </w:r>
      <w:r w:rsidR="004840FE">
        <w:rPr>
          <w:szCs w:val="20"/>
          <w:lang w:bidi="x-none"/>
        </w:rPr>
        <w:t xml:space="preserve">hours and no more than </w:t>
      </w:r>
      <w:r w:rsidR="00335695">
        <w:rPr>
          <w:szCs w:val="20"/>
          <w:lang w:bidi="x-none"/>
        </w:rPr>
        <w:t>241 </w:t>
      </w:r>
      <w:r w:rsidRPr="00544AF8">
        <w:rPr>
          <w:szCs w:val="20"/>
          <w:lang w:bidi="x-none"/>
        </w:rPr>
        <w:t>hour</w:t>
      </w:r>
      <w:r>
        <w:rPr>
          <w:szCs w:val="20"/>
          <w:lang w:bidi="x-none"/>
        </w:rPr>
        <w:t>s</w:t>
      </w:r>
      <w:r w:rsidRPr="00544AF8">
        <w:rPr>
          <w:szCs w:val="20"/>
          <w:lang w:bidi="x-none"/>
        </w:rPr>
        <w:t xml:space="preserve">, </w:t>
      </w:r>
      <w:r>
        <w:rPr>
          <w:szCs w:val="20"/>
          <w:lang w:bidi="x-none"/>
        </w:rPr>
        <w:t>depending upon the Simulator Initialization Time</w:t>
      </w:r>
      <w:r w:rsidRPr="00544AF8">
        <w:rPr>
          <w:szCs w:val="20"/>
          <w:lang w:bidi="x-none"/>
        </w:rPr>
        <w:t>.</w:t>
      </w:r>
      <w:r w:rsidR="00335695" w:rsidDel="00335695">
        <w:rPr>
          <w:szCs w:val="20"/>
          <w:lang w:bidi="x-none"/>
        </w:rPr>
        <w:t xml:space="preserve"> </w:t>
      </w:r>
      <w:r w:rsidR="00335695">
        <w:rPr>
          <w:szCs w:val="20"/>
          <w:lang w:bidi="x-none"/>
        </w:rPr>
        <w:t xml:space="preserve"> </w:t>
      </w:r>
      <w:r>
        <w:rPr>
          <w:szCs w:val="20"/>
          <w:lang w:bidi="x-none"/>
        </w:rPr>
        <w:t xml:space="preserve">The one-hour time periods shall begin with the hour that </w:t>
      </w:r>
      <w:r w:rsidR="00335695">
        <w:rPr>
          <w:szCs w:val="20"/>
          <w:lang w:bidi="x-none"/>
        </w:rPr>
        <w:t>begins with</w:t>
      </w:r>
      <w:r>
        <w:rPr>
          <w:szCs w:val="20"/>
          <w:lang w:bidi="x-none"/>
        </w:rPr>
        <w:t xml:space="preserve"> the Simulator Initialization Time and will</w:t>
      </w:r>
      <w:r w:rsidR="004840FE">
        <w:rPr>
          <w:szCs w:val="20"/>
          <w:lang w:bidi="x-none"/>
        </w:rPr>
        <w:t xml:space="preserve"> continue for </w:t>
      </w:r>
      <w:r w:rsidR="00335695">
        <w:rPr>
          <w:szCs w:val="20"/>
          <w:lang w:bidi="x-none"/>
        </w:rPr>
        <w:t xml:space="preserve">the remaining </w:t>
      </w:r>
      <w:r>
        <w:rPr>
          <w:szCs w:val="20"/>
          <w:lang w:bidi="x-none"/>
        </w:rPr>
        <w:t>hours</w:t>
      </w:r>
      <w:r w:rsidR="00335695">
        <w:rPr>
          <w:szCs w:val="20"/>
          <w:lang w:bidi="x-none"/>
        </w:rPr>
        <w:t xml:space="preserve"> of that calendar day plus the subsequent nine calendar days</w:t>
      </w:r>
      <w:r w:rsidR="004840FE">
        <w:rPr>
          <w:szCs w:val="20"/>
          <w:lang w:bidi="x-none"/>
        </w:rPr>
        <w:t>.</w:t>
      </w:r>
    </w:p>
    <w:p w14:paraId="4757731F" w14:textId="77777777" w:rsidR="007D72B7" w:rsidRPr="00544AF8" w:rsidRDefault="007D72B7" w:rsidP="004840FE">
      <w:pPr>
        <w:ind w:left="2340" w:hanging="900"/>
        <w:rPr>
          <w:szCs w:val="20"/>
          <w:lang w:bidi="x-none"/>
        </w:rPr>
      </w:pPr>
    </w:p>
    <w:p w14:paraId="00E8547E" w14:textId="77777777" w:rsidR="007D72B7" w:rsidRDefault="007D72B7" w:rsidP="007D72B7">
      <w:pPr>
        <w:ind w:left="2160" w:hanging="720"/>
        <w:rPr>
          <w:szCs w:val="20"/>
          <w:lang w:bidi="x-none"/>
        </w:rPr>
      </w:pPr>
      <w:r>
        <w:rPr>
          <w:szCs w:val="20"/>
          <w:lang w:bidi="x-none"/>
        </w:rPr>
        <w:t>3.1.3</w:t>
      </w:r>
      <w:r>
        <w:rPr>
          <w:szCs w:val="20"/>
          <w:lang w:bidi="x-none"/>
        </w:rPr>
        <w:tab/>
        <w:t>The Simulator</w:t>
      </w:r>
      <w:r w:rsidRPr="00544AF8">
        <w:rPr>
          <w:szCs w:val="20"/>
          <w:lang w:bidi="x-none"/>
        </w:rPr>
        <w:t xml:space="preserve"> </w:t>
      </w:r>
      <w:r>
        <w:rPr>
          <w:szCs w:val="20"/>
          <w:lang w:bidi="x-none"/>
        </w:rPr>
        <w:t>shall</w:t>
      </w:r>
      <w:r w:rsidRPr="00544AF8">
        <w:rPr>
          <w:szCs w:val="20"/>
          <w:lang w:bidi="x-none"/>
        </w:rPr>
        <w:t xml:space="preserve"> </w:t>
      </w:r>
      <w:r>
        <w:rPr>
          <w:szCs w:val="20"/>
          <w:lang w:bidi="x-none"/>
        </w:rPr>
        <w:t xml:space="preserve">incorporate </w:t>
      </w:r>
      <w:r w:rsidRPr="00544AF8">
        <w:rPr>
          <w:szCs w:val="20"/>
          <w:lang w:bidi="x-none"/>
        </w:rPr>
        <w:t xml:space="preserve">approximate hydraulic time lags between </w:t>
      </w:r>
      <w:r>
        <w:rPr>
          <w:szCs w:val="20"/>
          <w:lang w:bidi="x-none"/>
        </w:rPr>
        <w:t>Simulator P</w:t>
      </w:r>
      <w:r w:rsidRPr="00544AF8">
        <w:rPr>
          <w:szCs w:val="20"/>
          <w:lang w:bidi="x-none"/>
        </w:rPr>
        <w:t>rojects.</w:t>
      </w:r>
    </w:p>
    <w:p w14:paraId="6BFE0C49" w14:textId="77777777" w:rsidR="007D72B7" w:rsidRDefault="007D72B7" w:rsidP="007D72B7">
      <w:pPr>
        <w:ind w:left="2160" w:hanging="720"/>
        <w:rPr>
          <w:szCs w:val="20"/>
          <w:lang w:bidi="x-none"/>
        </w:rPr>
      </w:pPr>
    </w:p>
    <w:p w14:paraId="0C2A344D" w14:textId="77777777" w:rsidR="007D72B7" w:rsidRDefault="007D72B7" w:rsidP="007D72B7">
      <w:pPr>
        <w:ind w:left="2160" w:hanging="720"/>
        <w:rPr>
          <w:szCs w:val="20"/>
          <w:lang w:bidi="x-none"/>
        </w:rPr>
      </w:pPr>
      <w:r>
        <w:rPr>
          <w:szCs w:val="20"/>
          <w:lang w:bidi="x-none"/>
        </w:rPr>
        <w:t>3.1.4</w:t>
      </w:r>
      <w:r>
        <w:rPr>
          <w:szCs w:val="20"/>
          <w:lang w:bidi="x-none"/>
        </w:rPr>
        <w:tab/>
        <w:t>The Simulator</w:t>
      </w:r>
      <w:r w:rsidRPr="00544AF8">
        <w:rPr>
          <w:szCs w:val="20"/>
          <w:lang w:bidi="x-none"/>
        </w:rPr>
        <w:t xml:space="preserve"> </w:t>
      </w:r>
      <w:r>
        <w:rPr>
          <w:szCs w:val="20"/>
          <w:lang w:bidi="x-none"/>
        </w:rPr>
        <w:t>shall</w:t>
      </w:r>
      <w:r w:rsidRPr="00544AF8">
        <w:rPr>
          <w:szCs w:val="20"/>
          <w:lang w:bidi="x-none"/>
        </w:rPr>
        <w:t xml:space="preserve"> reflect </w:t>
      </w:r>
      <w:r>
        <w:rPr>
          <w:szCs w:val="20"/>
          <w:lang w:bidi="x-none"/>
        </w:rPr>
        <w:t>the</w:t>
      </w:r>
      <w:r w:rsidRPr="00544AF8">
        <w:rPr>
          <w:szCs w:val="20"/>
          <w:lang w:bidi="x-none"/>
        </w:rPr>
        <w:t xml:space="preserve"> applica</w:t>
      </w:r>
      <w:r>
        <w:rPr>
          <w:szCs w:val="20"/>
          <w:lang w:bidi="x-none"/>
        </w:rPr>
        <w:t xml:space="preserve">tion of all </w:t>
      </w:r>
      <w:r w:rsidRPr="00544AF8">
        <w:rPr>
          <w:szCs w:val="20"/>
          <w:lang w:bidi="x-none"/>
        </w:rPr>
        <w:t>Operating Constraints in effect</w:t>
      </w:r>
      <w:r>
        <w:rPr>
          <w:szCs w:val="20"/>
          <w:lang w:bidi="x-none"/>
        </w:rPr>
        <w:t xml:space="preserve"> for each Simulator Project, </w:t>
      </w:r>
      <w:r w:rsidRPr="00544AF8">
        <w:rPr>
          <w:szCs w:val="20"/>
          <w:lang w:bidi="x-none"/>
        </w:rPr>
        <w:t xml:space="preserve">including </w:t>
      </w:r>
      <w:r>
        <w:rPr>
          <w:szCs w:val="20"/>
          <w:lang w:bidi="x-none"/>
        </w:rPr>
        <w:t xml:space="preserve">compliance with </w:t>
      </w:r>
      <w:r w:rsidRPr="00544AF8">
        <w:rPr>
          <w:szCs w:val="20"/>
          <w:lang w:bidi="x-none"/>
        </w:rPr>
        <w:t xml:space="preserve">Operating Constraints in effect at downstream </w:t>
      </w:r>
      <w:r>
        <w:rPr>
          <w:szCs w:val="20"/>
          <w:lang w:bidi="x-none"/>
        </w:rPr>
        <w:t>p</w:t>
      </w:r>
      <w:r w:rsidR="004840FE">
        <w:rPr>
          <w:szCs w:val="20"/>
          <w:lang w:bidi="x-none"/>
        </w:rPr>
        <w:t>rojects.</w:t>
      </w:r>
    </w:p>
    <w:p w14:paraId="4A251C81" w14:textId="77777777" w:rsidR="007D72B7" w:rsidRDefault="007D72B7" w:rsidP="007D72B7">
      <w:pPr>
        <w:ind w:left="2160" w:hanging="720"/>
        <w:rPr>
          <w:szCs w:val="20"/>
          <w:lang w:bidi="x-none"/>
        </w:rPr>
      </w:pPr>
    </w:p>
    <w:p w14:paraId="0CC352FD" w14:textId="77777777" w:rsidR="007D72B7" w:rsidRPr="00BB7DE1" w:rsidRDefault="007D72B7" w:rsidP="007D72B7">
      <w:pPr>
        <w:ind w:left="2160" w:hanging="720"/>
        <w:rPr>
          <w:szCs w:val="20"/>
          <w:lang w:bidi="x-none"/>
        </w:rPr>
      </w:pPr>
      <w:r>
        <w:rPr>
          <w:szCs w:val="20"/>
          <w:lang w:bidi="x-none"/>
        </w:rPr>
        <w:t>3.1.5</w:t>
      </w:r>
      <w:r>
        <w:rPr>
          <w:szCs w:val="20"/>
          <w:lang w:bidi="x-none"/>
        </w:rPr>
        <w:tab/>
      </w:r>
      <w:r w:rsidRPr="00BB7DE1">
        <w:rPr>
          <w:szCs w:val="20"/>
          <w:lang w:bidi="x-none"/>
        </w:rPr>
        <w:t xml:space="preserve">The Simulator </w:t>
      </w:r>
      <w:r>
        <w:rPr>
          <w:szCs w:val="20"/>
          <w:lang w:bidi="x-none"/>
        </w:rPr>
        <w:t>shall</w:t>
      </w:r>
      <w:r w:rsidRPr="00BB7DE1">
        <w:rPr>
          <w:szCs w:val="20"/>
          <w:lang w:bidi="x-none"/>
        </w:rPr>
        <w:t xml:space="preserve"> </w:t>
      </w:r>
      <w:r>
        <w:rPr>
          <w:szCs w:val="20"/>
          <w:lang w:bidi="x-none"/>
        </w:rPr>
        <w:t>calculate</w:t>
      </w:r>
      <w:r w:rsidRPr="00BB7DE1">
        <w:rPr>
          <w:szCs w:val="20"/>
          <w:lang w:bidi="x-none"/>
        </w:rPr>
        <w:t xml:space="preserve"> </w:t>
      </w:r>
      <w:r>
        <w:rPr>
          <w:szCs w:val="20"/>
          <w:lang w:bidi="x-none"/>
        </w:rPr>
        <w:t xml:space="preserve">simulated </w:t>
      </w:r>
      <w:r w:rsidRPr="00BB7DE1">
        <w:rPr>
          <w:szCs w:val="20"/>
          <w:lang w:bidi="x-none"/>
        </w:rPr>
        <w:t>inflow</w:t>
      </w:r>
      <w:r>
        <w:rPr>
          <w:szCs w:val="20"/>
          <w:lang w:bidi="x-none"/>
        </w:rPr>
        <w:t>s</w:t>
      </w:r>
      <w:r w:rsidRPr="00BB7DE1">
        <w:rPr>
          <w:szCs w:val="20"/>
          <w:lang w:bidi="x-none"/>
        </w:rPr>
        <w:t xml:space="preserve"> to Grand Coulee based upon </w:t>
      </w:r>
      <w:r w:rsidRPr="00CF7C90">
        <w:rPr>
          <w:szCs w:val="20"/>
          <w:lang w:bidi="x-none"/>
        </w:rPr>
        <w:t>forecast (or measured when available) discharges from upstream projects plus forecast Incremental Side Flows</w:t>
      </w:r>
      <w:r>
        <w:rPr>
          <w:szCs w:val="20"/>
          <w:lang w:bidi="x-none"/>
        </w:rPr>
        <w:t xml:space="preserve"> between those p</w:t>
      </w:r>
      <w:r w:rsidRPr="00BB7DE1">
        <w:rPr>
          <w:szCs w:val="20"/>
          <w:lang w:bidi="x-none"/>
        </w:rPr>
        <w:t>rojects and Grand Coulee</w:t>
      </w:r>
      <w:r>
        <w:rPr>
          <w:szCs w:val="20"/>
          <w:lang w:bidi="x-none"/>
        </w:rPr>
        <w:t>, as adjusted for forecast Banks Lake irrigation pumping flows</w:t>
      </w:r>
      <w:r w:rsidR="004840FE">
        <w:rPr>
          <w:szCs w:val="20"/>
          <w:lang w:bidi="x-none"/>
        </w:rPr>
        <w:t>.</w:t>
      </w:r>
    </w:p>
    <w:p w14:paraId="3C536A62" w14:textId="77777777" w:rsidR="007D72B7" w:rsidRPr="00BB7DE1" w:rsidRDefault="007D72B7" w:rsidP="007D72B7">
      <w:pPr>
        <w:ind w:left="2160" w:hanging="720"/>
        <w:rPr>
          <w:szCs w:val="20"/>
          <w:lang w:bidi="x-none"/>
        </w:rPr>
      </w:pPr>
    </w:p>
    <w:p w14:paraId="67250D76" w14:textId="77777777" w:rsidR="007D72B7" w:rsidRPr="00410DC5" w:rsidRDefault="007D72B7" w:rsidP="007D72B7">
      <w:pPr>
        <w:ind w:left="2160" w:hanging="720"/>
        <w:rPr>
          <w:szCs w:val="20"/>
          <w:lang w:bidi="x-none"/>
        </w:rPr>
      </w:pPr>
      <w:r>
        <w:rPr>
          <w:szCs w:val="20"/>
          <w:lang w:bidi="x-none"/>
        </w:rPr>
        <w:t>3.1.6</w:t>
      </w:r>
      <w:r>
        <w:rPr>
          <w:szCs w:val="20"/>
          <w:lang w:bidi="x-none"/>
        </w:rPr>
        <w:tab/>
      </w:r>
      <w:r w:rsidRPr="00410DC5">
        <w:rPr>
          <w:szCs w:val="20"/>
          <w:lang w:bidi="x-none"/>
        </w:rPr>
        <w:t xml:space="preserve">The Simulator </w:t>
      </w:r>
      <w:r>
        <w:rPr>
          <w:szCs w:val="20"/>
          <w:lang w:bidi="x-none"/>
        </w:rPr>
        <w:t>shall</w:t>
      </w:r>
      <w:r w:rsidRPr="00410DC5">
        <w:rPr>
          <w:szCs w:val="20"/>
          <w:lang w:bidi="x-none"/>
        </w:rPr>
        <w:t xml:space="preserve"> compute the </w:t>
      </w:r>
      <w:r>
        <w:rPr>
          <w:szCs w:val="20"/>
          <w:lang w:bidi="x-none"/>
        </w:rPr>
        <w:t xml:space="preserve">simulated </w:t>
      </w:r>
      <w:r w:rsidRPr="00410DC5">
        <w:rPr>
          <w:szCs w:val="20"/>
          <w:lang w:bidi="x-none"/>
        </w:rPr>
        <w:t>Grand Coulee discharge</w:t>
      </w:r>
      <w:r>
        <w:rPr>
          <w:szCs w:val="20"/>
          <w:lang w:bidi="x-none"/>
        </w:rPr>
        <w:t>, generation, and forebay elevation</w:t>
      </w:r>
      <w:r w:rsidRPr="00410DC5">
        <w:rPr>
          <w:szCs w:val="20"/>
          <w:lang w:bidi="x-none"/>
        </w:rPr>
        <w:t xml:space="preserve"> </w:t>
      </w:r>
      <w:r>
        <w:rPr>
          <w:szCs w:val="20"/>
          <w:lang w:bidi="x-none"/>
        </w:rPr>
        <w:t>based on</w:t>
      </w:r>
      <w:r w:rsidRPr="00410DC5">
        <w:rPr>
          <w:szCs w:val="20"/>
          <w:lang w:bidi="x-none"/>
        </w:rPr>
        <w:t xml:space="preserve"> </w:t>
      </w:r>
      <w:r w:rsidRPr="00361079">
        <w:rPr>
          <w:color w:val="FF0000"/>
          <w:szCs w:val="20"/>
          <w:lang w:bidi="x-none"/>
        </w:rPr>
        <w:t>«Customer Name»</w:t>
      </w:r>
      <w:r w:rsidRPr="00F42592">
        <w:rPr>
          <w:szCs w:val="20"/>
          <w:lang w:bidi="x-none"/>
        </w:rPr>
        <w:t>’s</w:t>
      </w:r>
      <w:r w:rsidRPr="00136B85">
        <w:rPr>
          <w:szCs w:val="20"/>
          <w:lang w:bidi="x-none"/>
        </w:rPr>
        <w:t xml:space="preserve"> </w:t>
      </w:r>
      <w:r w:rsidRPr="00F42592">
        <w:rPr>
          <w:szCs w:val="20"/>
          <w:lang w:bidi="x-none"/>
        </w:rPr>
        <w:t>Customer Inputs</w:t>
      </w:r>
      <w:r w:rsidRPr="00410DC5">
        <w:rPr>
          <w:szCs w:val="20"/>
          <w:lang w:bidi="x-none"/>
        </w:rPr>
        <w:t xml:space="preserve"> and </w:t>
      </w:r>
      <w:r>
        <w:rPr>
          <w:szCs w:val="20"/>
          <w:lang w:bidi="x-none"/>
        </w:rPr>
        <w:t xml:space="preserve">shall </w:t>
      </w:r>
      <w:r w:rsidRPr="00410DC5">
        <w:rPr>
          <w:szCs w:val="20"/>
          <w:lang w:bidi="x-none"/>
        </w:rPr>
        <w:t xml:space="preserve">use </w:t>
      </w:r>
      <w:r>
        <w:rPr>
          <w:szCs w:val="20"/>
          <w:lang w:bidi="x-none"/>
        </w:rPr>
        <w:t>such computed discharge</w:t>
      </w:r>
      <w:r w:rsidRPr="00410DC5">
        <w:rPr>
          <w:szCs w:val="20"/>
          <w:lang w:bidi="x-none"/>
        </w:rPr>
        <w:t xml:space="preserve"> to establish </w:t>
      </w:r>
      <w:r w:rsidRPr="00361079">
        <w:rPr>
          <w:color w:val="FF0000"/>
          <w:szCs w:val="20"/>
          <w:lang w:bidi="x-none"/>
        </w:rPr>
        <w:t>«Customer Name»</w:t>
      </w:r>
      <w:r w:rsidRPr="00410DC5">
        <w:rPr>
          <w:szCs w:val="20"/>
          <w:lang w:bidi="x-none"/>
        </w:rPr>
        <w:t xml:space="preserve">’s </w:t>
      </w:r>
      <w:r>
        <w:rPr>
          <w:szCs w:val="20"/>
          <w:lang w:bidi="x-none"/>
        </w:rPr>
        <w:t xml:space="preserve">simulated </w:t>
      </w:r>
      <w:r w:rsidRPr="00410DC5">
        <w:rPr>
          <w:szCs w:val="20"/>
          <w:lang w:bidi="x-none"/>
        </w:rPr>
        <w:t xml:space="preserve">Chief Joseph </w:t>
      </w:r>
      <w:r>
        <w:rPr>
          <w:szCs w:val="20"/>
          <w:lang w:bidi="x-none"/>
        </w:rPr>
        <w:t>inflow, given appropriate time lags, and as adjusted for</w:t>
      </w:r>
      <w:r w:rsidRPr="00410DC5">
        <w:rPr>
          <w:szCs w:val="20"/>
          <w:lang w:bidi="x-none"/>
        </w:rPr>
        <w:t xml:space="preserve"> </w:t>
      </w:r>
      <w:r>
        <w:rPr>
          <w:szCs w:val="20"/>
          <w:lang w:bidi="x-none"/>
        </w:rPr>
        <w:t xml:space="preserve">forecast </w:t>
      </w:r>
      <w:r w:rsidRPr="00410DC5">
        <w:rPr>
          <w:szCs w:val="20"/>
          <w:lang w:bidi="x-none"/>
        </w:rPr>
        <w:t>Chief Joseph</w:t>
      </w:r>
      <w:r>
        <w:rPr>
          <w:szCs w:val="20"/>
          <w:lang w:bidi="x-none"/>
        </w:rPr>
        <w:t xml:space="preserve"> I</w:t>
      </w:r>
      <w:r w:rsidRPr="00410DC5">
        <w:rPr>
          <w:szCs w:val="20"/>
          <w:lang w:bidi="x-none"/>
        </w:rPr>
        <w:t xml:space="preserve">ncremental </w:t>
      </w:r>
      <w:r>
        <w:rPr>
          <w:szCs w:val="20"/>
          <w:lang w:bidi="x-none"/>
        </w:rPr>
        <w:t>S</w:t>
      </w:r>
      <w:r w:rsidRPr="00410DC5">
        <w:rPr>
          <w:szCs w:val="20"/>
          <w:lang w:bidi="x-none"/>
        </w:rPr>
        <w:t xml:space="preserve">ide </w:t>
      </w:r>
      <w:r>
        <w:rPr>
          <w:szCs w:val="20"/>
          <w:lang w:bidi="x-none"/>
        </w:rPr>
        <w:t>F</w:t>
      </w:r>
      <w:r w:rsidRPr="00410DC5">
        <w:rPr>
          <w:szCs w:val="20"/>
          <w:lang w:bidi="x-none"/>
        </w:rPr>
        <w:t>lows.</w:t>
      </w:r>
    </w:p>
    <w:p w14:paraId="13825C3C" w14:textId="77777777" w:rsidR="007D72B7" w:rsidRPr="00BB7DE1" w:rsidRDefault="007D72B7" w:rsidP="007D72B7">
      <w:pPr>
        <w:ind w:left="2160" w:hanging="720"/>
        <w:rPr>
          <w:szCs w:val="20"/>
          <w:lang w:bidi="x-none"/>
        </w:rPr>
      </w:pPr>
    </w:p>
    <w:p w14:paraId="0B1920A6" w14:textId="77777777" w:rsidR="007D72B7" w:rsidRPr="00410DC5" w:rsidRDefault="007D72B7" w:rsidP="007D72B7">
      <w:pPr>
        <w:ind w:left="2160" w:hanging="720"/>
        <w:rPr>
          <w:szCs w:val="20"/>
          <w:lang w:bidi="x-none"/>
        </w:rPr>
      </w:pPr>
      <w:r>
        <w:rPr>
          <w:szCs w:val="20"/>
          <w:lang w:bidi="x-none"/>
        </w:rPr>
        <w:t>3.1.7</w:t>
      </w:r>
      <w:r>
        <w:rPr>
          <w:szCs w:val="20"/>
          <w:lang w:bidi="x-none"/>
        </w:rPr>
        <w:tab/>
      </w:r>
      <w:r w:rsidRPr="00544AF8">
        <w:rPr>
          <w:szCs w:val="20"/>
          <w:lang w:bidi="x-none"/>
        </w:rPr>
        <w:t xml:space="preserve">The </w:t>
      </w:r>
      <w:r>
        <w:rPr>
          <w:szCs w:val="20"/>
          <w:lang w:bidi="x-none"/>
        </w:rPr>
        <w:t>Simulator</w:t>
      </w:r>
      <w:r w:rsidRPr="00544AF8">
        <w:rPr>
          <w:szCs w:val="20"/>
          <w:lang w:bidi="x-none"/>
        </w:rPr>
        <w:t xml:space="preserve"> </w:t>
      </w:r>
      <w:r>
        <w:rPr>
          <w:szCs w:val="20"/>
          <w:lang w:bidi="x-none"/>
        </w:rPr>
        <w:t xml:space="preserve">shall calculate simulated </w:t>
      </w:r>
      <w:r w:rsidRPr="00544AF8">
        <w:rPr>
          <w:szCs w:val="20"/>
          <w:lang w:bidi="x-none"/>
        </w:rPr>
        <w:t>inflow</w:t>
      </w:r>
      <w:r>
        <w:rPr>
          <w:szCs w:val="20"/>
          <w:lang w:bidi="x-none"/>
        </w:rPr>
        <w:t>s</w:t>
      </w:r>
      <w:r w:rsidRPr="00544AF8">
        <w:rPr>
          <w:szCs w:val="20"/>
          <w:lang w:bidi="x-none"/>
        </w:rPr>
        <w:t xml:space="preserve"> to McNary based </w:t>
      </w:r>
      <w:r w:rsidRPr="00CF7C90">
        <w:rPr>
          <w:szCs w:val="20"/>
          <w:lang w:bidi="x-none"/>
        </w:rPr>
        <w:t>upon forecast (or measured when available) discharges from Priest Rapids and Ice Harbor after considering approximate</w:t>
      </w:r>
      <w:r w:rsidRPr="00544AF8">
        <w:rPr>
          <w:szCs w:val="20"/>
          <w:lang w:bidi="x-none"/>
        </w:rPr>
        <w:t xml:space="preserve"> hydraulic time lags between those </w:t>
      </w:r>
      <w:r>
        <w:rPr>
          <w:szCs w:val="20"/>
          <w:lang w:bidi="x-none"/>
        </w:rPr>
        <w:t>p</w:t>
      </w:r>
      <w:r w:rsidRPr="00544AF8">
        <w:rPr>
          <w:szCs w:val="20"/>
          <w:lang w:bidi="x-none"/>
        </w:rPr>
        <w:t xml:space="preserve">rojects and McNary, </w:t>
      </w:r>
      <w:r>
        <w:rPr>
          <w:szCs w:val="20"/>
          <w:lang w:bidi="x-none"/>
        </w:rPr>
        <w:t>as adjusted for</w:t>
      </w:r>
      <w:r w:rsidRPr="00544AF8">
        <w:rPr>
          <w:szCs w:val="20"/>
          <w:lang w:bidi="x-none"/>
        </w:rPr>
        <w:t xml:space="preserve"> </w:t>
      </w:r>
      <w:r>
        <w:rPr>
          <w:szCs w:val="20"/>
          <w:lang w:bidi="x-none"/>
        </w:rPr>
        <w:t xml:space="preserve">forecast </w:t>
      </w:r>
      <w:r w:rsidRPr="00544AF8">
        <w:rPr>
          <w:szCs w:val="20"/>
          <w:lang w:bidi="x-none"/>
        </w:rPr>
        <w:t xml:space="preserve">McNary </w:t>
      </w:r>
      <w:r>
        <w:rPr>
          <w:szCs w:val="20"/>
          <w:lang w:bidi="x-none"/>
        </w:rPr>
        <w:t>I</w:t>
      </w:r>
      <w:r w:rsidRPr="00544AF8">
        <w:rPr>
          <w:szCs w:val="20"/>
          <w:lang w:bidi="x-none"/>
        </w:rPr>
        <w:t xml:space="preserve">ncremental </w:t>
      </w:r>
      <w:r>
        <w:rPr>
          <w:szCs w:val="20"/>
          <w:lang w:bidi="x-none"/>
        </w:rPr>
        <w:t>S</w:t>
      </w:r>
      <w:r w:rsidRPr="00544AF8">
        <w:rPr>
          <w:szCs w:val="20"/>
          <w:lang w:bidi="x-none"/>
        </w:rPr>
        <w:t xml:space="preserve">ide </w:t>
      </w:r>
      <w:r>
        <w:rPr>
          <w:szCs w:val="20"/>
          <w:lang w:bidi="x-none"/>
        </w:rPr>
        <w:t>F</w:t>
      </w:r>
      <w:r w:rsidRPr="00544AF8">
        <w:rPr>
          <w:szCs w:val="20"/>
          <w:lang w:bidi="x-none"/>
        </w:rPr>
        <w:t xml:space="preserve">lows.  </w:t>
      </w:r>
      <w:r>
        <w:rPr>
          <w:szCs w:val="20"/>
          <w:lang w:bidi="x-none"/>
        </w:rPr>
        <w:t>The Simulator</w:t>
      </w:r>
      <w:r w:rsidRPr="00544AF8">
        <w:rPr>
          <w:szCs w:val="20"/>
          <w:lang w:bidi="x-none"/>
        </w:rPr>
        <w:t xml:space="preserve"> </w:t>
      </w:r>
      <w:r>
        <w:rPr>
          <w:szCs w:val="20"/>
          <w:lang w:bidi="x-none"/>
        </w:rPr>
        <w:t>shall</w:t>
      </w:r>
      <w:r w:rsidRPr="00544AF8">
        <w:rPr>
          <w:szCs w:val="20"/>
          <w:lang w:bidi="x-none"/>
        </w:rPr>
        <w:t xml:space="preserve"> also</w:t>
      </w:r>
      <w:r>
        <w:rPr>
          <w:szCs w:val="20"/>
          <w:lang w:bidi="x-none"/>
        </w:rPr>
        <w:t xml:space="preserve"> </w:t>
      </w:r>
      <w:r w:rsidRPr="00544AF8">
        <w:rPr>
          <w:szCs w:val="20"/>
          <w:lang w:bidi="x-none"/>
        </w:rPr>
        <w:t xml:space="preserve">incorporate </w:t>
      </w:r>
      <w:r w:rsidRPr="00361079">
        <w:rPr>
          <w:color w:val="FF0000"/>
          <w:szCs w:val="20"/>
          <w:lang w:bidi="x-none"/>
        </w:rPr>
        <w:t>«Customer Name»</w:t>
      </w:r>
      <w:r w:rsidRPr="00544AF8">
        <w:rPr>
          <w:szCs w:val="20"/>
          <w:lang w:bidi="x-none"/>
        </w:rPr>
        <w:t>’s Hydraulic Link</w:t>
      </w:r>
      <w:r>
        <w:rPr>
          <w:szCs w:val="20"/>
          <w:lang w:bidi="x-none"/>
        </w:rPr>
        <w:t xml:space="preserve"> Adjustment</w:t>
      </w:r>
      <w:r w:rsidR="007E0277">
        <w:rPr>
          <w:szCs w:val="20"/>
          <w:lang w:bidi="x-none"/>
        </w:rPr>
        <w:t>,</w:t>
      </w:r>
      <w:r>
        <w:rPr>
          <w:szCs w:val="20"/>
          <w:lang w:bidi="x-none"/>
        </w:rPr>
        <w:t xml:space="preserve"> pursuant to section 3.7</w:t>
      </w:r>
      <w:r w:rsidRPr="00544AF8">
        <w:rPr>
          <w:szCs w:val="20"/>
          <w:lang w:bidi="x-none"/>
        </w:rPr>
        <w:t xml:space="preserve"> </w:t>
      </w:r>
      <w:r w:rsidR="00686988">
        <w:rPr>
          <w:color w:val="000000"/>
          <w:szCs w:val="20"/>
          <w:lang w:bidi="x-none"/>
        </w:rPr>
        <w:t>of this exhibit</w:t>
      </w:r>
      <w:r w:rsidR="007E0277">
        <w:rPr>
          <w:color w:val="000000"/>
          <w:szCs w:val="20"/>
          <w:lang w:bidi="x-none"/>
        </w:rPr>
        <w:t>,</w:t>
      </w:r>
      <w:r w:rsidR="00686988" w:rsidRPr="00544AF8">
        <w:rPr>
          <w:szCs w:val="20"/>
          <w:lang w:bidi="x-none"/>
        </w:rPr>
        <w:t xml:space="preserve"> </w:t>
      </w:r>
      <w:r>
        <w:rPr>
          <w:szCs w:val="20"/>
          <w:lang w:bidi="x-none"/>
        </w:rPr>
        <w:t xml:space="preserve">into </w:t>
      </w:r>
      <w:r w:rsidRPr="00361079">
        <w:rPr>
          <w:color w:val="FF0000"/>
          <w:szCs w:val="20"/>
          <w:lang w:bidi="x-none"/>
        </w:rPr>
        <w:t>«Customer Name»</w:t>
      </w:r>
      <w:r w:rsidRPr="00410DC5">
        <w:rPr>
          <w:szCs w:val="20"/>
          <w:lang w:bidi="x-none"/>
        </w:rPr>
        <w:t xml:space="preserve">’s </w:t>
      </w:r>
      <w:r>
        <w:rPr>
          <w:szCs w:val="20"/>
          <w:lang w:bidi="x-none"/>
        </w:rPr>
        <w:t xml:space="preserve">simulated </w:t>
      </w:r>
      <w:r w:rsidRPr="00544AF8">
        <w:rPr>
          <w:szCs w:val="20"/>
          <w:lang w:bidi="x-none"/>
        </w:rPr>
        <w:t>McNary inflow.</w:t>
      </w:r>
    </w:p>
    <w:p w14:paraId="5E063248" w14:textId="77777777" w:rsidR="007D72B7" w:rsidRPr="00BB7DE1" w:rsidRDefault="007D72B7" w:rsidP="007D72B7">
      <w:pPr>
        <w:ind w:left="2160" w:hanging="720"/>
        <w:rPr>
          <w:szCs w:val="20"/>
          <w:lang w:bidi="x-none"/>
        </w:rPr>
      </w:pPr>
    </w:p>
    <w:p w14:paraId="2EC3D3EA" w14:textId="77777777" w:rsidR="007D72B7" w:rsidRDefault="007D72B7" w:rsidP="007D72B7">
      <w:pPr>
        <w:ind w:left="2160" w:hanging="720"/>
        <w:rPr>
          <w:szCs w:val="20"/>
          <w:lang w:bidi="x-none"/>
        </w:rPr>
      </w:pPr>
      <w:r>
        <w:rPr>
          <w:szCs w:val="20"/>
          <w:lang w:bidi="x-none"/>
        </w:rPr>
        <w:t>3.1.8</w:t>
      </w:r>
      <w:r>
        <w:rPr>
          <w:szCs w:val="20"/>
          <w:lang w:bidi="x-none"/>
        </w:rPr>
        <w:tab/>
      </w:r>
      <w:r w:rsidRPr="00544AF8">
        <w:rPr>
          <w:szCs w:val="20"/>
          <w:lang w:bidi="x-none"/>
        </w:rPr>
        <w:t xml:space="preserve">The </w:t>
      </w:r>
      <w:r>
        <w:rPr>
          <w:szCs w:val="20"/>
          <w:lang w:bidi="x-none"/>
        </w:rPr>
        <w:t xml:space="preserve">Simulator shall compute the simulated </w:t>
      </w:r>
      <w:r w:rsidRPr="00544AF8">
        <w:rPr>
          <w:szCs w:val="20"/>
          <w:lang w:bidi="x-none"/>
        </w:rPr>
        <w:t>McNary discharge</w:t>
      </w:r>
      <w:r>
        <w:rPr>
          <w:szCs w:val="20"/>
          <w:lang w:bidi="x-none"/>
        </w:rPr>
        <w:t>, generation, and forebay elevation</w:t>
      </w:r>
      <w:r w:rsidRPr="00544AF8">
        <w:rPr>
          <w:szCs w:val="20"/>
          <w:lang w:bidi="x-none"/>
        </w:rPr>
        <w:t xml:space="preserve"> </w:t>
      </w:r>
      <w:r>
        <w:rPr>
          <w:szCs w:val="20"/>
          <w:lang w:bidi="x-none"/>
        </w:rPr>
        <w:t xml:space="preserve">based on </w:t>
      </w:r>
      <w:r w:rsidRPr="00361079">
        <w:rPr>
          <w:color w:val="FF0000"/>
          <w:szCs w:val="20"/>
          <w:lang w:bidi="x-none"/>
        </w:rPr>
        <w:t>«Customer Name»</w:t>
      </w:r>
      <w:r w:rsidRPr="00F42592">
        <w:rPr>
          <w:szCs w:val="20"/>
          <w:lang w:bidi="x-none"/>
        </w:rPr>
        <w:t>’s</w:t>
      </w:r>
      <w:r>
        <w:rPr>
          <w:color w:val="FF0000"/>
          <w:szCs w:val="20"/>
          <w:lang w:bidi="x-none"/>
        </w:rPr>
        <w:t xml:space="preserve"> </w:t>
      </w:r>
      <w:r w:rsidRPr="00F42592">
        <w:rPr>
          <w:szCs w:val="20"/>
          <w:lang w:bidi="x-none"/>
        </w:rPr>
        <w:t>Customer Inputs</w:t>
      </w:r>
      <w:r w:rsidRPr="00410DC5">
        <w:rPr>
          <w:szCs w:val="20"/>
          <w:lang w:bidi="x-none"/>
        </w:rPr>
        <w:t xml:space="preserve"> and </w:t>
      </w:r>
      <w:r>
        <w:rPr>
          <w:szCs w:val="20"/>
          <w:lang w:bidi="x-none"/>
        </w:rPr>
        <w:t xml:space="preserve">shall </w:t>
      </w:r>
      <w:r w:rsidRPr="00410DC5">
        <w:rPr>
          <w:szCs w:val="20"/>
          <w:lang w:bidi="x-none"/>
        </w:rPr>
        <w:t xml:space="preserve">use </w:t>
      </w:r>
      <w:r>
        <w:rPr>
          <w:szCs w:val="20"/>
          <w:lang w:bidi="x-none"/>
        </w:rPr>
        <w:t>such computed discharge</w:t>
      </w:r>
      <w:r w:rsidRPr="00410DC5">
        <w:rPr>
          <w:szCs w:val="20"/>
          <w:lang w:bidi="x-none"/>
        </w:rPr>
        <w:t xml:space="preserve"> </w:t>
      </w:r>
      <w:r w:rsidRPr="00544AF8">
        <w:rPr>
          <w:szCs w:val="20"/>
          <w:lang w:bidi="x-none"/>
        </w:rPr>
        <w:t xml:space="preserve">to establish </w:t>
      </w:r>
      <w:r w:rsidRPr="00361079">
        <w:rPr>
          <w:color w:val="FF0000"/>
          <w:szCs w:val="20"/>
          <w:lang w:bidi="x-none"/>
        </w:rPr>
        <w:t>«Customer Name»</w:t>
      </w:r>
      <w:r w:rsidRPr="00410DC5">
        <w:rPr>
          <w:szCs w:val="20"/>
          <w:lang w:bidi="x-none"/>
        </w:rPr>
        <w:t xml:space="preserve">’s </w:t>
      </w:r>
      <w:r>
        <w:rPr>
          <w:szCs w:val="20"/>
          <w:lang w:bidi="x-none"/>
        </w:rPr>
        <w:t>simulated</w:t>
      </w:r>
      <w:r w:rsidRPr="00544AF8">
        <w:rPr>
          <w:szCs w:val="20"/>
          <w:lang w:bidi="x-none"/>
        </w:rPr>
        <w:t xml:space="preserve"> John Day </w:t>
      </w:r>
      <w:r>
        <w:rPr>
          <w:szCs w:val="20"/>
          <w:lang w:bidi="x-none"/>
        </w:rPr>
        <w:t>inflow, given appropriate time lags, and as adjusted for</w:t>
      </w:r>
      <w:r w:rsidRPr="00544AF8">
        <w:rPr>
          <w:szCs w:val="20"/>
          <w:lang w:bidi="x-none"/>
        </w:rPr>
        <w:t xml:space="preserve"> </w:t>
      </w:r>
      <w:r>
        <w:rPr>
          <w:szCs w:val="20"/>
          <w:lang w:bidi="x-none"/>
        </w:rPr>
        <w:t xml:space="preserve">forecast </w:t>
      </w:r>
      <w:r w:rsidRPr="00544AF8">
        <w:rPr>
          <w:szCs w:val="20"/>
          <w:lang w:bidi="x-none"/>
        </w:rPr>
        <w:t xml:space="preserve">John Day </w:t>
      </w:r>
      <w:r>
        <w:rPr>
          <w:szCs w:val="20"/>
          <w:lang w:bidi="x-none"/>
        </w:rPr>
        <w:t>I</w:t>
      </w:r>
      <w:r w:rsidRPr="00544AF8">
        <w:rPr>
          <w:szCs w:val="20"/>
          <w:lang w:bidi="x-none"/>
        </w:rPr>
        <w:t xml:space="preserve">ncremental </w:t>
      </w:r>
      <w:r>
        <w:rPr>
          <w:szCs w:val="20"/>
          <w:lang w:bidi="x-none"/>
        </w:rPr>
        <w:t>S</w:t>
      </w:r>
      <w:r w:rsidRPr="00544AF8">
        <w:rPr>
          <w:szCs w:val="20"/>
          <w:lang w:bidi="x-none"/>
        </w:rPr>
        <w:t xml:space="preserve">ide </w:t>
      </w:r>
      <w:r>
        <w:rPr>
          <w:szCs w:val="20"/>
          <w:lang w:bidi="x-none"/>
        </w:rPr>
        <w:t>F</w:t>
      </w:r>
      <w:r w:rsidRPr="00544AF8">
        <w:rPr>
          <w:szCs w:val="20"/>
          <w:lang w:bidi="x-none"/>
        </w:rPr>
        <w:t>lows</w:t>
      </w:r>
      <w:r w:rsidR="004840FE">
        <w:rPr>
          <w:szCs w:val="20"/>
          <w:lang w:bidi="x-none"/>
        </w:rPr>
        <w:t>.</w:t>
      </w:r>
    </w:p>
    <w:p w14:paraId="29A59718" w14:textId="77777777" w:rsidR="007D72B7" w:rsidRDefault="007D72B7" w:rsidP="007D72B7">
      <w:pPr>
        <w:ind w:left="2160" w:hanging="720"/>
        <w:rPr>
          <w:szCs w:val="20"/>
          <w:lang w:bidi="x-none"/>
        </w:rPr>
      </w:pPr>
    </w:p>
    <w:p w14:paraId="50A23A73" w14:textId="77777777" w:rsidR="007D72B7" w:rsidRPr="00410DC5" w:rsidRDefault="007D72B7" w:rsidP="007D72B7">
      <w:pPr>
        <w:ind w:left="2160" w:hanging="720"/>
        <w:rPr>
          <w:szCs w:val="20"/>
          <w:lang w:bidi="x-none"/>
        </w:rPr>
      </w:pPr>
      <w:r>
        <w:rPr>
          <w:szCs w:val="20"/>
          <w:lang w:bidi="x-none"/>
        </w:rPr>
        <w:t>3.1.9</w:t>
      </w:r>
      <w:r>
        <w:rPr>
          <w:szCs w:val="20"/>
          <w:lang w:bidi="x-none"/>
        </w:rPr>
        <w:tab/>
        <w:t xml:space="preserve">The Simulator will compute the simulated discharge, generation and forebay elevations for John Day, The Dalles and Bonneville, as well as simulated inflows into The Dalles and Bonneville for </w:t>
      </w:r>
      <w:r w:rsidRPr="00361079">
        <w:rPr>
          <w:color w:val="FF0000"/>
          <w:szCs w:val="20"/>
          <w:lang w:bidi="x-none"/>
        </w:rPr>
        <w:t>«Customer Name»</w:t>
      </w:r>
      <w:r w:rsidRPr="00410DC5">
        <w:rPr>
          <w:szCs w:val="20"/>
          <w:lang w:bidi="x-none"/>
        </w:rPr>
        <w:t xml:space="preserve">, </w:t>
      </w:r>
      <w:r>
        <w:rPr>
          <w:szCs w:val="20"/>
          <w:lang w:bidi="x-none"/>
        </w:rPr>
        <w:t xml:space="preserve">in </w:t>
      </w:r>
      <w:r w:rsidR="00335695">
        <w:rPr>
          <w:szCs w:val="20"/>
          <w:lang w:bidi="x-none"/>
        </w:rPr>
        <w:t>the</w:t>
      </w:r>
      <w:r>
        <w:rPr>
          <w:szCs w:val="20"/>
          <w:lang w:bidi="x-none"/>
        </w:rPr>
        <w:t xml:space="preserve"> manner</w:t>
      </w:r>
      <w:r w:rsidR="00335695" w:rsidRPr="00335695">
        <w:rPr>
          <w:szCs w:val="20"/>
          <w:lang w:bidi="x-none"/>
        </w:rPr>
        <w:t xml:space="preserve"> </w:t>
      </w:r>
      <w:r w:rsidR="00335695">
        <w:rPr>
          <w:szCs w:val="20"/>
          <w:lang w:bidi="x-none"/>
        </w:rPr>
        <w:t>described in section 3.1.8 above</w:t>
      </w:r>
      <w:r w:rsidRPr="00544AF8">
        <w:rPr>
          <w:szCs w:val="20"/>
          <w:lang w:bidi="x-none"/>
        </w:rPr>
        <w:t>.</w:t>
      </w:r>
    </w:p>
    <w:p w14:paraId="7AA93999" w14:textId="77777777" w:rsidR="007D72B7" w:rsidRPr="00BB7DE1" w:rsidRDefault="007D72B7" w:rsidP="007D72B7">
      <w:pPr>
        <w:ind w:left="2160" w:hanging="720"/>
        <w:rPr>
          <w:szCs w:val="20"/>
          <w:lang w:bidi="x-none"/>
        </w:rPr>
      </w:pPr>
    </w:p>
    <w:p w14:paraId="49138B08" w14:textId="77777777" w:rsidR="007D72B7" w:rsidRPr="00422DA7" w:rsidRDefault="007D72B7" w:rsidP="007D72B7">
      <w:pPr>
        <w:ind w:left="2160" w:hanging="720"/>
        <w:rPr>
          <w:szCs w:val="20"/>
          <w:lang w:bidi="x-none"/>
        </w:rPr>
      </w:pPr>
      <w:r>
        <w:rPr>
          <w:szCs w:val="20"/>
          <w:lang w:bidi="x-none"/>
        </w:rPr>
        <w:t>3.1.10</w:t>
      </w:r>
      <w:r>
        <w:rPr>
          <w:szCs w:val="20"/>
          <w:lang w:bidi="x-none"/>
        </w:rPr>
        <w:tab/>
        <w:t>The Simulator will</w:t>
      </w:r>
      <w:r w:rsidRPr="00422DA7">
        <w:rPr>
          <w:szCs w:val="20"/>
          <w:lang w:bidi="x-none"/>
        </w:rPr>
        <w:t xml:space="preserve"> </w:t>
      </w:r>
      <w:r>
        <w:rPr>
          <w:szCs w:val="20"/>
          <w:lang w:bidi="x-none"/>
        </w:rPr>
        <w:t>not be designed to accept</w:t>
      </w:r>
      <w:r w:rsidRPr="00422DA7">
        <w:rPr>
          <w:szCs w:val="20"/>
          <w:lang w:bidi="x-none"/>
        </w:rPr>
        <w:t xml:space="preserve"> aggregated </w:t>
      </w:r>
      <w:r>
        <w:rPr>
          <w:szCs w:val="20"/>
          <w:lang w:bidi="x-none"/>
        </w:rPr>
        <w:t>Customer Inputs</w:t>
      </w:r>
      <w:r w:rsidRPr="00422DA7">
        <w:rPr>
          <w:szCs w:val="20"/>
          <w:lang w:bidi="x-none"/>
        </w:rPr>
        <w:t xml:space="preserve"> for the LCOL Complex or the Coulee-Chief Complex.  </w:t>
      </w:r>
      <w:r w:rsidRPr="00361079">
        <w:rPr>
          <w:color w:val="FF0000"/>
          <w:szCs w:val="20"/>
          <w:lang w:bidi="x-none"/>
        </w:rPr>
        <w:t>«Customer Name»</w:t>
      </w:r>
      <w:r w:rsidRPr="00422DA7">
        <w:rPr>
          <w:szCs w:val="20"/>
          <w:lang w:bidi="x-none"/>
        </w:rPr>
        <w:t xml:space="preserve"> </w:t>
      </w:r>
      <w:r>
        <w:rPr>
          <w:szCs w:val="20"/>
          <w:lang w:bidi="x-none"/>
        </w:rPr>
        <w:t xml:space="preserve">may develop aggregated Customer Inputs for use in its </w:t>
      </w:r>
      <w:r w:rsidR="000543DB">
        <w:rPr>
          <w:szCs w:val="20"/>
          <w:lang w:bidi="x-none"/>
        </w:rPr>
        <w:t xml:space="preserve">in-house </w:t>
      </w:r>
      <w:r>
        <w:rPr>
          <w:szCs w:val="20"/>
          <w:lang w:bidi="x-none"/>
        </w:rPr>
        <w:t xml:space="preserve">processes but must </w:t>
      </w:r>
      <w:r w:rsidRPr="00422DA7">
        <w:rPr>
          <w:szCs w:val="20"/>
          <w:lang w:bidi="x-none"/>
        </w:rPr>
        <w:t>translate</w:t>
      </w:r>
      <w:r>
        <w:rPr>
          <w:szCs w:val="20"/>
          <w:lang w:bidi="x-none"/>
        </w:rPr>
        <w:t xml:space="preserve"> such aggregated Customer Inputs</w:t>
      </w:r>
      <w:r w:rsidRPr="00422DA7">
        <w:rPr>
          <w:szCs w:val="20"/>
          <w:lang w:bidi="x-none"/>
        </w:rPr>
        <w:t xml:space="preserve"> into individual </w:t>
      </w:r>
      <w:r w:rsidRPr="00CF7C90">
        <w:rPr>
          <w:szCs w:val="20"/>
          <w:lang w:bidi="x-none"/>
        </w:rPr>
        <w:t>Customer Inputs for each</w:t>
      </w:r>
      <w:r>
        <w:rPr>
          <w:szCs w:val="20"/>
          <w:lang w:bidi="x-none"/>
        </w:rPr>
        <w:t xml:space="preserve"> Simulator Project </w:t>
      </w:r>
      <w:r w:rsidRPr="00422DA7">
        <w:rPr>
          <w:szCs w:val="20"/>
          <w:lang w:bidi="x-none"/>
        </w:rPr>
        <w:t xml:space="preserve">to enable </w:t>
      </w:r>
      <w:r>
        <w:rPr>
          <w:szCs w:val="20"/>
          <w:lang w:bidi="x-none"/>
        </w:rPr>
        <w:t xml:space="preserve">the Slice Computer Application to validate </w:t>
      </w:r>
      <w:r w:rsidRPr="00361079">
        <w:rPr>
          <w:color w:val="FF0000"/>
          <w:szCs w:val="20"/>
          <w:lang w:bidi="x-none"/>
        </w:rPr>
        <w:t>«Customer Name»</w:t>
      </w:r>
      <w:r w:rsidRPr="00412056">
        <w:rPr>
          <w:szCs w:val="20"/>
          <w:lang w:bidi="x-none"/>
        </w:rPr>
        <w:t>’s</w:t>
      </w:r>
      <w:r>
        <w:rPr>
          <w:szCs w:val="20"/>
          <w:lang w:bidi="x-none"/>
        </w:rPr>
        <w:t xml:space="preserve"> simulated operation of </w:t>
      </w:r>
      <w:r w:rsidRPr="00422DA7">
        <w:rPr>
          <w:szCs w:val="20"/>
          <w:lang w:bidi="x-none"/>
        </w:rPr>
        <w:t xml:space="preserve">individual </w:t>
      </w:r>
      <w:r>
        <w:rPr>
          <w:szCs w:val="20"/>
          <w:lang w:bidi="x-none"/>
        </w:rPr>
        <w:t>Simulator P</w:t>
      </w:r>
      <w:r w:rsidRPr="00422DA7">
        <w:rPr>
          <w:szCs w:val="20"/>
          <w:lang w:bidi="x-none"/>
        </w:rPr>
        <w:t>roject</w:t>
      </w:r>
      <w:r>
        <w:rPr>
          <w:szCs w:val="20"/>
          <w:lang w:bidi="x-none"/>
        </w:rPr>
        <w:t xml:space="preserve">s against </w:t>
      </w:r>
      <w:r w:rsidRPr="00422DA7">
        <w:rPr>
          <w:szCs w:val="20"/>
          <w:lang w:bidi="x-none"/>
        </w:rPr>
        <w:t>Operating Constraints.</w:t>
      </w:r>
    </w:p>
    <w:p w14:paraId="0DC993B1" w14:textId="77777777" w:rsidR="007D72B7" w:rsidRPr="00CC31FF" w:rsidRDefault="007D72B7" w:rsidP="007D72B7">
      <w:pPr>
        <w:pStyle w:val="ListContinue4"/>
        <w:spacing w:after="0"/>
        <w:ind w:left="720"/>
        <w:rPr>
          <w:szCs w:val="20"/>
          <w:lang w:bidi="x-none"/>
        </w:rPr>
      </w:pPr>
    </w:p>
    <w:p w14:paraId="0933A25B" w14:textId="1D03CC5B" w:rsidR="007D72B7" w:rsidRPr="00C23FFE" w:rsidRDefault="007D72B7" w:rsidP="007D72B7">
      <w:pPr>
        <w:keepNext/>
        <w:ind w:left="720"/>
        <w:rPr>
          <w:b/>
          <w:szCs w:val="20"/>
          <w:lang w:bidi="x-none"/>
        </w:rPr>
      </w:pPr>
      <w:r>
        <w:rPr>
          <w:szCs w:val="20"/>
          <w:lang w:bidi="x-none"/>
        </w:rPr>
        <w:t>3</w:t>
      </w:r>
      <w:r w:rsidRPr="00C23FFE">
        <w:rPr>
          <w:szCs w:val="20"/>
          <w:lang w:bidi="x-none"/>
        </w:rPr>
        <w:t>.2</w:t>
      </w:r>
      <w:r w:rsidRPr="00C23FFE">
        <w:rPr>
          <w:szCs w:val="20"/>
          <w:lang w:bidi="x-none"/>
        </w:rPr>
        <w:tab/>
      </w:r>
      <w:r w:rsidRPr="00C23FFE">
        <w:rPr>
          <w:b/>
          <w:szCs w:val="20"/>
          <w:lang w:bidi="x-none"/>
        </w:rPr>
        <w:t>Simulator Parameters</w:t>
      </w:r>
      <w:r w:rsidR="00B97878" w:rsidRPr="00CE37DC">
        <w:rPr>
          <w:b/>
          <w:i/>
          <w:vanish/>
          <w:color w:val="FF0000"/>
        </w:rPr>
        <w:t>(</w:t>
      </w:r>
      <w:r w:rsidR="00F76996" w:rsidRPr="00F76996">
        <w:rPr>
          <w:b/>
          <w:i/>
          <w:vanish/>
          <w:color w:val="FF0000"/>
        </w:rPr>
        <w:t>12/22/21</w:t>
      </w:r>
      <w:r w:rsidR="00B97878" w:rsidRPr="00CE37DC">
        <w:rPr>
          <w:b/>
          <w:i/>
          <w:vanish/>
          <w:color w:val="FF0000"/>
        </w:rPr>
        <w:t xml:space="preserve"> Version)</w:t>
      </w:r>
    </w:p>
    <w:p w14:paraId="1CE82140" w14:textId="77777777" w:rsidR="007D72B7" w:rsidRDefault="0076284D" w:rsidP="007D72B7">
      <w:pPr>
        <w:ind w:left="1440"/>
        <w:rPr>
          <w:szCs w:val="20"/>
          <w:lang w:bidi="x-none"/>
        </w:rPr>
      </w:pPr>
      <w:r>
        <w:rPr>
          <w:szCs w:val="20"/>
          <w:lang w:bidi="x-none"/>
        </w:rPr>
        <w:t>Power Services</w:t>
      </w:r>
      <w:r w:rsidR="007D72B7" w:rsidRPr="00544AF8">
        <w:rPr>
          <w:szCs w:val="20"/>
          <w:lang w:bidi="x-none"/>
        </w:rPr>
        <w:t xml:space="preserve"> shall establish</w:t>
      </w:r>
      <w:r w:rsidR="007D72B7">
        <w:rPr>
          <w:szCs w:val="20"/>
          <w:lang w:bidi="x-none"/>
        </w:rPr>
        <w:t>, monitor</w:t>
      </w:r>
      <w:r w:rsidR="007D72B7" w:rsidRPr="00544AF8">
        <w:rPr>
          <w:szCs w:val="20"/>
          <w:lang w:bidi="x-none"/>
        </w:rPr>
        <w:t xml:space="preserve"> and </w:t>
      </w:r>
      <w:r w:rsidR="007D72B7">
        <w:rPr>
          <w:szCs w:val="20"/>
          <w:lang w:bidi="x-none"/>
        </w:rPr>
        <w:t>update</w:t>
      </w:r>
      <w:r w:rsidR="007D72B7" w:rsidRPr="00544AF8">
        <w:rPr>
          <w:szCs w:val="20"/>
          <w:lang w:bidi="x-none"/>
        </w:rPr>
        <w:t xml:space="preserve"> the </w:t>
      </w:r>
      <w:r w:rsidR="007D72B7">
        <w:rPr>
          <w:szCs w:val="20"/>
          <w:lang w:bidi="x-none"/>
        </w:rPr>
        <w:t>Simulator</w:t>
      </w:r>
      <w:r w:rsidR="007D72B7" w:rsidRPr="00544AF8">
        <w:rPr>
          <w:szCs w:val="20"/>
          <w:lang w:bidi="x-none"/>
        </w:rPr>
        <w:t xml:space="preserve"> </w:t>
      </w:r>
      <w:r w:rsidR="007D72B7">
        <w:rPr>
          <w:szCs w:val="20"/>
          <w:lang w:bidi="x-none"/>
        </w:rPr>
        <w:t>P</w:t>
      </w:r>
      <w:r w:rsidR="007D72B7" w:rsidRPr="00544AF8">
        <w:rPr>
          <w:szCs w:val="20"/>
          <w:lang w:bidi="x-none"/>
        </w:rPr>
        <w:t>arameters</w:t>
      </w:r>
      <w:r w:rsidR="000543DB">
        <w:rPr>
          <w:szCs w:val="20"/>
          <w:lang w:bidi="x-none"/>
        </w:rPr>
        <w:t>, as</w:t>
      </w:r>
      <w:r w:rsidR="004840FE">
        <w:rPr>
          <w:szCs w:val="20"/>
          <w:lang w:bidi="x-none"/>
        </w:rPr>
        <w:t xml:space="preserve"> specified in this section </w:t>
      </w:r>
      <w:r w:rsidR="007D72B7">
        <w:rPr>
          <w:szCs w:val="20"/>
          <w:lang w:bidi="x-none"/>
        </w:rPr>
        <w:t>3.2</w:t>
      </w:r>
      <w:r w:rsidR="000543DB">
        <w:rPr>
          <w:szCs w:val="20"/>
          <w:lang w:bidi="x-none"/>
        </w:rPr>
        <w:t>,</w:t>
      </w:r>
      <w:r w:rsidR="007D72B7">
        <w:rPr>
          <w:szCs w:val="20"/>
          <w:lang w:bidi="x-none"/>
        </w:rPr>
        <w:t xml:space="preserve"> </w:t>
      </w:r>
      <w:r w:rsidR="000543DB">
        <w:rPr>
          <w:szCs w:val="20"/>
          <w:lang w:bidi="x-none"/>
        </w:rPr>
        <w:t>applicable to</w:t>
      </w:r>
      <w:r w:rsidR="007D72B7" w:rsidRPr="00CF7C90">
        <w:rPr>
          <w:szCs w:val="20"/>
          <w:lang w:bidi="x-none"/>
        </w:rPr>
        <w:t xml:space="preserve"> </w:t>
      </w:r>
      <w:r w:rsidR="007D72B7">
        <w:rPr>
          <w:szCs w:val="20"/>
          <w:lang w:bidi="x-none"/>
        </w:rPr>
        <w:t>each Simulator Project to reflect</w:t>
      </w:r>
      <w:r w:rsidR="00DB3A39">
        <w:rPr>
          <w:szCs w:val="20"/>
          <w:lang w:bidi="x-none"/>
        </w:rPr>
        <w:t xml:space="preserve">: </w:t>
      </w:r>
      <w:r w:rsidR="007D72B7">
        <w:rPr>
          <w:szCs w:val="20"/>
          <w:lang w:bidi="x-none"/>
        </w:rPr>
        <w:t xml:space="preserve"> </w:t>
      </w:r>
      <w:r w:rsidR="000543DB">
        <w:rPr>
          <w:szCs w:val="20"/>
          <w:lang w:bidi="x-none"/>
        </w:rPr>
        <w:t>(</w:t>
      </w:r>
      <w:r w:rsidR="00021E73">
        <w:rPr>
          <w:szCs w:val="20"/>
          <w:lang w:bidi="x-none"/>
        </w:rPr>
        <w:t>1</w:t>
      </w:r>
      <w:r w:rsidR="004840FE">
        <w:rPr>
          <w:szCs w:val="20"/>
          <w:lang w:bidi="x-none"/>
        </w:rPr>
        <w:t>) </w:t>
      </w:r>
      <w:r w:rsidR="007D72B7">
        <w:rPr>
          <w:szCs w:val="20"/>
          <w:lang w:bidi="x-none"/>
        </w:rPr>
        <w:t>Operating Constraints in effect or to</w:t>
      </w:r>
      <w:r w:rsidR="004840FE">
        <w:rPr>
          <w:szCs w:val="20"/>
          <w:lang w:bidi="x-none"/>
        </w:rPr>
        <w:t xml:space="preserve"> take effect at the actual Tier </w:t>
      </w:r>
      <w:r w:rsidR="007D72B7">
        <w:rPr>
          <w:szCs w:val="20"/>
          <w:lang w:bidi="x-none"/>
        </w:rPr>
        <w:t>1 System Resource</w:t>
      </w:r>
      <w:r w:rsidR="000543DB">
        <w:rPr>
          <w:szCs w:val="20"/>
          <w:lang w:bidi="x-none"/>
        </w:rPr>
        <w:t xml:space="preserve">, </w:t>
      </w:r>
      <w:r w:rsidR="007D72B7">
        <w:rPr>
          <w:szCs w:val="20"/>
          <w:lang w:bidi="x-none"/>
        </w:rPr>
        <w:t xml:space="preserve">and </w:t>
      </w:r>
      <w:r w:rsidR="000543DB">
        <w:rPr>
          <w:szCs w:val="20"/>
          <w:lang w:bidi="x-none"/>
        </w:rPr>
        <w:t>(</w:t>
      </w:r>
      <w:r w:rsidR="00021E73">
        <w:rPr>
          <w:szCs w:val="20"/>
          <w:lang w:bidi="x-none"/>
        </w:rPr>
        <w:t>2</w:t>
      </w:r>
      <w:r w:rsidR="004840FE">
        <w:rPr>
          <w:szCs w:val="20"/>
          <w:lang w:bidi="x-none"/>
        </w:rPr>
        <w:t>) </w:t>
      </w:r>
      <w:r w:rsidR="007D72B7">
        <w:rPr>
          <w:szCs w:val="20"/>
          <w:lang w:bidi="x-none"/>
        </w:rPr>
        <w:t>forecast system conditions used by B</w:t>
      </w:r>
      <w:r w:rsidR="004840FE">
        <w:rPr>
          <w:szCs w:val="20"/>
          <w:lang w:bidi="x-none"/>
        </w:rPr>
        <w:t>PA in the operation of the Tier </w:t>
      </w:r>
      <w:r w:rsidR="007D72B7">
        <w:rPr>
          <w:szCs w:val="20"/>
          <w:lang w:bidi="x-none"/>
        </w:rPr>
        <w:t>1 System Resources</w:t>
      </w:r>
      <w:r w:rsidR="00021E73">
        <w:rPr>
          <w:szCs w:val="20"/>
          <w:lang w:bidi="x-none"/>
        </w:rPr>
        <w:t>,</w:t>
      </w:r>
      <w:r w:rsidR="007D72B7">
        <w:rPr>
          <w:szCs w:val="20"/>
          <w:lang w:bidi="x-none"/>
        </w:rPr>
        <w:t xml:space="preserve"> for </w:t>
      </w:r>
      <w:r w:rsidR="007D72B7" w:rsidRPr="00544AF8">
        <w:rPr>
          <w:szCs w:val="20"/>
          <w:lang w:bidi="x-none"/>
        </w:rPr>
        <w:t xml:space="preserve">the </w:t>
      </w:r>
      <w:r w:rsidR="00021E73">
        <w:rPr>
          <w:szCs w:val="20"/>
          <w:lang w:bidi="x-none"/>
        </w:rPr>
        <w:t>entire</w:t>
      </w:r>
      <w:r w:rsidR="007D72B7" w:rsidRPr="00544AF8">
        <w:rPr>
          <w:szCs w:val="20"/>
          <w:lang w:bidi="x-none"/>
        </w:rPr>
        <w:t xml:space="preserve"> </w:t>
      </w:r>
      <w:r w:rsidR="007D72B7">
        <w:rPr>
          <w:szCs w:val="20"/>
          <w:lang w:bidi="x-none"/>
        </w:rPr>
        <w:t>Simulator</w:t>
      </w:r>
      <w:r w:rsidR="007D72B7" w:rsidRPr="00544AF8">
        <w:rPr>
          <w:szCs w:val="20"/>
          <w:lang w:bidi="x-none"/>
        </w:rPr>
        <w:t xml:space="preserve"> </w:t>
      </w:r>
      <w:r w:rsidR="007D72B7">
        <w:rPr>
          <w:szCs w:val="20"/>
          <w:lang w:bidi="x-none"/>
        </w:rPr>
        <w:t>M</w:t>
      </w:r>
      <w:r w:rsidR="007D72B7" w:rsidRPr="00544AF8">
        <w:rPr>
          <w:szCs w:val="20"/>
          <w:lang w:bidi="x-none"/>
        </w:rPr>
        <w:t xml:space="preserve">odeling </w:t>
      </w:r>
      <w:r w:rsidR="007D72B7">
        <w:rPr>
          <w:szCs w:val="20"/>
          <w:lang w:bidi="x-none"/>
        </w:rPr>
        <w:t>P</w:t>
      </w:r>
      <w:r w:rsidR="007D72B7" w:rsidRPr="00544AF8">
        <w:rPr>
          <w:szCs w:val="20"/>
          <w:lang w:bidi="x-none"/>
        </w:rPr>
        <w:t xml:space="preserve">eriod.  </w:t>
      </w:r>
      <w:r>
        <w:rPr>
          <w:szCs w:val="20"/>
          <w:lang w:bidi="x-none"/>
        </w:rPr>
        <w:t>Power Services</w:t>
      </w:r>
      <w:r w:rsidR="007D72B7">
        <w:rPr>
          <w:szCs w:val="20"/>
          <w:lang w:bidi="x-none"/>
        </w:rPr>
        <w:t xml:space="preserve"> shall designate each Operating Constraint established as a Simulator Parameter as either an Absolute Operating Constraint, a Hard Operating Constraint, or a Soft Operating Constraint.  T</w:t>
      </w:r>
      <w:r w:rsidR="007D72B7" w:rsidRPr="00F42592">
        <w:rPr>
          <w:szCs w:val="20"/>
          <w:lang w:bidi="x-none"/>
        </w:rPr>
        <w:t>he</w:t>
      </w:r>
      <w:r w:rsidR="007D72B7">
        <w:rPr>
          <w:szCs w:val="20"/>
          <w:lang w:bidi="x-none"/>
        </w:rPr>
        <w:t xml:space="preserve"> simulated operating capability available </w:t>
      </w:r>
      <w:r w:rsidR="00021E73">
        <w:rPr>
          <w:szCs w:val="20"/>
          <w:lang w:bidi="x-none"/>
        </w:rPr>
        <w:t>from</w:t>
      </w:r>
      <w:r w:rsidR="007D72B7">
        <w:rPr>
          <w:szCs w:val="20"/>
          <w:lang w:bidi="x-none"/>
        </w:rPr>
        <w:t xml:space="preserve"> the Simulator Projects </w:t>
      </w:r>
      <w:r w:rsidR="00021E73">
        <w:rPr>
          <w:szCs w:val="20"/>
          <w:lang w:bidi="x-none"/>
        </w:rPr>
        <w:t xml:space="preserve">as affected by </w:t>
      </w:r>
      <w:r w:rsidR="007D72B7">
        <w:rPr>
          <w:szCs w:val="20"/>
          <w:lang w:bidi="x-none"/>
        </w:rPr>
        <w:t>the Simulator Parameters shall</w:t>
      </w:r>
      <w:r w:rsidR="007D72B7" w:rsidRPr="00544AF8">
        <w:rPr>
          <w:szCs w:val="20"/>
          <w:lang w:bidi="x-none"/>
        </w:rPr>
        <w:t xml:space="preserve"> </w:t>
      </w:r>
      <w:r w:rsidR="007D72B7">
        <w:rPr>
          <w:szCs w:val="20"/>
          <w:lang w:bidi="x-none"/>
        </w:rPr>
        <w:t>reasonably represent the actual operating capability</w:t>
      </w:r>
      <w:r w:rsidR="007D72B7" w:rsidRPr="00544AF8">
        <w:rPr>
          <w:szCs w:val="20"/>
          <w:lang w:bidi="x-none"/>
        </w:rPr>
        <w:t xml:space="preserve"> </w:t>
      </w:r>
      <w:r w:rsidR="007D72B7">
        <w:rPr>
          <w:szCs w:val="20"/>
          <w:lang w:bidi="x-none"/>
        </w:rPr>
        <w:t xml:space="preserve">available </w:t>
      </w:r>
      <w:r w:rsidR="00021E73">
        <w:rPr>
          <w:szCs w:val="20"/>
          <w:lang w:bidi="x-none"/>
        </w:rPr>
        <w:t>from</w:t>
      </w:r>
      <w:r w:rsidR="004840FE">
        <w:rPr>
          <w:szCs w:val="20"/>
          <w:lang w:bidi="x-none"/>
        </w:rPr>
        <w:t xml:space="preserve"> the Tier </w:t>
      </w:r>
      <w:r w:rsidR="007D72B7">
        <w:rPr>
          <w:szCs w:val="20"/>
          <w:lang w:bidi="x-none"/>
        </w:rPr>
        <w:t xml:space="preserve">1 System Resources that comprise the Simulator Projects </w:t>
      </w:r>
      <w:r w:rsidR="00021E73">
        <w:rPr>
          <w:szCs w:val="20"/>
          <w:lang w:bidi="x-none"/>
        </w:rPr>
        <w:t>as affected by</w:t>
      </w:r>
      <w:r w:rsidR="007D72B7">
        <w:rPr>
          <w:szCs w:val="20"/>
          <w:lang w:bidi="x-none"/>
        </w:rPr>
        <w:t xml:space="preserve"> the associated Operating Constraints</w:t>
      </w:r>
      <w:r w:rsidR="007D72B7" w:rsidRPr="00544AF8">
        <w:rPr>
          <w:szCs w:val="20"/>
          <w:lang w:bidi="x-none"/>
        </w:rPr>
        <w:t xml:space="preserve">.  </w:t>
      </w:r>
      <w:r w:rsidR="007D72B7">
        <w:rPr>
          <w:szCs w:val="20"/>
          <w:lang w:bidi="x-none"/>
        </w:rPr>
        <w:t>To the maximum extent practicable, Power Services</w:t>
      </w:r>
      <w:r w:rsidR="007D72B7" w:rsidRPr="00544AF8">
        <w:rPr>
          <w:szCs w:val="20"/>
          <w:lang w:bidi="x-none"/>
        </w:rPr>
        <w:t xml:space="preserve"> shall monitor the </w:t>
      </w:r>
      <w:r w:rsidR="007D72B7">
        <w:rPr>
          <w:szCs w:val="20"/>
          <w:lang w:bidi="x-none"/>
        </w:rPr>
        <w:t xml:space="preserve">operating conditions that affect the Simulator Projects </w:t>
      </w:r>
      <w:r w:rsidR="007D72B7" w:rsidRPr="00544AF8">
        <w:rPr>
          <w:szCs w:val="20"/>
          <w:lang w:bidi="x-none"/>
        </w:rPr>
        <w:t xml:space="preserve">and </w:t>
      </w:r>
      <w:r w:rsidR="007D72B7">
        <w:rPr>
          <w:szCs w:val="20"/>
          <w:lang w:bidi="x-none"/>
        </w:rPr>
        <w:t>shall revise</w:t>
      </w:r>
      <w:r w:rsidR="007D72B7" w:rsidRPr="00544AF8">
        <w:rPr>
          <w:szCs w:val="20"/>
          <w:lang w:bidi="x-none"/>
        </w:rPr>
        <w:t xml:space="preserve"> the </w:t>
      </w:r>
      <w:r w:rsidR="007D72B7">
        <w:rPr>
          <w:szCs w:val="20"/>
          <w:lang w:bidi="x-none"/>
        </w:rPr>
        <w:t>Simulator</w:t>
      </w:r>
      <w:r w:rsidR="007D72B7" w:rsidRPr="00544AF8">
        <w:rPr>
          <w:szCs w:val="20"/>
          <w:lang w:bidi="x-none"/>
        </w:rPr>
        <w:t xml:space="preserve"> </w:t>
      </w:r>
      <w:r w:rsidR="007D72B7">
        <w:rPr>
          <w:szCs w:val="20"/>
          <w:lang w:bidi="x-none"/>
        </w:rPr>
        <w:t>P</w:t>
      </w:r>
      <w:r w:rsidR="007D72B7" w:rsidRPr="00544AF8">
        <w:rPr>
          <w:szCs w:val="20"/>
          <w:lang w:bidi="x-none"/>
        </w:rPr>
        <w:t>arameters as necessary</w:t>
      </w:r>
      <w:r w:rsidR="007D72B7">
        <w:rPr>
          <w:szCs w:val="20"/>
          <w:lang w:bidi="x-none"/>
        </w:rPr>
        <w:t xml:space="preserve"> to reflect changes</w:t>
      </w:r>
      <w:r w:rsidR="004840FE">
        <w:rPr>
          <w:szCs w:val="20"/>
          <w:lang w:bidi="x-none"/>
        </w:rPr>
        <w:t>.</w:t>
      </w:r>
    </w:p>
    <w:p w14:paraId="105063D4" w14:textId="77777777" w:rsidR="007D72B7" w:rsidRDefault="007D72B7" w:rsidP="007D72B7">
      <w:pPr>
        <w:ind w:left="1440"/>
        <w:rPr>
          <w:szCs w:val="20"/>
          <w:lang w:bidi="x-none"/>
        </w:rPr>
      </w:pPr>
    </w:p>
    <w:p w14:paraId="77126BBE" w14:textId="35999447" w:rsidR="007D72B7" w:rsidRDefault="007D72B7" w:rsidP="007D72B7">
      <w:pPr>
        <w:ind w:left="2160" w:hanging="720"/>
        <w:rPr>
          <w:szCs w:val="20"/>
          <w:lang w:bidi="x-none"/>
        </w:rPr>
      </w:pPr>
      <w:r>
        <w:rPr>
          <w:szCs w:val="20"/>
          <w:lang w:bidi="x-none"/>
        </w:rPr>
        <w:t>3.2.1</w:t>
      </w:r>
      <w:r>
        <w:rPr>
          <w:szCs w:val="20"/>
          <w:lang w:bidi="x-none"/>
        </w:rPr>
        <w:tab/>
      </w:r>
      <w:r w:rsidR="0076284D">
        <w:rPr>
          <w:szCs w:val="20"/>
          <w:lang w:bidi="x-none"/>
        </w:rPr>
        <w:t>Power Services</w:t>
      </w:r>
      <w:r>
        <w:rPr>
          <w:szCs w:val="20"/>
          <w:lang w:bidi="x-none"/>
        </w:rPr>
        <w:t xml:space="preserve"> shall have the right to revise Simulator</w:t>
      </w:r>
      <w:r w:rsidRPr="001C7BAA">
        <w:rPr>
          <w:szCs w:val="20"/>
          <w:lang w:bidi="x-none"/>
        </w:rPr>
        <w:t xml:space="preserve"> Parameters affecting </w:t>
      </w:r>
      <w:r>
        <w:rPr>
          <w:szCs w:val="20"/>
          <w:lang w:bidi="x-none"/>
        </w:rPr>
        <w:t xml:space="preserve">each Scheduling Hour up to </w:t>
      </w:r>
      <w:r w:rsidR="00B97878">
        <w:rPr>
          <w:szCs w:val="20"/>
          <w:lang w:bidi="x-none"/>
        </w:rPr>
        <w:t>75 minutes</w:t>
      </w:r>
      <w:r>
        <w:rPr>
          <w:szCs w:val="20"/>
          <w:lang w:bidi="x-none"/>
        </w:rPr>
        <w:t xml:space="preserve"> prior to </w:t>
      </w:r>
      <w:r w:rsidRPr="001C7BAA">
        <w:rPr>
          <w:szCs w:val="20"/>
          <w:lang w:bidi="x-none"/>
        </w:rPr>
        <w:t xml:space="preserve">the beginning of </w:t>
      </w:r>
      <w:r>
        <w:rPr>
          <w:szCs w:val="20"/>
          <w:lang w:bidi="x-none"/>
        </w:rPr>
        <w:t>each such Scheduling hour</w:t>
      </w:r>
      <w:r w:rsidRPr="001C7BAA">
        <w:rPr>
          <w:szCs w:val="20"/>
          <w:lang w:bidi="x-none"/>
        </w:rPr>
        <w:t xml:space="preserve">.  For example, </w:t>
      </w:r>
      <w:r w:rsidR="0076284D">
        <w:rPr>
          <w:szCs w:val="20"/>
          <w:lang w:bidi="x-none"/>
        </w:rPr>
        <w:t>Power Services</w:t>
      </w:r>
      <w:r>
        <w:rPr>
          <w:szCs w:val="20"/>
          <w:lang w:bidi="x-none"/>
        </w:rPr>
        <w:t xml:space="preserve"> shall have the right to revise Simulator Param</w:t>
      </w:r>
      <w:r w:rsidR="004840FE">
        <w:rPr>
          <w:szCs w:val="20"/>
          <w:lang w:bidi="x-none"/>
        </w:rPr>
        <w:t>eters affecting Scheduling Hour </w:t>
      </w:r>
      <w:r>
        <w:rPr>
          <w:szCs w:val="20"/>
          <w:lang w:bidi="x-none"/>
        </w:rPr>
        <w:t>13</w:t>
      </w:r>
      <w:r w:rsidRPr="001C7BAA">
        <w:rPr>
          <w:szCs w:val="20"/>
          <w:lang w:bidi="x-none"/>
        </w:rPr>
        <w:t xml:space="preserve"> </w:t>
      </w:r>
      <w:r>
        <w:rPr>
          <w:szCs w:val="20"/>
          <w:lang w:bidi="x-none"/>
        </w:rPr>
        <w:t>up until</w:t>
      </w:r>
      <w:r w:rsidRPr="001C7BAA">
        <w:rPr>
          <w:szCs w:val="20"/>
          <w:lang w:bidi="x-none"/>
        </w:rPr>
        <w:t xml:space="preserve"> </w:t>
      </w:r>
      <w:r w:rsidR="00B97878" w:rsidRPr="001C7BAA">
        <w:rPr>
          <w:szCs w:val="20"/>
          <w:lang w:bidi="x-none"/>
        </w:rPr>
        <w:t>1</w:t>
      </w:r>
      <w:r w:rsidR="00B97878">
        <w:rPr>
          <w:szCs w:val="20"/>
          <w:lang w:bidi="x-none"/>
        </w:rPr>
        <w:t>0</w:t>
      </w:r>
      <w:r>
        <w:rPr>
          <w:szCs w:val="20"/>
          <w:lang w:bidi="x-none"/>
        </w:rPr>
        <w:t>:</w:t>
      </w:r>
      <w:r w:rsidR="00B97878">
        <w:rPr>
          <w:szCs w:val="20"/>
          <w:lang w:bidi="x-none"/>
        </w:rPr>
        <w:t>45 </w:t>
      </w:r>
      <w:r>
        <w:rPr>
          <w:szCs w:val="20"/>
          <w:lang w:bidi="x-none"/>
        </w:rPr>
        <w:t>a.m</w:t>
      </w:r>
      <w:r w:rsidRPr="001C7BAA">
        <w:rPr>
          <w:szCs w:val="20"/>
          <w:lang w:bidi="x-none"/>
        </w:rPr>
        <w:t>.</w:t>
      </w:r>
    </w:p>
    <w:p w14:paraId="18BC4CEA" w14:textId="77777777" w:rsidR="007D72B7" w:rsidRDefault="007D72B7" w:rsidP="007D72B7">
      <w:pPr>
        <w:ind w:left="1440"/>
        <w:rPr>
          <w:szCs w:val="20"/>
          <w:lang w:bidi="x-none"/>
        </w:rPr>
      </w:pPr>
    </w:p>
    <w:p w14:paraId="0ADF6E46" w14:textId="77777777" w:rsidR="007D72B7" w:rsidRDefault="007D72B7" w:rsidP="0079569A">
      <w:pPr>
        <w:keepNext/>
        <w:ind w:left="2160" w:hanging="720"/>
        <w:rPr>
          <w:szCs w:val="20"/>
          <w:lang w:bidi="x-none"/>
        </w:rPr>
      </w:pPr>
      <w:r>
        <w:rPr>
          <w:szCs w:val="20"/>
          <w:lang w:bidi="x-none"/>
        </w:rPr>
        <w:t>3.2.2</w:t>
      </w:r>
      <w:r>
        <w:rPr>
          <w:szCs w:val="20"/>
          <w:lang w:bidi="x-none"/>
        </w:rPr>
        <w:tab/>
      </w:r>
      <w:r w:rsidRPr="00544AF8">
        <w:rPr>
          <w:szCs w:val="20"/>
          <w:lang w:bidi="x-none"/>
        </w:rPr>
        <w:t>The</w:t>
      </w:r>
      <w:r>
        <w:rPr>
          <w:szCs w:val="20"/>
          <w:lang w:bidi="x-none"/>
        </w:rPr>
        <w:t xml:space="preserve"> Simulator</w:t>
      </w:r>
      <w:r w:rsidRPr="00544AF8">
        <w:rPr>
          <w:szCs w:val="20"/>
          <w:lang w:bidi="x-none"/>
        </w:rPr>
        <w:t xml:space="preserve"> </w:t>
      </w:r>
      <w:r>
        <w:rPr>
          <w:szCs w:val="20"/>
          <w:lang w:bidi="x-none"/>
        </w:rPr>
        <w:t>P</w:t>
      </w:r>
      <w:r w:rsidRPr="00544AF8">
        <w:rPr>
          <w:szCs w:val="20"/>
          <w:lang w:bidi="x-none"/>
        </w:rPr>
        <w:t xml:space="preserve">arameters </w:t>
      </w:r>
      <w:r>
        <w:rPr>
          <w:szCs w:val="20"/>
          <w:lang w:bidi="x-none"/>
        </w:rPr>
        <w:t xml:space="preserve">shall </w:t>
      </w:r>
      <w:r w:rsidRPr="00544AF8">
        <w:rPr>
          <w:szCs w:val="20"/>
          <w:lang w:bidi="x-none"/>
        </w:rPr>
        <w:t>include:</w:t>
      </w:r>
    </w:p>
    <w:p w14:paraId="38962EEC" w14:textId="77777777" w:rsidR="007D72B7" w:rsidRPr="00544AF8" w:rsidRDefault="007D72B7" w:rsidP="00784012">
      <w:pPr>
        <w:keepNext/>
        <w:ind w:left="2880" w:hanging="720"/>
        <w:rPr>
          <w:szCs w:val="20"/>
          <w:lang w:bidi="x-none"/>
        </w:rPr>
      </w:pPr>
    </w:p>
    <w:p w14:paraId="7492F61D" w14:textId="77777777" w:rsidR="007D72B7" w:rsidRPr="00410DC5" w:rsidRDefault="007D72B7" w:rsidP="00D7553A">
      <w:pPr>
        <w:numPr>
          <w:ilvl w:val="0"/>
          <w:numId w:val="8"/>
        </w:numPr>
        <w:ind w:hanging="720"/>
        <w:rPr>
          <w:szCs w:val="20"/>
          <w:lang w:bidi="x-none"/>
        </w:rPr>
      </w:pPr>
      <w:r w:rsidRPr="00410DC5">
        <w:rPr>
          <w:szCs w:val="20"/>
          <w:lang w:bidi="x-none"/>
        </w:rPr>
        <w:t xml:space="preserve">Hourly regulated inflows </w:t>
      </w:r>
      <w:r>
        <w:rPr>
          <w:szCs w:val="20"/>
          <w:lang w:bidi="x-none"/>
        </w:rPr>
        <w:t>(</w:t>
      </w:r>
      <w:r w:rsidRPr="00410DC5">
        <w:rPr>
          <w:szCs w:val="20"/>
          <w:lang w:bidi="x-none"/>
        </w:rPr>
        <w:t>Grand Coulee and McNary</w:t>
      </w:r>
      <w:r>
        <w:rPr>
          <w:szCs w:val="20"/>
          <w:lang w:bidi="x-none"/>
        </w:rPr>
        <w:t xml:space="preserve"> only);</w:t>
      </w:r>
    </w:p>
    <w:p w14:paraId="44F8A355" w14:textId="77777777" w:rsidR="007D72B7" w:rsidRPr="00544AF8" w:rsidRDefault="007D72B7" w:rsidP="00784012">
      <w:pPr>
        <w:ind w:left="2880" w:hanging="720"/>
        <w:rPr>
          <w:szCs w:val="20"/>
          <w:lang w:bidi="x-none"/>
        </w:rPr>
      </w:pPr>
    </w:p>
    <w:p w14:paraId="119EC3D5" w14:textId="77777777" w:rsidR="007D72B7" w:rsidRDefault="007D72B7" w:rsidP="00D7553A">
      <w:pPr>
        <w:numPr>
          <w:ilvl w:val="0"/>
          <w:numId w:val="8"/>
        </w:numPr>
        <w:ind w:hanging="720"/>
        <w:rPr>
          <w:szCs w:val="20"/>
          <w:lang w:bidi="x-none"/>
        </w:rPr>
      </w:pPr>
      <w:r w:rsidRPr="00544AF8">
        <w:rPr>
          <w:szCs w:val="20"/>
          <w:lang w:bidi="x-none"/>
        </w:rPr>
        <w:t xml:space="preserve">Hourly </w:t>
      </w:r>
      <w:r>
        <w:rPr>
          <w:szCs w:val="20"/>
          <w:lang w:bidi="x-none"/>
        </w:rPr>
        <w:t>I</w:t>
      </w:r>
      <w:r w:rsidRPr="00544AF8">
        <w:rPr>
          <w:szCs w:val="20"/>
          <w:lang w:bidi="x-none"/>
        </w:rPr>
        <w:t xml:space="preserve">ncremental </w:t>
      </w:r>
      <w:r>
        <w:rPr>
          <w:szCs w:val="20"/>
          <w:lang w:bidi="x-none"/>
        </w:rPr>
        <w:t>Side</w:t>
      </w:r>
      <w:r w:rsidRPr="00544AF8">
        <w:rPr>
          <w:szCs w:val="20"/>
          <w:lang w:bidi="x-none"/>
        </w:rPr>
        <w:t xml:space="preserve"> </w:t>
      </w:r>
      <w:r>
        <w:rPr>
          <w:szCs w:val="20"/>
          <w:lang w:bidi="x-none"/>
        </w:rPr>
        <w:t>Fl</w:t>
      </w:r>
      <w:r w:rsidRPr="00544AF8">
        <w:rPr>
          <w:szCs w:val="20"/>
          <w:lang w:bidi="x-none"/>
        </w:rPr>
        <w:t>ows</w:t>
      </w:r>
      <w:r>
        <w:rPr>
          <w:szCs w:val="20"/>
          <w:lang w:bidi="x-none"/>
        </w:rPr>
        <w:t>;</w:t>
      </w:r>
      <w:r w:rsidRPr="00544AF8">
        <w:rPr>
          <w:szCs w:val="20"/>
          <w:lang w:bidi="x-none"/>
        </w:rPr>
        <w:t xml:space="preserve"> </w:t>
      </w:r>
    </w:p>
    <w:p w14:paraId="12CB6E97" w14:textId="77777777" w:rsidR="007D72B7" w:rsidRDefault="007D72B7" w:rsidP="00784012">
      <w:pPr>
        <w:ind w:left="2880" w:hanging="720"/>
        <w:rPr>
          <w:szCs w:val="20"/>
          <w:lang w:bidi="x-none"/>
        </w:rPr>
      </w:pPr>
    </w:p>
    <w:p w14:paraId="215E50C7" w14:textId="77777777" w:rsidR="007D72B7" w:rsidRDefault="007D72B7" w:rsidP="00D7553A">
      <w:pPr>
        <w:numPr>
          <w:ilvl w:val="0"/>
          <w:numId w:val="8"/>
        </w:numPr>
        <w:ind w:hanging="720"/>
        <w:rPr>
          <w:szCs w:val="20"/>
          <w:lang w:bidi="x-none"/>
        </w:rPr>
      </w:pPr>
      <w:r w:rsidRPr="00544AF8">
        <w:rPr>
          <w:szCs w:val="20"/>
          <w:lang w:bidi="x-none"/>
        </w:rPr>
        <w:t>Initial forebay elevations</w:t>
      </w:r>
      <w:r>
        <w:rPr>
          <w:szCs w:val="20"/>
          <w:lang w:bidi="x-none"/>
        </w:rPr>
        <w:t>;</w:t>
      </w:r>
    </w:p>
    <w:p w14:paraId="3A4DA56E" w14:textId="77777777" w:rsidR="007D72B7" w:rsidRDefault="007D72B7" w:rsidP="00784012">
      <w:pPr>
        <w:ind w:left="2880" w:hanging="720"/>
        <w:rPr>
          <w:szCs w:val="20"/>
          <w:lang w:bidi="x-none"/>
        </w:rPr>
      </w:pPr>
    </w:p>
    <w:p w14:paraId="4FD03D35" w14:textId="77777777" w:rsidR="007D72B7" w:rsidRDefault="007D72B7" w:rsidP="00D7553A">
      <w:pPr>
        <w:numPr>
          <w:ilvl w:val="0"/>
          <w:numId w:val="8"/>
        </w:numPr>
        <w:ind w:hanging="720"/>
        <w:rPr>
          <w:szCs w:val="20"/>
          <w:lang w:bidi="x-none"/>
        </w:rPr>
      </w:pPr>
      <w:r>
        <w:rPr>
          <w:szCs w:val="20"/>
          <w:lang w:bidi="x-none"/>
        </w:rPr>
        <w:t>W</w:t>
      </w:r>
      <w:r w:rsidRPr="00544AF8">
        <w:rPr>
          <w:szCs w:val="20"/>
          <w:lang w:bidi="x-none"/>
        </w:rPr>
        <w:t>ater to energy conversion factors</w:t>
      </w:r>
      <w:r>
        <w:rPr>
          <w:szCs w:val="20"/>
          <w:lang w:bidi="x-none"/>
        </w:rPr>
        <w:t xml:space="preserve"> (H/Ks);</w:t>
      </w:r>
    </w:p>
    <w:p w14:paraId="02C908B4" w14:textId="77777777" w:rsidR="007D72B7" w:rsidRDefault="007D72B7" w:rsidP="00784012">
      <w:pPr>
        <w:ind w:left="2880" w:hanging="720"/>
        <w:rPr>
          <w:szCs w:val="20"/>
          <w:lang w:bidi="x-none"/>
        </w:rPr>
      </w:pPr>
    </w:p>
    <w:p w14:paraId="755F8AD3" w14:textId="77777777" w:rsidR="007D72B7" w:rsidRDefault="007D72B7" w:rsidP="00D7553A">
      <w:pPr>
        <w:numPr>
          <w:ilvl w:val="0"/>
          <w:numId w:val="8"/>
        </w:numPr>
        <w:ind w:hanging="720"/>
        <w:rPr>
          <w:szCs w:val="20"/>
          <w:lang w:bidi="x-none"/>
        </w:rPr>
      </w:pPr>
      <w:r>
        <w:rPr>
          <w:szCs w:val="20"/>
          <w:lang w:bidi="x-none"/>
        </w:rPr>
        <w:t>C</w:t>
      </w:r>
      <w:r w:rsidRPr="00544AF8">
        <w:rPr>
          <w:szCs w:val="20"/>
          <w:lang w:bidi="x-none"/>
        </w:rPr>
        <w:t>ontent to elevation conversion tables</w:t>
      </w:r>
      <w:r>
        <w:rPr>
          <w:szCs w:val="20"/>
          <w:lang w:bidi="x-none"/>
        </w:rPr>
        <w:t>;</w:t>
      </w:r>
    </w:p>
    <w:p w14:paraId="6D5DABA6" w14:textId="77777777" w:rsidR="007D72B7" w:rsidRDefault="007D72B7" w:rsidP="00784012">
      <w:pPr>
        <w:ind w:left="2880" w:hanging="720"/>
        <w:rPr>
          <w:szCs w:val="20"/>
          <w:lang w:bidi="x-none"/>
        </w:rPr>
      </w:pPr>
    </w:p>
    <w:p w14:paraId="3D8EFEC2" w14:textId="77777777" w:rsidR="007D72B7" w:rsidRDefault="007D72B7" w:rsidP="00D7553A">
      <w:pPr>
        <w:numPr>
          <w:ilvl w:val="0"/>
          <w:numId w:val="8"/>
        </w:numPr>
        <w:ind w:hanging="720"/>
        <w:rPr>
          <w:szCs w:val="20"/>
          <w:lang w:bidi="x-none"/>
        </w:rPr>
      </w:pPr>
      <w:r w:rsidRPr="00544AF8">
        <w:rPr>
          <w:szCs w:val="20"/>
          <w:lang w:bidi="x-none"/>
        </w:rPr>
        <w:t>Project turbine capacities</w:t>
      </w:r>
      <w:r>
        <w:rPr>
          <w:szCs w:val="20"/>
          <w:lang w:bidi="x-none"/>
        </w:rPr>
        <w:t>;</w:t>
      </w:r>
    </w:p>
    <w:p w14:paraId="31D03145" w14:textId="77777777" w:rsidR="007D72B7" w:rsidRDefault="007D72B7" w:rsidP="00784012">
      <w:pPr>
        <w:ind w:left="2880" w:hanging="720"/>
        <w:rPr>
          <w:szCs w:val="20"/>
          <w:lang w:bidi="x-none"/>
        </w:rPr>
      </w:pPr>
    </w:p>
    <w:p w14:paraId="1AFEE0E9" w14:textId="77777777" w:rsidR="007D72B7" w:rsidRDefault="007D72B7" w:rsidP="00D7553A">
      <w:pPr>
        <w:numPr>
          <w:ilvl w:val="0"/>
          <w:numId w:val="8"/>
        </w:numPr>
        <w:ind w:hanging="720"/>
        <w:rPr>
          <w:szCs w:val="20"/>
          <w:lang w:bidi="x-none"/>
        </w:rPr>
      </w:pPr>
      <w:r w:rsidRPr="00544AF8">
        <w:rPr>
          <w:szCs w:val="20"/>
          <w:lang w:bidi="x-none"/>
        </w:rPr>
        <w:t>Spill limitatio</w:t>
      </w:r>
      <w:r>
        <w:rPr>
          <w:szCs w:val="20"/>
          <w:lang w:bidi="x-none"/>
        </w:rPr>
        <w:t xml:space="preserve">ns and requirements, including </w:t>
      </w:r>
      <w:r w:rsidR="00686988">
        <w:rPr>
          <w:szCs w:val="20"/>
          <w:lang w:bidi="x-none"/>
        </w:rPr>
        <w:t>B</w:t>
      </w:r>
      <w:r w:rsidR="00686988" w:rsidRPr="00544AF8">
        <w:rPr>
          <w:szCs w:val="20"/>
          <w:lang w:bidi="x-none"/>
        </w:rPr>
        <w:t>ypass</w:t>
      </w:r>
      <w:r w:rsidRPr="00544AF8">
        <w:rPr>
          <w:szCs w:val="20"/>
          <w:lang w:bidi="x-none"/>
        </w:rPr>
        <w:t xml:space="preserve"> </w:t>
      </w:r>
      <w:r>
        <w:rPr>
          <w:szCs w:val="20"/>
          <w:lang w:bidi="x-none"/>
        </w:rPr>
        <w:t>S</w:t>
      </w:r>
      <w:r w:rsidRPr="00544AF8">
        <w:rPr>
          <w:szCs w:val="20"/>
          <w:lang w:bidi="x-none"/>
        </w:rPr>
        <w:t>pill quantities</w:t>
      </w:r>
      <w:r>
        <w:rPr>
          <w:szCs w:val="20"/>
          <w:lang w:bidi="x-none"/>
        </w:rPr>
        <w:t>;</w:t>
      </w:r>
    </w:p>
    <w:p w14:paraId="3F071101" w14:textId="77777777" w:rsidR="007D72B7" w:rsidRDefault="007D72B7" w:rsidP="00784012">
      <w:pPr>
        <w:ind w:left="2880" w:hanging="720"/>
        <w:rPr>
          <w:szCs w:val="20"/>
          <w:lang w:bidi="x-none"/>
        </w:rPr>
      </w:pPr>
    </w:p>
    <w:p w14:paraId="0D241C59" w14:textId="77777777" w:rsidR="007D72B7" w:rsidRDefault="007D72B7" w:rsidP="00D7553A">
      <w:pPr>
        <w:numPr>
          <w:ilvl w:val="0"/>
          <w:numId w:val="8"/>
        </w:numPr>
        <w:ind w:hanging="720"/>
        <w:rPr>
          <w:szCs w:val="20"/>
          <w:lang w:bidi="x-none"/>
        </w:rPr>
      </w:pPr>
      <w:r w:rsidRPr="00544AF8">
        <w:rPr>
          <w:szCs w:val="20"/>
          <w:lang w:bidi="x-none"/>
        </w:rPr>
        <w:t>Generation limitations and requirements</w:t>
      </w:r>
      <w:r>
        <w:rPr>
          <w:szCs w:val="20"/>
          <w:lang w:bidi="x-none"/>
        </w:rPr>
        <w:t>;</w:t>
      </w:r>
    </w:p>
    <w:p w14:paraId="3D6032A9" w14:textId="77777777" w:rsidR="007D72B7" w:rsidRDefault="007D72B7" w:rsidP="00784012">
      <w:pPr>
        <w:ind w:left="2880" w:hanging="720"/>
        <w:rPr>
          <w:szCs w:val="20"/>
          <w:lang w:bidi="x-none"/>
        </w:rPr>
      </w:pPr>
    </w:p>
    <w:p w14:paraId="2E845D4E" w14:textId="77777777" w:rsidR="007D72B7" w:rsidRDefault="007D72B7" w:rsidP="00D7553A">
      <w:pPr>
        <w:numPr>
          <w:ilvl w:val="0"/>
          <w:numId w:val="8"/>
        </w:numPr>
        <w:ind w:hanging="720"/>
        <w:rPr>
          <w:szCs w:val="20"/>
          <w:lang w:bidi="x-none"/>
        </w:rPr>
      </w:pPr>
      <w:r w:rsidRPr="00544AF8">
        <w:rPr>
          <w:szCs w:val="20"/>
          <w:lang w:bidi="x-none"/>
        </w:rPr>
        <w:t>Discharge limitations and requirements as needed to meet both discharge and t</w:t>
      </w:r>
      <w:r>
        <w:rPr>
          <w:szCs w:val="20"/>
          <w:lang w:bidi="x-none"/>
        </w:rPr>
        <w:t>ailwater elevation requirements;</w:t>
      </w:r>
    </w:p>
    <w:p w14:paraId="26FC3FFF" w14:textId="77777777" w:rsidR="007D72B7" w:rsidRDefault="007D72B7" w:rsidP="00784012">
      <w:pPr>
        <w:ind w:left="2880" w:hanging="720"/>
        <w:rPr>
          <w:szCs w:val="20"/>
          <w:lang w:bidi="x-none"/>
        </w:rPr>
      </w:pPr>
    </w:p>
    <w:p w14:paraId="362FD821" w14:textId="77777777" w:rsidR="007D72B7" w:rsidRDefault="007D72B7" w:rsidP="00D7553A">
      <w:pPr>
        <w:numPr>
          <w:ilvl w:val="0"/>
          <w:numId w:val="8"/>
        </w:numPr>
        <w:ind w:hanging="720"/>
        <w:rPr>
          <w:szCs w:val="20"/>
          <w:lang w:bidi="x-none"/>
        </w:rPr>
      </w:pPr>
      <w:r w:rsidRPr="00544AF8">
        <w:rPr>
          <w:szCs w:val="20"/>
          <w:lang w:bidi="x-none"/>
        </w:rPr>
        <w:t>Forebay limitations and requirements</w:t>
      </w:r>
      <w:r>
        <w:rPr>
          <w:szCs w:val="20"/>
          <w:lang w:bidi="x-none"/>
        </w:rPr>
        <w:t>;</w:t>
      </w:r>
    </w:p>
    <w:p w14:paraId="64833032" w14:textId="77777777" w:rsidR="007D72B7" w:rsidRDefault="007D72B7" w:rsidP="00784012">
      <w:pPr>
        <w:ind w:left="2880" w:hanging="720"/>
        <w:rPr>
          <w:szCs w:val="20"/>
          <w:lang w:bidi="x-none"/>
        </w:rPr>
      </w:pPr>
    </w:p>
    <w:p w14:paraId="17DCCF93" w14:textId="77777777" w:rsidR="007D72B7" w:rsidRDefault="007D72B7" w:rsidP="00D7553A">
      <w:pPr>
        <w:numPr>
          <w:ilvl w:val="0"/>
          <w:numId w:val="8"/>
        </w:numPr>
        <w:ind w:hanging="720"/>
        <w:rPr>
          <w:szCs w:val="20"/>
          <w:lang w:bidi="x-none"/>
        </w:rPr>
      </w:pPr>
      <w:r w:rsidRPr="00544AF8">
        <w:rPr>
          <w:szCs w:val="20"/>
          <w:lang w:bidi="x-none"/>
        </w:rPr>
        <w:t xml:space="preserve">System wide requirements </w:t>
      </w:r>
      <w:r>
        <w:rPr>
          <w:szCs w:val="20"/>
          <w:lang w:bidi="x-none"/>
        </w:rPr>
        <w:t xml:space="preserve">that affect the Simulator Projects  </w:t>
      </w:r>
      <w:r w:rsidRPr="00544AF8">
        <w:rPr>
          <w:szCs w:val="20"/>
          <w:lang w:bidi="x-none"/>
        </w:rPr>
        <w:t xml:space="preserve">(e.g. Vernita Bar, </w:t>
      </w:r>
      <w:r>
        <w:rPr>
          <w:szCs w:val="20"/>
          <w:lang w:bidi="x-none"/>
        </w:rPr>
        <w:t>c</w:t>
      </w:r>
      <w:r w:rsidRPr="00544AF8">
        <w:rPr>
          <w:szCs w:val="20"/>
          <w:lang w:bidi="x-none"/>
        </w:rPr>
        <w:t>hum</w:t>
      </w:r>
      <w:r>
        <w:rPr>
          <w:szCs w:val="20"/>
          <w:lang w:bidi="x-none"/>
        </w:rPr>
        <w:t xml:space="preserve"> spawning</w:t>
      </w:r>
      <w:r w:rsidRPr="00544AF8">
        <w:rPr>
          <w:szCs w:val="20"/>
          <w:lang w:bidi="x-none"/>
        </w:rPr>
        <w:t xml:space="preserve">, </w:t>
      </w:r>
      <w:r>
        <w:rPr>
          <w:szCs w:val="20"/>
          <w:lang w:bidi="x-none"/>
        </w:rPr>
        <w:t>or Operating</w:t>
      </w:r>
      <w:r w:rsidRPr="00544AF8">
        <w:rPr>
          <w:szCs w:val="20"/>
          <w:lang w:bidi="x-none"/>
        </w:rPr>
        <w:t xml:space="preserve"> Reserves</w:t>
      </w:r>
      <w:r>
        <w:rPr>
          <w:szCs w:val="20"/>
          <w:lang w:bidi="x-none"/>
        </w:rPr>
        <w:t>);</w:t>
      </w:r>
    </w:p>
    <w:p w14:paraId="0D13F2FA" w14:textId="77777777" w:rsidR="007D72B7" w:rsidRDefault="007D72B7" w:rsidP="00784012">
      <w:pPr>
        <w:ind w:left="2880" w:hanging="720"/>
        <w:rPr>
          <w:szCs w:val="20"/>
          <w:lang w:bidi="x-none"/>
        </w:rPr>
      </w:pPr>
    </w:p>
    <w:p w14:paraId="515D199D" w14:textId="77777777" w:rsidR="007D72B7" w:rsidRDefault="007D72B7" w:rsidP="00D7553A">
      <w:pPr>
        <w:numPr>
          <w:ilvl w:val="0"/>
          <w:numId w:val="8"/>
        </w:numPr>
        <w:ind w:hanging="720"/>
        <w:rPr>
          <w:szCs w:val="20"/>
          <w:lang w:bidi="x-none"/>
        </w:rPr>
      </w:pPr>
      <w:r w:rsidRPr="00544AF8">
        <w:rPr>
          <w:szCs w:val="20"/>
          <w:lang w:bidi="x-none"/>
        </w:rPr>
        <w:t xml:space="preserve">Algorithm </w:t>
      </w:r>
      <w:r>
        <w:rPr>
          <w:szCs w:val="20"/>
          <w:lang w:bidi="x-none"/>
        </w:rPr>
        <w:t>T</w:t>
      </w:r>
      <w:r w:rsidRPr="00544AF8">
        <w:rPr>
          <w:szCs w:val="20"/>
          <w:lang w:bidi="x-none"/>
        </w:rPr>
        <w:t xml:space="preserve">uning </w:t>
      </w:r>
      <w:r>
        <w:rPr>
          <w:szCs w:val="20"/>
          <w:lang w:bidi="x-none"/>
        </w:rPr>
        <w:t>P</w:t>
      </w:r>
      <w:r w:rsidRPr="00544AF8">
        <w:rPr>
          <w:szCs w:val="20"/>
          <w:lang w:bidi="x-none"/>
        </w:rPr>
        <w:t>arameters</w:t>
      </w:r>
      <w:r>
        <w:rPr>
          <w:szCs w:val="20"/>
          <w:lang w:bidi="x-none"/>
        </w:rPr>
        <w:t xml:space="preserve">; </w:t>
      </w:r>
    </w:p>
    <w:p w14:paraId="7BAC9019" w14:textId="77777777" w:rsidR="007D72B7" w:rsidRDefault="007D72B7" w:rsidP="00784012">
      <w:pPr>
        <w:ind w:left="2880" w:hanging="720"/>
        <w:rPr>
          <w:szCs w:val="20"/>
          <w:lang w:bidi="x-none"/>
        </w:rPr>
      </w:pPr>
    </w:p>
    <w:p w14:paraId="2620F6C9" w14:textId="77777777" w:rsidR="007D72B7" w:rsidRDefault="007D72B7" w:rsidP="00D7553A">
      <w:pPr>
        <w:numPr>
          <w:ilvl w:val="0"/>
          <w:numId w:val="8"/>
        </w:numPr>
        <w:ind w:hanging="720"/>
        <w:rPr>
          <w:szCs w:val="20"/>
          <w:lang w:bidi="x-none"/>
        </w:rPr>
      </w:pPr>
      <w:r w:rsidRPr="00544AF8">
        <w:rPr>
          <w:szCs w:val="20"/>
          <w:lang w:bidi="x-none"/>
        </w:rPr>
        <w:t xml:space="preserve">Logic </w:t>
      </w:r>
      <w:r>
        <w:rPr>
          <w:szCs w:val="20"/>
          <w:lang w:bidi="x-none"/>
        </w:rPr>
        <w:t>C</w:t>
      </w:r>
      <w:r w:rsidRPr="00544AF8">
        <w:rPr>
          <w:szCs w:val="20"/>
          <w:lang w:bidi="x-none"/>
        </w:rPr>
        <w:t xml:space="preserve">ontrol </w:t>
      </w:r>
      <w:r>
        <w:rPr>
          <w:szCs w:val="20"/>
          <w:lang w:bidi="x-none"/>
        </w:rPr>
        <w:t>P</w:t>
      </w:r>
      <w:r w:rsidRPr="00544AF8">
        <w:rPr>
          <w:szCs w:val="20"/>
          <w:lang w:bidi="x-none"/>
        </w:rPr>
        <w:t xml:space="preserve">arameters </w:t>
      </w:r>
      <w:r>
        <w:rPr>
          <w:szCs w:val="20"/>
          <w:lang w:bidi="x-none"/>
        </w:rPr>
        <w:t>that affe</w:t>
      </w:r>
      <w:r w:rsidR="0079569A">
        <w:rPr>
          <w:szCs w:val="20"/>
          <w:lang w:bidi="x-none"/>
        </w:rPr>
        <w:t xml:space="preserve">ct the Simulator Projects </w:t>
      </w:r>
      <w:r w:rsidRPr="00544AF8">
        <w:rPr>
          <w:szCs w:val="20"/>
          <w:lang w:bidi="x-none"/>
        </w:rPr>
        <w:t>(e.g.</w:t>
      </w:r>
      <w:r>
        <w:rPr>
          <w:szCs w:val="20"/>
          <w:lang w:bidi="x-none"/>
        </w:rPr>
        <w:t xml:space="preserve"> CGS Displacement election, PSB enforcement flag</w:t>
      </w:r>
      <w:r w:rsidRPr="00544AF8">
        <w:rPr>
          <w:szCs w:val="20"/>
          <w:lang w:bidi="x-none"/>
        </w:rPr>
        <w:t>, etc.)</w:t>
      </w:r>
      <w:r>
        <w:rPr>
          <w:szCs w:val="20"/>
          <w:lang w:bidi="x-none"/>
        </w:rPr>
        <w:t>; and,</w:t>
      </w:r>
    </w:p>
    <w:p w14:paraId="59A83F7B" w14:textId="77777777" w:rsidR="007D72B7" w:rsidRDefault="007D72B7" w:rsidP="00784012">
      <w:pPr>
        <w:ind w:left="2880" w:hanging="720"/>
        <w:rPr>
          <w:szCs w:val="20"/>
          <w:lang w:bidi="x-none"/>
        </w:rPr>
      </w:pPr>
    </w:p>
    <w:p w14:paraId="26982FF2" w14:textId="77777777" w:rsidR="007D72B7" w:rsidRPr="00CF7C90" w:rsidRDefault="007D72B7" w:rsidP="00D7553A">
      <w:pPr>
        <w:numPr>
          <w:ilvl w:val="0"/>
          <w:numId w:val="8"/>
        </w:numPr>
        <w:ind w:hanging="720"/>
        <w:rPr>
          <w:szCs w:val="20"/>
          <w:lang w:bidi="x-none"/>
        </w:rPr>
      </w:pPr>
      <w:r w:rsidRPr="00CF7C90">
        <w:rPr>
          <w:szCs w:val="20"/>
          <w:lang w:bidi="x-none"/>
        </w:rPr>
        <w:t xml:space="preserve">Simulator Parameters as </w:t>
      </w:r>
      <w:r w:rsidR="001F3CBD">
        <w:rPr>
          <w:szCs w:val="20"/>
          <w:lang w:bidi="x-none"/>
        </w:rPr>
        <w:t>implemented pursuant to section </w:t>
      </w:r>
      <w:r w:rsidRPr="00CF7C90">
        <w:rPr>
          <w:szCs w:val="20"/>
          <w:lang w:bidi="x-none"/>
        </w:rPr>
        <w:t xml:space="preserve">5.12 of the body of this Agreement and included in the specification </w:t>
      </w:r>
      <w:r>
        <w:rPr>
          <w:szCs w:val="20"/>
          <w:lang w:bidi="x-none"/>
        </w:rPr>
        <w:t>manual</w:t>
      </w:r>
      <w:r w:rsidR="001F3CBD">
        <w:rPr>
          <w:szCs w:val="20"/>
          <w:lang w:bidi="x-none"/>
        </w:rPr>
        <w:t xml:space="preserve"> described in section </w:t>
      </w:r>
      <w:r w:rsidRPr="00CF7C90">
        <w:rPr>
          <w:szCs w:val="20"/>
          <w:lang w:bidi="x-none"/>
        </w:rPr>
        <w:t>3.5.1</w:t>
      </w:r>
      <w:r w:rsidR="00686988">
        <w:rPr>
          <w:szCs w:val="20"/>
          <w:lang w:bidi="x-none"/>
        </w:rPr>
        <w:t xml:space="preserve"> </w:t>
      </w:r>
      <w:r w:rsidR="00686988">
        <w:rPr>
          <w:color w:val="000000"/>
          <w:szCs w:val="20"/>
          <w:lang w:bidi="x-none"/>
        </w:rPr>
        <w:t>of this exhibit</w:t>
      </w:r>
      <w:r w:rsidRPr="00CF7C90">
        <w:rPr>
          <w:szCs w:val="20"/>
          <w:lang w:bidi="x-none"/>
        </w:rPr>
        <w:t>.</w:t>
      </w:r>
    </w:p>
    <w:p w14:paraId="37741DB9" w14:textId="77777777" w:rsidR="007D72B7" w:rsidRPr="001F3CBD" w:rsidRDefault="007D72B7" w:rsidP="001F3CBD">
      <w:pPr>
        <w:pStyle w:val="ListParagraph"/>
        <w:spacing w:after="0" w:line="240" w:lineRule="auto"/>
        <w:contextualSpacing w:val="0"/>
        <w:rPr>
          <w:rFonts w:ascii="Century Schoolbook" w:eastAsia="Times New Roman" w:hAnsi="Century Schoolbook"/>
          <w:szCs w:val="20"/>
          <w:lang w:bidi="x-none"/>
        </w:rPr>
      </w:pPr>
    </w:p>
    <w:p w14:paraId="7CA50EA1" w14:textId="77777777" w:rsidR="007D72B7" w:rsidRPr="00C23FFE" w:rsidRDefault="007D72B7" w:rsidP="00335695">
      <w:pPr>
        <w:keepNext/>
        <w:ind w:left="1440" w:hanging="720"/>
        <w:rPr>
          <w:b/>
          <w:szCs w:val="20"/>
          <w:lang w:bidi="x-none"/>
        </w:rPr>
      </w:pPr>
      <w:r>
        <w:rPr>
          <w:szCs w:val="20"/>
          <w:lang w:bidi="x-none"/>
        </w:rPr>
        <w:t>3</w:t>
      </w:r>
      <w:r w:rsidRPr="00C23FFE">
        <w:rPr>
          <w:szCs w:val="20"/>
          <w:lang w:bidi="x-none"/>
        </w:rPr>
        <w:t>.3</w:t>
      </w:r>
      <w:r w:rsidRPr="00C23FFE">
        <w:rPr>
          <w:szCs w:val="20"/>
          <w:lang w:bidi="x-none"/>
        </w:rPr>
        <w:tab/>
      </w:r>
      <w:r w:rsidRPr="00361079">
        <w:rPr>
          <w:b/>
          <w:color w:val="FF0000"/>
          <w:szCs w:val="20"/>
          <w:lang w:bidi="x-none"/>
        </w:rPr>
        <w:t>«Customer Name»</w:t>
      </w:r>
      <w:r w:rsidRPr="00C23FFE">
        <w:rPr>
          <w:b/>
          <w:szCs w:val="20"/>
          <w:lang w:bidi="x-none"/>
        </w:rPr>
        <w:t>’s Customer Inputs and Use of the Simulator</w:t>
      </w:r>
      <w:r w:rsidR="004C5715" w:rsidRPr="005740C6">
        <w:rPr>
          <w:b/>
          <w:i/>
          <w:vanish/>
          <w:color w:val="FF0000"/>
          <w:szCs w:val="22"/>
        </w:rPr>
        <w:t>(</w:t>
      </w:r>
      <w:r w:rsidR="004C5715">
        <w:rPr>
          <w:b/>
          <w:i/>
          <w:vanish/>
          <w:color w:val="FF0000"/>
          <w:szCs w:val="22"/>
        </w:rPr>
        <w:t xml:space="preserve">04/30/14 </w:t>
      </w:r>
      <w:r w:rsidR="004C5715" w:rsidRPr="005740C6">
        <w:rPr>
          <w:b/>
          <w:i/>
          <w:vanish/>
          <w:color w:val="FF0000"/>
          <w:szCs w:val="22"/>
        </w:rPr>
        <w:t>Version)</w:t>
      </w:r>
    </w:p>
    <w:p w14:paraId="632F412E" w14:textId="77777777" w:rsidR="007D72B7" w:rsidRDefault="007D72B7" w:rsidP="007D72B7">
      <w:pPr>
        <w:ind w:left="1440"/>
        <w:rPr>
          <w:szCs w:val="20"/>
          <w:lang w:bidi="x-none"/>
        </w:rPr>
      </w:pPr>
      <w:r w:rsidRPr="00361079">
        <w:rPr>
          <w:color w:val="FF0000"/>
          <w:szCs w:val="20"/>
          <w:lang w:bidi="x-none"/>
        </w:rPr>
        <w:t>«Customer Name»</w:t>
      </w:r>
      <w:r w:rsidRPr="00C23FFE">
        <w:rPr>
          <w:szCs w:val="20"/>
          <w:lang w:bidi="x-none"/>
        </w:rPr>
        <w:t xml:space="preserve"> shall </w:t>
      </w:r>
      <w:r>
        <w:rPr>
          <w:szCs w:val="20"/>
          <w:lang w:bidi="x-none"/>
        </w:rPr>
        <w:t xml:space="preserve">be responsible for accessing the Simulator and submitting at least </w:t>
      </w:r>
      <w:r w:rsidRPr="00C23FFE">
        <w:rPr>
          <w:szCs w:val="20"/>
          <w:lang w:bidi="x-none"/>
        </w:rPr>
        <w:t xml:space="preserve">one Customer Input for each of the </w:t>
      </w:r>
      <w:r>
        <w:rPr>
          <w:szCs w:val="20"/>
          <w:lang w:bidi="x-none"/>
        </w:rPr>
        <w:t>Simulator Projects</w:t>
      </w:r>
      <w:r w:rsidRPr="00C23FFE">
        <w:rPr>
          <w:szCs w:val="20"/>
          <w:lang w:bidi="x-none"/>
        </w:rPr>
        <w:t xml:space="preserve"> for </w:t>
      </w:r>
      <w:r>
        <w:rPr>
          <w:szCs w:val="20"/>
          <w:lang w:bidi="x-none"/>
        </w:rPr>
        <w:t xml:space="preserve">each one-hour time </w:t>
      </w:r>
      <w:r w:rsidRPr="00CF7C90">
        <w:rPr>
          <w:szCs w:val="20"/>
          <w:lang w:bidi="x-none"/>
        </w:rPr>
        <w:t xml:space="preserve">period </w:t>
      </w:r>
      <w:r>
        <w:rPr>
          <w:szCs w:val="20"/>
          <w:lang w:bidi="x-none"/>
        </w:rPr>
        <w:t xml:space="preserve">for </w:t>
      </w:r>
      <w:r w:rsidRPr="00C23FFE">
        <w:rPr>
          <w:szCs w:val="20"/>
          <w:lang w:bidi="x-none"/>
        </w:rPr>
        <w:t xml:space="preserve">the </w:t>
      </w:r>
      <w:r w:rsidR="00021E73">
        <w:rPr>
          <w:szCs w:val="20"/>
          <w:lang w:bidi="x-none"/>
        </w:rPr>
        <w:t>entire</w:t>
      </w:r>
      <w:r w:rsidRPr="00C23FFE">
        <w:rPr>
          <w:szCs w:val="20"/>
          <w:lang w:bidi="x-none"/>
        </w:rPr>
        <w:t xml:space="preserve"> Simulator </w:t>
      </w:r>
      <w:r>
        <w:rPr>
          <w:szCs w:val="20"/>
          <w:lang w:bidi="x-none"/>
        </w:rPr>
        <w:t>M</w:t>
      </w:r>
      <w:r w:rsidRPr="00C23FFE">
        <w:rPr>
          <w:szCs w:val="20"/>
          <w:lang w:bidi="x-none"/>
        </w:rPr>
        <w:t xml:space="preserve">odeling </w:t>
      </w:r>
      <w:r>
        <w:rPr>
          <w:szCs w:val="20"/>
          <w:lang w:bidi="x-none"/>
        </w:rPr>
        <w:t>P</w:t>
      </w:r>
      <w:r w:rsidRPr="00C23FFE">
        <w:rPr>
          <w:szCs w:val="20"/>
          <w:lang w:bidi="x-none"/>
        </w:rPr>
        <w:t>eriod</w:t>
      </w:r>
      <w:r>
        <w:rPr>
          <w:szCs w:val="20"/>
          <w:lang w:bidi="x-none"/>
        </w:rPr>
        <w:t xml:space="preserve">.  </w:t>
      </w:r>
      <w:r w:rsidRPr="00361079">
        <w:rPr>
          <w:color w:val="FF0000"/>
        </w:rPr>
        <w:t>«Customer Name»</w:t>
      </w:r>
      <w:r>
        <w:rPr>
          <w:color w:val="FF0000"/>
        </w:rPr>
        <w:t xml:space="preserve"> </w:t>
      </w:r>
      <w:r w:rsidRPr="00021E73">
        <w:rPr>
          <w:color w:val="000000"/>
        </w:rPr>
        <w:t>is required to submit Customer Inputs to the Simulator separately from all other Slice Customers’ Customer Inputs.</w:t>
      </w:r>
    </w:p>
    <w:p w14:paraId="26E463F2" w14:textId="77777777" w:rsidR="007D72B7" w:rsidRDefault="007D72B7" w:rsidP="007D72B7">
      <w:pPr>
        <w:ind w:left="1440"/>
        <w:rPr>
          <w:szCs w:val="20"/>
          <w:lang w:bidi="x-none"/>
        </w:rPr>
      </w:pPr>
    </w:p>
    <w:p w14:paraId="22DAF369" w14:textId="77777777" w:rsidR="007D72B7" w:rsidRPr="00C23FFE" w:rsidRDefault="007D72B7" w:rsidP="001F3CBD">
      <w:pPr>
        <w:keepNext/>
        <w:tabs>
          <w:tab w:val="left" w:pos="2880"/>
        </w:tabs>
        <w:ind w:left="2160" w:hanging="720"/>
        <w:rPr>
          <w:szCs w:val="20"/>
          <w:lang w:bidi="x-none"/>
        </w:rPr>
      </w:pPr>
      <w:r>
        <w:rPr>
          <w:szCs w:val="20"/>
          <w:lang w:bidi="x-none"/>
        </w:rPr>
        <w:t>3.3.1</w:t>
      </w:r>
      <w:r>
        <w:rPr>
          <w:szCs w:val="20"/>
          <w:lang w:bidi="x-none"/>
        </w:rPr>
        <w:tab/>
        <w:t>Customer Inputs shall include:</w:t>
      </w:r>
    </w:p>
    <w:p w14:paraId="44B8DB56" w14:textId="77777777" w:rsidR="007D72B7" w:rsidRPr="001C7BAA" w:rsidRDefault="007D72B7" w:rsidP="001F3CBD">
      <w:pPr>
        <w:keepNext/>
        <w:ind w:left="2700" w:hanging="540"/>
        <w:rPr>
          <w:szCs w:val="20"/>
          <w:lang w:bidi="x-none"/>
        </w:rPr>
      </w:pPr>
    </w:p>
    <w:p w14:paraId="02C34411" w14:textId="77777777" w:rsidR="007D72B7" w:rsidRPr="001C7BAA" w:rsidRDefault="007D72B7" w:rsidP="00D7553A">
      <w:pPr>
        <w:numPr>
          <w:ilvl w:val="0"/>
          <w:numId w:val="9"/>
        </w:numPr>
        <w:ind w:left="2880" w:hanging="720"/>
        <w:rPr>
          <w:szCs w:val="20"/>
          <w:lang w:bidi="x-none"/>
        </w:rPr>
      </w:pPr>
      <w:r w:rsidRPr="001C7BAA">
        <w:rPr>
          <w:szCs w:val="20"/>
          <w:lang w:bidi="x-none"/>
        </w:rPr>
        <w:t>Generation requests</w:t>
      </w:r>
      <w:r>
        <w:rPr>
          <w:szCs w:val="20"/>
          <w:lang w:bidi="x-none"/>
        </w:rPr>
        <w:t>;</w:t>
      </w:r>
    </w:p>
    <w:p w14:paraId="18170124" w14:textId="77777777" w:rsidR="007D72B7" w:rsidRPr="001C7BAA" w:rsidRDefault="007D72B7" w:rsidP="007D72B7">
      <w:pPr>
        <w:ind w:left="2700" w:hanging="540"/>
        <w:rPr>
          <w:szCs w:val="20"/>
          <w:lang w:bidi="x-none"/>
        </w:rPr>
      </w:pPr>
    </w:p>
    <w:p w14:paraId="45938810" w14:textId="77777777" w:rsidR="007D72B7" w:rsidRPr="001C7BAA" w:rsidRDefault="007D72B7" w:rsidP="00D7553A">
      <w:pPr>
        <w:numPr>
          <w:ilvl w:val="0"/>
          <w:numId w:val="9"/>
        </w:numPr>
        <w:ind w:left="2880" w:hanging="720"/>
        <w:rPr>
          <w:szCs w:val="20"/>
          <w:lang w:bidi="x-none"/>
        </w:rPr>
      </w:pPr>
      <w:r w:rsidRPr="001C7BAA">
        <w:rPr>
          <w:szCs w:val="20"/>
          <w:lang w:bidi="x-none"/>
        </w:rPr>
        <w:t>Elevation requests</w:t>
      </w:r>
      <w:r>
        <w:rPr>
          <w:szCs w:val="20"/>
          <w:lang w:bidi="x-none"/>
        </w:rPr>
        <w:t xml:space="preserve">; </w:t>
      </w:r>
    </w:p>
    <w:p w14:paraId="47D7B151" w14:textId="77777777" w:rsidR="007D72B7" w:rsidRPr="001C7BAA" w:rsidRDefault="007D72B7" w:rsidP="007D72B7">
      <w:pPr>
        <w:ind w:left="2700" w:hanging="540"/>
        <w:rPr>
          <w:szCs w:val="20"/>
          <w:lang w:bidi="x-none"/>
        </w:rPr>
      </w:pPr>
    </w:p>
    <w:p w14:paraId="38BA52A8" w14:textId="77777777" w:rsidR="007D72B7" w:rsidRDefault="007D72B7" w:rsidP="00D7553A">
      <w:pPr>
        <w:numPr>
          <w:ilvl w:val="0"/>
          <w:numId w:val="9"/>
        </w:numPr>
        <w:ind w:left="2880" w:hanging="720"/>
        <w:rPr>
          <w:szCs w:val="20"/>
          <w:lang w:bidi="x-none"/>
        </w:rPr>
      </w:pPr>
      <w:r>
        <w:rPr>
          <w:szCs w:val="20"/>
          <w:lang w:bidi="x-none"/>
        </w:rPr>
        <w:t>Discharge requests; and,</w:t>
      </w:r>
    </w:p>
    <w:p w14:paraId="5F01D5E4" w14:textId="77777777" w:rsidR="007D72B7" w:rsidRDefault="007D72B7" w:rsidP="001F3CBD">
      <w:pPr>
        <w:ind w:left="2160"/>
        <w:rPr>
          <w:szCs w:val="20"/>
          <w:lang w:bidi="x-none"/>
        </w:rPr>
      </w:pPr>
    </w:p>
    <w:p w14:paraId="64776404" w14:textId="77777777" w:rsidR="007D72B7" w:rsidRPr="00CF7C90" w:rsidRDefault="007D72B7" w:rsidP="00D7553A">
      <w:pPr>
        <w:numPr>
          <w:ilvl w:val="0"/>
          <w:numId w:val="9"/>
        </w:numPr>
        <w:ind w:left="2880" w:hanging="720"/>
        <w:rPr>
          <w:szCs w:val="20"/>
          <w:lang w:bidi="x-none"/>
        </w:rPr>
      </w:pPr>
      <w:r w:rsidRPr="00CF7C90">
        <w:rPr>
          <w:szCs w:val="20"/>
          <w:lang w:bidi="x-none"/>
        </w:rPr>
        <w:t xml:space="preserve">Customer Inputs as </w:t>
      </w:r>
      <w:r w:rsidR="001F3CBD">
        <w:rPr>
          <w:szCs w:val="20"/>
          <w:lang w:bidi="x-none"/>
        </w:rPr>
        <w:t>implemented pursuant to section </w:t>
      </w:r>
      <w:r w:rsidRPr="00CF7C90">
        <w:rPr>
          <w:szCs w:val="20"/>
          <w:lang w:bidi="x-none"/>
        </w:rPr>
        <w:t xml:space="preserve">5.12 of the body of this Agreement and included in the specification </w:t>
      </w:r>
      <w:r>
        <w:rPr>
          <w:szCs w:val="20"/>
          <w:lang w:bidi="x-none"/>
        </w:rPr>
        <w:t>manual</w:t>
      </w:r>
      <w:r w:rsidR="001F3CBD">
        <w:rPr>
          <w:szCs w:val="20"/>
          <w:lang w:bidi="x-none"/>
        </w:rPr>
        <w:t xml:space="preserve"> described in section </w:t>
      </w:r>
      <w:r w:rsidRPr="00CF7C90">
        <w:rPr>
          <w:szCs w:val="20"/>
          <w:lang w:bidi="x-none"/>
        </w:rPr>
        <w:t>3.5.1</w:t>
      </w:r>
      <w:r w:rsidR="00686988">
        <w:rPr>
          <w:szCs w:val="20"/>
          <w:lang w:bidi="x-none"/>
        </w:rPr>
        <w:t xml:space="preserve"> </w:t>
      </w:r>
      <w:r w:rsidR="00686988">
        <w:rPr>
          <w:color w:val="000000"/>
          <w:szCs w:val="20"/>
          <w:lang w:bidi="x-none"/>
        </w:rPr>
        <w:t>of this exhibit</w:t>
      </w:r>
      <w:r w:rsidRPr="00CF7C90">
        <w:rPr>
          <w:szCs w:val="20"/>
          <w:lang w:bidi="x-none"/>
        </w:rPr>
        <w:t>.</w:t>
      </w:r>
    </w:p>
    <w:p w14:paraId="5344E5A3" w14:textId="77777777" w:rsidR="007D72B7" w:rsidRDefault="007D72B7" w:rsidP="007D72B7">
      <w:pPr>
        <w:ind w:left="1440"/>
      </w:pPr>
    </w:p>
    <w:p w14:paraId="152A858B" w14:textId="77777777" w:rsidR="007D72B7" w:rsidRPr="00C23FFE" w:rsidRDefault="007D72B7" w:rsidP="007D72B7">
      <w:pPr>
        <w:ind w:left="2160" w:hanging="720"/>
        <w:rPr>
          <w:szCs w:val="20"/>
          <w:lang w:bidi="x-none"/>
        </w:rPr>
      </w:pPr>
      <w:r>
        <w:rPr>
          <w:szCs w:val="20"/>
          <w:lang w:bidi="x-none"/>
        </w:rPr>
        <w:t>3.3.2</w:t>
      </w:r>
      <w:r w:rsidRPr="00C23FFE">
        <w:rPr>
          <w:szCs w:val="20"/>
          <w:lang w:bidi="x-none"/>
        </w:rPr>
        <w:tab/>
      </w:r>
      <w:r w:rsidRPr="00C352EA">
        <w:rPr>
          <w:szCs w:val="20"/>
          <w:lang w:bidi="x-none"/>
        </w:rPr>
        <w:t xml:space="preserve">Customer Inputs shall be stated in terms of whole project capability rather than </w:t>
      </w:r>
      <w:r w:rsidRPr="00361079">
        <w:rPr>
          <w:color w:val="FF0000"/>
          <w:szCs w:val="20"/>
          <w:lang w:bidi="x-none"/>
        </w:rPr>
        <w:t>«Customer Name»</w:t>
      </w:r>
      <w:r w:rsidRPr="00C352EA">
        <w:rPr>
          <w:szCs w:val="20"/>
          <w:lang w:bidi="x-none"/>
        </w:rPr>
        <w:t>’s Slice Percentage of project capability.</w:t>
      </w:r>
    </w:p>
    <w:p w14:paraId="1B51EB7B" w14:textId="77777777" w:rsidR="007D72B7" w:rsidRPr="00C23FFE" w:rsidRDefault="007D72B7" w:rsidP="007D72B7">
      <w:pPr>
        <w:ind w:left="2160" w:hanging="720"/>
        <w:rPr>
          <w:szCs w:val="20"/>
          <w:lang w:bidi="x-none"/>
        </w:rPr>
      </w:pPr>
    </w:p>
    <w:p w14:paraId="30C39A30" w14:textId="77777777" w:rsidR="007D72B7" w:rsidRDefault="007D72B7" w:rsidP="007D72B7">
      <w:pPr>
        <w:ind w:left="2160" w:hanging="720"/>
        <w:rPr>
          <w:szCs w:val="20"/>
          <w:lang w:bidi="x-none"/>
        </w:rPr>
      </w:pPr>
      <w:r>
        <w:rPr>
          <w:szCs w:val="20"/>
          <w:lang w:bidi="x-none"/>
        </w:rPr>
        <w:t>3.3.3</w:t>
      </w:r>
      <w:r w:rsidRPr="00C23FFE">
        <w:rPr>
          <w:szCs w:val="20"/>
          <w:lang w:bidi="x-none"/>
        </w:rPr>
        <w:tab/>
      </w:r>
      <w:r>
        <w:rPr>
          <w:szCs w:val="20"/>
          <w:lang w:bidi="x-none"/>
        </w:rPr>
        <w:t xml:space="preserve">The Simulator shall </w:t>
      </w:r>
      <w:r w:rsidR="00335695">
        <w:rPr>
          <w:szCs w:val="20"/>
          <w:lang w:bidi="x-none"/>
        </w:rPr>
        <w:t>apply a fixed prioritization of</w:t>
      </w:r>
      <w:r>
        <w:rPr>
          <w:szCs w:val="20"/>
          <w:lang w:bidi="x-none"/>
        </w:rPr>
        <w:t xml:space="preserve"> Customer Inputs among generation, elevation, and discharge requests.</w:t>
      </w:r>
    </w:p>
    <w:p w14:paraId="5AFEE85F" w14:textId="77777777" w:rsidR="007D72B7" w:rsidRDefault="007D72B7" w:rsidP="007D72B7">
      <w:pPr>
        <w:ind w:left="2160" w:hanging="720"/>
        <w:rPr>
          <w:szCs w:val="20"/>
          <w:lang w:bidi="x-none"/>
        </w:rPr>
      </w:pPr>
    </w:p>
    <w:p w14:paraId="0025628D" w14:textId="77777777" w:rsidR="007D72B7" w:rsidRPr="00C23FFE" w:rsidRDefault="007D72B7" w:rsidP="007D72B7">
      <w:pPr>
        <w:ind w:left="2160" w:hanging="720"/>
        <w:rPr>
          <w:szCs w:val="20"/>
          <w:lang w:bidi="x-none"/>
        </w:rPr>
      </w:pPr>
      <w:r>
        <w:rPr>
          <w:szCs w:val="20"/>
          <w:lang w:bidi="x-none"/>
        </w:rPr>
        <w:t>3.3.4</w:t>
      </w:r>
      <w:r>
        <w:rPr>
          <w:szCs w:val="20"/>
          <w:lang w:bidi="x-none"/>
        </w:rPr>
        <w:tab/>
        <w:t xml:space="preserve">Upon submission to </w:t>
      </w:r>
      <w:r w:rsidR="0076284D">
        <w:rPr>
          <w:szCs w:val="20"/>
          <w:lang w:bidi="x-none"/>
        </w:rPr>
        <w:t>Power Services</w:t>
      </w:r>
      <w:r>
        <w:rPr>
          <w:szCs w:val="20"/>
          <w:lang w:bidi="x-none"/>
        </w:rPr>
        <w:t xml:space="preserve">, the Simulator shall process </w:t>
      </w:r>
      <w:r w:rsidRPr="00361079">
        <w:rPr>
          <w:color w:val="FF0000"/>
          <w:szCs w:val="20"/>
          <w:lang w:bidi="x-none"/>
        </w:rPr>
        <w:t>«Customer Name»</w:t>
      </w:r>
      <w:r>
        <w:rPr>
          <w:szCs w:val="20"/>
          <w:lang w:bidi="x-none"/>
        </w:rPr>
        <w:t xml:space="preserve">’s Customer Inputs to determine a Simulated Operating Scenario.  The simulated generation values resulting from each Simulated Operating Scenario shall represent </w:t>
      </w:r>
      <w:r w:rsidRPr="00361079">
        <w:rPr>
          <w:color w:val="FF0000"/>
          <w:szCs w:val="20"/>
          <w:lang w:bidi="x-none"/>
        </w:rPr>
        <w:t>«Customer Name»</w:t>
      </w:r>
      <w:r w:rsidRPr="00C23FFE">
        <w:rPr>
          <w:szCs w:val="20"/>
          <w:lang w:bidi="x-none"/>
        </w:rPr>
        <w:t>’s</w:t>
      </w:r>
      <w:r>
        <w:rPr>
          <w:szCs w:val="20"/>
          <w:lang w:bidi="x-none"/>
        </w:rPr>
        <w:t xml:space="preserve"> potential</w:t>
      </w:r>
      <w:r w:rsidRPr="00C23FFE">
        <w:rPr>
          <w:szCs w:val="20"/>
          <w:lang w:bidi="x-none"/>
        </w:rPr>
        <w:t xml:space="preserve"> Simulated Output Energy Schedule</w:t>
      </w:r>
      <w:r>
        <w:rPr>
          <w:szCs w:val="20"/>
          <w:lang w:bidi="x-none"/>
        </w:rPr>
        <w:t>s.  Simulated Output Energy Schedules are not considered schedules for power delivery</w:t>
      </w:r>
      <w:r w:rsidR="001F3CBD">
        <w:rPr>
          <w:szCs w:val="20"/>
          <w:lang w:bidi="x-none"/>
        </w:rPr>
        <w:t>.</w:t>
      </w:r>
    </w:p>
    <w:p w14:paraId="35426D20" w14:textId="77777777" w:rsidR="007D72B7" w:rsidRPr="00C23FFE" w:rsidRDefault="007D72B7" w:rsidP="007D72B7">
      <w:pPr>
        <w:ind w:left="2160" w:hanging="720"/>
        <w:rPr>
          <w:szCs w:val="20"/>
          <w:lang w:bidi="x-none"/>
        </w:rPr>
      </w:pPr>
    </w:p>
    <w:p w14:paraId="50613D6A" w14:textId="77777777" w:rsidR="007D72B7" w:rsidRPr="001C7BAA" w:rsidRDefault="007D72B7" w:rsidP="007D72B7">
      <w:pPr>
        <w:ind w:left="2160" w:hanging="720"/>
        <w:rPr>
          <w:szCs w:val="20"/>
          <w:lang w:bidi="x-none"/>
        </w:rPr>
      </w:pPr>
      <w:r>
        <w:rPr>
          <w:szCs w:val="20"/>
          <w:lang w:bidi="x-none"/>
        </w:rPr>
        <w:t>3.3.5</w:t>
      </w:r>
      <w:r>
        <w:rPr>
          <w:szCs w:val="20"/>
          <w:lang w:bidi="x-none"/>
        </w:rPr>
        <w:tab/>
        <w:t xml:space="preserve">For each Simulated Operating Scenario the Slice Computer Application will provide </w:t>
      </w:r>
      <w:r w:rsidRPr="00361079">
        <w:rPr>
          <w:color w:val="FF0000"/>
          <w:lang w:bidi="x-none"/>
        </w:rPr>
        <w:t>«Customer Name»</w:t>
      </w:r>
      <w:r>
        <w:rPr>
          <w:color w:val="FF0000"/>
          <w:lang w:bidi="x-none"/>
        </w:rPr>
        <w:t xml:space="preserve"> </w:t>
      </w:r>
      <w:r>
        <w:rPr>
          <w:szCs w:val="20"/>
          <w:lang w:bidi="x-none"/>
        </w:rPr>
        <w:t>with a report stating</w:t>
      </w:r>
      <w:r w:rsidR="001F3CBD">
        <w:rPr>
          <w:szCs w:val="20"/>
          <w:lang w:bidi="x-none"/>
        </w:rPr>
        <w:t xml:space="preserve"> for each Simulator Project</w:t>
      </w:r>
      <w:r w:rsidR="00DB3A39">
        <w:rPr>
          <w:szCs w:val="20"/>
          <w:lang w:bidi="x-none"/>
        </w:rPr>
        <w:t xml:space="preserve">: </w:t>
      </w:r>
      <w:r w:rsidR="001F3CBD">
        <w:rPr>
          <w:szCs w:val="20"/>
          <w:lang w:bidi="x-none"/>
        </w:rPr>
        <w:t xml:space="preserve"> (1) </w:t>
      </w:r>
      <w:r>
        <w:rPr>
          <w:szCs w:val="20"/>
          <w:lang w:bidi="x-none"/>
        </w:rPr>
        <w:t>the resulting simulated generation, dis</w:t>
      </w:r>
      <w:r w:rsidR="001F3CBD">
        <w:rPr>
          <w:szCs w:val="20"/>
          <w:lang w:bidi="x-none"/>
        </w:rPr>
        <w:t>charge and elevation values</w:t>
      </w:r>
      <w:r w:rsidR="009065A4">
        <w:rPr>
          <w:szCs w:val="20"/>
          <w:lang w:bidi="x-none"/>
        </w:rPr>
        <w:t>,</w:t>
      </w:r>
      <w:r w:rsidR="001F3CBD">
        <w:rPr>
          <w:szCs w:val="20"/>
          <w:lang w:bidi="x-none"/>
        </w:rPr>
        <w:t xml:space="preserve"> (2) </w:t>
      </w:r>
      <w:r>
        <w:rPr>
          <w:szCs w:val="20"/>
          <w:lang w:bidi="x-none"/>
        </w:rPr>
        <w:t>which, if any, Absolute or Hard Operating Constraints limited the Si</w:t>
      </w:r>
      <w:r w:rsidR="001F3CBD">
        <w:rPr>
          <w:szCs w:val="20"/>
          <w:lang w:bidi="x-none"/>
        </w:rPr>
        <w:t xml:space="preserve">mulated Operating Scenario, </w:t>
      </w:r>
      <w:r w:rsidR="007E0277">
        <w:rPr>
          <w:szCs w:val="20"/>
          <w:lang w:bidi="x-none"/>
        </w:rPr>
        <w:t xml:space="preserve">and </w:t>
      </w:r>
      <w:r w:rsidR="001F3CBD">
        <w:rPr>
          <w:szCs w:val="20"/>
          <w:lang w:bidi="x-none"/>
        </w:rPr>
        <w:t>(3) </w:t>
      </w:r>
      <w:r>
        <w:rPr>
          <w:szCs w:val="20"/>
          <w:lang w:bidi="x-none"/>
        </w:rPr>
        <w:t>which, if any, Absolute or Hard Operating Constraints were violated.</w:t>
      </w:r>
    </w:p>
    <w:p w14:paraId="3D7DFD19" w14:textId="77777777" w:rsidR="007D72B7" w:rsidRPr="001C7BAA" w:rsidRDefault="007D72B7" w:rsidP="007D72B7">
      <w:pPr>
        <w:ind w:left="2160" w:hanging="720"/>
        <w:rPr>
          <w:szCs w:val="20"/>
          <w:lang w:bidi="x-none"/>
        </w:rPr>
      </w:pPr>
    </w:p>
    <w:p w14:paraId="25639002" w14:textId="77777777" w:rsidR="007D72B7" w:rsidRDefault="007D72B7" w:rsidP="007D72B7">
      <w:pPr>
        <w:ind w:left="2160" w:hanging="720"/>
        <w:rPr>
          <w:szCs w:val="20"/>
          <w:lang w:bidi="x-none"/>
        </w:rPr>
      </w:pPr>
      <w:r>
        <w:rPr>
          <w:szCs w:val="20"/>
          <w:lang w:bidi="x-none"/>
        </w:rPr>
        <w:t>3.3.6</w:t>
      </w:r>
      <w:r>
        <w:rPr>
          <w:szCs w:val="20"/>
          <w:lang w:bidi="x-none"/>
        </w:rPr>
        <w:tab/>
        <w:t xml:space="preserve">If </w:t>
      </w:r>
      <w:r w:rsidRPr="00361079">
        <w:rPr>
          <w:color w:val="FF0000"/>
          <w:lang w:bidi="x-none"/>
        </w:rPr>
        <w:t>«Customer Name»</w:t>
      </w:r>
      <w:r>
        <w:rPr>
          <w:color w:val="FF0000"/>
          <w:lang w:bidi="x-none"/>
        </w:rPr>
        <w:t xml:space="preserve"> </w:t>
      </w:r>
      <w:r>
        <w:rPr>
          <w:color w:val="000000"/>
          <w:lang w:bidi="x-none"/>
        </w:rPr>
        <w:t xml:space="preserve">submits </w:t>
      </w:r>
      <w:r>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361079">
        <w:rPr>
          <w:color w:val="FF0000"/>
          <w:lang w:bidi="x-none"/>
        </w:rPr>
        <w:t>«Customer Name»</w:t>
      </w:r>
      <w:r>
        <w:rPr>
          <w:color w:val="FF0000"/>
          <w:lang w:bidi="x-none"/>
        </w:rPr>
        <w:t xml:space="preserve"> </w:t>
      </w:r>
      <w:r>
        <w:rPr>
          <w:szCs w:val="20"/>
          <w:lang w:bidi="x-none"/>
        </w:rPr>
        <w:t>shall make the election to either cancel the submission of its Customer Inputs or accept the results of the Simulated Operating Scenario.</w:t>
      </w:r>
    </w:p>
    <w:p w14:paraId="77987417" w14:textId="77777777" w:rsidR="007D72B7" w:rsidRDefault="007D72B7" w:rsidP="007D72B7">
      <w:pPr>
        <w:ind w:left="2160" w:hanging="720"/>
        <w:rPr>
          <w:szCs w:val="20"/>
          <w:lang w:bidi="x-none"/>
        </w:rPr>
      </w:pPr>
    </w:p>
    <w:p w14:paraId="2EAA8E9E" w14:textId="77777777" w:rsidR="007D72B7" w:rsidRPr="00C23FFE" w:rsidRDefault="007D72B7" w:rsidP="007D72B7">
      <w:pPr>
        <w:ind w:left="2160" w:hanging="720"/>
        <w:rPr>
          <w:szCs w:val="20"/>
          <w:lang w:bidi="x-none"/>
        </w:rPr>
      </w:pPr>
      <w:r>
        <w:rPr>
          <w:szCs w:val="20"/>
          <w:lang w:bidi="x-none"/>
        </w:rPr>
        <w:t>3.3.7</w:t>
      </w:r>
      <w:r w:rsidRPr="00C23FFE">
        <w:rPr>
          <w:szCs w:val="20"/>
          <w:lang w:bidi="x-none"/>
        </w:rPr>
        <w:tab/>
      </w:r>
      <w:r w:rsidRPr="00361079">
        <w:rPr>
          <w:color w:val="FF0000"/>
          <w:szCs w:val="20"/>
          <w:lang w:bidi="x-none"/>
        </w:rPr>
        <w:t>«Customer Name»</w:t>
      </w:r>
      <w:r w:rsidRPr="00C23FFE">
        <w:rPr>
          <w:szCs w:val="20"/>
          <w:lang w:bidi="x-none"/>
        </w:rPr>
        <w:t xml:space="preserve"> </w:t>
      </w:r>
      <w:r>
        <w:rPr>
          <w:szCs w:val="20"/>
          <w:lang w:bidi="x-none"/>
        </w:rPr>
        <w:t xml:space="preserve">shall have the right to modify and submit to </w:t>
      </w:r>
      <w:r w:rsidR="0076284D">
        <w:rPr>
          <w:szCs w:val="20"/>
          <w:lang w:bidi="x-none"/>
        </w:rPr>
        <w:t>Power Services</w:t>
      </w:r>
      <w:r>
        <w:rPr>
          <w:szCs w:val="20"/>
          <w:lang w:bidi="x-none"/>
        </w:rPr>
        <w:t xml:space="preserve"> its </w:t>
      </w:r>
      <w:r w:rsidRPr="00C23FFE">
        <w:rPr>
          <w:szCs w:val="20"/>
          <w:lang w:bidi="x-none"/>
        </w:rPr>
        <w:t xml:space="preserve">Customer Inputs </w:t>
      </w:r>
      <w:r>
        <w:rPr>
          <w:szCs w:val="20"/>
          <w:lang w:bidi="x-none"/>
        </w:rPr>
        <w:t xml:space="preserve">for each Scheduling Hour within the scheduling deadline established in </w:t>
      </w:r>
      <w:r w:rsidRPr="006908C9">
        <w:rPr>
          <w:szCs w:val="20"/>
          <w:lang w:bidi="x-none"/>
        </w:rPr>
        <w:t>section 4.1</w:t>
      </w:r>
      <w:r w:rsidRPr="00C23FFE">
        <w:rPr>
          <w:szCs w:val="20"/>
          <w:lang w:bidi="x-none"/>
        </w:rPr>
        <w:t xml:space="preserve"> of Exhibit</w:t>
      </w:r>
      <w:r>
        <w:rPr>
          <w:szCs w:val="20"/>
          <w:lang w:bidi="x-none"/>
        </w:rPr>
        <w:t> </w:t>
      </w:r>
      <w:r w:rsidRPr="00C23FFE">
        <w:rPr>
          <w:szCs w:val="20"/>
          <w:lang w:bidi="x-none"/>
        </w:rPr>
        <w:t>F.</w:t>
      </w:r>
      <w:r>
        <w:rPr>
          <w:szCs w:val="20"/>
          <w:lang w:bidi="x-none"/>
        </w:rPr>
        <w:t xml:space="preserve">  As of the scheduling deadline prior to each Scheduling Hour, the Simulator shall process the Customer Inputs last submitted by </w:t>
      </w:r>
      <w:r w:rsidRPr="00361079">
        <w:rPr>
          <w:color w:val="FF0000"/>
        </w:rPr>
        <w:t>«Customer Name»</w:t>
      </w:r>
      <w:r>
        <w:rPr>
          <w:color w:val="FF0000"/>
        </w:rPr>
        <w:t xml:space="preserve"> </w:t>
      </w:r>
      <w:r w:rsidRPr="006F2C34">
        <w:t xml:space="preserve">to </w:t>
      </w:r>
      <w:r>
        <w:rPr>
          <w:color w:val="000000"/>
        </w:rPr>
        <w:t xml:space="preserve">determine </w:t>
      </w:r>
      <w:r w:rsidRPr="00361079">
        <w:rPr>
          <w:color w:val="FF0000"/>
        </w:rPr>
        <w:t>«Customer Name»</w:t>
      </w:r>
      <w:r>
        <w:rPr>
          <w:color w:val="000000"/>
        </w:rPr>
        <w:t xml:space="preserve">’s final Simulated Operating Scenario and associated </w:t>
      </w:r>
      <w:r w:rsidR="000543DB">
        <w:rPr>
          <w:color w:val="000000"/>
        </w:rPr>
        <w:t xml:space="preserve">final </w:t>
      </w:r>
      <w:r w:rsidR="00335695">
        <w:rPr>
          <w:color w:val="000000"/>
        </w:rPr>
        <w:t>Simulated</w:t>
      </w:r>
      <w:r>
        <w:rPr>
          <w:color w:val="000000"/>
        </w:rPr>
        <w:t xml:space="preserve"> Output Energy Schedules, which shall be the basis of </w:t>
      </w:r>
      <w:r w:rsidRPr="00361079">
        <w:rPr>
          <w:color w:val="FF0000"/>
        </w:rPr>
        <w:t>«Customer Name»</w:t>
      </w:r>
      <w:r>
        <w:rPr>
          <w:color w:val="000000"/>
        </w:rPr>
        <w:t>’s Delivery Request</w:t>
      </w:r>
      <w:r w:rsidR="001F3CBD">
        <w:rPr>
          <w:color w:val="000000"/>
        </w:rPr>
        <w:t>, as described in section </w:t>
      </w:r>
      <w:r w:rsidR="000543DB">
        <w:rPr>
          <w:color w:val="000000"/>
        </w:rPr>
        <w:t>7</w:t>
      </w:r>
      <w:r w:rsidR="00686988">
        <w:rPr>
          <w:szCs w:val="20"/>
          <w:lang w:bidi="x-none"/>
        </w:rPr>
        <w:t xml:space="preserve"> </w:t>
      </w:r>
      <w:r w:rsidR="00686988">
        <w:rPr>
          <w:color w:val="000000"/>
          <w:szCs w:val="20"/>
          <w:lang w:bidi="x-none"/>
        </w:rPr>
        <w:t>of this exhibit</w:t>
      </w:r>
      <w:r w:rsidR="000543DB">
        <w:rPr>
          <w:color w:val="000000"/>
        </w:rPr>
        <w:t>,</w:t>
      </w:r>
      <w:r>
        <w:rPr>
          <w:color w:val="000000"/>
        </w:rPr>
        <w:t xml:space="preserve"> for </w:t>
      </w:r>
      <w:r w:rsidR="000543DB">
        <w:rPr>
          <w:color w:val="000000"/>
        </w:rPr>
        <w:t xml:space="preserve">each </w:t>
      </w:r>
      <w:r>
        <w:rPr>
          <w:color w:val="000000"/>
        </w:rPr>
        <w:t>such Scheduling Hour.</w:t>
      </w:r>
    </w:p>
    <w:p w14:paraId="602E0B67" w14:textId="77777777" w:rsidR="007D72B7" w:rsidRPr="00C23FFE" w:rsidRDefault="007D72B7" w:rsidP="007D72B7">
      <w:pPr>
        <w:ind w:left="2160" w:hanging="720"/>
        <w:rPr>
          <w:szCs w:val="20"/>
          <w:lang w:bidi="x-none"/>
        </w:rPr>
      </w:pPr>
    </w:p>
    <w:p w14:paraId="61785D9C" w14:textId="77777777" w:rsidR="007D72B7" w:rsidRDefault="007D72B7" w:rsidP="007D72B7">
      <w:pPr>
        <w:pStyle w:val="BodyText21"/>
        <w:ind w:left="2160"/>
        <w:rPr>
          <w:color w:val="000000"/>
          <w:lang w:bidi="x-none"/>
        </w:rPr>
      </w:pPr>
      <w:r>
        <w:rPr>
          <w:szCs w:val="24"/>
        </w:rPr>
        <w:t>3.3.8</w:t>
      </w:r>
      <w:r>
        <w:rPr>
          <w:szCs w:val="24"/>
        </w:rPr>
        <w:tab/>
        <w:t xml:space="preserve">At least once per day, </w:t>
      </w:r>
      <w:r w:rsidRPr="00361079">
        <w:rPr>
          <w:color w:val="FF0000"/>
          <w:lang w:bidi="x-none"/>
        </w:rPr>
        <w:t>«Customer Name»</w:t>
      </w:r>
      <w:r>
        <w:rPr>
          <w:color w:val="FF0000"/>
          <w:lang w:bidi="x-none"/>
        </w:rPr>
        <w:t xml:space="preserve"> </w:t>
      </w:r>
      <w:r>
        <w:rPr>
          <w:color w:val="000000"/>
          <w:lang w:bidi="x-none"/>
        </w:rPr>
        <w:t xml:space="preserve">shall be required to produce a </w:t>
      </w:r>
      <w:r w:rsidR="004C5715">
        <w:rPr>
          <w:color w:val="000000"/>
          <w:lang w:bidi="x-none"/>
        </w:rPr>
        <w:t xml:space="preserve">final </w:t>
      </w:r>
      <w:r>
        <w:rPr>
          <w:color w:val="000000"/>
          <w:lang w:bidi="x-none"/>
        </w:rPr>
        <w:t>Simulated Operating Scenario that demonstrates all Simulator Projects are in compliance with all applicable Operating Constraints for the duration of t</w:t>
      </w:r>
      <w:r w:rsidR="001F3CBD">
        <w:rPr>
          <w:color w:val="000000"/>
          <w:lang w:bidi="x-none"/>
        </w:rPr>
        <w:t>he Simulator Modeling Period.</w:t>
      </w:r>
      <w:r w:rsidR="004C5715">
        <w:rPr>
          <w:color w:val="000000"/>
          <w:lang w:bidi="x-none"/>
        </w:rPr>
        <w:t xml:space="preserve">  </w:t>
      </w:r>
      <w:r w:rsidR="004C5715" w:rsidRPr="00361079">
        <w:rPr>
          <w:color w:val="FF0000"/>
          <w:lang w:bidi="x-none"/>
        </w:rPr>
        <w:t>«Customer Name»</w:t>
      </w:r>
      <w:r w:rsidR="004C5715">
        <w:rPr>
          <w:color w:val="FF0000"/>
          <w:lang w:bidi="x-none"/>
        </w:rPr>
        <w:t xml:space="preserve"> </w:t>
      </w:r>
      <w:r w:rsidR="004C5715" w:rsidRPr="00155F11">
        <w:rPr>
          <w:color w:val="000000"/>
          <w:lang w:bidi="x-none"/>
        </w:rPr>
        <w:t>may elect to produce more than one such Simulated Operating Scenario during a day.</w:t>
      </w:r>
      <w:r w:rsidR="004C5715" w:rsidRPr="001365BD">
        <w:rPr>
          <w:lang w:bidi="x-none"/>
        </w:rPr>
        <w:t xml:space="preserve">  </w:t>
      </w:r>
      <w:r w:rsidR="004C5715">
        <w:rPr>
          <w:color w:val="000000"/>
          <w:lang w:bidi="x-none"/>
        </w:rPr>
        <w:t xml:space="preserve">Power Services may suspend this requirement during periods when Power Services determines </w:t>
      </w:r>
      <w:r w:rsidR="004C5715" w:rsidRPr="00361079">
        <w:rPr>
          <w:color w:val="FF0000"/>
          <w:lang w:bidi="x-none"/>
        </w:rPr>
        <w:t>«Customer Name»</w:t>
      </w:r>
      <w:r w:rsidR="004C5715">
        <w:rPr>
          <w:color w:val="FF0000"/>
          <w:lang w:bidi="x-none"/>
        </w:rPr>
        <w:t xml:space="preserve"> </w:t>
      </w:r>
      <w:r w:rsidR="004C5715">
        <w:rPr>
          <w:color w:val="000000"/>
          <w:lang w:bidi="x-none"/>
        </w:rPr>
        <w:t>is not able to comply due to conflicting Operating Constraints.</w:t>
      </w:r>
    </w:p>
    <w:p w14:paraId="61AC18CA" w14:textId="77777777" w:rsidR="007D72B7" w:rsidRDefault="007D72B7" w:rsidP="007D72B7">
      <w:pPr>
        <w:ind w:left="2160" w:hanging="720"/>
        <w:rPr>
          <w:szCs w:val="20"/>
          <w:lang w:bidi="x-none"/>
        </w:rPr>
      </w:pPr>
    </w:p>
    <w:p w14:paraId="223FE589" w14:textId="77777777" w:rsidR="007D72B7" w:rsidRPr="00C23FFE" w:rsidRDefault="007D72B7" w:rsidP="007D72B7">
      <w:pPr>
        <w:ind w:left="2160" w:hanging="720"/>
        <w:rPr>
          <w:szCs w:val="20"/>
          <w:lang w:bidi="x-none"/>
        </w:rPr>
      </w:pPr>
      <w:r>
        <w:rPr>
          <w:szCs w:val="20"/>
          <w:lang w:bidi="x-none"/>
        </w:rPr>
        <w:t>3.3.9</w:t>
      </w:r>
      <w:r>
        <w:rPr>
          <w:szCs w:val="20"/>
          <w:lang w:bidi="x-none"/>
        </w:rPr>
        <w:tab/>
        <w:t xml:space="preserve">Power Services shall provide </w:t>
      </w:r>
      <w:r w:rsidRPr="00361079">
        <w:rPr>
          <w:color w:val="FF0000"/>
          <w:lang w:bidi="x-none"/>
        </w:rPr>
        <w:t>«Customer Name»</w:t>
      </w:r>
      <w:r>
        <w:rPr>
          <w:szCs w:val="20"/>
          <w:lang w:bidi="x-none"/>
        </w:rPr>
        <w:t xml:space="preserve"> with access, via the Slice Computer Application, to a test version of the Simulator that can be used for scenario testing.  In this test version </w:t>
      </w:r>
      <w:r w:rsidRPr="00361079">
        <w:rPr>
          <w:color w:val="FF0000"/>
        </w:rPr>
        <w:t>«Customer Name»</w:t>
      </w:r>
      <w:r>
        <w:rPr>
          <w:color w:val="FF0000"/>
        </w:rPr>
        <w:t xml:space="preserve"> </w:t>
      </w:r>
      <w:r w:rsidRPr="00162130">
        <w:rPr>
          <w:color w:val="000000"/>
        </w:rPr>
        <w:t xml:space="preserve">shall have </w:t>
      </w:r>
      <w:r>
        <w:rPr>
          <w:color w:val="000000"/>
        </w:rPr>
        <w:t>the ability to modify Simulator Parameters.</w:t>
      </w:r>
    </w:p>
    <w:p w14:paraId="08557EAE" w14:textId="77777777" w:rsidR="007D72B7" w:rsidRPr="006908C9" w:rsidRDefault="007D72B7" w:rsidP="007D72B7">
      <w:pPr>
        <w:pStyle w:val="BodyText21"/>
        <w:rPr>
          <w:color w:val="000000"/>
          <w:szCs w:val="24"/>
        </w:rPr>
      </w:pPr>
    </w:p>
    <w:p w14:paraId="52E99EBE" w14:textId="77777777" w:rsidR="007D72B7" w:rsidRPr="00B61D0A" w:rsidRDefault="007D72B7" w:rsidP="007D72B7">
      <w:pPr>
        <w:keepNext/>
        <w:ind w:left="720"/>
        <w:rPr>
          <w:b/>
          <w:szCs w:val="20"/>
          <w:lang w:bidi="x-none"/>
        </w:rPr>
      </w:pPr>
      <w:r>
        <w:rPr>
          <w:szCs w:val="20"/>
          <w:lang w:bidi="x-none"/>
        </w:rPr>
        <w:t>3.4</w:t>
      </w:r>
      <w:r w:rsidRPr="00B61D0A">
        <w:rPr>
          <w:szCs w:val="20"/>
          <w:lang w:bidi="x-none"/>
        </w:rPr>
        <w:tab/>
      </w:r>
      <w:r w:rsidRPr="00B61D0A">
        <w:rPr>
          <w:b/>
          <w:szCs w:val="20"/>
          <w:lang w:bidi="x-none"/>
        </w:rPr>
        <w:t>Simulator Output</w:t>
      </w:r>
      <w:r w:rsidR="00335695" w:rsidRPr="004007EE">
        <w:rPr>
          <w:b/>
          <w:i/>
          <w:vanish/>
          <w:color w:val="FF0000"/>
        </w:rPr>
        <w:t>(08/08/11 Version)</w:t>
      </w:r>
    </w:p>
    <w:p w14:paraId="677BCE71" w14:textId="77777777" w:rsidR="007D72B7" w:rsidRDefault="007D72B7" w:rsidP="007D72B7">
      <w:pPr>
        <w:ind w:left="1440"/>
        <w:rPr>
          <w:szCs w:val="20"/>
          <w:lang w:bidi="x-none"/>
        </w:rPr>
      </w:pPr>
      <w:r w:rsidRPr="00544AF8">
        <w:rPr>
          <w:szCs w:val="20"/>
          <w:lang w:bidi="x-none"/>
        </w:rPr>
        <w:t xml:space="preserve">Based on the </w:t>
      </w:r>
      <w:r>
        <w:rPr>
          <w:szCs w:val="20"/>
          <w:lang w:bidi="x-none"/>
        </w:rPr>
        <w:t>Simulator</w:t>
      </w:r>
      <w:r w:rsidRPr="00544AF8">
        <w:rPr>
          <w:szCs w:val="20"/>
          <w:lang w:bidi="x-none"/>
        </w:rPr>
        <w:t xml:space="preserve"> </w:t>
      </w:r>
      <w:r>
        <w:rPr>
          <w:szCs w:val="20"/>
          <w:lang w:bidi="x-none"/>
        </w:rPr>
        <w:t>P</w:t>
      </w:r>
      <w:r w:rsidRPr="00544AF8">
        <w:rPr>
          <w:szCs w:val="20"/>
          <w:lang w:bidi="x-none"/>
        </w:rPr>
        <w:t xml:space="preserve">arameters and </w:t>
      </w:r>
      <w:r>
        <w:rPr>
          <w:szCs w:val="20"/>
          <w:lang w:bidi="x-none"/>
        </w:rPr>
        <w:t>Customer Inputs</w:t>
      </w:r>
      <w:r w:rsidRPr="00544AF8">
        <w:rPr>
          <w:szCs w:val="20"/>
          <w:lang w:bidi="x-none"/>
        </w:rPr>
        <w:t xml:space="preserve"> </w:t>
      </w:r>
      <w:r>
        <w:rPr>
          <w:szCs w:val="20"/>
          <w:lang w:bidi="x-none"/>
        </w:rPr>
        <w:t>in effect, the Simulator</w:t>
      </w:r>
      <w:r w:rsidRPr="00544AF8">
        <w:rPr>
          <w:szCs w:val="20"/>
          <w:lang w:bidi="x-none"/>
        </w:rPr>
        <w:t xml:space="preserve"> </w:t>
      </w:r>
      <w:r>
        <w:rPr>
          <w:szCs w:val="20"/>
          <w:lang w:bidi="x-none"/>
        </w:rPr>
        <w:t>shall</w:t>
      </w:r>
      <w:r w:rsidRPr="00544AF8">
        <w:rPr>
          <w:szCs w:val="20"/>
          <w:lang w:bidi="x-none"/>
        </w:rPr>
        <w:t xml:space="preserve"> produce the following </w:t>
      </w:r>
      <w:r>
        <w:rPr>
          <w:szCs w:val="20"/>
          <w:lang w:bidi="x-none"/>
        </w:rPr>
        <w:t xml:space="preserve">results for each one-hour </w:t>
      </w:r>
      <w:r w:rsidRPr="00AE3F3F">
        <w:rPr>
          <w:szCs w:val="20"/>
          <w:lang w:bidi="x-none"/>
        </w:rPr>
        <w:t>time</w:t>
      </w:r>
      <w:r w:rsidRPr="00AE3F3F">
        <w:rPr>
          <w:b/>
          <w:szCs w:val="20"/>
          <w:lang w:bidi="x-none"/>
        </w:rPr>
        <w:t xml:space="preserve"> </w:t>
      </w:r>
      <w:r w:rsidRPr="00CF7C90">
        <w:rPr>
          <w:szCs w:val="20"/>
          <w:lang w:bidi="x-none"/>
        </w:rPr>
        <w:t>period f</w:t>
      </w:r>
      <w:r>
        <w:rPr>
          <w:szCs w:val="20"/>
          <w:lang w:bidi="x-none"/>
        </w:rPr>
        <w:t>or the entire Simulator Modeling Period</w:t>
      </w:r>
      <w:r w:rsidRPr="00544AF8">
        <w:rPr>
          <w:szCs w:val="20"/>
          <w:lang w:bidi="x-none"/>
        </w:rPr>
        <w:t>:</w:t>
      </w:r>
    </w:p>
    <w:p w14:paraId="13ABA2B7" w14:textId="77777777" w:rsidR="007D72B7" w:rsidRPr="007F31FB" w:rsidRDefault="007D72B7" w:rsidP="007D72B7">
      <w:pPr>
        <w:ind w:left="2160" w:hanging="720"/>
        <w:rPr>
          <w:szCs w:val="20"/>
          <w:lang w:bidi="x-none"/>
        </w:rPr>
      </w:pPr>
    </w:p>
    <w:p w14:paraId="3A8DFBE8" w14:textId="77777777" w:rsidR="007D72B7" w:rsidRDefault="007D72B7" w:rsidP="007D72B7">
      <w:pPr>
        <w:ind w:left="2160" w:hanging="720"/>
        <w:rPr>
          <w:szCs w:val="20"/>
          <w:lang w:bidi="x-none"/>
        </w:rPr>
      </w:pPr>
      <w:r>
        <w:rPr>
          <w:szCs w:val="20"/>
          <w:lang w:bidi="x-none"/>
        </w:rPr>
        <w:t>3.4.1</w:t>
      </w:r>
      <w:r>
        <w:rPr>
          <w:szCs w:val="20"/>
          <w:lang w:bidi="x-none"/>
        </w:rPr>
        <w:tab/>
      </w:r>
      <w:r w:rsidRPr="00361079">
        <w:rPr>
          <w:color w:val="FF0000"/>
          <w:szCs w:val="20"/>
          <w:lang w:bidi="x-none"/>
        </w:rPr>
        <w:t>«Customer Name»</w:t>
      </w:r>
      <w:r w:rsidRPr="00544AF8">
        <w:rPr>
          <w:szCs w:val="20"/>
          <w:lang w:bidi="x-none"/>
        </w:rPr>
        <w:t xml:space="preserve">’s </w:t>
      </w:r>
      <w:r>
        <w:rPr>
          <w:szCs w:val="20"/>
          <w:lang w:bidi="x-none"/>
        </w:rPr>
        <w:t>potential Simulated Output Energy Schedules (simulated generation)</w:t>
      </w:r>
      <w:r w:rsidRPr="00544AF8">
        <w:rPr>
          <w:szCs w:val="20"/>
          <w:lang w:bidi="x-none"/>
        </w:rPr>
        <w:t xml:space="preserve">, </w:t>
      </w:r>
      <w:r>
        <w:rPr>
          <w:szCs w:val="20"/>
          <w:lang w:bidi="x-none"/>
        </w:rPr>
        <w:t>simulated</w:t>
      </w:r>
      <w:r w:rsidRPr="00544AF8">
        <w:rPr>
          <w:szCs w:val="20"/>
          <w:lang w:bidi="x-none"/>
        </w:rPr>
        <w:t xml:space="preserve"> discharge, and </w:t>
      </w:r>
      <w:r>
        <w:rPr>
          <w:szCs w:val="20"/>
          <w:lang w:bidi="x-none"/>
        </w:rPr>
        <w:t>simulated</w:t>
      </w:r>
      <w:r w:rsidRPr="00544AF8">
        <w:rPr>
          <w:szCs w:val="20"/>
          <w:lang w:bidi="x-none"/>
        </w:rPr>
        <w:t xml:space="preserve"> forebay elevation </w:t>
      </w:r>
      <w:r>
        <w:rPr>
          <w:szCs w:val="20"/>
          <w:lang w:bidi="x-none"/>
        </w:rPr>
        <w:t>associated with</w:t>
      </w:r>
      <w:r w:rsidRPr="00544AF8">
        <w:rPr>
          <w:szCs w:val="20"/>
          <w:lang w:bidi="x-none"/>
        </w:rPr>
        <w:t xml:space="preserve"> each </w:t>
      </w:r>
      <w:r>
        <w:rPr>
          <w:szCs w:val="20"/>
          <w:lang w:bidi="x-none"/>
        </w:rPr>
        <w:t>Simulator P</w:t>
      </w:r>
      <w:r w:rsidR="001F3CBD">
        <w:rPr>
          <w:szCs w:val="20"/>
          <w:lang w:bidi="x-none"/>
        </w:rPr>
        <w:t>roject.</w:t>
      </w:r>
    </w:p>
    <w:p w14:paraId="7405BA4F" w14:textId="77777777" w:rsidR="007D72B7" w:rsidRDefault="007D72B7" w:rsidP="007D72B7">
      <w:pPr>
        <w:ind w:left="2160" w:hanging="720"/>
        <w:rPr>
          <w:szCs w:val="20"/>
          <w:lang w:bidi="x-none"/>
        </w:rPr>
      </w:pPr>
    </w:p>
    <w:p w14:paraId="1AC97066" w14:textId="77777777" w:rsidR="007D72B7" w:rsidRDefault="007D72B7" w:rsidP="007D72B7">
      <w:pPr>
        <w:ind w:left="2160" w:hanging="720"/>
        <w:rPr>
          <w:szCs w:val="20"/>
          <w:lang w:bidi="x-none"/>
        </w:rPr>
      </w:pPr>
      <w:r>
        <w:rPr>
          <w:szCs w:val="20"/>
          <w:lang w:bidi="x-none"/>
        </w:rPr>
        <w:t>3.4.2</w:t>
      </w:r>
      <w:r>
        <w:rPr>
          <w:szCs w:val="20"/>
          <w:lang w:bidi="x-none"/>
        </w:rPr>
        <w:tab/>
      </w:r>
      <w:r w:rsidRPr="00544AF8">
        <w:rPr>
          <w:szCs w:val="20"/>
          <w:lang w:bidi="x-none"/>
        </w:rPr>
        <w:t xml:space="preserve">A list of </w:t>
      </w:r>
      <w:r>
        <w:rPr>
          <w:szCs w:val="20"/>
          <w:lang w:bidi="x-none"/>
        </w:rPr>
        <w:t>Customer Inputs</w:t>
      </w:r>
      <w:r w:rsidRPr="00544AF8">
        <w:rPr>
          <w:szCs w:val="20"/>
          <w:lang w:bidi="x-none"/>
        </w:rPr>
        <w:t xml:space="preserve"> that </w:t>
      </w:r>
      <w:r>
        <w:rPr>
          <w:szCs w:val="20"/>
          <w:lang w:bidi="x-none"/>
        </w:rPr>
        <w:t>resulted in violation of Operating Constraints within the Simulated Operating Scenario, pursuant to</w:t>
      </w:r>
      <w:r w:rsidR="001F3CBD">
        <w:rPr>
          <w:szCs w:val="20"/>
          <w:lang w:bidi="x-none"/>
        </w:rPr>
        <w:t xml:space="preserve"> section </w:t>
      </w:r>
      <w:r>
        <w:rPr>
          <w:szCs w:val="20"/>
          <w:lang w:bidi="x-none"/>
        </w:rPr>
        <w:t>3.3.6</w:t>
      </w:r>
      <w:r w:rsidR="00686988">
        <w:rPr>
          <w:szCs w:val="20"/>
          <w:lang w:bidi="x-none"/>
        </w:rPr>
        <w:t xml:space="preserve"> </w:t>
      </w:r>
      <w:r w:rsidR="00686988">
        <w:rPr>
          <w:color w:val="000000"/>
          <w:szCs w:val="20"/>
          <w:lang w:bidi="x-none"/>
        </w:rPr>
        <w:t>of this exhibit</w:t>
      </w:r>
      <w:r>
        <w:rPr>
          <w:szCs w:val="20"/>
          <w:lang w:bidi="x-none"/>
        </w:rPr>
        <w:t xml:space="preserve">, or that were </w:t>
      </w:r>
      <w:r w:rsidRPr="00544AF8">
        <w:rPr>
          <w:szCs w:val="20"/>
          <w:lang w:bidi="x-none"/>
        </w:rPr>
        <w:t xml:space="preserve">not achieved </w:t>
      </w:r>
      <w:r>
        <w:rPr>
          <w:szCs w:val="20"/>
          <w:lang w:bidi="x-none"/>
        </w:rPr>
        <w:t xml:space="preserve">by the Simulator, </w:t>
      </w:r>
      <w:r w:rsidRPr="00544AF8">
        <w:rPr>
          <w:szCs w:val="20"/>
          <w:lang w:bidi="x-none"/>
        </w:rPr>
        <w:t xml:space="preserve">for each </w:t>
      </w:r>
      <w:r>
        <w:rPr>
          <w:szCs w:val="20"/>
          <w:lang w:bidi="x-none"/>
        </w:rPr>
        <w:t>Simulator P</w:t>
      </w:r>
      <w:r w:rsidRPr="00544AF8">
        <w:rPr>
          <w:szCs w:val="20"/>
          <w:lang w:bidi="x-none"/>
        </w:rPr>
        <w:t>roject.</w:t>
      </w:r>
    </w:p>
    <w:p w14:paraId="3CE9AABC" w14:textId="77777777" w:rsidR="007D72B7" w:rsidRDefault="007D72B7" w:rsidP="007D72B7">
      <w:pPr>
        <w:ind w:left="2160" w:hanging="720"/>
        <w:rPr>
          <w:szCs w:val="20"/>
          <w:lang w:bidi="x-none"/>
        </w:rPr>
      </w:pPr>
    </w:p>
    <w:p w14:paraId="6B47B22E" w14:textId="77777777" w:rsidR="007D72B7" w:rsidRDefault="007D72B7" w:rsidP="007D72B7">
      <w:pPr>
        <w:ind w:left="2160" w:hanging="720"/>
        <w:rPr>
          <w:szCs w:val="20"/>
          <w:lang w:bidi="x-none"/>
        </w:rPr>
      </w:pPr>
      <w:r>
        <w:rPr>
          <w:szCs w:val="20"/>
          <w:lang w:bidi="x-none"/>
        </w:rPr>
        <w:t>3.4.3</w:t>
      </w:r>
      <w:r>
        <w:rPr>
          <w:szCs w:val="20"/>
          <w:lang w:bidi="x-none"/>
        </w:rPr>
        <w:tab/>
      </w:r>
      <w:r w:rsidRPr="00544AF8">
        <w:rPr>
          <w:szCs w:val="20"/>
          <w:lang w:bidi="x-none"/>
        </w:rPr>
        <w:t xml:space="preserve">A list of Operating Constraints that were </w:t>
      </w:r>
      <w:r w:rsidR="00686CEB">
        <w:rPr>
          <w:szCs w:val="20"/>
          <w:lang w:bidi="x-none"/>
        </w:rPr>
        <w:t>violated</w:t>
      </w:r>
      <w:r>
        <w:rPr>
          <w:szCs w:val="20"/>
          <w:lang w:bidi="x-none"/>
        </w:rPr>
        <w:t xml:space="preserve"> within </w:t>
      </w:r>
      <w:r w:rsidRPr="00361079">
        <w:rPr>
          <w:color w:val="FF0000"/>
          <w:szCs w:val="20"/>
          <w:lang w:bidi="x-none"/>
        </w:rPr>
        <w:t>«Customer Name»</w:t>
      </w:r>
      <w:r w:rsidRPr="007F31FB">
        <w:rPr>
          <w:szCs w:val="20"/>
          <w:lang w:bidi="x-none"/>
        </w:rPr>
        <w:t xml:space="preserve">’s </w:t>
      </w:r>
      <w:r>
        <w:rPr>
          <w:szCs w:val="20"/>
          <w:lang w:bidi="x-none"/>
        </w:rPr>
        <w:t xml:space="preserve">simulated operation </w:t>
      </w:r>
      <w:r w:rsidRPr="00544AF8">
        <w:rPr>
          <w:szCs w:val="20"/>
          <w:lang w:bidi="x-none"/>
        </w:rPr>
        <w:t xml:space="preserve">for each </w:t>
      </w:r>
      <w:r>
        <w:rPr>
          <w:szCs w:val="20"/>
          <w:lang w:bidi="x-none"/>
        </w:rPr>
        <w:t>Simulator P</w:t>
      </w:r>
      <w:r w:rsidRPr="00544AF8">
        <w:rPr>
          <w:szCs w:val="20"/>
          <w:lang w:bidi="x-none"/>
        </w:rPr>
        <w:t>roject.</w:t>
      </w:r>
    </w:p>
    <w:p w14:paraId="388B7E48" w14:textId="77777777" w:rsidR="007D72B7" w:rsidRDefault="007D72B7" w:rsidP="007D72B7">
      <w:pPr>
        <w:ind w:left="2160" w:hanging="720"/>
        <w:rPr>
          <w:szCs w:val="20"/>
          <w:lang w:bidi="x-none"/>
        </w:rPr>
      </w:pPr>
    </w:p>
    <w:p w14:paraId="5A785577" w14:textId="77777777" w:rsidR="007D72B7" w:rsidRDefault="007D72B7" w:rsidP="007D72B7">
      <w:pPr>
        <w:ind w:left="2160" w:hanging="720"/>
        <w:rPr>
          <w:szCs w:val="20"/>
          <w:lang w:bidi="x-none"/>
        </w:rPr>
      </w:pPr>
      <w:r>
        <w:rPr>
          <w:szCs w:val="20"/>
          <w:lang w:bidi="x-none"/>
        </w:rPr>
        <w:t>3.4.4</w:t>
      </w:r>
      <w:r>
        <w:rPr>
          <w:szCs w:val="20"/>
          <w:lang w:bidi="x-none"/>
        </w:rPr>
        <w:tab/>
      </w:r>
      <w:r w:rsidRPr="00544AF8">
        <w:rPr>
          <w:szCs w:val="20"/>
          <w:lang w:bidi="x-none"/>
        </w:rPr>
        <w:t>A</w:t>
      </w:r>
      <w:r>
        <w:rPr>
          <w:szCs w:val="20"/>
          <w:lang w:bidi="x-none"/>
        </w:rPr>
        <w:t>n</w:t>
      </w:r>
      <w:r w:rsidRPr="00544AF8">
        <w:rPr>
          <w:szCs w:val="20"/>
          <w:lang w:bidi="x-none"/>
        </w:rPr>
        <w:t xml:space="preserve"> explanation f</w:t>
      </w:r>
      <w:r>
        <w:rPr>
          <w:szCs w:val="20"/>
          <w:lang w:bidi="x-none"/>
        </w:rPr>
        <w:t>or each occurrence listed pursuant to sections 3.4.2</w:t>
      </w:r>
      <w:r w:rsidRPr="00544AF8">
        <w:rPr>
          <w:szCs w:val="20"/>
          <w:lang w:bidi="x-none"/>
        </w:rPr>
        <w:t xml:space="preserve"> and </w:t>
      </w:r>
      <w:r>
        <w:rPr>
          <w:szCs w:val="20"/>
          <w:lang w:bidi="x-none"/>
        </w:rPr>
        <w:t>3.4.3</w:t>
      </w:r>
      <w:r w:rsidR="00686988">
        <w:rPr>
          <w:szCs w:val="20"/>
          <w:lang w:bidi="x-none"/>
        </w:rPr>
        <w:t xml:space="preserve"> </w:t>
      </w:r>
      <w:r w:rsidR="00686988">
        <w:rPr>
          <w:color w:val="000000"/>
          <w:szCs w:val="20"/>
          <w:lang w:bidi="x-none"/>
        </w:rPr>
        <w:t>of this exhibit</w:t>
      </w:r>
      <w:r w:rsidRPr="00544AF8">
        <w:rPr>
          <w:szCs w:val="20"/>
          <w:lang w:bidi="x-none"/>
        </w:rPr>
        <w:t>.</w:t>
      </w:r>
    </w:p>
    <w:p w14:paraId="557390BE" w14:textId="77777777" w:rsidR="007D72B7" w:rsidRDefault="007D72B7" w:rsidP="007D72B7">
      <w:pPr>
        <w:ind w:left="2160" w:hanging="720"/>
        <w:rPr>
          <w:szCs w:val="20"/>
          <w:lang w:bidi="x-none"/>
        </w:rPr>
      </w:pPr>
    </w:p>
    <w:p w14:paraId="4D84B30C" w14:textId="77777777" w:rsidR="007D72B7" w:rsidRPr="00544AF8" w:rsidRDefault="007D72B7" w:rsidP="007D72B7">
      <w:pPr>
        <w:ind w:left="2160" w:hanging="720"/>
        <w:rPr>
          <w:szCs w:val="20"/>
          <w:lang w:bidi="x-none"/>
        </w:rPr>
      </w:pPr>
      <w:r>
        <w:rPr>
          <w:szCs w:val="20"/>
          <w:lang w:bidi="x-none"/>
        </w:rPr>
        <w:t>3.4.5</w:t>
      </w:r>
      <w:r>
        <w:rPr>
          <w:szCs w:val="20"/>
          <w:lang w:bidi="x-none"/>
        </w:rPr>
        <w:tab/>
      </w:r>
      <w:r w:rsidRPr="00361079">
        <w:rPr>
          <w:color w:val="FF0000"/>
          <w:szCs w:val="20"/>
          <w:lang w:bidi="x-none"/>
        </w:rPr>
        <w:t>«Customer Name»</w:t>
      </w:r>
      <w:r w:rsidRPr="007F31FB">
        <w:rPr>
          <w:szCs w:val="20"/>
          <w:lang w:bidi="x-none"/>
        </w:rPr>
        <w:t>’s Hydraulic Link Adjustment</w:t>
      </w:r>
      <w:r>
        <w:rPr>
          <w:szCs w:val="20"/>
          <w:lang w:bidi="x-none"/>
        </w:rPr>
        <w:t xml:space="preserve"> amounts as estab</w:t>
      </w:r>
      <w:r w:rsidRPr="007F31FB">
        <w:rPr>
          <w:szCs w:val="20"/>
          <w:lang w:bidi="x-none"/>
        </w:rPr>
        <w:t>lished</w:t>
      </w:r>
      <w:r>
        <w:rPr>
          <w:szCs w:val="20"/>
          <w:lang w:bidi="x-none"/>
        </w:rPr>
        <w:t xml:space="preserve"> pursuant to section 3.7</w:t>
      </w:r>
      <w:r w:rsidR="00686988">
        <w:rPr>
          <w:szCs w:val="20"/>
          <w:lang w:bidi="x-none"/>
        </w:rPr>
        <w:t xml:space="preserve"> </w:t>
      </w:r>
      <w:r w:rsidR="00686988">
        <w:rPr>
          <w:color w:val="000000"/>
          <w:szCs w:val="20"/>
          <w:lang w:bidi="x-none"/>
        </w:rPr>
        <w:t>of this exhibit</w:t>
      </w:r>
      <w:r w:rsidRPr="007F31FB">
        <w:rPr>
          <w:szCs w:val="20"/>
          <w:lang w:bidi="x-none"/>
        </w:rPr>
        <w:t>.</w:t>
      </w:r>
    </w:p>
    <w:p w14:paraId="76D5AE05" w14:textId="77777777" w:rsidR="007D72B7" w:rsidRPr="00544AF8" w:rsidRDefault="007D72B7" w:rsidP="007D72B7">
      <w:pPr>
        <w:pStyle w:val="ListContinue4"/>
        <w:spacing w:after="0"/>
        <w:ind w:left="720"/>
      </w:pPr>
    </w:p>
    <w:p w14:paraId="7E81EDC6" w14:textId="77777777" w:rsidR="007D72B7" w:rsidRDefault="007D72B7" w:rsidP="007D72B7">
      <w:pPr>
        <w:keepNext/>
        <w:ind w:left="1440" w:hanging="720"/>
        <w:rPr>
          <w:b/>
          <w:szCs w:val="20"/>
          <w:lang w:bidi="x-none"/>
        </w:rPr>
      </w:pPr>
      <w:r>
        <w:rPr>
          <w:szCs w:val="20"/>
          <w:lang w:bidi="x-none"/>
        </w:rPr>
        <w:t>3</w:t>
      </w:r>
      <w:r w:rsidRPr="00B61D0A">
        <w:rPr>
          <w:szCs w:val="20"/>
          <w:lang w:bidi="x-none"/>
        </w:rPr>
        <w:t>.5</w:t>
      </w:r>
      <w:r w:rsidRPr="00B61D0A">
        <w:rPr>
          <w:szCs w:val="20"/>
          <w:lang w:bidi="x-none"/>
        </w:rPr>
        <w:tab/>
      </w:r>
      <w:r w:rsidRPr="00B61D0A">
        <w:rPr>
          <w:b/>
          <w:szCs w:val="20"/>
          <w:lang w:bidi="x-none"/>
        </w:rPr>
        <w:t xml:space="preserve">Simulator Documentation, </w:t>
      </w:r>
      <w:r>
        <w:rPr>
          <w:b/>
          <w:szCs w:val="20"/>
          <w:lang w:bidi="x-none"/>
        </w:rPr>
        <w:t xml:space="preserve">Performance Test, and </w:t>
      </w:r>
      <w:r w:rsidRPr="00B61D0A">
        <w:rPr>
          <w:b/>
          <w:szCs w:val="20"/>
          <w:lang w:bidi="x-none"/>
        </w:rPr>
        <w:t>Accuracy</w:t>
      </w:r>
    </w:p>
    <w:p w14:paraId="598BBDCA" w14:textId="77777777" w:rsidR="007D72B7" w:rsidRPr="00784012" w:rsidRDefault="007D72B7" w:rsidP="00784012">
      <w:pPr>
        <w:keepNext/>
        <w:ind w:left="1440"/>
        <w:rPr>
          <w:szCs w:val="20"/>
          <w:lang w:bidi="x-none"/>
        </w:rPr>
      </w:pPr>
    </w:p>
    <w:p w14:paraId="60FCC7C5" w14:textId="77777777" w:rsidR="007D72B7" w:rsidRDefault="007D72B7" w:rsidP="001F3CBD">
      <w:pPr>
        <w:keepNext/>
        <w:ind w:left="2160" w:hanging="720"/>
      </w:pPr>
      <w:r>
        <w:t>3.5.1</w:t>
      </w:r>
      <w:r>
        <w:tab/>
      </w:r>
      <w:r w:rsidRPr="00090449">
        <w:rPr>
          <w:b/>
        </w:rPr>
        <w:t>Simulator Documentation</w:t>
      </w:r>
      <w:r w:rsidR="00E20DB8" w:rsidRPr="004007EE">
        <w:rPr>
          <w:b/>
          <w:i/>
          <w:vanish/>
          <w:color w:val="FF0000"/>
        </w:rPr>
        <w:t>(08/08/11 Version)</w:t>
      </w:r>
    </w:p>
    <w:p w14:paraId="5C88C527" w14:textId="77777777" w:rsidR="007D72B7" w:rsidRPr="009F7A19" w:rsidRDefault="0076284D" w:rsidP="007D72B7">
      <w:pPr>
        <w:ind w:left="2160"/>
        <w:rPr>
          <w:szCs w:val="20"/>
          <w:lang w:bidi="x-none"/>
        </w:rPr>
      </w:pPr>
      <w:r>
        <w:t>Power Services</w:t>
      </w:r>
      <w:r w:rsidR="007D72B7">
        <w:t xml:space="preserve">, </w:t>
      </w:r>
      <w:r w:rsidR="007D72B7" w:rsidRPr="001C7BAA">
        <w:rPr>
          <w:szCs w:val="20"/>
          <w:lang w:bidi="x-none"/>
        </w:rPr>
        <w:t xml:space="preserve">with </w:t>
      </w:r>
      <w:r w:rsidR="007D72B7" w:rsidRPr="00361079">
        <w:rPr>
          <w:color w:val="FF0000"/>
          <w:szCs w:val="20"/>
          <w:lang w:bidi="x-none"/>
        </w:rPr>
        <w:t>«Customer Name»</w:t>
      </w:r>
      <w:r w:rsidR="007D72B7">
        <w:rPr>
          <w:szCs w:val="20"/>
          <w:lang w:bidi="x-none"/>
        </w:rPr>
        <w:t>’s input,</w:t>
      </w:r>
      <w:r w:rsidR="007D72B7">
        <w:t xml:space="preserve"> </w:t>
      </w:r>
      <w:r w:rsidR="007D72B7" w:rsidRPr="007F31FB">
        <w:t xml:space="preserve">shall develop a </w:t>
      </w:r>
      <w:r w:rsidR="00335695">
        <w:t xml:space="preserve">Slice Water Routing Simulator (SWRS) </w:t>
      </w:r>
      <w:r w:rsidR="007D72B7" w:rsidRPr="007F31FB">
        <w:t>manual with specifications describing the Simulator</w:t>
      </w:r>
      <w:r w:rsidR="007D72B7" w:rsidRPr="001C7BAA">
        <w:rPr>
          <w:szCs w:val="20"/>
          <w:lang w:bidi="x-none"/>
        </w:rPr>
        <w:t xml:space="preserve"> </w:t>
      </w:r>
      <w:r w:rsidR="007D72B7">
        <w:rPr>
          <w:szCs w:val="20"/>
          <w:lang w:bidi="x-none"/>
        </w:rPr>
        <w:t xml:space="preserve">computations, processes and algorithms </w:t>
      </w:r>
      <w:r w:rsidR="007D72B7" w:rsidRPr="001C7BAA">
        <w:rPr>
          <w:szCs w:val="20"/>
          <w:lang w:bidi="x-none"/>
        </w:rPr>
        <w:t xml:space="preserve">in sufficient detail to permit </w:t>
      </w:r>
      <w:r w:rsidR="007D72B7" w:rsidRPr="00361079">
        <w:rPr>
          <w:color w:val="FF0000"/>
          <w:szCs w:val="20"/>
          <w:lang w:bidi="x-none"/>
        </w:rPr>
        <w:t>«Customer Name»</w:t>
      </w:r>
      <w:r w:rsidR="007D72B7" w:rsidRPr="001C7BAA">
        <w:rPr>
          <w:szCs w:val="20"/>
          <w:lang w:bidi="x-none"/>
        </w:rPr>
        <w:t xml:space="preserve"> to understand and verify the </w:t>
      </w:r>
      <w:r w:rsidR="007D72B7">
        <w:rPr>
          <w:szCs w:val="20"/>
          <w:lang w:bidi="x-none"/>
        </w:rPr>
        <w:t>Simulator computations</w:t>
      </w:r>
      <w:r w:rsidR="007D72B7" w:rsidRPr="001C7BAA">
        <w:rPr>
          <w:szCs w:val="20"/>
          <w:lang w:bidi="x-none"/>
        </w:rPr>
        <w:t xml:space="preserve"> and accuracy of the Simulator outputs.  The </w:t>
      </w:r>
      <w:r w:rsidR="00335695">
        <w:rPr>
          <w:szCs w:val="20"/>
          <w:lang w:bidi="x-none"/>
        </w:rPr>
        <w:t>SWRS</w:t>
      </w:r>
      <w:r w:rsidR="007D72B7">
        <w:rPr>
          <w:szCs w:val="20"/>
          <w:lang w:bidi="x-none"/>
        </w:rPr>
        <w:t xml:space="preserve"> </w:t>
      </w:r>
      <w:r w:rsidR="007D72B7" w:rsidRPr="001C7BAA">
        <w:rPr>
          <w:szCs w:val="20"/>
          <w:lang w:bidi="x-none"/>
        </w:rPr>
        <w:t>manual shall include</w:t>
      </w:r>
      <w:r w:rsidR="007D72B7">
        <w:rPr>
          <w:szCs w:val="20"/>
          <w:lang w:bidi="x-none"/>
        </w:rPr>
        <w:t>, but shall not be limited to,</w:t>
      </w:r>
      <w:r w:rsidR="007D72B7" w:rsidRPr="001C7BAA">
        <w:rPr>
          <w:szCs w:val="20"/>
          <w:lang w:bidi="x-none"/>
        </w:rPr>
        <w:t xml:space="preserve"> the following:</w:t>
      </w:r>
    </w:p>
    <w:p w14:paraId="06005B4A" w14:textId="77777777" w:rsidR="007D72B7" w:rsidRPr="00544AF8" w:rsidRDefault="007D72B7" w:rsidP="001F3CBD">
      <w:pPr>
        <w:ind w:left="2880" w:hanging="720"/>
        <w:rPr>
          <w:szCs w:val="20"/>
          <w:lang w:bidi="x-none"/>
        </w:rPr>
      </w:pPr>
    </w:p>
    <w:p w14:paraId="56BACB7F" w14:textId="77777777" w:rsidR="007D72B7" w:rsidRPr="009F7A19" w:rsidRDefault="007D72B7" w:rsidP="00D7553A">
      <w:pPr>
        <w:numPr>
          <w:ilvl w:val="0"/>
          <w:numId w:val="10"/>
        </w:numPr>
        <w:ind w:left="2880" w:hanging="720"/>
        <w:rPr>
          <w:szCs w:val="20"/>
          <w:lang w:bidi="x-none"/>
        </w:rPr>
      </w:pPr>
      <w:r w:rsidRPr="007F31FB">
        <w:rPr>
          <w:szCs w:val="20"/>
          <w:lang w:bidi="x-none"/>
        </w:rPr>
        <w:t xml:space="preserve">A </w:t>
      </w:r>
      <w:r>
        <w:rPr>
          <w:szCs w:val="20"/>
          <w:lang w:bidi="x-none"/>
        </w:rPr>
        <w:t xml:space="preserve">documented </w:t>
      </w:r>
      <w:r w:rsidRPr="007F31FB">
        <w:rPr>
          <w:szCs w:val="20"/>
          <w:lang w:bidi="x-none"/>
        </w:rPr>
        <w:t xml:space="preserve">list of </w:t>
      </w:r>
      <w:r>
        <w:rPr>
          <w:szCs w:val="20"/>
          <w:lang w:bidi="x-none"/>
        </w:rPr>
        <w:t>data points, including the source systems of record, such as BPA’s internal modeling tools or stream flow forecasting databases, that are accessed and used to determine Simulator Parameters;</w:t>
      </w:r>
    </w:p>
    <w:p w14:paraId="571DA805" w14:textId="77777777" w:rsidR="007D72B7" w:rsidRPr="00544AF8" w:rsidRDefault="007D72B7" w:rsidP="007D72B7">
      <w:pPr>
        <w:ind w:left="2880" w:hanging="720"/>
        <w:rPr>
          <w:szCs w:val="20"/>
          <w:lang w:bidi="x-none"/>
        </w:rPr>
      </w:pPr>
    </w:p>
    <w:p w14:paraId="27C39C56" w14:textId="77777777" w:rsidR="007D72B7" w:rsidRDefault="007D72B7" w:rsidP="00D7553A">
      <w:pPr>
        <w:numPr>
          <w:ilvl w:val="0"/>
          <w:numId w:val="10"/>
        </w:numPr>
        <w:ind w:left="2880" w:hanging="720"/>
        <w:rPr>
          <w:szCs w:val="20"/>
          <w:lang w:bidi="x-none"/>
        </w:rPr>
      </w:pPr>
      <w:r>
        <w:rPr>
          <w:szCs w:val="20"/>
          <w:lang w:bidi="x-none"/>
        </w:rPr>
        <w:t>Full</w:t>
      </w:r>
      <w:r w:rsidRPr="00544AF8">
        <w:rPr>
          <w:szCs w:val="20"/>
          <w:lang w:bidi="x-none"/>
        </w:rPr>
        <w:t xml:space="preserve"> documentation</w:t>
      </w:r>
      <w:r>
        <w:rPr>
          <w:szCs w:val="20"/>
          <w:lang w:bidi="x-none"/>
        </w:rPr>
        <w:t>, excluding computer code,</w:t>
      </w:r>
      <w:r w:rsidRPr="00544AF8">
        <w:rPr>
          <w:szCs w:val="20"/>
          <w:lang w:bidi="x-none"/>
        </w:rPr>
        <w:t xml:space="preserve"> of the process</w:t>
      </w:r>
      <w:r>
        <w:rPr>
          <w:szCs w:val="20"/>
          <w:lang w:bidi="x-none"/>
        </w:rPr>
        <w:t>es</w:t>
      </w:r>
      <w:r w:rsidRPr="00544AF8">
        <w:rPr>
          <w:szCs w:val="20"/>
          <w:lang w:bidi="x-none"/>
        </w:rPr>
        <w:t xml:space="preserve"> by which</w:t>
      </w:r>
      <w:r>
        <w:rPr>
          <w:szCs w:val="20"/>
          <w:lang w:bidi="x-none"/>
        </w:rPr>
        <w:t xml:space="preserve"> the</w:t>
      </w:r>
      <w:r w:rsidRPr="00544AF8">
        <w:rPr>
          <w:szCs w:val="20"/>
          <w:lang w:bidi="x-none"/>
        </w:rPr>
        <w:t xml:space="preserve"> </w:t>
      </w:r>
      <w:r>
        <w:rPr>
          <w:szCs w:val="20"/>
          <w:lang w:bidi="x-none"/>
        </w:rPr>
        <w:t>Simulator</w:t>
      </w:r>
      <w:r w:rsidRPr="00544AF8">
        <w:rPr>
          <w:szCs w:val="20"/>
          <w:lang w:bidi="x-none"/>
        </w:rPr>
        <w:t xml:space="preserve"> computes and produces output values</w:t>
      </w:r>
      <w:r>
        <w:rPr>
          <w:szCs w:val="20"/>
          <w:lang w:bidi="x-none"/>
        </w:rPr>
        <w:t>;</w:t>
      </w:r>
    </w:p>
    <w:p w14:paraId="165164E3" w14:textId="77777777" w:rsidR="007D72B7" w:rsidRDefault="007D72B7" w:rsidP="007D72B7">
      <w:pPr>
        <w:ind w:left="2880" w:hanging="720"/>
        <w:rPr>
          <w:szCs w:val="20"/>
          <w:lang w:bidi="x-none"/>
        </w:rPr>
      </w:pPr>
    </w:p>
    <w:p w14:paraId="4B98238B" w14:textId="77777777" w:rsidR="007D72B7" w:rsidRDefault="007D72B7" w:rsidP="00D7553A">
      <w:pPr>
        <w:numPr>
          <w:ilvl w:val="0"/>
          <w:numId w:val="10"/>
        </w:numPr>
        <w:ind w:left="2880" w:hanging="720"/>
        <w:rPr>
          <w:szCs w:val="20"/>
          <w:lang w:bidi="x-none"/>
        </w:rPr>
      </w:pPr>
      <w:r>
        <w:rPr>
          <w:szCs w:val="20"/>
          <w:lang w:bidi="x-none"/>
        </w:rPr>
        <w:t>Full</w:t>
      </w:r>
      <w:r w:rsidRPr="00544AF8">
        <w:rPr>
          <w:szCs w:val="20"/>
          <w:lang w:bidi="x-none"/>
        </w:rPr>
        <w:t xml:space="preserve"> documentation</w:t>
      </w:r>
      <w:r>
        <w:rPr>
          <w:szCs w:val="20"/>
          <w:lang w:bidi="x-none"/>
        </w:rPr>
        <w:t>, excluding computer code,</w:t>
      </w:r>
      <w:r w:rsidRPr="00544AF8">
        <w:rPr>
          <w:szCs w:val="20"/>
          <w:lang w:bidi="x-none"/>
        </w:rPr>
        <w:t xml:space="preserve"> of the </w:t>
      </w:r>
      <w:r>
        <w:rPr>
          <w:szCs w:val="20"/>
          <w:lang w:bidi="x-none"/>
        </w:rPr>
        <w:t xml:space="preserve">Simulator </w:t>
      </w:r>
      <w:r w:rsidRPr="00544AF8">
        <w:rPr>
          <w:szCs w:val="20"/>
          <w:lang w:bidi="x-none"/>
        </w:rPr>
        <w:t>function</w:t>
      </w:r>
      <w:r>
        <w:rPr>
          <w:szCs w:val="20"/>
          <w:lang w:bidi="x-none"/>
        </w:rPr>
        <w:t xml:space="preserve">s </w:t>
      </w:r>
      <w:r w:rsidRPr="00544AF8">
        <w:rPr>
          <w:szCs w:val="20"/>
          <w:lang w:bidi="x-none"/>
        </w:rPr>
        <w:t xml:space="preserve">available to </w:t>
      </w:r>
      <w:r w:rsidRPr="00361079">
        <w:rPr>
          <w:color w:val="FF0000"/>
          <w:szCs w:val="20"/>
          <w:lang w:bidi="x-none"/>
        </w:rPr>
        <w:t>«Customer Name»</w:t>
      </w:r>
      <w:r w:rsidRPr="00544AF8">
        <w:rPr>
          <w:szCs w:val="20"/>
          <w:lang w:bidi="x-none"/>
        </w:rPr>
        <w:t>, including</w:t>
      </w:r>
      <w:r>
        <w:rPr>
          <w:szCs w:val="20"/>
          <w:lang w:bidi="x-none"/>
        </w:rPr>
        <w:t xml:space="preserve"> </w:t>
      </w:r>
      <w:r w:rsidRPr="00544AF8">
        <w:rPr>
          <w:szCs w:val="20"/>
          <w:lang w:bidi="x-none"/>
        </w:rPr>
        <w:t>access and control</w:t>
      </w:r>
      <w:r>
        <w:rPr>
          <w:szCs w:val="20"/>
          <w:lang w:bidi="x-none"/>
        </w:rPr>
        <w:t>s</w:t>
      </w:r>
      <w:r w:rsidRPr="00544AF8">
        <w:rPr>
          <w:szCs w:val="20"/>
          <w:lang w:bidi="x-none"/>
        </w:rPr>
        <w:t xml:space="preserve"> of the </w:t>
      </w:r>
      <w:r>
        <w:rPr>
          <w:szCs w:val="20"/>
          <w:lang w:bidi="x-none"/>
        </w:rPr>
        <w:t>Simulator; and</w:t>
      </w:r>
    </w:p>
    <w:p w14:paraId="2698657D" w14:textId="77777777" w:rsidR="007D72B7" w:rsidRDefault="007D72B7" w:rsidP="007D72B7">
      <w:pPr>
        <w:ind w:left="2880" w:hanging="720"/>
        <w:rPr>
          <w:szCs w:val="20"/>
          <w:lang w:bidi="x-none"/>
        </w:rPr>
      </w:pPr>
    </w:p>
    <w:p w14:paraId="3F7A25A8" w14:textId="77777777" w:rsidR="007D72B7" w:rsidRDefault="007D72B7" w:rsidP="00D7553A">
      <w:pPr>
        <w:numPr>
          <w:ilvl w:val="0"/>
          <w:numId w:val="10"/>
        </w:numPr>
        <w:ind w:left="2880" w:hanging="720"/>
        <w:rPr>
          <w:szCs w:val="20"/>
          <w:lang w:bidi="x-none"/>
        </w:rPr>
      </w:pPr>
      <w:r>
        <w:rPr>
          <w:szCs w:val="20"/>
          <w:lang w:bidi="x-none"/>
        </w:rPr>
        <w:t>Full</w:t>
      </w:r>
      <w:r w:rsidRPr="00544AF8">
        <w:rPr>
          <w:szCs w:val="20"/>
          <w:lang w:bidi="x-none"/>
        </w:rPr>
        <w:t xml:space="preserve"> documentation of the data output/display process</w:t>
      </w:r>
      <w:r>
        <w:rPr>
          <w:szCs w:val="20"/>
          <w:lang w:bidi="x-none"/>
        </w:rPr>
        <w:t>es</w:t>
      </w:r>
      <w:r w:rsidRPr="00544AF8">
        <w:rPr>
          <w:szCs w:val="20"/>
          <w:lang w:bidi="x-none"/>
        </w:rPr>
        <w:t xml:space="preserve"> and communication protocols </w:t>
      </w:r>
      <w:r>
        <w:rPr>
          <w:szCs w:val="20"/>
          <w:lang w:bidi="x-none"/>
        </w:rPr>
        <w:t xml:space="preserve">associated </w:t>
      </w:r>
      <w:r w:rsidRPr="00544AF8">
        <w:rPr>
          <w:szCs w:val="20"/>
          <w:lang w:bidi="x-none"/>
        </w:rPr>
        <w:t xml:space="preserve">with </w:t>
      </w:r>
      <w:r w:rsidRPr="00361079">
        <w:rPr>
          <w:color w:val="FF0000"/>
          <w:szCs w:val="20"/>
          <w:lang w:bidi="x-none"/>
        </w:rPr>
        <w:t>«Customer Name»</w:t>
      </w:r>
      <w:r w:rsidRPr="00544AF8">
        <w:rPr>
          <w:szCs w:val="20"/>
          <w:lang w:bidi="x-none"/>
        </w:rPr>
        <w:t>’s computer systems.</w:t>
      </w:r>
    </w:p>
    <w:p w14:paraId="4C036F2E" w14:textId="77777777" w:rsidR="007D72B7" w:rsidRDefault="007D72B7" w:rsidP="007D72B7">
      <w:pPr>
        <w:ind w:left="2160" w:hanging="720"/>
      </w:pPr>
    </w:p>
    <w:p w14:paraId="3ACD06B0" w14:textId="77777777" w:rsidR="007D72B7" w:rsidRPr="009F7A19" w:rsidRDefault="007D72B7" w:rsidP="007D72B7">
      <w:pPr>
        <w:ind w:left="2160" w:hanging="720"/>
        <w:rPr>
          <w:szCs w:val="20"/>
          <w:lang w:bidi="x-none"/>
        </w:rPr>
      </w:pPr>
      <w:r>
        <w:rPr>
          <w:szCs w:val="20"/>
          <w:lang w:bidi="x-none"/>
        </w:rPr>
        <w:t>3.5.2</w:t>
      </w:r>
      <w:r>
        <w:rPr>
          <w:szCs w:val="20"/>
          <w:lang w:bidi="x-none"/>
        </w:rPr>
        <w:tab/>
      </w:r>
      <w:r w:rsidRPr="007F31FB">
        <w:rPr>
          <w:szCs w:val="20"/>
          <w:lang w:bidi="x-none"/>
        </w:rPr>
        <w:t xml:space="preserve">If requested, </w:t>
      </w:r>
      <w:r w:rsidR="0076284D">
        <w:rPr>
          <w:szCs w:val="20"/>
          <w:lang w:bidi="x-none"/>
        </w:rPr>
        <w:t>Power Services</w:t>
      </w:r>
      <w:r>
        <w:rPr>
          <w:szCs w:val="20"/>
          <w:lang w:bidi="x-none"/>
        </w:rPr>
        <w:t xml:space="preserve"> </w:t>
      </w:r>
      <w:r w:rsidRPr="007F31FB">
        <w:rPr>
          <w:szCs w:val="20"/>
          <w:lang w:bidi="x-none"/>
        </w:rPr>
        <w:t xml:space="preserve">may provide </w:t>
      </w:r>
      <w:r w:rsidRPr="00361079">
        <w:rPr>
          <w:color w:val="FF0000"/>
          <w:szCs w:val="20"/>
          <w:lang w:bidi="x-none"/>
        </w:rPr>
        <w:t>«Customer Name»</w:t>
      </w:r>
      <w:r w:rsidRPr="007F31FB">
        <w:rPr>
          <w:szCs w:val="20"/>
          <w:lang w:bidi="x-none"/>
        </w:rPr>
        <w:t xml:space="preserve"> assistance in developing an operational manual to explain how the Simulator is to be operated by </w:t>
      </w:r>
      <w:r w:rsidRPr="00361079">
        <w:rPr>
          <w:color w:val="FF0000"/>
          <w:szCs w:val="20"/>
          <w:lang w:bidi="x-none"/>
        </w:rPr>
        <w:t>«Customer Name»</w:t>
      </w:r>
      <w:r>
        <w:rPr>
          <w:szCs w:val="20"/>
          <w:lang w:bidi="x-none"/>
        </w:rPr>
        <w:t xml:space="preserve">.  </w:t>
      </w:r>
      <w:r w:rsidRPr="00AC2A57">
        <w:rPr>
          <w:szCs w:val="20"/>
          <w:lang w:bidi="x-none"/>
        </w:rPr>
        <w:t xml:space="preserve">After a reasonable period of time (as determined by </w:t>
      </w:r>
      <w:r w:rsidR="0076284D">
        <w:rPr>
          <w:szCs w:val="20"/>
          <w:lang w:bidi="x-none"/>
        </w:rPr>
        <w:t>Power Services</w:t>
      </w:r>
      <w:r w:rsidRPr="00AC2A57">
        <w:rPr>
          <w:szCs w:val="20"/>
          <w:lang w:bidi="x-none"/>
        </w:rPr>
        <w:t xml:space="preserve">) following the SCA Implementation Date, </w:t>
      </w:r>
      <w:r w:rsidR="0076284D">
        <w:rPr>
          <w:szCs w:val="20"/>
          <w:lang w:bidi="x-none"/>
        </w:rPr>
        <w:t>Power Services</w:t>
      </w:r>
      <w:r w:rsidRPr="00AC2A57">
        <w:rPr>
          <w:szCs w:val="20"/>
          <w:lang w:bidi="x-none"/>
        </w:rPr>
        <w:t xml:space="preserve"> may charge </w:t>
      </w:r>
      <w:r w:rsidRPr="00361079">
        <w:rPr>
          <w:color w:val="FF0000"/>
          <w:szCs w:val="20"/>
          <w:lang w:bidi="x-none"/>
        </w:rPr>
        <w:t>«Customer Name»</w:t>
      </w:r>
      <w:r w:rsidRPr="00AC2A57">
        <w:rPr>
          <w:szCs w:val="20"/>
          <w:lang w:bidi="x-none"/>
        </w:rPr>
        <w:t xml:space="preserve"> for any such assistance </w:t>
      </w:r>
      <w:r w:rsidR="0076284D">
        <w:rPr>
          <w:szCs w:val="20"/>
          <w:lang w:bidi="x-none"/>
        </w:rPr>
        <w:t>Power Services</w:t>
      </w:r>
      <w:r>
        <w:rPr>
          <w:szCs w:val="20"/>
          <w:lang w:bidi="x-none"/>
        </w:rPr>
        <w:t xml:space="preserve"> </w:t>
      </w:r>
      <w:r w:rsidRPr="00AC2A57">
        <w:rPr>
          <w:szCs w:val="20"/>
          <w:lang w:bidi="x-none"/>
        </w:rPr>
        <w:t>provide</w:t>
      </w:r>
      <w:r>
        <w:rPr>
          <w:szCs w:val="20"/>
          <w:lang w:bidi="x-none"/>
        </w:rPr>
        <w:t>s</w:t>
      </w:r>
      <w:r w:rsidRPr="00AC2A57">
        <w:rPr>
          <w:szCs w:val="20"/>
          <w:lang w:bidi="x-none"/>
        </w:rPr>
        <w:t>.</w:t>
      </w:r>
    </w:p>
    <w:p w14:paraId="668652A5" w14:textId="77777777" w:rsidR="007D72B7" w:rsidRDefault="007D72B7" w:rsidP="007D72B7">
      <w:pPr>
        <w:ind w:left="2160" w:hanging="720"/>
      </w:pPr>
    </w:p>
    <w:p w14:paraId="4A1D736F" w14:textId="77777777" w:rsidR="007D72B7" w:rsidRDefault="007D72B7" w:rsidP="005D6583">
      <w:pPr>
        <w:keepNext/>
        <w:ind w:left="2160" w:hanging="720"/>
        <w:rPr>
          <w:szCs w:val="22"/>
        </w:rPr>
      </w:pPr>
      <w:r>
        <w:rPr>
          <w:szCs w:val="22"/>
        </w:rPr>
        <w:t>3.5.3</w:t>
      </w:r>
      <w:r>
        <w:rPr>
          <w:szCs w:val="22"/>
        </w:rPr>
        <w:tab/>
      </w:r>
      <w:r w:rsidRPr="00090449">
        <w:rPr>
          <w:b/>
          <w:szCs w:val="22"/>
        </w:rPr>
        <w:t>Simulator Performance Test</w:t>
      </w:r>
    </w:p>
    <w:p w14:paraId="66E24DF3" w14:textId="77777777" w:rsidR="007D72B7" w:rsidRDefault="0076284D" w:rsidP="007D72B7">
      <w:pPr>
        <w:ind w:left="2160"/>
        <w:rPr>
          <w:szCs w:val="22"/>
        </w:rPr>
      </w:pPr>
      <w:r>
        <w:rPr>
          <w:szCs w:val="22"/>
        </w:rPr>
        <w:t>Power Services</w:t>
      </w:r>
      <w:r w:rsidR="007D72B7">
        <w:rPr>
          <w:szCs w:val="22"/>
        </w:rPr>
        <w:t xml:space="preserve"> shall conduct the Simulator Performance</w:t>
      </w:r>
      <w:r w:rsidR="005D6583">
        <w:rPr>
          <w:szCs w:val="22"/>
        </w:rPr>
        <w:t xml:space="preserve"> Test specified in this section </w:t>
      </w:r>
      <w:r w:rsidR="007D72B7">
        <w:rPr>
          <w:szCs w:val="22"/>
        </w:rPr>
        <w:t>3.5.3</w:t>
      </w:r>
      <w:r w:rsidR="00686988">
        <w:rPr>
          <w:szCs w:val="20"/>
          <w:lang w:bidi="x-none"/>
        </w:rPr>
        <w:t xml:space="preserve"> </w:t>
      </w:r>
      <w:r w:rsidR="00686988">
        <w:rPr>
          <w:color w:val="000000"/>
          <w:szCs w:val="20"/>
          <w:lang w:bidi="x-none"/>
        </w:rPr>
        <w:t>of this exhibit</w:t>
      </w:r>
      <w:r w:rsidR="007D72B7">
        <w:rPr>
          <w:szCs w:val="22"/>
        </w:rPr>
        <w:t xml:space="preserve">, and as required pursuant to </w:t>
      </w:r>
      <w:r w:rsidR="005D6583">
        <w:rPr>
          <w:szCs w:val="22"/>
        </w:rPr>
        <w:t>section </w:t>
      </w:r>
      <w:r w:rsidR="007D72B7">
        <w:rPr>
          <w:szCs w:val="22"/>
        </w:rPr>
        <w:t>5.10</w:t>
      </w:r>
      <w:r w:rsidR="00686CEB">
        <w:rPr>
          <w:szCs w:val="22"/>
        </w:rPr>
        <w:t>.4</w:t>
      </w:r>
      <w:r w:rsidR="007D72B7">
        <w:rPr>
          <w:szCs w:val="22"/>
        </w:rPr>
        <w:t xml:space="preserve"> of the bod</w:t>
      </w:r>
      <w:r w:rsidR="005D6583">
        <w:rPr>
          <w:szCs w:val="22"/>
        </w:rPr>
        <w:t>y of this Agreement and section </w:t>
      </w:r>
      <w:r w:rsidR="00686988">
        <w:rPr>
          <w:szCs w:val="22"/>
        </w:rPr>
        <w:t xml:space="preserve">3.5.4.2 </w:t>
      </w:r>
      <w:r w:rsidR="00686988">
        <w:rPr>
          <w:color w:val="000000"/>
          <w:szCs w:val="20"/>
          <w:lang w:bidi="x-none"/>
        </w:rPr>
        <w:t>of this exhibit</w:t>
      </w:r>
      <w:r w:rsidR="007D72B7">
        <w:rPr>
          <w:szCs w:val="22"/>
        </w:rPr>
        <w:t>.</w:t>
      </w:r>
    </w:p>
    <w:p w14:paraId="12D5614F" w14:textId="77777777" w:rsidR="007D72B7" w:rsidRDefault="007D72B7" w:rsidP="005D6583">
      <w:pPr>
        <w:tabs>
          <w:tab w:val="left" w:pos="4140"/>
        </w:tabs>
        <w:ind w:left="3240" w:hanging="1080"/>
        <w:rPr>
          <w:szCs w:val="22"/>
        </w:rPr>
      </w:pPr>
    </w:p>
    <w:p w14:paraId="1F02DB1C" w14:textId="77777777" w:rsidR="007D72B7" w:rsidRPr="0015412B" w:rsidRDefault="007D72B7" w:rsidP="005D6583">
      <w:pPr>
        <w:keepNext/>
        <w:tabs>
          <w:tab w:val="left" w:pos="0"/>
        </w:tabs>
        <w:ind w:left="3067" w:hanging="907"/>
        <w:rPr>
          <w:b/>
          <w:szCs w:val="22"/>
        </w:rPr>
      </w:pPr>
      <w:r>
        <w:rPr>
          <w:szCs w:val="22"/>
        </w:rPr>
        <w:t>3.5.3.1</w:t>
      </w:r>
      <w:r>
        <w:rPr>
          <w:szCs w:val="22"/>
        </w:rPr>
        <w:tab/>
      </w:r>
      <w:r w:rsidRPr="0015412B">
        <w:rPr>
          <w:b/>
          <w:szCs w:val="22"/>
        </w:rPr>
        <w:t xml:space="preserve">Storage </w:t>
      </w:r>
      <w:r>
        <w:rPr>
          <w:b/>
          <w:szCs w:val="22"/>
        </w:rPr>
        <w:t xml:space="preserve">Content </w:t>
      </w:r>
      <w:r w:rsidRPr="0015412B">
        <w:rPr>
          <w:b/>
          <w:szCs w:val="22"/>
        </w:rPr>
        <w:t>Test</w:t>
      </w:r>
    </w:p>
    <w:p w14:paraId="4B9C789E" w14:textId="77777777" w:rsidR="007D72B7" w:rsidRDefault="007D72B7" w:rsidP="007D72B7">
      <w:pPr>
        <w:tabs>
          <w:tab w:val="left" w:pos="0"/>
        </w:tabs>
        <w:ind w:left="3060"/>
        <w:rPr>
          <w:szCs w:val="22"/>
        </w:rPr>
      </w:pPr>
      <w:r w:rsidRPr="00B379C7">
        <w:rPr>
          <w:szCs w:val="22"/>
        </w:rPr>
        <w:t>Using actual stream flows</w:t>
      </w:r>
      <w:r>
        <w:rPr>
          <w:szCs w:val="22"/>
        </w:rPr>
        <w:t xml:space="preserve"> (including calculated Incremental Side Flows)</w:t>
      </w:r>
      <w:r w:rsidRPr="00B379C7">
        <w:rPr>
          <w:szCs w:val="22"/>
        </w:rPr>
        <w:t xml:space="preserve">, operating constraints, initial </w:t>
      </w:r>
      <w:r>
        <w:rPr>
          <w:szCs w:val="22"/>
        </w:rPr>
        <w:t>monthly Simulator P</w:t>
      </w:r>
      <w:r w:rsidRPr="00B379C7">
        <w:rPr>
          <w:szCs w:val="22"/>
        </w:rPr>
        <w:t xml:space="preserve">roject </w:t>
      </w:r>
      <w:r>
        <w:rPr>
          <w:szCs w:val="22"/>
        </w:rPr>
        <w:t xml:space="preserve">forebay </w:t>
      </w:r>
      <w:r w:rsidRPr="00B379C7">
        <w:rPr>
          <w:szCs w:val="22"/>
        </w:rPr>
        <w:t xml:space="preserve">elevations, and </w:t>
      </w:r>
      <w:r>
        <w:rPr>
          <w:szCs w:val="22"/>
        </w:rPr>
        <w:t>Simulator Project discharges</w:t>
      </w:r>
      <w:r w:rsidRPr="00B379C7">
        <w:rPr>
          <w:szCs w:val="22"/>
        </w:rPr>
        <w:t xml:space="preserve"> for the months of January through </w:t>
      </w:r>
      <w:r w:rsidR="006E3C2B">
        <w:rPr>
          <w:szCs w:val="22"/>
        </w:rPr>
        <w:t>September </w:t>
      </w:r>
      <w:r w:rsidRPr="00B379C7">
        <w:rPr>
          <w:szCs w:val="22"/>
        </w:rPr>
        <w:t xml:space="preserve">2010, as input parameters, </w:t>
      </w:r>
      <w:r w:rsidR="0076284D">
        <w:rPr>
          <w:szCs w:val="22"/>
        </w:rPr>
        <w:t>Power Services</w:t>
      </w:r>
      <w:r>
        <w:rPr>
          <w:szCs w:val="22"/>
        </w:rPr>
        <w:t xml:space="preserve"> shall produce </w:t>
      </w:r>
      <w:r w:rsidRPr="00B379C7">
        <w:rPr>
          <w:szCs w:val="22"/>
        </w:rPr>
        <w:t>Simula</w:t>
      </w:r>
      <w:r>
        <w:rPr>
          <w:szCs w:val="22"/>
        </w:rPr>
        <w:t>ted</w:t>
      </w:r>
      <w:r w:rsidRPr="00B379C7">
        <w:rPr>
          <w:szCs w:val="22"/>
        </w:rPr>
        <w:t xml:space="preserve"> </w:t>
      </w:r>
      <w:r>
        <w:rPr>
          <w:szCs w:val="22"/>
        </w:rPr>
        <w:t xml:space="preserve">Operating Scenarios </w:t>
      </w:r>
      <w:r w:rsidRPr="00B379C7">
        <w:rPr>
          <w:szCs w:val="22"/>
        </w:rPr>
        <w:t xml:space="preserve">for each month of that period.  </w:t>
      </w:r>
      <w:r w:rsidR="0076284D">
        <w:rPr>
          <w:szCs w:val="22"/>
        </w:rPr>
        <w:t>Power Services</w:t>
      </w:r>
      <w:r>
        <w:rPr>
          <w:szCs w:val="22"/>
        </w:rPr>
        <w:t xml:space="preserve"> shall compute t</w:t>
      </w:r>
      <w:r w:rsidRPr="00B379C7">
        <w:rPr>
          <w:szCs w:val="22"/>
        </w:rPr>
        <w:t xml:space="preserve">he </w:t>
      </w:r>
      <w:r>
        <w:rPr>
          <w:szCs w:val="22"/>
        </w:rPr>
        <w:t>h</w:t>
      </w:r>
      <w:r w:rsidRPr="00B379C7">
        <w:rPr>
          <w:szCs w:val="22"/>
        </w:rPr>
        <w:t xml:space="preserve">ourly </w:t>
      </w:r>
      <w:r>
        <w:rPr>
          <w:szCs w:val="22"/>
        </w:rPr>
        <w:t>Storage Content d</w:t>
      </w:r>
      <w:r w:rsidRPr="00B379C7">
        <w:rPr>
          <w:szCs w:val="22"/>
        </w:rPr>
        <w:t xml:space="preserve">ifference </w:t>
      </w:r>
      <w:r>
        <w:rPr>
          <w:szCs w:val="22"/>
        </w:rPr>
        <w:t xml:space="preserve">for each Simulator Project as the difference between the simulated Storage Content and the actual Storage Content for each such Simulator Project for each hour of the test period.  For each month of the test period, a Simulator Project will have passed the Storage Content test if: </w:t>
      </w:r>
      <w:r w:rsidR="005D6583">
        <w:rPr>
          <w:szCs w:val="22"/>
        </w:rPr>
        <w:t xml:space="preserve"> </w:t>
      </w:r>
      <w:r>
        <w:rPr>
          <w:szCs w:val="22"/>
        </w:rPr>
        <w:t>(</w:t>
      </w:r>
      <w:r w:rsidR="00021E73">
        <w:rPr>
          <w:szCs w:val="22"/>
        </w:rPr>
        <w:t>1</w:t>
      </w:r>
      <w:r w:rsidR="005D6583">
        <w:rPr>
          <w:szCs w:val="22"/>
        </w:rPr>
        <w:t>) </w:t>
      </w:r>
      <w:r>
        <w:rPr>
          <w:szCs w:val="22"/>
        </w:rPr>
        <w:t>the hourly Storage Content difference is greater than the Storage Co</w:t>
      </w:r>
      <w:r w:rsidR="005D6583">
        <w:rPr>
          <w:szCs w:val="22"/>
        </w:rPr>
        <w:t>ntent value contained in column </w:t>
      </w:r>
      <w:r>
        <w:rPr>
          <w:szCs w:val="22"/>
        </w:rPr>
        <w:t>A of the table below on no more than 4</w:t>
      </w:r>
      <w:r w:rsidR="005D6583">
        <w:rPr>
          <w:szCs w:val="22"/>
        </w:rPr>
        <w:t> percent</w:t>
      </w:r>
      <w:r>
        <w:rPr>
          <w:szCs w:val="22"/>
        </w:rPr>
        <w:t xml:space="preserve"> of the hours in the month; and, (</w:t>
      </w:r>
      <w:r w:rsidR="00021E73">
        <w:rPr>
          <w:szCs w:val="22"/>
        </w:rPr>
        <w:t>2</w:t>
      </w:r>
      <w:r w:rsidR="005D6583">
        <w:rPr>
          <w:szCs w:val="22"/>
        </w:rPr>
        <w:t>) </w:t>
      </w:r>
      <w:r>
        <w:rPr>
          <w:szCs w:val="22"/>
        </w:rPr>
        <w:t xml:space="preserve">no hourly </w:t>
      </w:r>
      <w:r w:rsidR="0059782F">
        <w:rPr>
          <w:szCs w:val="22"/>
        </w:rPr>
        <w:t xml:space="preserve">Storage Content difference during the month is greater than the lesser of (i) the Storage Content value contained in column B of the table below or (ii) one-half of the applicable monthly available </w:t>
      </w:r>
      <w:r w:rsidR="007E0277">
        <w:rPr>
          <w:szCs w:val="22"/>
        </w:rPr>
        <w:t>S</w:t>
      </w:r>
      <w:r w:rsidR="0059782F">
        <w:rPr>
          <w:szCs w:val="22"/>
        </w:rPr>
        <w:t xml:space="preserve">torage </w:t>
      </w:r>
      <w:r w:rsidR="007E0277">
        <w:rPr>
          <w:szCs w:val="22"/>
        </w:rPr>
        <w:t>Content</w:t>
      </w:r>
      <w:r w:rsidRPr="00B379C7">
        <w:rPr>
          <w:szCs w:val="22"/>
        </w:rPr>
        <w:t xml:space="preserve">. </w:t>
      </w:r>
      <w:r>
        <w:rPr>
          <w:szCs w:val="22"/>
        </w:rPr>
        <w:t xml:space="preserve"> If a Simulator Project fails either of these tests for a month, then such Simulator Project will have failed the Storag</w:t>
      </w:r>
      <w:r w:rsidR="005D6583">
        <w:rPr>
          <w:szCs w:val="22"/>
        </w:rPr>
        <w:t>e Content test for such month.</w:t>
      </w:r>
    </w:p>
    <w:p w14:paraId="4CCC2F1F" w14:textId="77777777" w:rsidR="007D72B7" w:rsidRDefault="007D72B7" w:rsidP="007D72B7">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7D72B7" w:rsidRPr="00821B08" w14:paraId="2EDDB4BA" w14:textId="77777777" w:rsidTr="005D6583">
        <w:tc>
          <w:tcPr>
            <w:tcW w:w="2448" w:type="dxa"/>
            <w:shd w:val="clear" w:color="auto" w:fill="auto"/>
          </w:tcPr>
          <w:p w14:paraId="50389D6A" w14:textId="77777777" w:rsidR="007D72B7" w:rsidRPr="005D6583" w:rsidRDefault="007D72B7" w:rsidP="007D72B7">
            <w:pPr>
              <w:tabs>
                <w:tab w:val="left" w:pos="0"/>
              </w:tabs>
              <w:jc w:val="center"/>
              <w:rPr>
                <w:b/>
                <w:szCs w:val="22"/>
              </w:rPr>
            </w:pPr>
            <w:r w:rsidRPr="005D6583">
              <w:rPr>
                <w:b/>
                <w:szCs w:val="22"/>
              </w:rPr>
              <w:t>Simulator Project</w:t>
            </w:r>
          </w:p>
        </w:tc>
        <w:tc>
          <w:tcPr>
            <w:tcW w:w="1890" w:type="dxa"/>
            <w:shd w:val="clear" w:color="auto" w:fill="auto"/>
          </w:tcPr>
          <w:p w14:paraId="26FBCD97" w14:textId="77777777" w:rsidR="007D72B7" w:rsidRPr="005D6583" w:rsidRDefault="007D72B7" w:rsidP="007D72B7">
            <w:pPr>
              <w:tabs>
                <w:tab w:val="left" w:pos="0"/>
              </w:tabs>
              <w:jc w:val="center"/>
              <w:rPr>
                <w:b/>
                <w:szCs w:val="22"/>
              </w:rPr>
            </w:pPr>
            <w:r w:rsidRPr="005D6583">
              <w:rPr>
                <w:b/>
                <w:szCs w:val="22"/>
              </w:rPr>
              <w:t>Column A</w:t>
            </w:r>
          </w:p>
        </w:tc>
        <w:tc>
          <w:tcPr>
            <w:tcW w:w="1710" w:type="dxa"/>
            <w:shd w:val="clear" w:color="auto" w:fill="auto"/>
          </w:tcPr>
          <w:p w14:paraId="250AEAC8" w14:textId="77777777" w:rsidR="007D72B7" w:rsidRPr="005D6583" w:rsidRDefault="007D72B7" w:rsidP="007D72B7">
            <w:pPr>
              <w:tabs>
                <w:tab w:val="left" w:pos="0"/>
              </w:tabs>
              <w:jc w:val="center"/>
              <w:rPr>
                <w:b/>
                <w:szCs w:val="22"/>
              </w:rPr>
            </w:pPr>
            <w:r w:rsidRPr="005D6583">
              <w:rPr>
                <w:b/>
                <w:szCs w:val="22"/>
              </w:rPr>
              <w:t>Column B</w:t>
            </w:r>
          </w:p>
        </w:tc>
      </w:tr>
      <w:tr w:rsidR="007D72B7" w:rsidRPr="00821B08" w14:paraId="60E92EED" w14:textId="77777777" w:rsidTr="005D6583">
        <w:tc>
          <w:tcPr>
            <w:tcW w:w="2448" w:type="dxa"/>
            <w:shd w:val="clear" w:color="auto" w:fill="auto"/>
          </w:tcPr>
          <w:p w14:paraId="0A6B14A5" w14:textId="77777777" w:rsidR="007D72B7" w:rsidRPr="00821B08" w:rsidRDefault="007D72B7" w:rsidP="007D72B7">
            <w:pPr>
              <w:tabs>
                <w:tab w:val="left" w:pos="0"/>
              </w:tabs>
              <w:jc w:val="center"/>
              <w:rPr>
                <w:szCs w:val="22"/>
              </w:rPr>
            </w:pPr>
            <w:r w:rsidRPr="00821B08">
              <w:rPr>
                <w:szCs w:val="22"/>
              </w:rPr>
              <w:t>Grand Coulee</w:t>
            </w:r>
          </w:p>
        </w:tc>
        <w:tc>
          <w:tcPr>
            <w:tcW w:w="1890" w:type="dxa"/>
            <w:shd w:val="clear" w:color="auto" w:fill="auto"/>
          </w:tcPr>
          <w:p w14:paraId="4903C5F3" w14:textId="77777777" w:rsidR="007D72B7" w:rsidRPr="00821B08" w:rsidRDefault="007D72B7" w:rsidP="007D72B7">
            <w:pPr>
              <w:tabs>
                <w:tab w:val="left" w:pos="0"/>
              </w:tabs>
              <w:jc w:val="center"/>
              <w:rPr>
                <w:szCs w:val="22"/>
              </w:rPr>
            </w:pPr>
            <w:r>
              <w:rPr>
                <w:szCs w:val="22"/>
              </w:rPr>
              <w:t>5 ksfd</w:t>
            </w:r>
          </w:p>
        </w:tc>
        <w:tc>
          <w:tcPr>
            <w:tcW w:w="1710" w:type="dxa"/>
            <w:shd w:val="clear" w:color="auto" w:fill="auto"/>
          </w:tcPr>
          <w:p w14:paraId="30CDC41C" w14:textId="77777777" w:rsidR="007D72B7" w:rsidRPr="00821B08" w:rsidRDefault="007D72B7" w:rsidP="007D72B7">
            <w:pPr>
              <w:tabs>
                <w:tab w:val="left" w:pos="0"/>
              </w:tabs>
              <w:jc w:val="center"/>
              <w:rPr>
                <w:szCs w:val="22"/>
              </w:rPr>
            </w:pPr>
            <w:r>
              <w:rPr>
                <w:szCs w:val="22"/>
              </w:rPr>
              <w:t>15 ksfd</w:t>
            </w:r>
          </w:p>
        </w:tc>
      </w:tr>
      <w:tr w:rsidR="007D72B7" w:rsidRPr="00821B08" w14:paraId="7A25D5E2" w14:textId="77777777" w:rsidTr="005D6583">
        <w:tc>
          <w:tcPr>
            <w:tcW w:w="2448" w:type="dxa"/>
            <w:shd w:val="clear" w:color="auto" w:fill="auto"/>
          </w:tcPr>
          <w:p w14:paraId="6CBA223F" w14:textId="77777777" w:rsidR="007D72B7" w:rsidRPr="00821B08" w:rsidRDefault="007D72B7" w:rsidP="007D72B7">
            <w:pPr>
              <w:tabs>
                <w:tab w:val="left" w:pos="0"/>
              </w:tabs>
              <w:jc w:val="center"/>
              <w:rPr>
                <w:szCs w:val="22"/>
              </w:rPr>
            </w:pPr>
            <w:r w:rsidRPr="00821B08">
              <w:rPr>
                <w:szCs w:val="22"/>
              </w:rPr>
              <w:t>Chief Joseph</w:t>
            </w:r>
          </w:p>
        </w:tc>
        <w:tc>
          <w:tcPr>
            <w:tcW w:w="1890" w:type="dxa"/>
            <w:shd w:val="clear" w:color="auto" w:fill="auto"/>
          </w:tcPr>
          <w:p w14:paraId="3BC0B729" w14:textId="77777777" w:rsidR="007D72B7" w:rsidRPr="00821B08" w:rsidRDefault="007D72B7" w:rsidP="007D72B7">
            <w:pPr>
              <w:tabs>
                <w:tab w:val="left" w:pos="0"/>
              </w:tabs>
              <w:jc w:val="center"/>
              <w:rPr>
                <w:szCs w:val="22"/>
              </w:rPr>
            </w:pPr>
            <w:r>
              <w:rPr>
                <w:szCs w:val="22"/>
              </w:rPr>
              <w:t>5 ksfd</w:t>
            </w:r>
          </w:p>
        </w:tc>
        <w:tc>
          <w:tcPr>
            <w:tcW w:w="1710" w:type="dxa"/>
            <w:shd w:val="clear" w:color="auto" w:fill="auto"/>
          </w:tcPr>
          <w:p w14:paraId="6B3F6580" w14:textId="77777777" w:rsidR="007D72B7" w:rsidRPr="00821B08" w:rsidRDefault="0059782F" w:rsidP="007D72B7">
            <w:pPr>
              <w:tabs>
                <w:tab w:val="left" w:pos="0"/>
              </w:tabs>
              <w:jc w:val="center"/>
              <w:rPr>
                <w:szCs w:val="22"/>
              </w:rPr>
            </w:pPr>
            <w:r>
              <w:rPr>
                <w:szCs w:val="22"/>
              </w:rPr>
              <w:t>1</w:t>
            </w:r>
            <w:r w:rsidR="007D72B7">
              <w:rPr>
                <w:szCs w:val="22"/>
              </w:rPr>
              <w:t>1</w:t>
            </w:r>
            <w:r>
              <w:rPr>
                <w:szCs w:val="22"/>
              </w:rPr>
              <w:t>.</w:t>
            </w:r>
            <w:r w:rsidR="007D72B7">
              <w:rPr>
                <w:szCs w:val="22"/>
              </w:rPr>
              <w:t>5 ksfd</w:t>
            </w:r>
          </w:p>
        </w:tc>
      </w:tr>
      <w:tr w:rsidR="007D72B7" w:rsidRPr="00821B08" w14:paraId="50B99134" w14:textId="77777777" w:rsidTr="005D6583">
        <w:tc>
          <w:tcPr>
            <w:tcW w:w="2448" w:type="dxa"/>
            <w:shd w:val="clear" w:color="auto" w:fill="auto"/>
          </w:tcPr>
          <w:p w14:paraId="188B3F02" w14:textId="77777777" w:rsidR="007D72B7" w:rsidRPr="00821B08" w:rsidRDefault="007D72B7" w:rsidP="007D72B7">
            <w:pPr>
              <w:tabs>
                <w:tab w:val="left" w:pos="0"/>
              </w:tabs>
              <w:jc w:val="center"/>
              <w:rPr>
                <w:szCs w:val="22"/>
              </w:rPr>
            </w:pPr>
            <w:r w:rsidRPr="00821B08">
              <w:rPr>
                <w:szCs w:val="22"/>
              </w:rPr>
              <w:t>McNary</w:t>
            </w:r>
          </w:p>
        </w:tc>
        <w:tc>
          <w:tcPr>
            <w:tcW w:w="1890" w:type="dxa"/>
            <w:shd w:val="clear" w:color="auto" w:fill="auto"/>
          </w:tcPr>
          <w:p w14:paraId="30FCE59A" w14:textId="77777777" w:rsidR="007D72B7" w:rsidRPr="00821B08" w:rsidRDefault="007D72B7" w:rsidP="007D72B7">
            <w:pPr>
              <w:tabs>
                <w:tab w:val="left" w:pos="0"/>
              </w:tabs>
              <w:jc w:val="center"/>
              <w:rPr>
                <w:szCs w:val="22"/>
              </w:rPr>
            </w:pPr>
            <w:r>
              <w:rPr>
                <w:szCs w:val="22"/>
              </w:rPr>
              <w:t>5 ksfd</w:t>
            </w:r>
          </w:p>
        </w:tc>
        <w:tc>
          <w:tcPr>
            <w:tcW w:w="1710" w:type="dxa"/>
            <w:shd w:val="clear" w:color="auto" w:fill="auto"/>
          </w:tcPr>
          <w:p w14:paraId="71010F6C" w14:textId="77777777" w:rsidR="007D72B7" w:rsidRPr="00821B08" w:rsidRDefault="007D72B7" w:rsidP="007D72B7">
            <w:pPr>
              <w:tabs>
                <w:tab w:val="left" w:pos="0"/>
              </w:tabs>
              <w:jc w:val="center"/>
              <w:rPr>
                <w:szCs w:val="22"/>
              </w:rPr>
            </w:pPr>
            <w:r>
              <w:rPr>
                <w:szCs w:val="22"/>
              </w:rPr>
              <w:t>15 ksfd</w:t>
            </w:r>
          </w:p>
        </w:tc>
      </w:tr>
      <w:tr w:rsidR="007D72B7" w:rsidRPr="00821B08" w14:paraId="4D07CD78" w14:textId="77777777" w:rsidTr="005D6583">
        <w:tc>
          <w:tcPr>
            <w:tcW w:w="2448" w:type="dxa"/>
            <w:shd w:val="clear" w:color="auto" w:fill="auto"/>
          </w:tcPr>
          <w:p w14:paraId="7A04522D" w14:textId="77777777" w:rsidR="007D72B7" w:rsidRPr="00821B08" w:rsidRDefault="007D72B7" w:rsidP="007D72B7">
            <w:pPr>
              <w:tabs>
                <w:tab w:val="left" w:pos="0"/>
              </w:tabs>
              <w:jc w:val="center"/>
              <w:rPr>
                <w:szCs w:val="22"/>
              </w:rPr>
            </w:pPr>
            <w:r w:rsidRPr="00821B08">
              <w:rPr>
                <w:szCs w:val="22"/>
              </w:rPr>
              <w:t>John Day</w:t>
            </w:r>
          </w:p>
        </w:tc>
        <w:tc>
          <w:tcPr>
            <w:tcW w:w="1890" w:type="dxa"/>
            <w:shd w:val="clear" w:color="auto" w:fill="auto"/>
          </w:tcPr>
          <w:p w14:paraId="12D183D5" w14:textId="77777777" w:rsidR="007D72B7" w:rsidRPr="00821B08" w:rsidRDefault="007D72B7" w:rsidP="007D72B7">
            <w:pPr>
              <w:tabs>
                <w:tab w:val="left" w:pos="0"/>
              </w:tabs>
              <w:jc w:val="center"/>
              <w:rPr>
                <w:szCs w:val="22"/>
              </w:rPr>
            </w:pPr>
            <w:r w:rsidRPr="00821B08">
              <w:rPr>
                <w:szCs w:val="22"/>
              </w:rPr>
              <w:t>5 ksfd</w:t>
            </w:r>
          </w:p>
        </w:tc>
        <w:tc>
          <w:tcPr>
            <w:tcW w:w="1710" w:type="dxa"/>
            <w:shd w:val="clear" w:color="auto" w:fill="auto"/>
          </w:tcPr>
          <w:p w14:paraId="0ABB430C" w14:textId="77777777" w:rsidR="007D72B7" w:rsidRPr="00821B08" w:rsidRDefault="007D72B7" w:rsidP="007D72B7">
            <w:pPr>
              <w:tabs>
                <w:tab w:val="left" w:pos="0"/>
              </w:tabs>
              <w:jc w:val="center"/>
              <w:rPr>
                <w:szCs w:val="22"/>
              </w:rPr>
            </w:pPr>
            <w:r>
              <w:rPr>
                <w:szCs w:val="22"/>
              </w:rPr>
              <w:t>15 ksfd</w:t>
            </w:r>
          </w:p>
        </w:tc>
      </w:tr>
      <w:tr w:rsidR="007D72B7" w:rsidRPr="00821B08" w14:paraId="4461A449" w14:textId="77777777" w:rsidTr="005D6583">
        <w:tc>
          <w:tcPr>
            <w:tcW w:w="2448" w:type="dxa"/>
            <w:shd w:val="clear" w:color="auto" w:fill="auto"/>
          </w:tcPr>
          <w:p w14:paraId="3F625195" w14:textId="77777777" w:rsidR="007D72B7" w:rsidRPr="00821B08" w:rsidRDefault="007D72B7" w:rsidP="007D72B7">
            <w:pPr>
              <w:tabs>
                <w:tab w:val="left" w:pos="0"/>
              </w:tabs>
              <w:jc w:val="center"/>
              <w:rPr>
                <w:szCs w:val="22"/>
              </w:rPr>
            </w:pPr>
            <w:r w:rsidRPr="00821B08">
              <w:rPr>
                <w:szCs w:val="22"/>
              </w:rPr>
              <w:t>The Dalles</w:t>
            </w:r>
          </w:p>
        </w:tc>
        <w:tc>
          <w:tcPr>
            <w:tcW w:w="1890" w:type="dxa"/>
            <w:shd w:val="clear" w:color="auto" w:fill="auto"/>
          </w:tcPr>
          <w:p w14:paraId="39E08491" w14:textId="77777777" w:rsidR="007D72B7" w:rsidRPr="00821B08" w:rsidRDefault="007D72B7" w:rsidP="007D72B7">
            <w:pPr>
              <w:tabs>
                <w:tab w:val="left" w:pos="0"/>
              </w:tabs>
              <w:jc w:val="center"/>
              <w:rPr>
                <w:szCs w:val="22"/>
              </w:rPr>
            </w:pPr>
            <w:r>
              <w:rPr>
                <w:szCs w:val="22"/>
              </w:rPr>
              <w:t>5 ksfd</w:t>
            </w:r>
          </w:p>
        </w:tc>
        <w:tc>
          <w:tcPr>
            <w:tcW w:w="1710" w:type="dxa"/>
            <w:shd w:val="clear" w:color="auto" w:fill="auto"/>
          </w:tcPr>
          <w:p w14:paraId="754A746E" w14:textId="77777777" w:rsidR="007D72B7" w:rsidRPr="00821B08" w:rsidRDefault="007D72B7" w:rsidP="007D72B7">
            <w:pPr>
              <w:tabs>
                <w:tab w:val="left" w:pos="0"/>
              </w:tabs>
              <w:jc w:val="center"/>
              <w:rPr>
                <w:szCs w:val="22"/>
              </w:rPr>
            </w:pPr>
            <w:r>
              <w:rPr>
                <w:szCs w:val="22"/>
              </w:rPr>
              <w:t>1</w:t>
            </w:r>
            <w:r w:rsidR="0059782F">
              <w:rPr>
                <w:szCs w:val="22"/>
              </w:rPr>
              <w:t>2.</w:t>
            </w:r>
            <w:r>
              <w:rPr>
                <w:szCs w:val="22"/>
              </w:rPr>
              <w:t>5 ksfd</w:t>
            </w:r>
          </w:p>
        </w:tc>
      </w:tr>
      <w:tr w:rsidR="007D72B7" w:rsidRPr="00821B08" w14:paraId="32473C48" w14:textId="77777777" w:rsidTr="005D6583">
        <w:tc>
          <w:tcPr>
            <w:tcW w:w="2448" w:type="dxa"/>
            <w:shd w:val="clear" w:color="auto" w:fill="auto"/>
          </w:tcPr>
          <w:p w14:paraId="70E855D0" w14:textId="77777777" w:rsidR="007D72B7" w:rsidRPr="00821B08" w:rsidRDefault="007D72B7" w:rsidP="007D72B7">
            <w:pPr>
              <w:tabs>
                <w:tab w:val="left" w:pos="0"/>
              </w:tabs>
              <w:jc w:val="center"/>
              <w:rPr>
                <w:szCs w:val="22"/>
              </w:rPr>
            </w:pPr>
            <w:r w:rsidRPr="00821B08">
              <w:rPr>
                <w:szCs w:val="22"/>
              </w:rPr>
              <w:t>Bonneville</w:t>
            </w:r>
          </w:p>
        </w:tc>
        <w:tc>
          <w:tcPr>
            <w:tcW w:w="1890" w:type="dxa"/>
            <w:shd w:val="clear" w:color="auto" w:fill="auto"/>
          </w:tcPr>
          <w:p w14:paraId="1C310FD7" w14:textId="77777777" w:rsidR="007D72B7" w:rsidRPr="00821B08" w:rsidRDefault="007D72B7" w:rsidP="007D72B7">
            <w:pPr>
              <w:tabs>
                <w:tab w:val="left" w:pos="0"/>
              </w:tabs>
              <w:jc w:val="center"/>
              <w:rPr>
                <w:szCs w:val="22"/>
              </w:rPr>
            </w:pPr>
            <w:r>
              <w:rPr>
                <w:szCs w:val="22"/>
              </w:rPr>
              <w:t>5 ksfd</w:t>
            </w:r>
          </w:p>
        </w:tc>
        <w:tc>
          <w:tcPr>
            <w:tcW w:w="1710" w:type="dxa"/>
            <w:shd w:val="clear" w:color="auto" w:fill="auto"/>
          </w:tcPr>
          <w:p w14:paraId="21396793" w14:textId="77777777" w:rsidR="007D72B7" w:rsidRPr="00821B08" w:rsidRDefault="007D72B7" w:rsidP="007D72B7">
            <w:pPr>
              <w:tabs>
                <w:tab w:val="left" w:pos="0"/>
              </w:tabs>
              <w:jc w:val="center"/>
              <w:rPr>
                <w:szCs w:val="22"/>
              </w:rPr>
            </w:pPr>
            <w:r>
              <w:rPr>
                <w:szCs w:val="22"/>
              </w:rPr>
              <w:t>15 ksfd</w:t>
            </w:r>
          </w:p>
        </w:tc>
      </w:tr>
    </w:tbl>
    <w:p w14:paraId="71E073BD" w14:textId="77777777" w:rsidR="007D72B7" w:rsidRDefault="007D72B7" w:rsidP="007D72B7">
      <w:pPr>
        <w:tabs>
          <w:tab w:val="left" w:pos="0"/>
        </w:tabs>
        <w:ind w:left="3060"/>
        <w:rPr>
          <w:szCs w:val="22"/>
        </w:rPr>
      </w:pPr>
    </w:p>
    <w:p w14:paraId="4AC514D8" w14:textId="77777777" w:rsidR="007D72B7" w:rsidRPr="00B379C7" w:rsidRDefault="007D72B7" w:rsidP="007D72B7">
      <w:pPr>
        <w:tabs>
          <w:tab w:val="left" w:pos="0"/>
        </w:tabs>
        <w:ind w:left="3060"/>
        <w:rPr>
          <w:szCs w:val="22"/>
        </w:rPr>
      </w:pPr>
      <w:r w:rsidRPr="00B379C7">
        <w:rPr>
          <w:szCs w:val="22"/>
        </w:rPr>
        <w:t xml:space="preserve">The </w:t>
      </w:r>
      <w:r>
        <w:rPr>
          <w:szCs w:val="22"/>
        </w:rPr>
        <w:t>overall S</w:t>
      </w:r>
      <w:r w:rsidRPr="00B379C7">
        <w:rPr>
          <w:szCs w:val="22"/>
        </w:rPr>
        <w:t xml:space="preserve">torage </w:t>
      </w:r>
      <w:r>
        <w:rPr>
          <w:szCs w:val="22"/>
        </w:rPr>
        <w:t xml:space="preserve">Content </w:t>
      </w:r>
      <w:r w:rsidRPr="00B379C7">
        <w:rPr>
          <w:szCs w:val="22"/>
        </w:rPr>
        <w:t>test will be deemed to have failed if one or more of the following occurs:</w:t>
      </w:r>
    </w:p>
    <w:p w14:paraId="05BD6DA0" w14:textId="77777777" w:rsidR="007D72B7" w:rsidRPr="00B07D5E" w:rsidRDefault="007D72B7" w:rsidP="005D6583">
      <w:pPr>
        <w:pStyle w:val="C08SubparagraphText"/>
        <w:ind w:left="3780" w:hanging="720"/>
      </w:pPr>
    </w:p>
    <w:p w14:paraId="4F234DB8" w14:textId="77777777" w:rsidR="007D72B7" w:rsidRDefault="005D6583" w:rsidP="005D6583">
      <w:pPr>
        <w:pStyle w:val="C08SubparagraphText"/>
        <w:ind w:left="3600" w:hanging="540"/>
        <w:rPr>
          <w:color w:val="auto"/>
          <w:szCs w:val="22"/>
        </w:rPr>
      </w:pPr>
      <w:r>
        <w:t>(1)</w:t>
      </w:r>
      <w:r>
        <w:tab/>
      </w:r>
      <w:r w:rsidR="007D72B7" w:rsidRPr="00B07D5E">
        <w:t>Grand Coulee</w:t>
      </w:r>
      <w:r w:rsidR="007D72B7">
        <w:t xml:space="preserve"> fails the test in one or more of the nine months;</w:t>
      </w:r>
    </w:p>
    <w:p w14:paraId="18696755" w14:textId="77777777" w:rsidR="007D72B7" w:rsidRPr="007953D0" w:rsidRDefault="007D72B7" w:rsidP="005D6583">
      <w:pPr>
        <w:pStyle w:val="C08SubparagraphText"/>
        <w:ind w:left="3600" w:hanging="540"/>
        <w:rPr>
          <w:color w:val="auto"/>
          <w:szCs w:val="22"/>
        </w:rPr>
      </w:pPr>
    </w:p>
    <w:p w14:paraId="1EADF967" w14:textId="77777777" w:rsidR="007D72B7" w:rsidRDefault="005D6583" w:rsidP="005D6583">
      <w:pPr>
        <w:pStyle w:val="C08SubparagraphText"/>
        <w:ind w:left="3600" w:hanging="540"/>
      </w:pPr>
      <w:r>
        <w:t>(2)</w:t>
      </w:r>
      <w:r>
        <w:tab/>
      </w:r>
      <w:r w:rsidR="007D72B7" w:rsidRPr="00B07D5E">
        <w:t>More than 25</w:t>
      </w:r>
      <w:r w:rsidR="007D72B7">
        <w:t> percent</w:t>
      </w:r>
      <w:r w:rsidR="007D72B7" w:rsidRPr="00B07D5E">
        <w:t xml:space="preserve"> of the </w:t>
      </w:r>
      <w:r w:rsidR="007D72B7">
        <w:t>54 monthly tests fail;</w:t>
      </w:r>
    </w:p>
    <w:p w14:paraId="1345AFE0" w14:textId="77777777" w:rsidR="00686CEB" w:rsidRDefault="00686CEB" w:rsidP="005D6583">
      <w:pPr>
        <w:pStyle w:val="C08SubparagraphText"/>
        <w:ind w:left="3060"/>
      </w:pPr>
    </w:p>
    <w:p w14:paraId="7378D47A" w14:textId="77777777" w:rsidR="007D72B7" w:rsidRDefault="005D6583" w:rsidP="005D6583">
      <w:pPr>
        <w:pStyle w:val="C08SubparagraphText"/>
        <w:ind w:left="3600" w:hanging="540"/>
      </w:pPr>
      <w:r>
        <w:t>(3)</w:t>
      </w:r>
      <w:r>
        <w:tab/>
      </w:r>
      <w:r w:rsidR="007D72B7">
        <w:t>Four</w:t>
      </w:r>
      <w:r w:rsidR="007D72B7" w:rsidRPr="00B07D5E">
        <w:t xml:space="preserve"> or more </w:t>
      </w:r>
      <w:r w:rsidR="007D72B7">
        <w:t>Simulator Projects fail the test in any single month;</w:t>
      </w:r>
      <w:r w:rsidR="007D72B7" w:rsidRPr="00B07D5E">
        <w:t xml:space="preserve"> or</w:t>
      </w:r>
    </w:p>
    <w:p w14:paraId="7D7C3DAF" w14:textId="77777777" w:rsidR="00686CEB" w:rsidRDefault="00686CEB" w:rsidP="005D6583">
      <w:pPr>
        <w:pStyle w:val="C08SubparagraphText"/>
        <w:ind w:left="3060"/>
      </w:pPr>
    </w:p>
    <w:p w14:paraId="22575C09" w14:textId="77777777" w:rsidR="007D72B7" w:rsidRPr="00B07D5E" w:rsidRDefault="005D6583" w:rsidP="005D6583">
      <w:pPr>
        <w:pStyle w:val="C08SubparagraphText"/>
        <w:ind w:left="3600" w:hanging="540"/>
      </w:pPr>
      <w:r>
        <w:t>(4)</w:t>
      </w:r>
      <w:r>
        <w:tab/>
      </w:r>
      <w:r w:rsidR="007D72B7" w:rsidRPr="00B07D5E">
        <w:t xml:space="preserve">Any of the </w:t>
      </w:r>
      <w:r w:rsidR="007D72B7">
        <w:t>Simulator Projects fail</w:t>
      </w:r>
      <w:r w:rsidR="007D72B7" w:rsidRPr="00B07D5E">
        <w:t xml:space="preserve"> </w:t>
      </w:r>
      <w:r w:rsidR="007D72B7">
        <w:t xml:space="preserve">the test </w:t>
      </w:r>
      <w:r w:rsidR="007D72B7" w:rsidRPr="00B07D5E">
        <w:t xml:space="preserve">in all </w:t>
      </w:r>
      <w:r>
        <w:t>9</w:t>
      </w:r>
      <w:r w:rsidR="007D72B7">
        <w:t> </w:t>
      </w:r>
      <w:r w:rsidR="007D72B7" w:rsidRPr="00B07D5E">
        <w:t>months.</w:t>
      </w:r>
    </w:p>
    <w:p w14:paraId="0C7289AF" w14:textId="77777777" w:rsidR="007D72B7" w:rsidRDefault="007D72B7" w:rsidP="007D72B7">
      <w:pPr>
        <w:tabs>
          <w:tab w:val="left" w:pos="0"/>
        </w:tabs>
        <w:ind w:left="3060" w:hanging="900"/>
        <w:rPr>
          <w:szCs w:val="22"/>
        </w:rPr>
      </w:pPr>
    </w:p>
    <w:p w14:paraId="2118ABD5" w14:textId="77777777" w:rsidR="007D72B7" w:rsidRPr="0015412B" w:rsidRDefault="00EA170F" w:rsidP="005D6583">
      <w:pPr>
        <w:keepNext/>
        <w:tabs>
          <w:tab w:val="left" w:pos="0"/>
        </w:tabs>
        <w:ind w:left="3067" w:hanging="907"/>
        <w:rPr>
          <w:b/>
          <w:szCs w:val="22"/>
        </w:rPr>
      </w:pPr>
      <w:r w:rsidRPr="00EA170F">
        <w:rPr>
          <w:szCs w:val="22"/>
        </w:rPr>
        <w:t>3.5.3.2</w:t>
      </w:r>
      <w:r w:rsidRPr="00EA170F">
        <w:rPr>
          <w:szCs w:val="22"/>
        </w:rPr>
        <w:tab/>
      </w:r>
      <w:r w:rsidR="007D72B7" w:rsidRPr="0015412B">
        <w:rPr>
          <w:b/>
          <w:szCs w:val="22"/>
        </w:rPr>
        <w:t>Energy Test</w:t>
      </w:r>
    </w:p>
    <w:p w14:paraId="4A84D921" w14:textId="77777777" w:rsidR="007D72B7" w:rsidRPr="00B379C7" w:rsidRDefault="007D72B7" w:rsidP="007D72B7">
      <w:pPr>
        <w:tabs>
          <w:tab w:val="left" w:pos="0"/>
        </w:tabs>
        <w:ind w:left="3060"/>
        <w:rPr>
          <w:szCs w:val="22"/>
        </w:rPr>
      </w:pPr>
      <w:r w:rsidRPr="00B379C7">
        <w:rPr>
          <w:szCs w:val="22"/>
        </w:rPr>
        <w:t>Using actual stream flows</w:t>
      </w:r>
      <w:r>
        <w:rPr>
          <w:szCs w:val="22"/>
        </w:rPr>
        <w:t xml:space="preserve"> (including calculated Incremental Side Flows)</w:t>
      </w:r>
      <w:r w:rsidRPr="00B379C7">
        <w:rPr>
          <w:szCs w:val="22"/>
        </w:rPr>
        <w:t>, operating constraints, initial</w:t>
      </w:r>
      <w:r>
        <w:rPr>
          <w:szCs w:val="22"/>
        </w:rPr>
        <w:t xml:space="preserve"> monthly</w:t>
      </w:r>
      <w:r w:rsidRPr="00B379C7">
        <w:rPr>
          <w:szCs w:val="22"/>
        </w:rPr>
        <w:t xml:space="preserve"> </w:t>
      </w:r>
      <w:r>
        <w:rPr>
          <w:szCs w:val="22"/>
        </w:rPr>
        <w:t>Simulator P</w:t>
      </w:r>
      <w:r w:rsidRPr="00B379C7">
        <w:rPr>
          <w:szCs w:val="22"/>
        </w:rPr>
        <w:t xml:space="preserve">roject </w:t>
      </w:r>
      <w:r>
        <w:rPr>
          <w:szCs w:val="22"/>
        </w:rPr>
        <w:t xml:space="preserve">forebay </w:t>
      </w:r>
      <w:r w:rsidRPr="00B379C7">
        <w:rPr>
          <w:szCs w:val="22"/>
        </w:rPr>
        <w:t xml:space="preserve">elevations, </w:t>
      </w:r>
      <w:r>
        <w:rPr>
          <w:szCs w:val="22"/>
        </w:rPr>
        <w:t>Simulator P</w:t>
      </w:r>
      <w:r w:rsidRPr="00B379C7">
        <w:rPr>
          <w:szCs w:val="22"/>
        </w:rPr>
        <w:t xml:space="preserve">roject </w:t>
      </w:r>
      <w:r>
        <w:rPr>
          <w:szCs w:val="22"/>
        </w:rPr>
        <w:t xml:space="preserve">discharge </w:t>
      </w:r>
      <w:r w:rsidRPr="00B379C7">
        <w:rPr>
          <w:szCs w:val="22"/>
        </w:rPr>
        <w:t>values</w:t>
      </w:r>
      <w:r>
        <w:rPr>
          <w:szCs w:val="22"/>
        </w:rPr>
        <w:t>, and Simulator Project H/Ks</w:t>
      </w:r>
      <w:r w:rsidRPr="00B379C7">
        <w:rPr>
          <w:szCs w:val="22"/>
        </w:rPr>
        <w:t xml:space="preserve"> for the months of January through </w:t>
      </w:r>
      <w:r w:rsidR="006E3C2B">
        <w:rPr>
          <w:szCs w:val="22"/>
        </w:rPr>
        <w:t>September </w:t>
      </w:r>
      <w:r w:rsidRPr="00B379C7">
        <w:rPr>
          <w:szCs w:val="22"/>
        </w:rPr>
        <w:t xml:space="preserve">2010, as input parameters, </w:t>
      </w:r>
      <w:r w:rsidR="0076284D">
        <w:rPr>
          <w:szCs w:val="22"/>
        </w:rPr>
        <w:t>Power Services</w:t>
      </w:r>
      <w:r>
        <w:rPr>
          <w:szCs w:val="22"/>
        </w:rPr>
        <w:t xml:space="preserve"> shall produce </w:t>
      </w:r>
      <w:r w:rsidRPr="00B379C7">
        <w:rPr>
          <w:szCs w:val="22"/>
        </w:rPr>
        <w:t>Simula</w:t>
      </w:r>
      <w:r>
        <w:rPr>
          <w:szCs w:val="22"/>
        </w:rPr>
        <w:t>ted</w:t>
      </w:r>
      <w:r w:rsidRPr="00B379C7">
        <w:rPr>
          <w:szCs w:val="22"/>
        </w:rPr>
        <w:t xml:space="preserve"> </w:t>
      </w:r>
      <w:r>
        <w:rPr>
          <w:szCs w:val="22"/>
        </w:rPr>
        <w:t xml:space="preserve">Operating Scenarios </w:t>
      </w:r>
      <w:r w:rsidRPr="00B379C7">
        <w:rPr>
          <w:szCs w:val="22"/>
        </w:rPr>
        <w:t xml:space="preserve">for each month of that period.  </w:t>
      </w:r>
      <w:r w:rsidR="0076284D">
        <w:rPr>
          <w:szCs w:val="22"/>
        </w:rPr>
        <w:t>Power Services</w:t>
      </w:r>
      <w:r>
        <w:rPr>
          <w:szCs w:val="22"/>
        </w:rPr>
        <w:t xml:space="preserve"> shall compute the daily and monthly differences between the simulated generation and actual generatio</w:t>
      </w:r>
      <w:r w:rsidR="005D6583">
        <w:rPr>
          <w:szCs w:val="22"/>
        </w:rPr>
        <w:t xml:space="preserve">n for each Simulator Project.  </w:t>
      </w:r>
      <w:r>
        <w:rPr>
          <w:szCs w:val="22"/>
        </w:rPr>
        <w:t>For each month of the test period, a Simulator Project will have passed the energy test if:  (</w:t>
      </w:r>
      <w:r w:rsidR="00021E73">
        <w:rPr>
          <w:szCs w:val="22"/>
        </w:rPr>
        <w:t>1</w:t>
      </w:r>
      <w:r w:rsidR="005D6583">
        <w:rPr>
          <w:szCs w:val="22"/>
        </w:rPr>
        <w:t>) </w:t>
      </w:r>
      <w:r>
        <w:rPr>
          <w:szCs w:val="22"/>
        </w:rPr>
        <w:t xml:space="preserve">for each day of the month the daily generation difference is no greater than </w:t>
      </w:r>
      <w:r w:rsidR="005D6583">
        <w:rPr>
          <w:szCs w:val="22"/>
        </w:rPr>
        <w:t>5 </w:t>
      </w:r>
      <w:r>
        <w:rPr>
          <w:szCs w:val="22"/>
        </w:rPr>
        <w:t>percent of the associated Simulator Project’s actual daily generation;  and, (</w:t>
      </w:r>
      <w:r w:rsidR="00021E73">
        <w:rPr>
          <w:szCs w:val="22"/>
        </w:rPr>
        <w:t>2</w:t>
      </w:r>
      <w:r w:rsidR="005D6583">
        <w:rPr>
          <w:szCs w:val="22"/>
        </w:rPr>
        <w:t>) </w:t>
      </w:r>
      <w:r>
        <w:rPr>
          <w:szCs w:val="22"/>
        </w:rPr>
        <w:t xml:space="preserve">the monthly generation difference is no greater than </w:t>
      </w:r>
      <w:r w:rsidR="005D6583">
        <w:rPr>
          <w:szCs w:val="22"/>
        </w:rPr>
        <w:t>3 </w:t>
      </w:r>
      <w:r>
        <w:rPr>
          <w:szCs w:val="22"/>
        </w:rPr>
        <w:t>percent of the associated Simulator Project’s actual monthly generation</w:t>
      </w:r>
      <w:r w:rsidRPr="00B379C7">
        <w:rPr>
          <w:szCs w:val="22"/>
        </w:rPr>
        <w:t xml:space="preserve">. </w:t>
      </w:r>
      <w:r>
        <w:rPr>
          <w:szCs w:val="22"/>
        </w:rPr>
        <w:t xml:space="preserve"> </w:t>
      </w:r>
      <w:r w:rsidRPr="00B379C7">
        <w:rPr>
          <w:szCs w:val="22"/>
        </w:rPr>
        <w:t xml:space="preserve">The </w:t>
      </w:r>
      <w:r>
        <w:rPr>
          <w:szCs w:val="22"/>
        </w:rPr>
        <w:t xml:space="preserve">overall </w:t>
      </w:r>
      <w:r w:rsidRPr="00B379C7">
        <w:rPr>
          <w:szCs w:val="22"/>
        </w:rPr>
        <w:t>energy test will be deemed to have failed if one or more of the following occurs:</w:t>
      </w:r>
    </w:p>
    <w:p w14:paraId="658A9D27" w14:textId="77777777" w:rsidR="007D72B7" w:rsidRPr="00B07D5E" w:rsidRDefault="007D72B7" w:rsidP="005D6583">
      <w:pPr>
        <w:pStyle w:val="C08SubparagraphText"/>
        <w:ind w:left="3780" w:hanging="720"/>
      </w:pPr>
    </w:p>
    <w:p w14:paraId="11BBDD07" w14:textId="77777777" w:rsidR="007D72B7" w:rsidRDefault="005D6583" w:rsidP="005D6583">
      <w:pPr>
        <w:pStyle w:val="C08SubparagraphText"/>
        <w:ind w:left="3600" w:hanging="540"/>
        <w:rPr>
          <w:color w:val="auto"/>
          <w:szCs w:val="22"/>
        </w:rPr>
      </w:pPr>
      <w:r>
        <w:t>(1)</w:t>
      </w:r>
      <w:r>
        <w:tab/>
      </w:r>
      <w:r w:rsidR="007D72B7" w:rsidRPr="00B07D5E">
        <w:t>Grand Coulee</w:t>
      </w:r>
      <w:r w:rsidR="007D72B7">
        <w:t xml:space="preserve"> fails the test </w:t>
      </w:r>
      <w:r w:rsidR="007D72B7" w:rsidRPr="007953D0">
        <w:rPr>
          <w:color w:val="auto"/>
          <w:szCs w:val="22"/>
        </w:rPr>
        <w:t xml:space="preserve">in </w:t>
      </w:r>
      <w:r>
        <w:rPr>
          <w:color w:val="auto"/>
          <w:szCs w:val="22"/>
        </w:rPr>
        <w:t>one or more of the 9 </w:t>
      </w:r>
      <w:r w:rsidR="007D72B7">
        <w:rPr>
          <w:color w:val="auto"/>
          <w:szCs w:val="22"/>
        </w:rPr>
        <w:t>months</w:t>
      </w:r>
      <w:r w:rsidR="007D72B7" w:rsidRPr="007953D0">
        <w:rPr>
          <w:color w:val="auto"/>
          <w:szCs w:val="22"/>
        </w:rPr>
        <w:t>;</w:t>
      </w:r>
    </w:p>
    <w:p w14:paraId="6F1B12AF" w14:textId="77777777" w:rsidR="007D72B7" w:rsidRPr="007953D0" w:rsidRDefault="007D72B7" w:rsidP="005D6583">
      <w:pPr>
        <w:pStyle w:val="C08SubparagraphText"/>
        <w:ind w:left="3600" w:hanging="540"/>
        <w:rPr>
          <w:color w:val="auto"/>
          <w:szCs w:val="22"/>
        </w:rPr>
      </w:pPr>
    </w:p>
    <w:p w14:paraId="7CA8A5CD" w14:textId="77777777" w:rsidR="007D72B7" w:rsidRDefault="005D6583" w:rsidP="005D6583">
      <w:pPr>
        <w:pStyle w:val="C08SubparagraphText"/>
        <w:ind w:left="3600" w:hanging="540"/>
      </w:pPr>
      <w:r>
        <w:t>(2)</w:t>
      </w:r>
      <w:r>
        <w:tab/>
      </w:r>
      <w:r w:rsidR="007D72B7" w:rsidRPr="00B07D5E">
        <w:t>More than 25</w:t>
      </w:r>
      <w:r w:rsidR="007D72B7">
        <w:t> percent</w:t>
      </w:r>
      <w:r w:rsidR="007D72B7" w:rsidRPr="00B07D5E">
        <w:t xml:space="preserve"> of the </w:t>
      </w:r>
      <w:r w:rsidR="007D72B7">
        <w:t>54 monthly tests fail;</w:t>
      </w:r>
    </w:p>
    <w:p w14:paraId="6CEDAEC5" w14:textId="77777777" w:rsidR="00686CEB" w:rsidRDefault="00686CEB" w:rsidP="005D6583">
      <w:pPr>
        <w:pStyle w:val="C08SubparagraphText"/>
        <w:ind w:left="3060"/>
      </w:pPr>
    </w:p>
    <w:p w14:paraId="75569ACC" w14:textId="77777777" w:rsidR="007D72B7" w:rsidRDefault="005D6583" w:rsidP="005D6583">
      <w:pPr>
        <w:pStyle w:val="C08SubparagraphText"/>
        <w:ind w:left="3600" w:hanging="540"/>
      </w:pPr>
      <w:r>
        <w:t>(3)</w:t>
      </w:r>
      <w:r>
        <w:tab/>
      </w:r>
      <w:r w:rsidR="007D72B7">
        <w:t>Four</w:t>
      </w:r>
      <w:r w:rsidR="007D72B7" w:rsidRPr="00B07D5E">
        <w:t xml:space="preserve"> or more </w:t>
      </w:r>
      <w:r w:rsidR="007D72B7">
        <w:t>Simulator Projects fail the monthly test in any single month;</w:t>
      </w:r>
      <w:r w:rsidR="007D72B7" w:rsidRPr="00B07D5E">
        <w:t xml:space="preserve"> or</w:t>
      </w:r>
    </w:p>
    <w:p w14:paraId="167D7F38" w14:textId="77777777" w:rsidR="007D72B7" w:rsidRDefault="007D72B7" w:rsidP="005D6583">
      <w:pPr>
        <w:pStyle w:val="C08SubparagraphText"/>
        <w:ind w:left="3600" w:hanging="540"/>
      </w:pPr>
    </w:p>
    <w:p w14:paraId="67864B9A" w14:textId="77777777" w:rsidR="007D72B7" w:rsidRPr="00B07D5E" w:rsidRDefault="005D6583" w:rsidP="005D6583">
      <w:pPr>
        <w:pStyle w:val="C08SubparagraphText"/>
        <w:ind w:left="3600" w:hanging="540"/>
      </w:pPr>
      <w:r>
        <w:t>(4)</w:t>
      </w:r>
      <w:r>
        <w:tab/>
      </w:r>
      <w:r w:rsidR="007D72B7" w:rsidRPr="00B07D5E">
        <w:t xml:space="preserve">Any of the </w:t>
      </w:r>
      <w:r w:rsidR="007D72B7">
        <w:t xml:space="preserve">Simulator Projects fail the test </w:t>
      </w:r>
      <w:r w:rsidR="007D72B7" w:rsidRPr="00B07D5E">
        <w:t xml:space="preserve">in all </w:t>
      </w:r>
      <w:r>
        <w:t>9</w:t>
      </w:r>
      <w:r w:rsidR="007D72B7">
        <w:t> </w:t>
      </w:r>
      <w:r w:rsidR="007D72B7" w:rsidRPr="00B07D5E">
        <w:t>months.</w:t>
      </w:r>
    </w:p>
    <w:p w14:paraId="260F3EFE" w14:textId="77777777" w:rsidR="007D72B7" w:rsidRPr="00B07D5E" w:rsidRDefault="007D72B7" w:rsidP="005D6583">
      <w:pPr>
        <w:pStyle w:val="C08SubparagraphText"/>
        <w:ind w:left="2160"/>
      </w:pPr>
    </w:p>
    <w:p w14:paraId="31F06D44" w14:textId="77777777" w:rsidR="007D72B7" w:rsidRDefault="007D096A" w:rsidP="007D096A">
      <w:pPr>
        <w:keepNext/>
        <w:tabs>
          <w:tab w:val="left" w:pos="0"/>
        </w:tabs>
        <w:ind w:left="3060" w:hanging="900"/>
        <w:rPr>
          <w:szCs w:val="22"/>
        </w:rPr>
      </w:pPr>
      <w:r w:rsidRPr="007D096A">
        <w:rPr>
          <w:szCs w:val="22"/>
        </w:rPr>
        <w:t>3.5.3.3</w:t>
      </w:r>
      <w:r>
        <w:rPr>
          <w:b/>
          <w:szCs w:val="22"/>
        </w:rPr>
        <w:tab/>
      </w:r>
      <w:r w:rsidR="007D72B7" w:rsidRPr="0015412B">
        <w:rPr>
          <w:b/>
          <w:szCs w:val="22"/>
        </w:rPr>
        <w:t>Peaking Test</w:t>
      </w:r>
    </w:p>
    <w:p w14:paraId="6F9C9F1E" w14:textId="77777777" w:rsidR="007D72B7" w:rsidRPr="007953D0" w:rsidRDefault="0076284D" w:rsidP="007D72B7">
      <w:pPr>
        <w:tabs>
          <w:tab w:val="left" w:pos="0"/>
        </w:tabs>
        <w:ind w:left="3060"/>
        <w:rPr>
          <w:szCs w:val="22"/>
        </w:rPr>
      </w:pPr>
      <w:r>
        <w:rPr>
          <w:szCs w:val="22"/>
        </w:rPr>
        <w:t>Power Services</w:t>
      </w:r>
      <w:r w:rsidR="007D72B7">
        <w:rPr>
          <w:szCs w:val="22"/>
        </w:rPr>
        <w:t xml:space="preserve"> shall produce a separate </w:t>
      </w:r>
      <w:r w:rsidR="007D72B7" w:rsidRPr="007953D0">
        <w:rPr>
          <w:szCs w:val="22"/>
        </w:rPr>
        <w:t>Simulat</w:t>
      </w:r>
      <w:r w:rsidR="007D72B7">
        <w:rPr>
          <w:szCs w:val="22"/>
        </w:rPr>
        <w:t>ed</w:t>
      </w:r>
      <w:r w:rsidR="007D72B7" w:rsidRPr="007953D0">
        <w:rPr>
          <w:szCs w:val="22"/>
        </w:rPr>
        <w:t xml:space="preserve"> </w:t>
      </w:r>
      <w:r w:rsidR="007D72B7">
        <w:rPr>
          <w:szCs w:val="22"/>
        </w:rPr>
        <w:t xml:space="preserve">Operating Scenario </w:t>
      </w:r>
      <w:r w:rsidR="007D72B7" w:rsidRPr="007953D0">
        <w:rPr>
          <w:szCs w:val="22"/>
        </w:rPr>
        <w:t>as specified below</w:t>
      </w:r>
      <w:r w:rsidR="007D72B7">
        <w:rPr>
          <w:szCs w:val="22"/>
        </w:rPr>
        <w:t>,</w:t>
      </w:r>
      <w:r w:rsidR="007D72B7" w:rsidRPr="007953D0">
        <w:rPr>
          <w:szCs w:val="22"/>
        </w:rPr>
        <w:t xml:space="preserve"> for the hottest consecutive 3</w:t>
      </w:r>
      <w:r w:rsidR="007D72B7" w:rsidRPr="007953D0">
        <w:rPr>
          <w:szCs w:val="22"/>
        </w:rPr>
        <w:noBreakHyphen/>
        <w:t>day period and the coldest consecutive 3</w:t>
      </w:r>
      <w:r w:rsidR="007D72B7" w:rsidRPr="007953D0">
        <w:rPr>
          <w:szCs w:val="22"/>
        </w:rPr>
        <w:noBreakHyphen/>
        <w:t>day period that occurred during the period J</w:t>
      </w:r>
      <w:r w:rsidR="005D6583">
        <w:rPr>
          <w:szCs w:val="22"/>
        </w:rPr>
        <w:t xml:space="preserve">anuary through </w:t>
      </w:r>
      <w:r w:rsidR="006E3C2B">
        <w:rPr>
          <w:szCs w:val="22"/>
        </w:rPr>
        <w:t>September </w:t>
      </w:r>
      <w:r w:rsidR="005D6583">
        <w:rPr>
          <w:szCs w:val="22"/>
        </w:rPr>
        <w:t>2010.</w:t>
      </w:r>
    </w:p>
    <w:p w14:paraId="669144CC" w14:textId="77777777" w:rsidR="007D72B7" w:rsidRDefault="007D72B7" w:rsidP="005D6583">
      <w:pPr>
        <w:pStyle w:val="C08SubparagraphText"/>
        <w:ind w:left="3060"/>
      </w:pPr>
    </w:p>
    <w:p w14:paraId="6E092C89" w14:textId="77777777" w:rsidR="007D72B7" w:rsidRDefault="007D72B7" w:rsidP="007D72B7">
      <w:pPr>
        <w:pStyle w:val="C08SubparagraphText"/>
        <w:ind w:left="3060"/>
      </w:pPr>
      <w:r>
        <w:t>The</w:t>
      </w:r>
      <w:r w:rsidRPr="00B07D5E">
        <w:t xml:space="preserve"> </w:t>
      </w:r>
      <w:r>
        <w:t>3</w:t>
      </w:r>
      <w:r>
        <w:noBreakHyphen/>
        <w:t xml:space="preserve">day </w:t>
      </w:r>
      <w:r w:rsidRPr="00B07D5E" w:rsidDel="007C519C">
        <w:t xml:space="preserve">test </w:t>
      </w:r>
      <w:r w:rsidRPr="00B07D5E">
        <w:t>period</w:t>
      </w:r>
      <w:r>
        <w:t>s</w:t>
      </w:r>
      <w:r w:rsidRPr="00B07D5E">
        <w:t xml:space="preserve"> </w:t>
      </w:r>
      <w:r>
        <w:t>sha</w:t>
      </w:r>
      <w:r w:rsidRPr="00B07D5E">
        <w:t xml:space="preserve">ll be </w:t>
      </w:r>
      <w:r>
        <w:t xml:space="preserve">determined by </w:t>
      </w:r>
      <w:r w:rsidR="0076284D">
        <w:t>Power Services</w:t>
      </w:r>
      <w:r w:rsidRPr="00B07D5E">
        <w:t xml:space="preserve"> </w:t>
      </w:r>
      <w:r>
        <w:t xml:space="preserve">based on </w:t>
      </w:r>
      <w:r w:rsidDel="007C519C">
        <w:t>the</w:t>
      </w:r>
      <w:r>
        <w:t xml:space="preserve"> weighted-average temperatures for three major load centers:  </w:t>
      </w:r>
      <w:r w:rsidRPr="00B07D5E">
        <w:t xml:space="preserve">Portland, Seattle, </w:t>
      </w:r>
      <w:r>
        <w:t xml:space="preserve">and </w:t>
      </w:r>
      <w:r w:rsidRPr="00B07D5E">
        <w:t xml:space="preserve">Spokane. </w:t>
      </w:r>
      <w:r w:rsidR="007E0277">
        <w:t xml:space="preserve"> </w:t>
      </w:r>
      <w:r>
        <w:t>The weighted-average temperatures for these load centers will be determined as follows:</w:t>
      </w:r>
    </w:p>
    <w:p w14:paraId="70FE6938" w14:textId="77777777" w:rsidR="007D72B7" w:rsidRDefault="007D72B7" w:rsidP="005D6583">
      <w:pPr>
        <w:pStyle w:val="C08SubparagraphText"/>
        <w:tabs>
          <w:tab w:val="left" w:pos="4860"/>
        </w:tabs>
        <w:ind w:left="3060"/>
      </w:pPr>
    </w:p>
    <w:p w14:paraId="6B17874C" w14:textId="77777777" w:rsidR="007D72B7" w:rsidRDefault="005D6583" w:rsidP="005D6583">
      <w:pPr>
        <w:pStyle w:val="C08SubparagraphText"/>
        <w:ind w:left="3600" w:hanging="540"/>
      </w:pPr>
      <w:r>
        <w:t>(1)</w:t>
      </w:r>
      <w:r>
        <w:tab/>
      </w:r>
      <w:r w:rsidR="007D72B7">
        <w:t xml:space="preserve">Each city’s </w:t>
      </w:r>
      <w:r w:rsidR="007D72B7" w:rsidRPr="00B07D5E">
        <w:t xml:space="preserve">daily </w:t>
      </w:r>
      <w:r w:rsidR="007D72B7">
        <w:t>maximum</w:t>
      </w:r>
      <w:r w:rsidR="007D72B7" w:rsidRPr="00B07D5E">
        <w:t xml:space="preserve"> and daily </w:t>
      </w:r>
      <w:r w:rsidR="007D72B7">
        <w:t>minimum</w:t>
      </w:r>
      <w:r w:rsidR="007D72B7" w:rsidRPr="00B07D5E">
        <w:t xml:space="preserve"> temperature will be averaged</w:t>
      </w:r>
      <w:r w:rsidR="007D72B7">
        <w:t>;</w:t>
      </w:r>
    </w:p>
    <w:p w14:paraId="00AE557D" w14:textId="77777777" w:rsidR="007D72B7" w:rsidRDefault="007D72B7" w:rsidP="005D6583">
      <w:pPr>
        <w:pStyle w:val="C08SubparagraphText"/>
        <w:ind w:left="3600" w:hanging="540"/>
      </w:pPr>
    </w:p>
    <w:p w14:paraId="3B125F06" w14:textId="77777777" w:rsidR="007D72B7" w:rsidRDefault="005D6583" w:rsidP="005D6583">
      <w:pPr>
        <w:pStyle w:val="C08SubparagraphText"/>
        <w:ind w:left="3600" w:hanging="540"/>
      </w:pPr>
      <w:r>
        <w:t>(2)</w:t>
      </w:r>
      <w:r>
        <w:tab/>
      </w:r>
      <w:r w:rsidR="007D72B7">
        <w:t>T</w:t>
      </w:r>
      <w:r w:rsidR="007D72B7" w:rsidRPr="00B07D5E">
        <w:t xml:space="preserve">he </w:t>
      </w:r>
      <w:r w:rsidR="007D72B7">
        <w:t>resulting day-average temperature from each city</w:t>
      </w:r>
      <w:r w:rsidR="007D72B7" w:rsidRPr="00B07D5E">
        <w:t xml:space="preserve"> will be </w:t>
      </w:r>
      <w:r w:rsidR="007D72B7">
        <w:t>weighted</w:t>
      </w:r>
      <w:r w:rsidR="007D72B7" w:rsidRPr="00B07D5E">
        <w:t xml:space="preserve"> </w:t>
      </w:r>
      <w:r w:rsidR="007D72B7">
        <w:t>by applying</w:t>
      </w:r>
      <w:r w:rsidR="007D72B7" w:rsidRPr="00B07D5E">
        <w:t xml:space="preserve"> load center </w:t>
      </w:r>
      <w:r w:rsidR="007D72B7">
        <w:t xml:space="preserve">percentage </w:t>
      </w:r>
      <w:r w:rsidR="007D72B7" w:rsidRPr="00B07D5E">
        <w:t>weightings</w:t>
      </w:r>
      <w:r w:rsidR="007D72B7">
        <w:t xml:space="preserve">, which will be determined by </w:t>
      </w:r>
      <w:r w:rsidR="0076284D">
        <w:t>Power Services</w:t>
      </w:r>
      <w:r w:rsidR="007D72B7">
        <w:t xml:space="preserve"> and will sum to 100 percent for the three cities; and</w:t>
      </w:r>
    </w:p>
    <w:p w14:paraId="4AD42F04" w14:textId="77777777" w:rsidR="007D72B7" w:rsidRDefault="007D72B7" w:rsidP="005D6583">
      <w:pPr>
        <w:pStyle w:val="C08SubparagraphText"/>
        <w:ind w:left="3600" w:hanging="540"/>
      </w:pPr>
    </w:p>
    <w:p w14:paraId="491C767B" w14:textId="77777777" w:rsidR="007D72B7" w:rsidRDefault="005D6583" w:rsidP="005D6583">
      <w:pPr>
        <w:pStyle w:val="C08SubparagraphText"/>
        <w:ind w:left="3600" w:hanging="540"/>
      </w:pPr>
      <w:r>
        <w:t>(3)</w:t>
      </w:r>
      <w:r>
        <w:tab/>
      </w:r>
      <w:r w:rsidR="007D72B7">
        <w:t>The resulting weighted day-average temperatures for each city will then be combined to determine each day’s weighted-average load center temperature.</w:t>
      </w:r>
    </w:p>
    <w:p w14:paraId="63FA3834" w14:textId="77777777" w:rsidR="007D72B7" w:rsidRDefault="007D72B7" w:rsidP="005D6583">
      <w:pPr>
        <w:pStyle w:val="C08SubparagraphText"/>
        <w:ind w:left="3060"/>
      </w:pPr>
    </w:p>
    <w:p w14:paraId="114B15D5" w14:textId="77777777" w:rsidR="007D72B7" w:rsidRDefault="007D72B7" w:rsidP="007D72B7">
      <w:pPr>
        <w:pStyle w:val="C08SubparagraphText"/>
        <w:ind w:left="3060"/>
      </w:pPr>
      <w:r>
        <w:t>T</w:t>
      </w:r>
      <w:r w:rsidRPr="00B07D5E">
        <w:t xml:space="preserve">he </w:t>
      </w:r>
      <w:r>
        <w:t>daily weighted-average load center temperatures</w:t>
      </w:r>
      <w:r w:rsidRPr="00B07D5E">
        <w:t xml:space="preserve"> will be averaged for </w:t>
      </w:r>
      <w:r>
        <w:t>each consecutive 3</w:t>
      </w:r>
      <w:r>
        <w:noBreakHyphen/>
      </w:r>
      <w:r w:rsidRPr="00B07D5E">
        <w:t>day</w:t>
      </w:r>
      <w:r>
        <w:t xml:space="preserve"> period for the January through </w:t>
      </w:r>
      <w:r w:rsidR="006E3C2B">
        <w:t>September </w:t>
      </w:r>
      <w:r>
        <w:t>2010 period.  T</w:t>
      </w:r>
      <w:r w:rsidRPr="00B07D5E">
        <w:t xml:space="preserve">he lowest such </w:t>
      </w:r>
      <w:r>
        <w:t>average</w:t>
      </w:r>
      <w:r w:rsidRPr="00B07D5E">
        <w:t xml:space="preserve"> will </w:t>
      </w:r>
      <w:r>
        <w:t>establish the coldest 3</w:t>
      </w:r>
      <w:r>
        <w:noBreakHyphen/>
      </w:r>
      <w:r w:rsidRPr="00B07D5E">
        <w:t xml:space="preserve">day period and the highest </w:t>
      </w:r>
      <w:r>
        <w:t xml:space="preserve">such average </w:t>
      </w:r>
      <w:r w:rsidRPr="00B07D5E">
        <w:t xml:space="preserve">will </w:t>
      </w:r>
      <w:r>
        <w:t>establish the hottest 3</w:t>
      </w:r>
      <w:r>
        <w:noBreakHyphen/>
      </w:r>
      <w:r w:rsidRPr="00B07D5E">
        <w:t>day period.</w:t>
      </w:r>
    </w:p>
    <w:p w14:paraId="08915849" w14:textId="77777777" w:rsidR="007D72B7" w:rsidRDefault="007D72B7" w:rsidP="005D6583">
      <w:pPr>
        <w:pStyle w:val="C08SubparagraphText"/>
        <w:ind w:left="3060"/>
      </w:pPr>
    </w:p>
    <w:p w14:paraId="4AF49C12" w14:textId="77777777" w:rsidR="007D72B7" w:rsidRPr="00B07D5E" w:rsidRDefault="007D72B7" w:rsidP="007D72B7">
      <w:pPr>
        <w:pStyle w:val="C08SubparagraphText"/>
        <w:ind w:left="3060"/>
      </w:pPr>
      <w:r>
        <w:t>The Simulated Operating Scenarios will be developed using actual stream flows (including calculated Incremental Side Flows), operating constraints, and initial Simulator Projec</w:t>
      </w:r>
      <w:r w:rsidR="005D6583">
        <w:t>t forebay elevations from the 3</w:t>
      </w:r>
      <w:r w:rsidR="005D6583">
        <w:noBreakHyphen/>
      </w:r>
      <w:r>
        <w:t xml:space="preserve">day test periods as input parameters.  Each Simulator Project’s hourly generation request will be set equal to such Simulator Project’s actual generation value from the representative test periods.  </w:t>
      </w:r>
      <w:r w:rsidR="0076284D">
        <w:t>Power Services</w:t>
      </w:r>
      <w:r>
        <w:t xml:space="preserve"> will compare each of the Simulator Project’s simulated hourly generation values to such Simulator Project’s actual hourly generation values for each</w:t>
      </w:r>
      <w:r w:rsidRPr="000C6DC3">
        <w:t xml:space="preserve"> </w:t>
      </w:r>
      <w:r>
        <w:t xml:space="preserve">of the 6 peak hours on any of the test days.  The 6 peak hours shall be established as the 6 hours with the largest combined actual Simulator Project generation each day.  </w:t>
      </w:r>
      <w:r w:rsidRPr="00B07D5E">
        <w:t xml:space="preserve">The </w:t>
      </w:r>
      <w:r>
        <w:t>p</w:t>
      </w:r>
      <w:r w:rsidRPr="00B07D5E">
        <w:t xml:space="preserve">eaking </w:t>
      </w:r>
      <w:r>
        <w:t>t</w:t>
      </w:r>
      <w:r w:rsidRPr="00B07D5E">
        <w:t xml:space="preserve">est will be deemed to have failed if either of the following </w:t>
      </w:r>
      <w:r>
        <w:t>occurs</w:t>
      </w:r>
      <w:r w:rsidRPr="00B07D5E">
        <w:t>:</w:t>
      </w:r>
    </w:p>
    <w:p w14:paraId="2514372E" w14:textId="77777777" w:rsidR="007D72B7" w:rsidRPr="00B07D5E" w:rsidRDefault="007D72B7" w:rsidP="005D6583">
      <w:pPr>
        <w:pStyle w:val="C08SubparagraphText"/>
        <w:ind w:left="3060"/>
      </w:pPr>
    </w:p>
    <w:p w14:paraId="1395B4FB" w14:textId="77777777" w:rsidR="007D72B7" w:rsidRDefault="005D6583" w:rsidP="005D6583">
      <w:pPr>
        <w:pStyle w:val="C08SubparagraphText"/>
        <w:ind w:left="3600" w:hanging="540"/>
      </w:pPr>
      <w:r>
        <w:t>(1)</w:t>
      </w:r>
      <w:r w:rsidR="007D72B7">
        <w:tab/>
        <w:t>T</w:t>
      </w:r>
      <w:r w:rsidR="007D72B7" w:rsidRPr="00B07D5E">
        <w:t xml:space="preserve">he </w:t>
      </w:r>
      <w:r w:rsidR="007D72B7">
        <w:t>Simulator Projects’ combined simulated generation value deviates from the Simulator Projects’ combined actual generation value by more than 200 aMW over the 6 peak hours on any of the test days;</w:t>
      </w:r>
      <w:r w:rsidR="007D72B7" w:rsidRPr="00B07D5E">
        <w:t xml:space="preserve"> or </w:t>
      </w:r>
    </w:p>
    <w:p w14:paraId="714CCFC8" w14:textId="77777777" w:rsidR="007D72B7" w:rsidRPr="00B07D5E" w:rsidRDefault="007D72B7" w:rsidP="005D6583">
      <w:pPr>
        <w:pStyle w:val="C08SubparagraphText"/>
        <w:ind w:left="3600" w:hanging="540"/>
      </w:pPr>
    </w:p>
    <w:p w14:paraId="2ACC1A41" w14:textId="77777777" w:rsidR="007D72B7" w:rsidRPr="00B07D5E" w:rsidRDefault="005D6583" w:rsidP="005D6583">
      <w:pPr>
        <w:pStyle w:val="C08SubparagraphText"/>
        <w:ind w:left="3600" w:hanging="540"/>
      </w:pPr>
      <w:r>
        <w:t>(2)</w:t>
      </w:r>
      <w:r w:rsidR="007D72B7">
        <w:tab/>
        <w:t>T</w:t>
      </w:r>
      <w:r w:rsidR="007D72B7" w:rsidRPr="00B07D5E">
        <w:t xml:space="preserve">he </w:t>
      </w:r>
      <w:r w:rsidR="007D72B7">
        <w:t>Simulator Projects’ combined simulated generation value deviates from the Simulator Projects’ combined actual generation value by m</w:t>
      </w:r>
      <w:r>
        <w:t>ore than 400 MW on any of the 6 </w:t>
      </w:r>
      <w:r w:rsidR="007D72B7">
        <w:t>peak hours on any of the test days.</w:t>
      </w:r>
    </w:p>
    <w:p w14:paraId="7317E6FC" w14:textId="77777777" w:rsidR="007D72B7" w:rsidRPr="00B07D5E" w:rsidRDefault="007D72B7" w:rsidP="00B92BD4">
      <w:pPr>
        <w:pStyle w:val="C08SubparagraphText"/>
        <w:ind w:left="3067"/>
      </w:pPr>
    </w:p>
    <w:p w14:paraId="7705344D" w14:textId="77777777" w:rsidR="007D72B7" w:rsidRDefault="00EA170F" w:rsidP="00B92BD4">
      <w:pPr>
        <w:keepNext/>
        <w:tabs>
          <w:tab w:val="left" w:pos="0"/>
        </w:tabs>
        <w:ind w:left="3067" w:hanging="900"/>
        <w:rPr>
          <w:szCs w:val="22"/>
        </w:rPr>
      </w:pPr>
      <w:r w:rsidRPr="00F03024">
        <w:rPr>
          <w:szCs w:val="22"/>
        </w:rPr>
        <w:t>3.5.3.4</w:t>
      </w:r>
      <w:r>
        <w:rPr>
          <w:b/>
          <w:szCs w:val="22"/>
        </w:rPr>
        <w:tab/>
      </w:r>
      <w:r w:rsidR="007D72B7" w:rsidRPr="0015412B">
        <w:rPr>
          <w:b/>
          <w:szCs w:val="22"/>
        </w:rPr>
        <w:t>Ramp Down Test</w:t>
      </w:r>
      <w:r w:rsidR="00335695" w:rsidRPr="004007EE">
        <w:rPr>
          <w:b/>
          <w:i/>
          <w:vanish/>
          <w:color w:val="FF0000"/>
        </w:rPr>
        <w:t>(08/08/11 Version)</w:t>
      </w:r>
    </w:p>
    <w:p w14:paraId="1DB45740" w14:textId="77777777" w:rsidR="007D72B7" w:rsidRPr="007953D0" w:rsidRDefault="007D72B7" w:rsidP="005C5C85">
      <w:pPr>
        <w:tabs>
          <w:tab w:val="left" w:pos="0"/>
        </w:tabs>
        <w:ind w:left="3067"/>
        <w:rPr>
          <w:szCs w:val="22"/>
        </w:rPr>
      </w:pPr>
      <w:r w:rsidRPr="007953D0">
        <w:rPr>
          <w:szCs w:val="22"/>
        </w:rPr>
        <w:t>Using actual stream flows</w:t>
      </w:r>
      <w:r>
        <w:rPr>
          <w:szCs w:val="22"/>
        </w:rPr>
        <w:t xml:space="preserve"> (including calculated Incremental Side Flows)</w:t>
      </w:r>
      <w:r w:rsidRPr="007953D0">
        <w:rPr>
          <w:szCs w:val="22"/>
        </w:rPr>
        <w:t xml:space="preserve">, operating constraints, initial </w:t>
      </w:r>
      <w:r>
        <w:rPr>
          <w:szCs w:val="22"/>
        </w:rPr>
        <w:t>Simulator P</w:t>
      </w:r>
      <w:r w:rsidRPr="007953D0">
        <w:rPr>
          <w:szCs w:val="22"/>
        </w:rPr>
        <w:t xml:space="preserve">roject </w:t>
      </w:r>
      <w:r>
        <w:rPr>
          <w:szCs w:val="22"/>
        </w:rPr>
        <w:t xml:space="preserve">forebay </w:t>
      </w:r>
      <w:r w:rsidRPr="007953D0">
        <w:rPr>
          <w:szCs w:val="22"/>
        </w:rPr>
        <w:t xml:space="preserve">elevations, and </w:t>
      </w:r>
      <w:r>
        <w:rPr>
          <w:szCs w:val="22"/>
        </w:rPr>
        <w:t>Simulator P</w:t>
      </w:r>
      <w:r w:rsidRPr="007953D0">
        <w:rPr>
          <w:szCs w:val="22"/>
        </w:rPr>
        <w:t xml:space="preserve">roject generation values from the dates specified below as input parameters, </w:t>
      </w:r>
      <w:r w:rsidR="0076284D">
        <w:rPr>
          <w:szCs w:val="22"/>
        </w:rPr>
        <w:t>Power Services</w:t>
      </w:r>
      <w:r>
        <w:rPr>
          <w:szCs w:val="22"/>
        </w:rPr>
        <w:t xml:space="preserve"> shall develop a </w:t>
      </w:r>
      <w:r w:rsidRPr="007953D0">
        <w:rPr>
          <w:szCs w:val="22"/>
        </w:rPr>
        <w:t>separate Simulat</w:t>
      </w:r>
      <w:r>
        <w:rPr>
          <w:szCs w:val="22"/>
        </w:rPr>
        <w:t xml:space="preserve">ed Operating Scenario </w:t>
      </w:r>
      <w:r w:rsidRPr="007953D0">
        <w:rPr>
          <w:szCs w:val="22"/>
        </w:rPr>
        <w:t xml:space="preserve">for each specified date.  </w:t>
      </w:r>
      <w:r w:rsidR="0076284D">
        <w:rPr>
          <w:szCs w:val="22"/>
        </w:rPr>
        <w:t>Power Services</w:t>
      </w:r>
      <w:r>
        <w:rPr>
          <w:szCs w:val="22"/>
        </w:rPr>
        <w:t xml:space="preserve"> shall compute </w:t>
      </w:r>
      <w:r w:rsidRPr="007953D0">
        <w:rPr>
          <w:szCs w:val="22"/>
        </w:rPr>
        <w:t xml:space="preserve">the </w:t>
      </w:r>
      <w:r>
        <w:rPr>
          <w:szCs w:val="22"/>
        </w:rPr>
        <w:t>difference between the</w:t>
      </w:r>
      <w:r w:rsidRPr="007953D0">
        <w:rPr>
          <w:szCs w:val="22"/>
        </w:rPr>
        <w:t xml:space="preserve"> </w:t>
      </w:r>
      <w:r>
        <w:rPr>
          <w:szCs w:val="22"/>
        </w:rPr>
        <w:t xml:space="preserve">simulated </w:t>
      </w:r>
      <w:r w:rsidRPr="007953D0">
        <w:rPr>
          <w:szCs w:val="22"/>
        </w:rPr>
        <w:t xml:space="preserve">Grand Coulee </w:t>
      </w:r>
      <w:r>
        <w:rPr>
          <w:szCs w:val="22"/>
        </w:rPr>
        <w:t xml:space="preserve">generation change and the actual Grand Coulee generation change </w:t>
      </w:r>
      <w:r w:rsidRPr="007953D0">
        <w:rPr>
          <w:szCs w:val="22"/>
        </w:rPr>
        <w:t xml:space="preserve">for each two consecutive hours between </w:t>
      </w:r>
      <w:r>
        <w:rPr>
          <w:szCs w:val="22"/>
        </w:rPr>
        <w:t>Scheduling Hou</w:t>
      </w:r>
      <w:r w:rsidR="005D6583">
        <w:rPr>
          <w:szCs w:val="22"/>
        </w:rPr>
        <w:t>r </w:t>
      </w:r>
      <w:r>
        <w:rPr>
          <w:szCs w:val="22"/>
        </w:rPr>
        <w:t>20</w:t>
      </w:r>
      <w:r w:rsidRPr="007953D0">
        <w:rPr>
          <w:szCs w:val="22"/>
        </w:rPr>
        <w:t xml:space="preserve"> and </w:t>
      </w:r>
      <w:r w:rsidR="005D6583">
        <w:rPr>
          <w:szCs w:val="22"/>
        </w:rPr>
        <w:t>Scheduling Hour </w:t>
      </w:r>
      <w:r w:rsidRPr="007953D0">
        <w:rPr>
          <w:szCs w:val="22"/>
        </w:rPr>
        <w:t>02</w:t>
      </w:r>
      <w:r>
        <w:rPr>
          <w:szCs w:val="22"/>
        </w:rPr>
        <w:t xml:space="preserve"> for each study day</w:t>
      </w:r>
      <w:r w:rsidRPr="007953D0">
        <w:rPr>
          <w:szCs w:val="22"/>
        </w:rPr>
        <w:t>.  The ramp down test will be deemed to have failed if one or more of the following occurs:</w:t>
      </w:r>
    </w:p>
    <w:p w14:paraId="2A83EDAB" w14:textId="77777777" w:rsidR="007D72B7" w:rsidRDefault="007D72B7" w:rsidP="005D6583">
      <w:pPr>
        <w:pStyle w:val="C08SubparagraphText"/>
        <w:ind w:left="4140" w:hanging="1080"/>
      </w:pPr>
    </w:p>
    <w:p w14:paraId="22419489" w14:textId="77777777" w:rsidR="007D72B7" w:rsidRDefault="005D6583" w:rsidP="005D6583">
      <w:pPr>
        <w:pStyle w:val="C08SubparagraphText"/>
        <w:ind w:left="3600" w:hanging="540"/>
      </w:pPr>
      <w:r>
        <w:t>(1)</w:t>
      </w:r>
      <w:r>
        <w:tab/>
      </w:r>
      <w:r w:rsidR="007D72B7">
        <w:t>The difference between the simulated and actual Grand Coulee generation change is greater than 300 MW on any two consecutive h</w:t>
      </w:r>
      <w:r>
        <w:t>ours between Scheduling Hour </w:t>
      </w:r>
      <w:r w:rsidR="007D72B7">
        <w:t xml:space="preserve">20 </w:t>
      </w:r>
      <w:r>
        <w:t>and Scheduling Hour </w:t>
      </w:r>
      <w:r w:rsidR="007D72B7">
        <w:t>02, on any ramp down test date;</w:t>
      </w:r>
    </w:p>
    <w:p w14:paraId="48EC1653" w14:textId="77777777" w:rsidR="007D72B7" w:rsidRDefault="007D72B7" w:rsidP="005D6583">
      <w:pPr>
        <w:pStyle w:val="C08SubparagraphText"/>
        <w:ind w:left="3600" w:hanging="540"/>
      </w:pPr>
    </w:p>
    <w:p w14:paraId="24213DBA" w14:textId="77777777" w:rsidR="007D72B7" w:rsidRDefault="005D6583" w:rsidP="005D6583">
      <w:pPr>
        <w:pStyle w:val="C08SubparagraphText"/>
        <w:ind w:left="3600" w:hanging="540"/>
      </w:pPr>
      <w:r>
        <w:t>(2)</w:t>
      </w:r>
      <w:r>
        <w:tab/>
      </w:r>
      <w:r w:rsidR="007D72B7">
        <w:t>The average difference between the simulated and actual Grand Coulee generation change is greater than 100 MW for each two consecutive hours between Scheduling Ho</w:t>
      </w:r>
      <w:r>
        <w:t>ur 20 and Scheduling Hour </w:t>
      </w:r>
      <w:r w:rsidR="007D72B7">
        <w:t>02 on any ramp down test date.</w:t>
      </w:r>
    </w:p>
    <w:p w14:paraId="2A49DEAA" w14:textId="77777777" w:rsidR="007D72B7" w:rsidRDefault="007D72B7" w:rsidP="005D6583">
      <w:pPr>
        <w:pStyle w:val="C08SubparagraphText"/>
        <w:ind w:left="3600" w:hanging="540"/>
      </w:pPr>
    </w:p>
    <w:p w14:paraId="6EEFEE48" w14:textId="77777777" w:rsidR="007D72B7" w:rsidRDefault="005D6583" w:rsidP="005D6583">
      <w:pPr>
        <w:pStyle w:val="C08SubparagraphText"/>
        <w:ind w:left="3600" w:hanging="540"/>
      </w:pPr>
      <w:r>
        <w:t>(3)</w:t>
      </w:r>
      <w:r>
        <w:tab/>
      </w:r>
      <w:r w:rsidR="007D72B7">
        <w:t>The ramp down test dates will be:</w:t>
      </w:r>
      <w:r w:rsidR="007D72B7">
        <w:br/>
      </w:r>
      <w:r w:rsidR="00686988">
        <w:t>January 7-8 (Th-F) and 16-17 (Sa-Su), 2010,</w:t>
      </w:r>
      <w:r w:rsidR="00686988">
        <w:br/>
        <w:t>February 4-5 (Th-F) and 24-25 (W-Th), 2010,</w:t>
      </w:r>
      <w:r w:rsidR="00686988">
        <w:br/>
        <w:t>March 10-11 (W-Th) and 22-23 (M-Tu), 2010,</w:t>
      </w:r>
      <w:r w:rsidR="00686988">
        <w:br/>
        <w:t>April 2-3 (F-Sa) and 19-20 (M-Tu), 2010,</w:t>
      </w:r>
      <w:r w:rsidR="00686988">
        <w:br/>
        <w:t>May 6-7 (Th-F) and 27-28 (Th-F), 2010,</w:t>
      </w:r>
      <w:r w:rsidR="00686988">
        <w:br/>
        <w:t>June 9-10 (W-Th) and 21-22 (M-Tu), 2010,</w:t>
      </w:r>
      <w:r w:rsidR="00686988">
        <w:br/>
        <w:t>July 1-2 (Th-F) and 30-31 (F-Sa), 2010,</w:t>
      </w:r>
      <w:r w:rsidR="00686988">
        <w:br/>
        <w:t>August 12-13 (Th-F) and 20-21 (F-Sa), 2010,</w:t>
      </w:r>
      <w:r w:rsidR="00686988">
        <w:br/>
      </w:r>
      <w:r w:rsidR="006E3C2B">
        <w:t>September </w:t>
      </w:r>
      <w:r w:rsidR="00686988">
        <w:t>6-7 (M-Tu) and 16-17 (Th-F), 2010</w:t>
      </w:r>
      <w:r w:rsidR="007D72B7">
        <w:t>.</w:t>
      </w:r>
    </w:p>
    <w:p w14:paraId="059527C9" w14:textId="77777777" w:rsidR="007D72B7" w:rsidRDefault="007D72B7" w:rsidP="005F13DD">
      <w:pPr>
        <w:pStyle w:val="C08SubparagraphText"/>
        <w:ind w:left="2160"/>
      </w:pPr>
    </w:p>
    <w:p w14:paraId="46240596" w14:textId="77777777" w:rsidR="007D72B7" w:rsidRPr="00EE3B0D" w:rsidRDefault="00686CEB" w:rsidP="005F13DD">
      <w:pPr>
        <w:pStyle w:val="C08SubparagraphText"/>
        <w:keepNext/>
        <w:ind w:left="3067" w:hanging="907"/>
        <w:rPr>
          <w:b/>
        </w:rPr>
      </w:pPr>
      <w:r w:rsidRPr="00686CEB">
        <w:t>3.5.3.5</w:t>
      </w:r>
      <w:r>
        <w:rPr>
          <w:b/>
        </w:rPr>
        <w:tab/>
      </w:r>
      <w:r w:rsidR="007D72B7" w:rsidRPr="00EE3B0D">
        <w:rPr>
          <w:b/>
        </w:rPr>
        <w:t>Changes to Simulator Performance Test Criteria</w:t>
      </w:r>
    </w:p>
    <w:p w14:paraId="6EF734D7" w14:textId="77777777" w:rsidR="007D72B7" w:rsidRDefault="007D72B7" w:rsidP="007D72B7">
      <w:pPr>
        <w:pStyle w:val="C08SubparagraphText"/>
        <w:ind w:left="3060"/>
      </w:pPr>
      <w:r>
        <w:t xml:space="preserve">If the Simulator Performance Test fails, and after </w:t>
      </w:r>
      <w:r w:rsidR="0076284D">
        <w:t>Power Services</w:t>
      </w:r>
      <w:r>
        <w:t xml:space="preserve"> discusses the results of the test with </w:t>
      </w:r>
      <w:r w:rsidRPr="00361079">
        <w:rPr>
          <w:color w:val="FF0000"/>
          <w:szCs w:val="20"/>
          <w:lang w:bidi="x-none"/>
        </w:rPr>
        <w:t>«Customer Name»</w:t>
      </w:r>
      <w:r w:rsidRPr="00366433">
        <w:rPr>
          <w:color w:val="auto"/>
          <w:szCs w:val="20"/>
          <w:lang w:bidi="x-none"/>
        </w:rPr>
        <w:t xml:space="preserve">, </w:t>
      </w:r>
      <w:r w:rsidR="00335695">
        <w:rPr>
          <w:color w:val="auto"/>
          <w:szCs w:val="20"/>
          <w:lang w:bidi="x-none"/>
        </w:rPr>
        <w:t xml:space="preserve">and </w:t>
      </w:r>
      <w:r w:rsidRPr="00366433">
        <w:rPr>
          <w:color w:val="auto"/>
          <w:szCs w:val="20"/>
          <w:lang w:bidi="x-none"/>
        </w:rPr>
        <w:t>the Parties agree the test criteria is unreasonable</w:t>
      </w:r>
      <w:r w:rsidR="007E0277">
        <w:rPr>
          <w:color w:val="auto"/>
          <w:szCs w:val="20"/>
          <w:lang w:bidi="x-none"/>
        </w:rPr>
        <w:t xml:space="preserve">, inappropriate, </w:t>
      </w:r>
      <w:r w:rsidRPr="00366433">
        <w:rPr>
          <w:color w:val="auto"/>
          <w:szCs w:val="20"/>
          <w:lang w:bidi="x-none"/>
        </w:rPr>
        <w:t>or unattainable, then the Parties may mutually agree to either deem the Simulator Performance Test as having passed, or alter the test criteria prior to conducting subseque</w:t>
      </w:r>
      <w:r w:rsidR="005F13DD">
        <w:rPr>
          <w:color w:val="auto"/>
          <w:szCs w:val="20"/>
          <w:lang w:bidi="x-none"/>
        </w:rPr>
        <w:t>nt Simulator Performance Tests.</w:t>
      </w:r>
    </w:p>
    <w:p w14:paraId="1CB304C8" w14:textId="77777777" w:rsidR="007D72B7" w:rsidRDefault="007D72B7" w:rsidP="007D72B7">
      <w:pPr>
        <w:ind w:left="2340" w:hanging="900"/>
        <w:rPr>
          <w:szCs w:val="20"/>
          <w:lang w:bidi="x-none"/>
        </w:rPr>
      </w:pPr>
    </w:p>
    <w:p w14:paraId="1ACB3D0F" w14:textId="77777777" w:rsidR="007D72B7" w:rsidRDefault="007D72B7" w:rsidP="005F13DD">
      <w:pPr>
        <w:keepNext/>
        <w:ind w:left="2160" w:hanging="720"/>
        <w:rPr>
          <w:szCs w:val="20"/>
          <w:lang w:bidi="x-none"/>
        </w:rPr>
      </w:pPr>
      <w:r>
        <w:rPr>
          <w:szCs w:val="20"/>
          <w:lang w:bidi="x-none"/>
        </w:rPr>
        <w:t>3.5.4</w:t>
      </w:r>
      <w:r>
        <w:rPr>
          <w:szCs w:val="20"/>
          <w:lang w:bidi="x-none"/>
        </w:rPr>
        <w:tab/>
      </w:r>
      <w:r w:rsidRPr="00090449">
        <w:rPr>
          <w:b/>
          <w:szCs w:val="20"/>
          <w:lang w:bidi="x-none"/>
        </w:rPr>
        <w:t>Simulator Accuracy</w:t>
      </w:r>
      <w:r w:rsidR="000D4304" w:rsidRPr="005740C6">
        <w:rPr>
          <w:b/>
          <w:i/>
          <w:vanish/>
          <w:color w:val="FF0000"/>
          <w:szCs w:val="22"/>
        </w:rPr>
        <w:t>(</w:t>
      </w:r>
      <w:r w:rsidR="000D4304">
        <w:rPr>
          <w:b/>
          <w:i/>
          <w:vanish/>
          <w:color w:val="FF0000"/>
          <w:szCs w:val="22"/>
        </w:rPr>
        <w:t xml:space="preserve">04/30/14 </w:t>
      </w:r>
      <w:r w:rsidR="000D4304" w:rsidRPr="005740C6">
        <w:rPr>
          <w:b/>
          <w:i/>
          <w:vanish/>
          <w:color w:val="FF0000"/>
          <w:szCs w:val="22"/>
        </w:rPr>
        <w:t>Version)</w:t>
      </w:r>
    </w:p>
    <w:p w14:paraId="01F2181C" w14:textId="77777777" w:rsidR="007D72B7" w:rsidRPr="007F31FB" w:rsidRDefault="007D72B7" w:rsidP="007D72B7">
      <w:pPr>
        <w:ind w:left="2160"/>
        <w:rPr>
          <w:szCs w:val="20"/>
          <w:lang w:bidi="x-none"/>
        </w:rPr>
      </w:pPr>
      <w:r w:rsidRPr="00361079">
        <w:rPr>
          <w:color w:val="FF0000"/>
          <w:szCs w:val="20"/>
          <w:lang w:bidi="x-none"/>
        </w:rPr>
        <w:t>«Customer Name»</w:t>
      </w:r>
      <w:r w:rsidRPr="00544AF8">
        <w:rPr>
          <w:szCs w:val="20"/>
          <w:lang w:bidi="x-none"/>
        </w:rPr>
        <w:t xml:space="preserve"> and </w:t>
      </w:r>
      <w:r w:rsidR="0076284D">
        <w:rPr>
          <w:szCs w:val="20"/>
          <w:lang w:bidi="x-none"/>
        </w:rPr>
        <w:t>Power Services</w:t>
      </w:r>
      <w:r>
        <w:rPr>
          <w:szCs w:val="20"/>
          <w:lang w:bidi="x-none"/>
        </w:rPr>
        <w:t xml:space="preserve"> </w:t>
      </w:r>
      <w:r w:rsidRPr="00544AF8">
        <w:rPr>
          <w:szCs w:val="20"/>
          <w:lang w:bidi="x-none"/>
        </w:rPr>
        <w:t>acknowledge that model errors are inevitable</w:t>
      </w:r>
      <w:r>
        <w:rPr>
          <w:szCs w:val="20"/>
          <w:lang w:bidi="x-none"/>
        </w:rPr>
        <w:t xml:space="preserve">. </w:t>
      </w:r>
      <w:r w:rsidRPr="00544AF8">
        <w:rPr>
          <w:szCs w:val="20"/>
          <w:lang w:bidi="x-none"/>
        </w:rPr>
        <w:t xml:space="preserve"> </w:t>
      </w:r>
      <w:r>
        <w:rPr>
          <w:szCs w:val="20"/>
          <w:lang w:bidi="x-none"/>
        </w:rPr>
        <w:t xml:space="preserve">No </w:t>
      </w:r>
      <w:r w:rsidRPr="00544AF8">
        <w:rPr>
          <w:szCs w:val="20"/>
          <w:lang w:bidi="x-none"/>
        </w:rPr>
        <w:t xml:space="preserve">cumulative accounting of model error impacts </w:t>
      </w:r>
      <w:r>
        <w:rPr>
          <w:szCs w:val="20"/>
          <w:lang w:bidi="x-none"/>
        </w:rPr>
        <w:t>shall</w:t>
      </w:r>
      <w:r w:rsidRPr="00544AF8">
        <w:rPr>
          <w:szCs w:val="20"/>
          <w:lang w:bidi="x-none"/>
        </w:rPr>
        <w:t xml:space="preserve"> be </w:t>
      </w:r>
      <w:r>
        <w:rPr>
          <w:szCs w:val="20"/>
          <w:lang w:bidi="x-none"/>
        </w:rPr>
        <w:t xml:space="preserve">required or </w:t>
      </w:r>
      <w:r w:rsidRPr="00544AF8">
        <w:rPr>
          <w:szCs w:val="20"/>
          <w:lang w:bidi="x-none"/>
        </w:rPr>
        <w:t>established</w:t>
      </w:r>
      <w:r>
        <w:rPr>
          <w:szCs w:val="20"/>
          <w:lang w:bidi="x-none"/>
        </w:rPr>
        <w:t>.</w:t>
      </w:r>
    </w:p>
    <w:p w14:paraId="3F938B5E" w14:textId="77777777" w:rsidR="007D72B7" w:rsidRDefault="007D72B7" w:rsidP="005F13DD">
      <w:pPr>
        <w:ind w:left="2880" w:hanging="720"/>
      </w:pPr>
    </w:p>
    <w:p w14:paraId="1A565A89" w14:textId="77777777" w:rsidR="007D72B7" w:rsidRPr="007953D0" w:rsidRDefault="007D72B7" w:rsidP="007D72B7">
      <w:pPr>
        <w:tabs>
          <w:tab w:val="left" w:pos="0"/>
        </w:tabs>
        <w:ind w:left="3060" w:hanging="900"/>
        <w:rPr>
          <w:szCs w:val="22"/>
        </w:rPr>
      </w:pPr>
      <w:r>
        <w:rPr>
          <w:szCs w:val="22"/>
        </w:rPr>
        <w:t>3</w:t>
      </w:r>
      <w:r w:rsidRPr="007953D0">
        <w:rPr>
          <w:szCs w:val="22"/>
        </w:rPr>
        <w:t>.5.4.1</w:t>
      </w:r>
      <w:r w:rsidRPr="007953D0">
        <w:rPr>
          <w:szCs w:val="22"/>
        </w:rPr>
        <w:tab/>
        <w:t xml:space="preserve">To minimize such errors </w:t>
      </w:r>
      <w:r w:rsidR="0076284D">
        <w:rPr>
          <w:szCs w:val="22"/>
        </w:rPr>
        <w:t>Power Services</w:t>
      </w:r>
      <w:r w:rsidRPr="007953D0">
        <w:rPr>
          <w:szCs w:val="22"/>
        </w:rPr>
        <w:t xml:space="preserve"> shall ensure Simulator Parameters established for the Simulator </w:t>
      </w:r>
      <w:r>
        <w:rPr>
          <w:szCs w:val="22"/>
        </w:rPr>
        <w:t xml:space="preserve">reasonably </w:t>
      </w:r>
      <w:r w:rsidRPr="007953D0">
        <w:rPr>
          <w:szCs w:val="22"/>
        </w:rPr>
        <w:t xml:space="preserve">reflect the </w:t>
      </w:r>
      <w:r>
        <w:rPr>
          <w:szCs w:val="22"/>
        </w:rPr>
        <w:t xml:space="preserve">expected </w:t>
      </w:r>
      <w:r w:rsidRPr="007953D0">
        <w:rPr>
          <w:szCs w:val="22"/>
        </w:rPr>
        <w:t xml:space="preserve">values for forecasted inflows and Operating Constraints and that the Simulator reasonably represents the operational attributes of the Simulator Projects.  </w:t>
      </w:r>
      <w:r w:rsidR="0076284D">
        <w:rPr>
          <w:szCs w:val="22"/>
        </w:rPr>
        <w:t>Power Services</w:t>
      </w:r>
      <w:r w:rsidRPr="007953D0">
        <w:rPr>
          <w:szCs w:val="22"/>
        </w:rPr>
        <w:t xml:space="preserve"> shall develop a process to account and correct for differences between forecasted and measured inflows and H/K values reflected in the Simulator in an effort to minimize cumulative deviations.  </w:t>
      </w:r>
      <w:r w:rsidRPr="00361079">
        <w:rPr>
          <w:color w:val="FF0000"/>
          <w:szCs w:val="22"/>
        </w:rPr>
        <w:t>«Customer Name»</w:t>
      </w:r>
      <w:r w:rsidRPr="007953D0">
        <w:rPr>
          <w:szCs w:val="22"/>
        </w:rPr>
        <w:t xml:space="preserve"> shall accept such inputs and corrections, and shall ensure that Customer Inputs established for the Simulator reasonably reflect </w:t>
      </w:r>
      <w:r w:rsidRPr="00361079">
        <w:rPr>
          <w:color w:val="FF0000"/>
          <w:szCs w:val="22"/>
        </w:rPr>
        <w:t>«Customer Name»</w:t>
      </w:r>
      <w:r w:rsidRPr="007953D0">
        <w:rPr>
          <w:szCs w:val="22"/>
        </w:rPr>
        <w:t>’s intended use of hourly scheduling flexibility within the established Delivery Limits.</w:t>
      </w:r>
    </w:p>
    <w:p w14:paraId="7DDC0BE3" w14:textId="77777777" w:rsidR="007D72B7" w:rsidRPr="007F31FB" w:rsidRDefault="007D72B7" w:rsidP="005F13DD">
      <w:pPr>
        <w:ind w:left="3240" w:hanging="1080"/>
        <w:rPr>
          <w:szCs w:val="20"/>
          <w:lang w:bidi="x-none"/>
        </w:rPr>
      </w:pPr>
    </w:p>
    <w:p w14:paraId="7DC106A9" w14:textId="77777777" w:rsidR="00EA170F" w:rsidRDefault="00EA170F" w:rsidP="00EA170F">
      <w:pPr>
        <w:ind w:left="3060" w:hanging="900"/>
        <w:rPr>
          <w:szCs w:val="20"/>
          <w:lang w:bidi="x-none"/>
        </w:rPr>
      </w:pPr>
      <w:r>
        <w:rPr>
          <w:szCs w:val="20"/>
          <w:lang w:bidi="x-none"/>
        </w:rPr>
        <w:t>3.5.4.2</w:t>
      </w:r>
      <w:r>
        <w:rPr>
          <w:szCs w:val="20"/>
          <w:lang w:bidi="x-none"/>
        </w:rPr>
        <w:tab/>
      </w:r>
      <w:r w:rsidRPr="00544AF8">
        <w:rPr>
          <w:szCs w:val="20"/>
          <w:lang w:bidi="x-none"/>
        </w:rPr>
        <w:t>As an ongoing check of</w:t>
      </w:r>
      <w:r>
        <w:rPr>
          <w:szCs w:val="20"/>
          <w:lang w:bidi="x-none"/>
        </w:rPr>
        <w:t xml:space="preserve"> the</w:t>
      </w:r>
      <w:r w:rsidRPr="00544AF8">
        <w:rPr>
          <w:szCs w:val="20"/>
          <w:lang w:bidi="x-none"/>
        </w:rPr>
        <w:t xml:space="preserve"> </w:t>
      </w:r>
      <w:r>
        <w:rPr>
          <w:szCs w:val="20"/>
          <w:lang w:bidi="x-none"/>
        </w:rPr>
        <w:t>Simulator</w:t>
      </w:r>
      <w:r w:rsidRPr="00544AF8">
        <w:rPr>
          <w:szCs w:val="20"/>
          <w:lang w:bidi="x-none"/>
        </w:rPr>
        <w:t>’s</w:t>
      </w:r>
      <w:r w:rsidRPr="007F31FB">
        <w:rPr>
          <w:szCs w:val="20"/>
          <w:lang w:bidi="x-none"/>
        </w:rPr>
        <w:t xml:space="preserve"> accuracy, </w:t>
      </w:r>
      <w:r>
        <w:rPr>
          <w:szCs w:val="20"/>
          <w:lang w:bidi="x-none"/>
        </w:rPr>
        <w:t xml:space="preserve">Power Services </w:t>
      </w:r>
      <w:r w:rsidRPr="007F31FB">
        <w:rPr>
          <w:szCs w:val="20"/>
          <w:lang w:bidi="x-none"/>
        </w:rPr>
        <w:t xml:space="preserve">shall run </w:t>
      </w:r>
      <w:r>
        <w:rPr>
          <w:szCs w:val="20"/>
          <w:lang w:bidi="x-none"/>
        </w:rPr>
        <w:t>a retrospective Simulator Performan</w:t>
      </w:r>
      <w:r w:rsidR="005F13DD">
        <w:rPr>
          <w:szCs w:val="20"/>
          <w:lang w:bidi="x-none"/>
        </w:rPr>
        <w:t>ce Test</w:t>
      </w:r>
      <w:r w:rsidR="000D4304">
        <w:rPr>
          <w:szCs w:val="20"/>
          <w:lang w:bidi="x-none"/>
        </w:rPr>
        <w:t>,</w:t>
      </w:r>
      <w:r w:rsidR="005F13DD">
        <w:rPr>
          <w:szCs w:val="20"/>
          <w:lang w:bidi="x-none"/>
        </w:rPr>
        <w:t xml:space="preserve"> as described in section 3.5.3 </w:t>
      </w:r>
      <w:r w:rsidR="00686988">
        <w:rPr>
          <w:color w:val="000000"/>
          <w:szCs w:val="20"/>
          <w:lang w:bidi="x-none"/>
        </w:rPr>
        <w:t>of this exhibit</w:t>
      </w:r>
      <w:r w:rsidR="000D4304">
        <w:rPr>
          <w:color w:val="000000"/>
          <w:szCs w:val="20"/>
          <w:lang w:bidi="x-none"/>
        </w:rPr>
        <w:t>,</w:t>
      </w:r>
      <w:r w:rsidR="00686988">
        <w:rPr>
          <w:szCs w:val="20"/>
          <w:lang w:bidi="x-none"/>
        </w:rPr>
        <w:t xml:space="preserve"> </w:t>
      </w:r>
      <w:r>
        <w:rPr>
          <w:szCs w:val="20"/>
          <w:lang w:bidi="x-none"/>
        </w:rPr>
        <w:t xml:space="preserve">each </w:t>
      </w:r>
      <w:r w:rsidR="007E0277">
        <w:rPr>
          <w:szCs w:val="20"/>
          <w:lang w:bidi="x-none"/>
        </w:rPr>
        <w:t xml:space="preserve">calendar </w:t>
      </w:r>
      <w:r>
        <w:rPr>
          <w:szCs w:val="20"/>
          <w:lang w:bidi="x-none"/>
        </w:rPr>
        <w:t>year during the term of this Agreemen</w:t>
      </w:r>
      <w:r w:rsidR="005F13DD">
        <w:rPr>
          <w:szCs w:val="20"/>
          <w:lang w:bidi="x-none"/>
        </w:rPr>
        <w:t>t, beginning with calendar year </w:t>
      </w:r>
      <w:r>
        <w:rPr>
          <w:szCs w:val="20"/>
          <w:lang w:bidi="x-none"/>
        </w:rPr>
        <w:t xml:space="preserve">2012.  The Simulator accuracy criteria for each Simulator Performance Test shall be set equal to actual Simulator accuracy associated with the preceding Simulator Performance Test results, unless the Parties agree otherwise through the SIG process.  The specific study dates for each Simulator Performance Test shall be as agreed by the Parties.  The test criteria for each Simulator Performance Test may be modified as agreed by the Parties.  The </w:t>
      </w:r>
      <w:r w:rsidRPr="007F31FB">
        <w:rPr>
          <w:szCs w:val="20"/>
          <w:lang w:bidi="x-none"/>
        </w:rPr>
        <w:t xml:space="preserve">results </w:t>
      </w:r>
      <w:r>
        <w:rPr>
          <w:szCs w:val="20"/>
          <w:lang w:bidi="x-none"/>
        </w:rPr>
        <w:t xml:space="preserve">of each such test </w:t>
      </w:r>
      <w:r w:rsidRPr="007F31FB">
        <w:rPr>
          <w:szCs w:val="20"/>
          <w:lang w:bidi="x-none"/>
        </w:rPr>
        <w:t xml:space="preserve">shall be made available to </w:t>
      </w:r>
      <w:r w:rsidRPr="00361079">
        <w:rPr>
          <w:color w:val="FF0000"/>
          <w:szCs w:val="20"/>
          <w:lang w:bidi="x-none"/>
        </w:rPr>
        <w:t>«Customer Name»</w:t>
      </w:r>
      <w:r w:rsidRPr="007F31FB">
        <w:rPr>
          <w:szCs w:val="20"/>
          <w:lang w:bidi="x-none"/>
        </w:rPr>
        <w:t xml:space="preserve"> </w:t>
      </w:r>
      <w:r w:rsidR="005F13DD">
        <w:rPr>
          <w:szCs w:val="20"/>
          <w:lang w:bidi="x-none"/>
        </w:rPr>
        <w:t>by November </w:t>
      </w:r>
      <w:r>
        <w:rPr>
          <w:szCs w:val="20"/>
          <w:lang w:bidi="x-none"/>
        </w:rPr>
        <w:t>15 of each calendar year</w:t>
      </w:r>
      <w:r w:rsidRPr="007F31FB">
        <w:rPr>
          <w:szCs w:val="20"/>
          <w:lang w:bidi="x-none"/>
        </w:rPr>
        <w:t>.</w:t>
      </w:r>
      <w:r>
        <w:rPr>
          <w:szCs w:val="20"/>
          <w:lang w:bidi="x-none"/>
        </w:rPr>
        <w:t xml:space="preserve">  The frequency of such tests may be modified by agreement of the Parties through the SIG process.</w:t>
      </w:r>
    </w:p>
    <w:p w14:paraId="712983B1" w14:textId="77777777" w:rsidR="007D72B7" w:rsidRDefault="007D72B7" w:rsidP="005F13DD">
      <w:pPr>
        <w:ind w:left="3240" w:hanging="1080"/>
        <w:rPr>
          <w:szCs w:val="20"/>
          <w:lang w:bidi="x-none"/>
        </w:rPr>
      </w:pPr>
    </w:p>
    <w:p w14:paraId="60AE18B5" w14:textId="77777777" w:rsidR="007D72B7" w:rsidRDefault="007D72B7" w:rsidP="007D72B7">
      <w:pPr>
        <w:ind w:left="3060" w:hanging="900"/>
        <w:rPr>
          <w:color w:val="000000"/>
          <w:szCs w:val="20"/>
          <w:lang w:bidi="x-none"/>
        </w:rPr>
      </w:pPr>
      <w:r>
        <w:rPr>
          <w:szCs w:val="20"/>
          <w:lang w:bidi="x-none"/>
        </w:rPr>
        <w:t>3.5.4.3</w:t>
      </w:r>
      <w:r>
        <w:rPr>
          <w:szCs w:val="20"/>
          <w:lang w:bidi="x-none"/>
        </w:rPr>
        <w:tab/>
        <w:t xml:space="preserve">If any annual Simulator Performance Test results are not within the accuracy criteria </w:t>
      </w:r>
      <w:r w:rsidR="005F13DD">
        <w:rPr>
          <w:szCs w:val="20"/>
          <w:lang w:bidi="x-none"/>
        </w:rPr>
        <w:t>established pursuant to section </w:t>
      </w:r>
      <w:r>
        <w:rPr>
          <w:szCs w:val="20"/>
          <w:lang w:bidi="x-none"/>
        </w:rPr>
        <w:t>3.5.4.2</w:t>
      </w:r>
      <w:r w:rsidR="00686988" w:rsidRPr="00686988">
        <w:rPr>
          <w:color w:val="000000"/>
          <w:szCs w:val="20"/>
          <w:lang w:bidi="x-none"/>
        </w:rPr>
        <w:t xml:space="preserve"> </w:t>
      </w:r>
      <w:r w:rsidR="00686988">
        <w:rPr>
          <w:color w:val="000000"/>
          <w:szCs w:val="20"/>
          <w:lang w:bidi="x-none"/>
        </w:rPr>
        <w:t>of this exhibit</w:t>
      </w:r>
      <w:r>
        <w:rPr>
          <w:szCs w:val="20"/>
          <w:lang w:bidi="x-none"/>
        </w:rPr>
        <w:t xml:space="preserve">, </w:t>
      </w:r>
      <w:r w:rsidR="0076284D">
        <w:rPr>
          <w:szCs w:val="20"/>
          <w:lang w:bidi="x-none"/>
        </w:rPr>
        <w:t>Power Services</w:t>
      </w:r>
      <w:r>
        <w:rPr>
          <w:szCs w:val="20"/>
          <w:lang w:bidi="x-none"/>
        </w:rPr>
        <w:t xml:space="preserve">, in consultation with </w:t>
      </w:r>
      <w:r w:rsidRPr="00361079">
        <w:rPr>
          <w:color w:val="FF0000"/>
          <w:szCs w:val="20"/>
          <w:lang w:bidi="x-none"/>
        </w:rPr>
        <w:t>«Customer Name»</w:t>
      </w:r>
      <w:r>
        <w:rPr>
          <w:color w:val="FF0000"/>
          <w:szCs w:val="20"/>
          <w:lang w:bidi="x-none"/>
        </w:rPr>
        <w:t xml:space="preserve"> </w:t>
      </w:r>
      <w:r w:rsidRPr="00CA4553">
        <w:rPr>
          <w:color w:val="000000"/>
          <w:szCs w:val="20"/>
          <w:lang w:bidi="x-none"/>
        </w:rPr>
        <w:t>and other members of the SIG,</w:t>
      </w:r>
      <w:r>
        <w:rPr>
          <w:color w:val="FF0000"/>
          <w:szCs w:val="20"/>
          <w:lang w:bidi="x-none"/>
        </w:rPr>
        <w:t xml:space="preserve"> </w:t>
      </w:r>
      <w:r>
        <w:rPr>
          <w:color w:val="000000"/>
          <w:szCs w:val="20"/>
          <w:lang w:bidi="x-none"/>
        </w:rPr>
        <w:t>shall promptly implement modifications needed to bring the Simulator output in compliance with such accuracy criteria.</w:t>
      </w:r>
    </w:p>
    <w:p w14:paraId="11F6B7E4" w14:textId="77777777" w:rsidR="007D72B7" w:rsidRDefault="007D72B7" w:rsidP="005F13DD">
      <w:pPr>
        <w:ind w:left="2520" w:hanging="1080"/>
        <w:rPr>
          <w:color w:val="000000"/>
          <w:szCs w:val="20"/>
          <w:lang w:bidi="x-none"/>
        </w:rPr>
      </w:pPr>
    </w:p>
    <w:p w14:paraId="40F95B07" w14:textId="77777777" w:rsidR="007D72B7" w:rsidRDefault="007D72B7" w:rsidP="005F13DD">
      <w:pPr>
        <w:keepNext/>
        <w:ind w:left="2160" w:hanging="720"/>
        <w:rPr>
          <w:szCs w:val="20"/>
          <w:lang w:bidi="x-none"/>
        </w:rPr>
      </w:pPr>
      <w:r>
        <w:rPr>
          <w:szCs w:val="20"/>
          <w:lang w:bidi="x-none"/>
        </w:rPr>
        <w:t>3.5.5</w:t>
      </w:r>
      <w:r>
        <w:rPr>
          <w:szCs w:val="20"/>
          <w:lang w:bidi="x-none"/>
        </w:rPr>
        <w:tab/>
      </w:r>
      <w:r w:rsidRPr="00CF7C90">
        <w:rPr>
          <w:b/>
          <w:szCs w:val="20"/>
          <w:lang w:bidi="x-none"/>
        </w:rPr>
        <w:t>Documentation of</w:t>
      </w:r>
      <w:r>
        <w:rPr>
          <w:szCs w:val="20"/>
          <w:lang w:bidi="x-none"/>
        </w:rPr>
        <w:t xml:space="preserve"> </w:t>
      </w:r>
      <w:r w:rsidRPr="00090449">
        <w:rPr>
          <w:b/>
          <w:szCs w:val="20"/>
          <w:lang w:bidi="x-none"/>
        </w:rPr>
        <w:t xml:space="preserve">Simulator </w:t>
      </w:r>
      <w:r>
        <w:rPr>
          <w:b/>
          <w:szCs w:val="20"/>
          <w:lang w:bidi="x-none"/>
        </w:rPr>
        <w:t xml:space="preserve">Updates, </w:t>
      </w:r>
      <w:r w:rsidRPr="00090449">
        <w:rPr>
          <w:b/>
          <w:szCs w:val="20"/>
          <w:lang w:bidi="x-none"/>
        </w:rPr>
        <w:t>Upgrades</w:t>
      </w:r>
      <w:r>
        <w:rPr>
          <w:b/>
          <w:szCs w:val="20"/>
          <w:lang w:bidi="x-none"/>
        </w:rPr>
        <w:t xml:space="preserve">, or Replacements and </w:t>
      </w:r>
      <w:r w:rsidRPr="00361079">
        <w:rPr>
          <w:b/>
          <w:color w:val="FF0000"/>
          <w:szCs w:val="20"/>
          <w:lang w:bidi="x-none"/>
        </w:rPr>
        <w:t>«Customer Name»</w:t>
      </w:r>
      <w:r w:rsidRPr="00196E57">
        <w:rPr>
          <w:b/>
          <w:szCs w:val="20"/>
          <w:lang w:bidi="x-none"/>
        </w:rPr>
        <w:t>’s Required Actions</w:t>
      </w:r>
      <w:r w:rsidR="00335695" w:rsidRPr="004007EE">
        <w:rPr>
          <w:b/>
          <w:i/>
          <w:vanish/>
          <w:color w:val="FF0000"/>
        </w:rPr>
        <w:t>(08/08/11 Version)</w:t>
      </w:r>
    </w:p>
    <w:p w14:paraId="3925F409" w14:textId="77777777" w:rsidR="007D72B7" w:rsidRDefault="005F13DD" w:rsidP="007D72B7">
      <w:pPr>
        <w:ind w:left="2160"/>
        <w:rPr>
          <w:szCs w:val="20"/>
          <w:lang w:bidi="x-none"/>
        </w:rPr>
      </w:pPr>
      <w:r>
        <w:rPr>
          <w:szCs w:val="20"/>
          <w:lang w:bidi="x-none"/>
        </w:rPr>
        <w:t>At least 30 </w:t>
      </w:r>
      <w:r w:rsidR="007D72B7">
        <w:rPr>
          <w:szCs w:val="20"/>
          <w:lang w:bidi="x-none"/>
        </w:rPr>
        <w:t>days p</w:t>
      </w:r>
      <w:r w:rsidR="007D72B7" w:rsidRPr="00544AF8">
        <w:rPr>
          <w:szCs w:val="20"/>
          <w:lang w:bidi="x-none"/>
        </w:rPr>
        <w:t xml:space="preserve">rior to </w:t>
      </w:r>
      <w:r w:rsidR="0076284D">
        <w:rPr>
          <w:szCs w:val="20"/>
          <w:lang w:bidi="x-none"/>
        </w:rPr>
        <w:t>Power Services</w:t>
      </w:r>
      <w:r w:rsidR="007D72B7">
        <w:rPr>
          <w:szCs w:val="20"/>
          <w:lang w:bidi="x-none"/>
        </w:rPr>
        <w:t xml:space="preserve"> </w:t>
      </w:r>
      <w:r w:rsidR="007D72B7" w:rsidRPr="00544AF8">
        <w:rPr>
          <w:szCs w:val="20"/>
          <w:lang w:bidi="x-none"/>
        </w:rPr>
        <w:t>implementing any updates, upgrades, or replacements to</w:t>
      </w:r>
      <w:r w:rsidR="007D72B7">
        <w:rPr>
          <w:szCs w:val="20"/>
          <w:lang w:bidi="x-none"/>
        </w:rPr>
        <w:t xml:space="preserve"> the</w:t>
      </w:r>
      <w:r w:rsidR="007D72B7" w:rsidRPr="00544AF8">
        <w:rPr>
          <w:szCs w:val="20"/>
          <w:lang w:bidi="x-none"/>
        </w:rPr>
        <w:t xml:space="preserve"> </w:t>
      </w:r>
      <w:r w:rsidR="007D72B7">
        <w:rPr>
          <w:szCs w:val="20"/>
          <w:lang w:bidi="x-none"/>
        </w:rPr>
        <w:t>Simulator</w:t>
      </w:r>
      <w:r w:rsidR="007D72B7" w:rsidRPr="00544AF8">
        <w:rPr>
          <w:szCs w:val="20"/>
          <w:lang w:bidi="x-none"/>
        </w:rPr>
        <w:t xml:space="preserve">, the </w:t>
      </w:r>
      <w:r w:rsidR="007D72B7">
        <w:rPr>
          <w:szCs w:val="20"/>
          <w:lang w:bidi="x-none"/>
        </w:rPr>
        <w:t xml:space="preserve">Simulator specifications manual described in </w:t>
      </w:r>
      <w:r w:rsidR="007D72B7" w:rsidRPr="006C765C">
        <w:rPr>
          <w:szCs w:val="20"/>
          <w:lang w:bidi="x-none"/>
        </w:rPr>
        <w:t>section </w:t>
      </w:r>
      <w:r w:rsidR="007D72B7">
        <w:rPr>
          <w:szCs w:val="20"/>
          <w:lang w:bidi="x-none"/>
        </w:rPr>
        <w:t>3</w:t>
      </w:r>
      <w:r w:rsidR="007D72B7" w:rsidRPr="006C765C">
        <w:rPr>
          <w:szCs w:val="20"/>
          <w:lang w:bidi="x-none"/>
        </w:rPr>
        <w:t>.5.1</w:t>
      </w:r>
      <w:r w:rsidR="007D72B7" w:rsidRPr="00544AF8">
        <w:rPr>
          <w:szCs w:val="20"/>
          <w:lang w:bidi="x-none"/>
        </w:rPr>
        <w:t xml:space="preserve"> </w:t>
      </w:r>
      <w:r w:rsidR="00686988">
        <w:rPr>
          <w:color w:val="000000"/>
          <w:szCs w:val="20"/>
          <w:lang w:bidi="x-none"/>
        </w:rPr>
        <w:t>of this exhibit</w:t>
      </w:r>
      <w:r w:rsidR="00686988">
        <w:rPr>
          <w:szCs w:val="20"/>
          <w:lang w:bidi="x-none"/>
        </w:rPr>
        <w:t xml:space="preserve"> </w:t>
      </w:r>
      <w:r w:rsidR="007D72B7">
        <w:rPr>
          <w:szCs w:val="20"/>
          <w:lang w:bidi="x-none"/>
        </w:rPr>
        <w:t>shall</w:t>
      </w:r>
      <w:r w:rsidR="007D72B7" w:rsidRPr="00544AF8">
        <w:rPr>
          <w:szCs w:val="20"/>
          <w:lang w:bidi="x-none"/>
        </w:rPr>
        <w:t xml:space="preserve"> be revised by </w:t>
      </w:r>
      <w:r w:rsidR="0076284D">
        <w:rPr>
          <w:szCs w:val="20"/>
          <w:lang w:bidi="x-none"/>
        </w:rPr>
        <w:t>Power Services</w:t>
      </w:r>
      <w:r w:rsidR="00335695">
        <w:rPr>
          <w:szCs w:val="20"/>
          <w:lang w:bidi="x-none"/>
        </w:rPr>
        <w:t xml:space="preserve">, with </w:t>
      </w:r>
      <w:r w:rsidR="00335695" w:rsidRPr="004007EE">
        <w:rPr>
          <w:color w:val="FF0000"/>
          <w:szCs w:val="20"/>
          <w:lang w:bidi="x-none"/>
        </w:rPr>
        <w:t>«Customer Name»</w:t>
      </w:r>
      <w:r w:rsidR="00335695">
        <w:rPr>
          <w:szCs w:val="20"/>
          <w:lang w:bidi="x-none"/>
        </w:rPr>
        <w:t>’s input,</w:t>
      </w:r>
      <w:r w:rsidR="007D72B7">
        <w:rPr>
          <w:szCs w:val="20"/>
          <w:lang w:bidi="x-none"/>
        </w:rPr>
        <w:t xml:space="preserve"> </w:t>
      </w:r>
      <w:r w:rsidR="007D72B7" w:rsidRPr="00544AF8">
        <w:rPr>
          <w:szCs w:val="20"/>
          <w:lang w:bidi="x-none"/>
        </w:rPr>
        <w:t xml:space="preserve">and distributed to </w:t>
      </w:r>
      <w:r w:rsidR="007D72B7" w:rsidRPr="00361079">
        <w:rPr>
          <w:color w:val="FF0000"/>
          <w:szCs w:val="20"/>
          <w:lang w:bidi="x-none"/>
        </w:rPr>
        <w:t>«Customer Name»</w:t>
      </w:r>
      <w:r w:rsidR="007D72B7" w:rsidRPr="007F31FB">
        <w:rPr>
          <w:szCs w:val="20"/>
          <w:lang w:bidi="x-none"/>
        </w:rPr>
        <w:t>’s SIG representative</w:t>
      </w:r>
      <w:r w:rsidR="007D72B7" w:rsidRPr="00544AF8">
        <w:rPr>
          <w:szCs w:val="20"/>
          <w:lang w:bidi="x-none"/>
        </w:rPr>
        <w:t xml:space="preserve">. </w:t>
      </w:r>
      <w:r w:rsidR="007D72B7">
        <w:rPr>
          <w:szCs w:val="20"/>
          <w:lang w:bidi="x-none"/>
        </w:rPr>
        <w:t>Within such</w:t>
      </w:r>
      <w:r w:rsidR="007D72B7" w:rsidRPr="00544AF8">
        <w:rPr>
          <w:szCs w:val="20"/>
          <w:lang w:bidi="x-none"/>
        </w:rPr>
        <w:t xml:space="preserve"> 30</w:t>
      </w:r>
      <w:r w:rsidR="00ED207E">
        <w:rPr>
          <w:szCs w:val="20"/>
          <w:lang w:bidi="x-none"/>
        </w:rPr>
        <w:t> </w:t>
      </w:r>
      <w:r w:rsidR="007D72B7" w:rsidRPr="00544AF8">
        <w:rPr>
          <w:szCs w:val="20"/>
          <w:lang w:bidi="x-none"/>
        </w:rPr>
        <w:t>day period</w:t>
      </w:r>
      <w:r w:rsidR="007D72B7">
        <w:rPr>
          <w:szCs w:val="20"/>
          <w:lang w:bidi="x-none"/>
        </w:rPr>
        <w:t xml:space="preserve"> </w:t>
      </w:r>
      <w:r w:rsidR="007D72B7" w:rsidRPr="00361079">
        <w:rPr>
          <w:color w:val="FF0000"/>
        </w:rPr>
        <w:t>«Customer Name»</w:t>
      </w:r>
      <w:r w:rsidR="007D72B7" w:rsidRPr="00457DEB">
        <w:rPr>
          <w:color w:val="FF0000"/>
        </w:rPr>
        <w:t xml:space="preserve"> </w:t>
      </w:r>
      <w:r w:rsidR="007D72B7" w:rsidRPr="00B24884">
        <w:rPr>
          <w:color w:val="000000"/>
        </w:rPr>
        <w:t xml:space="preserve">shall test its systems and provide sufficient training to its staff to allow it to prudently manage the changes resulting from the updates, upgrades, </w:t>
      </w:r>
      <w:r w:rsidR="007D72B7" w:rsidRPr="007D584B">
        <w:rPr>
          <w:color w:val="000000"/>
        </w:rPr>
        <w:t xml:space="preserve">or </w:t>
      </w:r>
      <w:r w:rsidR="007D72B7" w:rsidRPr="00B24884">
        <w:rPr>
          <w:color w:val="000000"/>
        </w:rPr>
        <w:t>replacements.</w:t>
      </w:r>
    </w:p>
    <w:p w14:paraId="000FC49B" w14:textId="77777777" w:rsidR="007852F3" w:rsidRDefault="007852F3" w:rsidP="007852F3">
      <w:pPr>
        <w:ind w:left="720"/>
      </w:pPr>
    </w:p>
    <w:p w14:paraId="77F61EC9" w14:textId="77777777" w:rsidR="007852F3" w:rsidRPr="004425E8" w:rsidRDefault="007852F3" w:rsidP="007852F3">
      <w:pPr>
        <w:keepNext/>
        <w:ind w:left="1440" w:hanging="720"/>
        <w:rPr>
          <w:b/>
        </w:rPr>
      </w:pPr>
      <w:r>
        <w:t>3</w:t>
      </w:r>
      <w:r w:rsidRPr="00C76471">
        <w:t>.6</w:t>
      </w:r>
      <w:r>
        <w:rPr>
          <w:b/>
        </w:rPr>
        <w:tab/>
        <w:t>Forecasted H/K, Corrected H/K, Bypass Spill, and Fish Spill</w:t>
      </w:r>
      <w:r w:rsidRPr="004007EE">
        <w:rPr>
          <w:b/>
          <w:i/>
          <w:vanish/>
          <w:color w:val="FF0000"/>
        </w:rPr>
        <w:t>(08/08/11 Version)</w:t>
      </w:r>
    </w:p>
    <w:p w14:paraId="3807F2DE" w14:textId="77777777" w:rsidR="007852F3" w:rsidRPr="00544AF8" w:rsidRDefault="007852F3" w:rsidP="00D01E22">
      <w:pPr>
        <w:pStyle w:val="ListContinue4"/>
        <w:keepNext/>
        <w:spacing w:after="0"/>
      </w:pPr>
    </w:p>
    <w:p w14:paraId="23FCFAB4" w14:textId="5FDA3F88" w:rsidR="007852F3" w:rsidRDefault="007852F3" w:rsidP="007852F3">
      <w:pPr>
        <w:ind w:left="2160" w:hanging="720"/>
      </w:pPr>
      <w:r>
        <w:t>3.6.1</w:t>
      </w:r>
      <w:r>
        <w:tab/>
        <w:t>Power Services shall compute forecasted h/k values for each Simulator Project for use as h/k Simulator Parameters.  Forecasted h/k values shall be computed using observed turbine discharge and gross generation amounts associated with the most recent contiguous periods that include hours ending 2300 through 0600 and hours ending 0700 through 2200</w:t>
      </w:r>
      <w:r w:rsidR="00B97878">
        <w:t>,</w:t>
      </w:r>
      <w:r>
        <w:t xml:space="preserve"> separately.  The forecast h/k values shall be applied to all hours of each future, like, contiguous period within the Simulator Modeling Period.  Such applied forecasted h/k values shall be adjusted for each hour based upon the ratio of </w:t>
      </w:r>
      <w:r w:rsidRPr="00361079">
        <w:rPr>
          <w:color w:val="FF0000"/>
          <w:szCs w:val="20"/>
          <w:lang w:bidi="x-none"/>
        </w:rPr>
        <w:t>«Customer Name»</w:t>
      </w:r>
      <w:r w:rsidRPr="007F31FB">
        <w:rPr>
          <w:szCs w:val="20"/>
          <w:lang w:bidi="x-none"/>
        </w:rPr>
        <w:t>’s</w:t>
      </w:r>
      <w:r w:rsidDel="000B3777">
        <w:t xml:space="preserve"> </w:t>
      </w:r>
      <w:r>
        <w:t>hourly simulated head associated with the prior hour and the observed head associated with the applicable observed contiguous period.</w:t>
      </w:r>
    </w:p>
    <w:p w14:paraId="3B2A8CE1" w14:textId="77777777" w:rsidR="007852F3" w:rsidRPr="00544AF8" w:rsidRDefault="007852F3" w:rsidP="007852F3">
      <w:pPr>
        <w:ind w:left="2160"/>
      </w:pPr>
    </w:p>
    <w:p w14:paraId="6A6B6422" w14:textId="77777777" w:rsidR="007852F3" w:rsidRPr="00CF7C90" w:rsidRDefault="007852F3" w:rsidP="007852F3">
      <w:pPr>
        <w:ind w:left="2160" w:hanging="720"/>
        <w:rPr>
          <w:szCs w:val="20"/>
          <w:lang w:bidi="x-none"/>
        </w:rPr>
      </w:pPr>
      <w:r>
        <w:rPr>
          <w:szCs w:val="20"/>
          <w:lang w:bidi="x-none"/>
        </w:rPr>
        <w:t>3.6.2</w:t>
      </w:r>
      <w:r>
        <w:rPr>
          <w:szCs w:val="20"/>
          <w:lang w:bidi="x-none"/>
        </w:rPr>
        <w:tab/>
        <w:t xml:space="preserve">Power Services shall compute observed hourly h/k values for each Simulator Project for use in deviation accounting.  Observed hourly h/k values shall be based on observed turbine discharge and gross generation amounts for each hour and shall be adjusted based upon the ratio of </w:t>
      </w:r>
      <w:r w:rsidRPr="00361079">
        <w:rPr>
          <w:color w:val="FF0000"/>
          <w:szCs w:val="20"/>
          <w:lang w:bidi="x-none"/>
        </w:rPr>
        <w:t>«Customer Name»</w:t>
      </w:r>
      <w:r w:rsidRPr="007F31FB">
        <w:rPr>
          <w:szCs w:val="20"/>
          <w:lang w:bidi="x-none"/>
        </w:rPr>
        <w:t>’s</w:t>
      </w:r>
      <w:r>
        <w:rPr>
          <w:szCs w:val="20"/>
          <w:lang w:bidi="x-none"/>
        </w:rPr>
        <w:t xml:space="preserve"> simulated head and the observed head for each hour.  Observed hourly h/k values shall be applied to </w:t>
      </w:r>
      <w:r w:rsidRPr="00361079">
        <w:rPr>
          <w:color w:val="FF0000"/>
        </w:rPr>
        <w:t>«Customer Name»</w:t>
      </w:r>
      <w:r w:rsidRPr="007F31FB">
        <w:t>’s</w:t>
      </w:r>
      <w:r>
        <w:t xml:space="preserve"> final simulated turbine discharge values associated with the same hour to determine corrected SOES amounts and h/k correction return amounts (</w:t>
      </w:r>
      <w:r w:rsidRPr="00361079">
        <w:rPr>
          <w:color w:val="FF0000"/>
          <w:szCs w:val="20"/>
          <w:lang w:bidi="x-none"/>
        </w:rPr>
        <w:t>«Customer Name»</w:t>
      </w:r>
      <w:r w:rsidRPr="007F31FB">
        <w:rPr>
          <w:szCs w:val="20"/>
          <w:lang w:bidi="x-none"/>
        </w:rPr>
        <w:t>’s</w:t>
      </w:r>
      <w:r>
        <w:t xml:space="preserve"> Slice Percentage of the corrected SOES minus </w:t>
      </w:r>
      <w:r w:rsidRPr="00361079">
        <w:rPr>
          <w:color w:val="FF0000"/>
          <w:szCs w:val="20"/>
          <w:lang w:bidi="x-none"/>
        </w:rPr>
        <w:t>«Customer Name»</w:t>
      </w:r>
      <w:r w:rsidRPr="007F31FB">
        <w:rPr>
          <w:szCs w:val="20"/>
          <w:lang w:bidi="x-none"/>
        </w:rPr>
        <w:t>’s</w:t>
      </w:r>
      <w:r>
        <w:t xml:space="preserve"> Slice Percentage of the final SOES)</w:t>
      </w:r>
      <w:r>
        <w:rPr>
          <w:szCs w:val="20"/>
          <w:lang w:bidi="x-none"/>
        </w:rPr>
        <w:t xml:space="preserve">.  The sum of </w:t>
      </w:r>
      <w:r w:rsidRPr="00361079">
        <w:rPr>
          <w:color w:val="FF0000"/>
        </w:rPr>
        <w:t>«Customer Name»</w:t>
      </w:r>
      <w:r w:rsidRPr="007F31FB">
        <w:t>’s</w:t>
      </w:r>
      <w:r w:rsidRPr="007F31FB">
        <w:rPr>
          <w:szCs w:val="20"/>
          <w:lang w:bidi="x-none"/>
        </w:rPr>
        <w:t xml:space="preserve"> </w:t>
      </w:r>
      <w:r>
        <w:rPr>
          <w:szCs w:val="20"/>
          <w:lang w:bidi="x-none"/>
        </w:rPr>
        <w:t xml:space="preserve">h/k correction return amounts for each hour shall be applied to </w:t>
      </w:r>
      <w:r w:rsidRPr="00361079">
        <w:rPr>
          <w:color w:val="FF0000"/>
        </w:rPr>
        <w:t>«Customer Name»</w:t>
      </w:r>
      <w:r w:rsidRPr="007F31FB">
        <w:t>’s</w:t>
      </w:r>
      <w:r w:rsidRPr="007F31FB">
        <w:rPr>
          <w:szCs w:val="20"/>
          <w:lang w:bidi="x-none"/>
        </w:rPr>
        <w:t xml:space="preserve"> </w:t>
      </w:r>
      <w:r>
        <w:rPr>
          <w:szCs w:val="20"/>
          <w:lang w:bidi="x-none"/>
        </w:rPr>
        <w:t>Delivery Request for the Scheduling Hour that occurs 168 hours after the applicable observed hour.</w:t>
      </w:r>
    </w:p>
    <w:p w14:paraId="34ED68BC" w14:textId="77777777" w:rsidR="007852F3" w:rsidRPr="007F31FB" w:rsidRDefault="007852F3" w:rsidP="007852F3">
      <w:pPr>
        <w:ind w:left="2880" w:hanging="720"/>
        <w:rPr>
          <w:szCs w:val="20"/>
          <w:lang w:bidi="x-none"/>
        </w:rPr>
      </w:pPr>
    </w:p>
    <w:p w14:paraId="12D7BBDB" w14:textId="77777777" w:rsidR="007852F3" w:rsidRPr="007F31FB" w:rsidRDefault="007852F3" w:rsidP="007852F3">
      <w:pPr>
        <w:ind w:left="2160" w:hanging="720"/>
        <w:rPr>
          <w:szCs w:val="20"/>
          <w:lang w:bidi="x-none"/>
        </w:rPr>
      </w:pPr>
      <w:r>
        <w:rPr>
          <w:szCs w:val="20"/>
          <w:lang w:bidi="x-none"/>
        </w:rPr>
        <w:t>3.6.3</w:t>
      </w:r>
      <w:r>
        <w:rPr>
          <w:szCs w:val="20"/>
          <w:lang w:bidi="x-none"/>
        </w:rPr>
        <w:tab/>
        <w:t xml:space="preserve">Power Services shall apply forecasted Bypass Spill amounts to </w:t>
      </w:r>
      <w:r w:rsidRPr="00361079">
        <w:rPr>
          <w:color w:val="FF0000"/>
        </w:rPr>
        <w:t>«Customer Name»</w:t>
      </w:r>
      <w:r w:rsidRPr="007F31FB">
        <w:t>’s</w:t>
      </w:r>
      <w:r w:rsidRPr="007F31FB">
        <w:rPr>
          <w:szCs w:val="20"/>
          <w:lang w:bidi="x-none"/>
        </w:rPr>
        <w:t xml:space="preserve"> </w:t>
      </w:r>
      <w:r>
        <w:rPr>
          <w:szCs w:val="20"/>
          <w:lang w:bidi="x-none"/>
        </w:rPr>
        <w:t>simulations for the entire Simulation Modeling Period.  Power Services shall compute hourly observed Bypass Spill amounts as soon as practicable following each hour.  Such hourly observed Bypass Spill amounts shall replace the forecasted Bypass Spill amounts for the Scheduling Hour that occurs 24 hours after the applicable observed hour.</w:t>
      </w:r>
    </w:p>
    <w:p w14:paraId="794E85F0" w14:textId="77777777" w:rsidR="007852F3" w:rsidRPr="007F31FB" w:rsidRDefault="007852F3" w:rsidP="007852F3">
      <w:pPr>
        <w:ind w:left="2880" w:hanging="720"/>
        <w:rPr>
          <w:szCs w:val="20"/>
          <w:lang w:bidi="x-none"/>
        </w:rPr>
      </w:pPr>
    </w:p>
    <w:p w14:paraId="54755008" w14:textId="77777777" w:rsidR="007852F3" w:rsidRDefault="007852F3" w:rsidP="007852F3">
      <w:pPr>
        <w:ind w:left="2160" w:hanging="720"/>
        <w:rPr>
          <w:szCs w:val="20"/>
          <w:lang w:bidi="x-none"/>
        </w:rPr>
      </w:pPr>
      <w:r>
        <w:rPr>
          <w:szCs w:val="20"/>
          <w:lang w:bidi="x-none"/>
        </w:rPr>
        <w:t>3.6.4</w:t>
      </w:r>
      <w:r>
        <w:rPr>
          <w:szCs w:val="20"/>
          <w:lang w:bidi="x-none"/>
        </w:rPr>
        <w:tab/>
        <w:t xml:space="preserve">Power Services shall monitor for differences between forecasted and observed Fish Spill amounts.  Power Services shall apply adjustments to </w:t>
      </w:r>
      <w:r w:rsidRPr="00361079">
        <w:rPr>
          <w:color w:val="FF0000"/>
        </w:rPr>
        <w:t>«Customer Name»</w:t>
      </w:r>
      <w:r w:rsidRPr="007F31FB">
        <w:t>’s</w:t>
      </w:r>
      <w:r>
        <w:rPr>
          <w:szCs w:val="20"/>
          <w:lang w:bidi="x-none"/>
        </w:rPr>
        <w:t xml:space="preserve"> deviation account balance for differences between forecasted and observed Fish Spill amounts which equal or exceed 5% of the day-average observed Fish Spill amounts, as measured in kcfs.</w:t>
      </w:r>
    </w:p>
    <w:p w14:paraId="338C28E2" w14:textId="77777777" w:rsidR="007852F3" w:rsidRDefault="007852F3" w:rsidP="007852F3">
      <w:pPr>
        <w:ind w:left="1440" w:hanging="720"/>
      </w:pPr>
    </w:p>
    <w:p w14:paraId="2309481C" w14:textId="77777777" w:rsidR="007852F3" w:rsidRPr="008B3A57" w:rsidRDefault="007852F3" w:rsidP="007852F3">
      <w:pPr>
        <w:keepNext/>
        <w:ind w:left="1440" w:hanging="720"/>
        <w:rPr>
          <w:b/>
        </w:rPr>
      </w:pPr>
      <w:r>
        <w:t>3.7</w:t>
      </w:r>
      <w:r w:rsidRPr="008B3A57">
        <w:tab/>
      </w:r>
      <w:r w:rsidRPr="008B3A57">
        <w:rPr>
          <w:b/>
        </w:rPr>
        <w:t>Calculation and Application of the Hydraulic Link Adjustment</w:t>
      </w:r>
      <w:r w:rsidRPr="004007EE">
        <w:rPr>
          <w:b/>
          <w:i/>
          <w:vanish/>
          <w:color w:val="FF0000"/>
        </w:rPr>
        <w:t>(08/08/11 Version)</w:t>
      </w:r>
    </w:p>
    <w:p w14:paraId="36202421" w14:textId="77777777" w:rsidR="007852F3" w:rsidRPr="00544AF8" w:rsidRDefault="007852F3" w:rsidP="007852F3">
      <w:pPr>
        <w:keepNext/>
        <w:ind w:left="1440"/>
        <w:rPr>
          <w:color w:val="000000"/>
        </w:rPr>
      </w:pPr>
    </w:p>
    <w:p w14:paraId="0A16C42F" w14:textId="77777777" w:rsidR="007852F3" w:rsidRPr="007F31FB" w:rsidRDefault="007852F3" w:rsidP="007852F3">
      <w:pPr>
        <w:ind w:left="2160" w:hanging="720"/>
      </w:pPr>
      <w:r>
        <w:t>3.7.1</w:t>
      </w:r>
      <w:r>
        <w:tab/>
      </w:r>
      <w:r w:rsidRPr="00361079">
        <w:rPr>
          <w:color w:val="FF0000"/>
        </w:rPr>
        <w:t>«Customer Name»</w:t>
      </w:r>
      <w:r w:rsidRPr="007F31FB">
        <w:t xml:space="preserve">’s Hydraulic Link Adjustment </w:t>
      </w:r>
      <w:r>
        <w:t xml:space="preserve">values </w:t>
      </w:r>
      <w:r w:rsidRPr="007F31FB">
        <w:t xml:space="preserve">shall be determined for each </w:t>
      </w:r>
      <w:r>
        <w:t>hour</w:t>
      </w:r>
      <w:r w:rsidRPr="007F31FB">
        <w:t xml:space="preserve"> of this Agreement</w:t>
      </w:r>
      <w:r>
        <w:t>, beginning October 1, 2011</w:t>
      </w:r>
      <w:r w:rsidRPr="007F31FB">
        <w:t>.</w:t>
      </w:r>
    </w:p>
    <w:p w14:paraId="2670E969" w14:textId="77777777" w:rsidR="007852F3" w:rsidRPr="005F13DD" w:rsidRDefault="007852F3" w:rsidP="007852F3">
      <w:pPr>
        <w:ind w:left="2160" w:hanging="720"/>
        <w:rPr>
          <w:szCs w:val="20"/>
          <w:lang w:bidi="x-none"/>
        </w:rPr>
      </w:pPr>
    </w:p>
    <w:p w14:paraId="54B72CAC" w14:textId="77777777" w:rsidR="007852F3" w:rsidRPr="007F31FB" w:rsidRDefault="007852F3" w:rsidP="007852F3">
      <w:pPr>
        <w:ind w:left="2160" w:hanging="720"/>
      </w:pPr>
      <w:r>
        <w:t>3.7.2</w:t>
      </w:r>
      <w:r>
        <w:tab/>
      </w:r>
      <w:r w:rsidRPr="00361079">
        <w:rPr>
          <w:color w:val="FF0000"/>
        </w:rPr>
        <w:t>«Customer Name»</w:t>
      </w:r>
      <w:r w:rsidRPr="007F31FB">
        <w:t xml:space="preserve">’s Hydraulic Link Adjustment </w:t>
      </w:r>
      <w:r>
        <w:t xml:space="preserve">values </w:t>
      </w:r>
      <w:r w:rsidRPr="007F31FB">
        <w:t xml:space="preserve">shall be </w:t>
      </w:r>
      <w:r>
        <w:t xml:space="preserve">equal to </w:t>
      </w:r>
      <w:r w:rsidRPr="00361079">
        <w:rPr>
          <w:color w:val="FF0000"/>
        </w:rPr>
        <w:t>«Customer Name»</w:t>
      </w:r>
      <w:r w:rsidRPr="007F31FB">
        <w:t xml:space="preserve">’s Chief Joseph </w:t>
      </w:r>
      <w:r>
        <w:t>s</w:t>
      </w:r>
      <w:r w:rsidRPr="007F31FB">
        <w:t>imulat</w:t>
      </w:r>
      <w:r>
        <w:t>ed</w:t>
      </w:r>
      <w:r w:rsidRPr="007F31FB">
        <w:t xml:space="preserve"> </w:t>
      </w:r>
      <w:r>
        <w:t>d</w:t>
      </w:r>
      <w:r w:rsidRPr="007F31FB">
        <w:t xml:space="preserve">ischarge for each </w:t>
      </w:r>
      <w:r>
        <w:t>hour</w:t>
      </w:r>
      <w:r w:rsidRPr="007F31FB">
        <w:t>, minus the Chief Joseph measured</w:t>
      </w:r>
      <w:r>
        <w:t xml:space="preserve"> discharge for the same hour.</w:t>
      </w:r>
    </w:p>
    <w:p w14:paraId="12399FEC" w14:textId="77777777" w:rsidR="007852F3" w:rsidRPr="007F31FB" w:rsidRDefault="007852F3" w:rsidP="007852F3">
      <w:pPr>
        <w:ind w:left="2160" w:hanging="720"/>
      </w:pPr>
    </w:p>
    <w:p w14:paraId="47B8E79E" w14:textId="77777777" w:rsidR="007852F3" w:rsidRDefault="007852F3" w:rsidP="007852F3">
      <w:pPr>
        <w:ind w:left="2160" w:hanging="720"/>
      </w:pPr>
      <w:r>
        <w:t>3.7.3</w:t>
      </w:r>
      <w:r>
        <w:tab/>
      </w:r>
      <w:r w:rsidRPr="00361079">
        <w:rPr>
          <w:color w:val="FF0000"/>
        </w:rPr>
        <w:t>«Customer Name»</w:t>
      </w:r>
      <w:r w:rsidRPr="007F31FB">
        <w:t xml:space="preserve">’s Hydraulic Link Adjustment </w:t>
      </w:r>
      <w:r>
        <w:t xml:space="preserve">values </w:t>
      </w:r>
      <w:r w:rsidRPr="007F31FB">
        <w:t xml:space="preserve">shall be applied as </w:t>
      </w:r>
      <w:r>
        <w:t xml:space="preserve">a component of </w:t>
      </w:r>
      <w:r w:rsidRPr="00361079">
        <w:rPr>
          <w:color w:val="FF0000"/>
        </w:rPr>
        <w:t>«Customer Name»</w:t>
      </w:r>
      <w:r w:rsidRPr="007F31FB">
        <w:t>’s simulated inflow to McNary</w:t>
      </w:r>
      <w:r>
        <w:t xml:space="preserve"> after considering appropriate lag times and smoothing functions</w:t>
      </w:r>
      <w:r w:rsidRPr="007F31FB">
        <w:t>.</w:t>
      </w:r>
    </w:p>
    <w:p w14:paraId="1B9A6BCC" w14:textId="77777777" w:rsidR="007852F3" w:rsidRPr="007F31FB" w:rsidRDefault="007852F3" w:rsidP="007852F3">
      <w:pPr>
        <w:ind w:left="2160" w:hanging="720"/>
      </w:pPr>
    </w:p>
    <w:p w14:paraId="0E262AF5" w14:textId="77777777" w:rsidR="007D72B7" w:rsidRPr="00BD2805" w:rsidRDefault="007D72B7" w:rsidP="007D72B7">
      <w:pPr>
        <w:keepNext/>
        <w:rPr>
          <w:b/>
          <w:szCs w:val="20"/>
          <w:lang w:bidi="x-none"/>
        </w:rPr>
      </w:pPr>
      <w:r w:rsidRPr="00692DEC">
        <w:rPr>
          <w:b/>
          <w:szCs w:val="20"/>
          <w:lang w:bidi="x-none"/>
        </w:rPr>
        <w:t>4.</w:t>
      </w:r>
      <w:r w:rsidRPr="00BD2805">
        <w:rPr>
          <w:szCs w:val="20"/>
          <w:lang w:bidi="x-none"/>
        </w:rPr>
        <w:tab/>
      </w:r>
      <w:r w:rsidRPr="00BD2805">
        <w:rPr>
          <w:b/>
          <w:szCs w:val="20"/>
          <w:lang w:bidi="x-none"/>
        </w:rPr>
        <w:t>BALANCE OF SYSTEM MODULE</w:t>
      </w:r>
    </w:p>
    <w:p w14:paraId="694AB52B" w14:textId="77777777" w:rsidR="007D72B7" w:rsidRDefault="007D72B7" w:rsidP="007D72B7">
      <w:pPr>
        <w:ind w:left="720"/>
        <w:rPr>
          <w:szCs w:val="20"/>
          <w:lang w:bidi="x-none"/>
        </w:rPr>
      </w:pPr>
      <w:r>
        <w:t>The BOS Module will include processes that compute</w:t>
      </w:r>
      <w:r w:rsidR="00DB3A39">
        <w:t xml:space="preserve">: </w:t>
      </w:r>
      <w:r>
        <w:t xml:space="preserve"> (</w:t>
      </w:r>
      <w:r w:rsidR="00036198">
        <w:t>1</w:t>
      </w:r>
      <w:r w:rsidR="005F13DD">
        <w:t>) </w:t>
      </w:r>
      <w:r>
        <w:rPr>
          <w:szCs w:val="20"/>
          <w:lang w:bidi="x-none"/>
        </w:rPr>
        <w:t>the</w:t>
      </w:r>
      <w:r w:rsidRPr="00544AF8">
        <w:rPr>
          <w:szCs w:val="20"/>
          <w:lang w:bidi="x-none"/>
        </w:rPr>
        <w:t xml:space="preserve"> </w:t>
      </w:r>
      <w:r>
        <w:rPr>
          <w:szCs w:val="20"/>
          <w:lang w:bidi="x-none"/>
        </w:rPr>
        <w:t>BOS</w:t>
      </w:r>
      <w:r w:rsidRPr="00544AF8">
        <w:rPr>
          <w:szCs w:val="20"/>
          <w:lang w:bidi="x-none"/>
        </w:rPr>
        <w:t xml:space="preserve"> Base </w:t>
      </w:r>
      <w:r>
        <w:rPr>
          <w:szCs w:val="20"/>
          <w:lang w:bidi="x-none"/>
        </w:rPr>
        <w:t>a</w:t>
      </w:r>
      <w:r w:rsidRPr="00544AF8">
        <w:rPr>
          <w:szCs w:val="20"/>
          <w:lang w:bidi="x-none"/>
        </w:rPr>
        <w:t>mount</w:t>
      </w:r>
      <w:r>
        <w:rPr>
          <w:szCs w:val="20"/>
          <w:lang w:bidi="x-none"/>
        </w:rPr>
        <w:t>s,</w:t>
      </w:r>
      <w:r w:rsidRPr="00544AF8">
        <w:rPr>
          <w:szCs w:val="20"/>
          <w:lang w:bidi="x-none"/>
        </w:rPr>
        <w:t xml:space="preserve"> </w:t>
      </w:r>
      <w:r>
        <w:rPr>
          <w:szCs w:val="20"/>
          <w:lang w:bidi="x-none"/>
        </w:rPr>
        <w:t>(</w:t>
      </w:r>
      <w:r w:rsidR="00036198">
        <w:rPr>
          <w:szCs w:val="20"/>
          <w:lang w:bidi="x-none"/>
        </w:rPr>
        <w:t>2</w:t>
      </w:r>
      <w:r w:rsidR="005F13DD">
        <w:rPr>
          <w:szCs w:val="20"/>
          <w:lang w:bidi="x-none"/>
        </w:rPr>
        <w:t>) </w:t>
      </w:r>
      <w:r>
        <w:rPr>
          <w:szCs w:val="20"/>
          <w:lang w:bidi="x-none"/>
        </w:rPr>
        <w:t>the BOS</w:t>
      </w:r>
      <w:r w:rsidRPr="00544AF8">
        <w:rPr>
          <w:szCs w:val="20"/>
          <w:lang w:bidi="x-none"/>
        </w:rPr>
        <w:t xml:space="preserve"> Flex </w:t>
      </w:r>
      <w:r>
        <w:rPr>
          <w:szCs w:val="20"/>
          <w:lang w:bidi="x-none"/>
        </w:rPr>
        <w:t>a</w:t>
      </w:r>
      <w:r w:rsidRPr="00544AF8">
        <w:rPr>
          <w:szCs w:val="20"/>
          <w:lang w:bidi="x-none"/>
        </w:rPr>
        <w:t>mounts</w:t>
      </w:r>
      <w:r>
        <w:rPr>
          <w:szCs w:val="20"/>
          <w:lang w:bidi="x-none"/>
        </w:rPr>
        <w:t>, (</w:t>
      </w:r>
      <w:r w:rsidR="00036198">
        <w:rPr>
          <w:szCs w:val="20"/>
          <w:lang w:bidi="x-none"/>
        </w:rPr>
        <w:t>3</w:t>
      </w:r>
      <w:r w:rsidR="005F13DD">
        <w:rPr>
          <w:szCs w:val="20"/>
          <w:lang w:bidi="x-none"/>
        </w:rPr>
        <w:t>) </w:t>
      </w:r>
      <w:r w:rsidRPr="00361079">
        <w:rPr>
          <w:color w:val="FF0000"/>
        </w:rPr>
        <w:t>«Customer Name»</w:t>
      </w:r>
      <w:r w:rsidRPr="005F13DD">
        <w:t>’s</w:t>
      </w:r>
      <w:r>
        <w:rPr>
          <w:color w:val="FF0000"/>
        </w:rPr>
        <w:t xml:space="preserve"> </w:t>
      </w:r>
      <w:r>
        <w:rPr>
          <w:color w:val="000000"/>
        </w:rPr>
        <w:t>BOS Deviation Return amounts, and (</w:t>
      </w:r>
      <w:r w:rsidR="00036198">
        <w:rPr>
          <w:color w:val="000000"/>
        </w:rPr>
        <w:t>4</w:t>
      </w:r>
      <w:r w:rsidR="005F13DD">
        <w:rPr>
          <w:color w:val="000000"/>
        </w:rPr>
        <w:t>) </w:t>
      </w:r>
      <w:r w:rsidRPr="00361079">
        <w:rPr>
          <w:color w:val="FF0000"/>
        </w:rPr>
        <w:t>«Customer Name»</w:t>
      </w:r>
      <w:r w:rsidRPr="00F42592">
        <w:t>’s</w:t>
      </w:r>
      <w:r>
        <w:rPr>
          <w:color w:val="FF0000"/>
        </w:rPr>
        <w:t xml:space="preserve"> </w:t>
      </w:r>
      <w:r>
        <w:rPr>
          <w:color w:val="000000"/>
        </w:rPr>
        <w:t>Additional Energy amounts, all as specified below</w:t>
      </w:r>
      <w:r w:rsidRPr="00544AF8">
        <w:rPr>
          <w:szCs w:val="20"/>
          <w:lang w:bidi="x-none"/>
        </w:rPr>
        <w:t>.</w:t>
      </w:r>
    </w:p>
    <w:p w14:paraId="72152D5A" w14:textId="77777777" w:rsidR="007D72B7" w:rsidRDefault="007D72B7" w:rsidP="007D72B7">
      <w:pPr>
        <w:ind w:left="720"/>
        <w:rPr>
          <w:szCs w:val="20"/>
          <w:lang w:bidi="x-none"/>
        </w:rPr>
      </w:pPr>
    </w:p>
    <w:p w14:paraId="3179C3C4" w14:textId="52C43925" w:rsidR="007D72B7" w:rsidRDefault="007D72B7" w:rsidP="005F13DD">
      <w:pPr>
        <w:keepNext/>
        <w:ind w:left="720"/>
        <w:rPr>
          <w:b/>
        </w:rPr>
      </w:pPr>
      <w:r>
        <w:t>4.1</w:t>
      </w:r>
      <w:r>
        <w:tab/>
      </w:r>
      <w:r>
        <w:rPr>
          <w:b/>
        </w:rPr>
        <w:t>BOS</w:t>
      </w:r>
      <w:r w:rsidRPr="00692DEC">
        <w:rPr>
          <w:b/>
        </w:rPr>
        <w:t xml:space="preserve"> Base Amount</w:t>
      </w:r>
      <w:r w:rsidR="007852F3" w:rsidRPr="004007EE">
        <w:rPr>
          <w:b/>
          <w:i/>
          <w:vanish/>
          <w:color w:val="FF0000"/>
        </w:rPr>
        <w:t>(</w:t>
      </w:r>
      <w:r w:rsidR="00F76996" w:rsidRPr="00F76996">
        <w:rPr>
          <w:b/>
          <w:i/>
          <w:vanish/>
          <w:color w:val="FF0000"/>
        </w:rPr>
        <w:t>12/22/21</w:t>
      </w:r>
      <w:r w:rsidR="00B97878" w:rsidRPr="00CE37DC">
        <w:rPr>
          <w:b/>
          <w:i/>
          <w:vanish/>
          <w:color w:val="FF0000"/>
        </w:rPr>
        <w:t xml:space="preserve"> </w:t>
      </w:r>
      <w:r w:rsidR="007852F3" w:rsidRPr="004007EE">
        <w:rPr>
          <w:b/>
          <w:i/>
          <w:vanish/>
          <w:color w:val="FF0000"/>
        </w:rPr>
        <w:t>Version)</w:t>
      </w:r>
    </w:p>
    <w:p w14:paraId="2758099A" w14:textId="77777777" w:rsidR="007D72B7" w:rsidRPr="00692DEC" w:rsidRDefault="007D72B7" w:rsidP="007D72B7">
      <w:pPr>
        <w:ind w:left="1440"/>
        <w:rPr>
          <w:b/>
        </w:rPr>
      </w:pPr>
      <w:r>
        <w:rPr>
          <w:szCs w:val="20"/>
          <w:lang w:bidi="x-none"/>
        </w:rPr>
        <w:t>Consistent with the following provisions, t</w:t>
      </w:r>
      <w:r w:rsidRPr="00544AF8">
        <w:rPr>
          <w:szCs w:val="20"/>
          <w:lang w:bidi="x-none"/>
        </w:rPr>
        <w:t xml:space="preserve">he </w:t>
      </w:r>
      <w:r>
        <w:rPr>
          <w:szCs w:val="20"/>
          <w:lang w:bidi="x-none"/>
        </w:rPr>
        <w:t>BOS</w:t>
      </w:r>
      <w:r w:rsidRPr="00544AF8">
        <w:rPr>
          <w:szCs w:val="20"/>
          <w:lang w:bidi="x-none"/>
        </w:rPr>
        <w:t xml:space="preserve"> </w:t>
      </w:r>
      <w:r>
        <w:rPr>
          <w:szCs w:val="20"/>
          <w:lang w:bidi="x-none"/>
        </w:rPr>
        <w:t>Base</w:t>
      </w:r>
      <w:r w:rsidRPr="00544AF8">
        <w:rPr>
          <w:szCs w:val="20"/>
          <w:lang w:bidi="x-none"/>
        </w:rPr>
        <w:t xml:space="preserve"> </w:t>
      </w:r>
      <w:r>
        <w:rPr>
          <w:szCs w:val="20"/>
          <w:lang w:bidi="x-none"/>
        </w:rPr>
        <w:t>a</w:t>
      </w:r>
      <w:r w:rsidRPr="00544AF8">
        <w:rPr>
          <w:szCs w:val="20"/>
          <w:lang w:bidi="x-none"/>
        </w:rPr>
        <w:t xml:space="preserve">mount shall be </w:t>
      </w:r>
      <w:r>
        <w:rPr>
          <w:szCs w:val="20"/>
          <w:lang w:bidi="x-none"/>
        </w:rPr>
        <w:t xml:space="preserve">determined by </w:t>
      </w:r>
      <w:r w:rsidR="0076284D">
        <w:rPr>
          <w:szCs w:val="20"/>
          <w:lang w:bidi="x-none"/>
        </w:rPr>
        <w:t>Power Services</w:t>
      </w:r>
      <w:r>
        <w:rPr>
          <w:szCs w:val="20"/>
          <w:lang w:bidi="x-none"/>
        </w:rPr>
        <w:t xml:space="preserve"> and provided</w:t>
      </w:r>
      <w:r w:rsidRPr="00544AF8">
        <w:rPr>
          <w:szCs w:val="20"/>
          <w:lang w:bidi="x-none"/>
        </w:rPr>
        <w:t xml:space="preserve"> </w:t>
      </w:r>
      <w:r>
        <w:rPr>
          <w:szCs w:val="20"/>
          <w:lang w:bidi="x-none"/>
        </w:rPr>
        <w:t xml:space="preserve">to </w:t>
      </w:r>
      <w:r w:rsidRPr="00361079">
        <w:rPr>
          <w:color w:val="FF0000"/>
          <w:szCs w:val="20"/>
          <w:lang w:bidi="x-none"/>
        </w:rPr>
        <w:t>«Customer Name»</w:t>
      </w:r>
      <w:r w:rsidRPr="005F13DD">
        <w:t>.</w:t>
      </w:r>
    </w:p>
    <w:p w14:paraId="777512C9" w14:textId="77777777" w:rsidR="007D72B7" w:rsidRPr="005F13DD" w:rsidRDefault="007D72B7" w:rsidP="005F13DD">
      <w:pPr>
        <w:pStyle w:val="ListContinue4"/>
        <w:spacing w:after="0"/>
        <w:rPr>
          <w:szCs w:val="20"/>
          <w:lang w:bidi="x-none"/>
        </w:rPr>
      </w:pPr>
    </w:p>
    <w:p w14:paraId="615EB1E9" w14:textId="77777777" w:rsidR="007D72B7" w:rsidRPr="00410DC5" w:rsidRDefault="007D72B7" w:rsidP="007D72B7">
      <w:pPr>
        <w:ind w:left="2160" w:hanging="720"/>
        <w:rPr>
          <w:color w:val="000000"/>
          <w:szCs w:val="20"/>
          <w:lang w:bidi="x-none"/>
        </w:rPr>
      </w:pPr>
      <w:r>
        <w:rPr>
          <w:szCs w:val="20"/>
          <w:lang w:bidi="x-none"/>
        </w:rPr>
        <w:t>4.1.1</w:t>
      </w:r>
      <w:r>
        <w:rPr>
          <w:szCs w:val="20"/>
          <w:lang w:bidi="x-none"/>
        </w:rPr>
        <w:tab/>
      </w:r>
      <w:r w:rsidRPr="00544AF8">
        <w:rPr>
          <w:szCs w:val="20"/>
          <w:lang w:bidi="x-none"/>
        </w:rPr>
        <w:t xml:space="preserve">The </w:t>
      </w:r>
      <w:r>
        <w:rPr>
          <w:szCs w:val="20"/>
          <w:lang w:bidi="x-none"/>
        </w:rPr>
        <w:t>BOS</w:t>
      </w:r>
      <w:r w:rsidRPr="00544AF8">
        <w:rPr>
          <w:szCs w:val="20"/>
          <w:lang w:bidi="x-none"/>
        </w:rPr>
        <w:t xml:space="preserve"> Base </w:t>
      </w:r>
      <w:r>
        <w:rPr>
          <w:szCs w:val="20"/>
          <w:lang w:bidi="x-none"/>
        </w:rPr>
        <w:t>a</w:t>
      </w:r>
      <w:r w:rsidRPr="00544AF8">
        <w:rPr>
          <w:szCs w:val="20"/>
          <w:lang w:bidi="x-none"/>
        </w:rPr>
        <w:t>mount</w:t>
      </w:r>
      <w:r>
        <w:rPr>
          <w:szCs w:val="20"/>
          <w:lang w:bidi="x-none"/>
        </w:rPr>
        <w:t>, for each hour,</w:t>
      </w:r>
      <w:r w:rsidRPr="00544AF8">
        <w:rPr>
          <w:szCs w:val="20"/>
          <w:lang w:bidi="x-none"/>
        </w:rPr>
        <w:t xml:space="preserve"> </w:t>
      </w:r>
      <w:r>
        <w:rPr>
          <w:szCs w:val="20"/>
          <w:lang w:bidi="x-none"/>
        </w:rPr>
        <w:t>shall</w:t>
      </w:r>
      <w:r w:rsidRPr="00544AF8">
        <w:rPr>
          <w:szCs w:val="20"/>
          <w:lang w:bidi="x-none"/>
        </w:rPr>
        <w:t xml:space="preserve"> be </w:t>
      </w:r>
      <w:r>
        <w:rPr>
          <w:szCs w:val="20"/>
          <w:lang w:bidi="x-none"/>
        </w:rPr>
        <w:t xml:space="preserve">equal to the </w:t>
      </w:r>
      <w:r w:rsidRPr="00544AF8">
        <w:rPr>
          <w:szCs w:val="20"/>
          <w:lang w:bidi="x-none"/>
        </w:rPr>
        <w:t>sum of</w:t>
      </w:r>
      <w:r w:rsidR="00DB3A39">
        <w:rPr>
          <w:szCs w:val="20"/>
          <w:lang w:bidi="x-none"/>
        </w:rPr>
        <w:t xml:space="preserve">: </w:t>
      </w:r>
      <w:r w:rsidRPr="00544AF8">
        <w:rPr>
          <w:szCs w:val="20"/>
          <w:lang w:bidi="x-none"/>
        </w:rPr>
        <w:t xml:space="preserve"> </w:t>
      </w:r>
      <w:r>
        <w:rPr>
          <w:szCs w:val="20"/>
          <w:lang w:bidi="x-none"/>
        </w:rPr>
        <w:t>(</w:t>
      </w:r>
      <w:r w:rsidR="00036198">
        <w:rPr>
          <w:szCs w:val="20"/>
          <w:lang w:bidi="x-none"/>
        </w:rPr>
        <w:t>1</w:t>
      </w:r>
      <w:r>
        <w:rPr>
          <w:szCs w:val="20"/>
          <w:lang w:bidi="x-none"/>
        </w:rPr>
        <w:t>) </w:t>
      </w:r>
      <w:r w:rsidR="0076284D">
        <w:rPr>
          <w:szCs w:val="20"/>
          <w:lang w:bidi="x-none"/>
        </w:rPr>
        <w:t xml:space="preserve">Power </w:t>
      </w:r>
      <w:r w:rsidR="00AF0929">
        <w:rPr>
          <w:szCs w:val="20"/>
          <w:lang w:bidi="x-none"/>
        </w:rPr>
        <w:t>Services’</w:t>
      </w:r>
      <w:r>
        <w:rPr>
          <w:szCs w:val="20"/>
          <w:lang w:bidi="x-none"/>
        </w:rPr>
        <w:t xml:space="preserve"> latest</w:t>
      </w:r>
      <w:r w:rsidRPr="00544AF8">
        <w:rPr>
          <w:szCs w:val="20"/>
          <w:lang w:bidi="x-none"/>
        </w:rPr>
        <w:t xml:space="preserve"> planned or scheduled </w:t>
      </w:r>
      <w:r>
        <w:rPr>
          <w:szCs w:val="20"/>
          <w:lang w:bidi="x-none"/>
        </w:rPr>
        <w:t xml:space="preserve">generation </w:t>
      </w:r>
      <w:r w:rsidRPr="00544AF8">
        <w:rPr>
          <w:szCs w:val="20"/>
          <w:lang w:bidi="x-none"/>
        </w:rPr>
        <w:t xml:space="preserve">amounts associated with the </w:t>
      </w:r>
      <w:r>
        <w:rPr>
          <w:szCs w:val="20"/>
          <w:lang w:bidi="x-none"/>
        </w:rPr>
        <w:t>BOS</w:t>
      </w:r>
      <w:r w:rsidRPr="00544AF8">
        <w:rPr>
          <w:szCs w:val="20"/>
          <w:lang w:bidi="x-none"/>
        </w:rPr>
        <w:t xml:space="preserve"> </w:t>
      </w:r>
      <w:r>
        <w:rPr>
          <w:szCs w:val="20"/>
          <w:lang w:bidi="x-none"/>
        </w:rPr>
        <w:t>Complex projects, (</w:t>
      </w:r>
      <w:r w:rsidR="00036198">
        <w:rPr>
          <w:szCs w:val="20"/>
          <w:lang w:bidi="x-none"/>
        </w:rPr>
        <w:t>2</w:t>
      </w:r>
      <w:r>
        <w:rPr>
          <w:szCs w:val="20"/>
          <w:lang w:bidi="x-none"/>
        </w:rPr>
        <w:t>) </w:t>
      </w:r>
      <w:r w:rsidRPr="00544AF8">
        <w:rPr>
          <w:szCs w:val="20"/>
          <w:lang w:bidi="x-none"/>
        </w:rPr>
        <w:t xml:space="preserve">the amount of Elective Spill </w:t>
      </w:r>
      <w:r w:rsidR="0076284D">
        <w:rPr>
          <w:szCs w:val="20"/>
          <w:lang w:bidi="x-none"/>
        </w:rPr>
        <w:t>Power Services</w:t>
      </w:r>
      <w:r>
        <w:rPr>
          <w:szCs w:val="20"/>
          <w:lang w:bidi="x-none"/>
        </w:rPr>
        <w:t xml:space="preserve"> </w:t>
      </w:r>
      <w:r w:rsidRPr="00544AF8">
        <w:rPr>
          <w:szCs w:val="20"/>
          <w:lang w:bidi="x-none"/>
        </w:rPr>
        <w:t xml:space="preserve">implements on the </w:t>
      </w:r>
      <w:r>
        <w:rPr>
          <w:szCs w:val="20"/>
          <w:lang w:bidi="x-none"/>
        </w:rPr>
        <w:t>BOS</w:t>
      </w:r>
      <w:r w:rsidRPr="00544AF8">
        <w:rPr>
          <w:szCs w:val="20"/>
          <w:lang w:bidi="x-none"/>
        </w:rPr>
        <w:t xml:space="preserve"> </w:t>
      </w:r>
      <w:r>
        <w:rPr>
          <w:szCs w:val="20"/>
          <w:lang w:bidi="x-none"/>
        </w:rPr>
        <w:t>Complex p</w:t>
      </w:r>
      <w:r w:rsidRPr="00544AF8">
        <w:rPr>
          <w:szCs w:val="20"/>
          <w:lang w:bidi="x-none"/>
        </w:rPr>
        <w:t>rojects</w:t>
      </w:r>
      <w:r>
        <w:rPr>
          <w:szCs w:val="20"/>
          <w:lang w:bidi="x-none"/>
        </w:rPr>
        <w:t>, (</w:t>
      </w:r>
      <w:r w:rsidR="00036198">
        <w:rPr>
          <w:szCs w:val="20"/>
          <w:lang w:bidi="x-none"/>
        </w:rPr>
        <w:t>3</w:t>
      </w:r>
      <w:r>
        <w:rPr>
          <w:szCs w:val="20"/>
          <w:lang w:bidi="x-none"/>
        </w:rPr>
        <w:t xml:space="preserve">) the </w:t>
      </w:r>
      <w:r w:rsidR="005168E6">
        <w:rPr>
          <w:szCs w:val="20"/>
          <w:lang w:bidi="x-none"/>
        </w:rPr>
        <w:t xml:space="preserve">amount of </w:t>
      </w:r>
      <w:r>
        <w:rPr>
          <w:szCs w:val="20"/>
          <w:lang w:bidi="x-none"/>
        </w:rPr>
        <w:t>RHWM Augmentation, as described in Exhibit L, and (</w:t>
      </w:r>
      <w:r w:rsidR="00036198">
        <w:rPr>
          <w:szCs w:val="20"/>
          <w:lang w:bidi="x-none"/>
        </w:rPr>
        <w:t>4</w:t>
      </w:r>
      <w:r>
        <w:rPr>
          <w:szCs w:val="20"/>
          <w:lang w:bidi="x-none"/>
        </w:rPr>
        <w:t>) the forecast amount</w:t>
      </w:r>
      <w:r w:rsidR="005F13DD">
        <w:rPr>
          <w:szCs w:val="20"/>
          <w:lang w:bidi="x-none"/>
        </w:rPr>
        <w:t xml:space="preserve"> of energy associated with Tier 1 System Obligations.  Tier </w:t>
      </w:r>
      <w:r>
        <w:rPr>
          <w:szCs w:val="20"/>
          <w:lang w:bidi="x-none"/>
        </w:rPr>
        <w:t>1 System Obligation</w:t>
      </w:r>
      <w:r w:rsidR="005168E6">
        <w:rPr>
          <w:szCs w:val="20"/>
          <w:lang w:bidi="x-none"/>
        </w:rPr>
        <w:t>s</w:t>
      </w:r>
      <w:r>
        <w:rPr>
          <w:szCs w:val="20"/>
          <w:lang w:bidi="x-none"/>
        </w:rPr>
        <w:t xml:space="preserve"> will be netted against or added to the BOS Complex </w:t>
      </w:r>
      <w:r w:rsidRPr="00CF7C90">
        <w:rPr>
          <w:szCs w:val="20"/>
          <w:lang w:bidi="x-none"/>
        </w:rPr>
        <w:t>generation as appropriate</w:t>
      </w:r>
      <w:r>
        <w:rPr>
          <w:szCs w:val="20"/>
          <w:lang w:bidi="x-none"/>
        </w:rPr>
        <w:t>.  Energy associated with RHWM Augmentation included in the BOS Base amount shall be applied in equal</w:t>
      </w:r>
      <w:r w:rsidR="005F13DD">
        <w:rPr>
          <w:szCs w:val="20"/>
          <w:lang w:bidi="x-none"/>
        </w:rPr>
        <w:t xml:space="preserve"> amounts each hour of each FY.</w:t>
      </w:r>
    </w:p>
    <w:p w14:paraId="08DC3275" w14:textId="77777777" w:rsidR="007D72B7" w:rsidRPr="00170CB8" w:rsidRDefault="007D72B7" w:rsidP="005F13DD">
      <w:pPr>
        <w:ind w:left="2160" w:hanging="720"/>
        <w:rPr>
          <w:color w:val="000000"/>
          <w:szCs w:val="20"/>
          <w:lang w:bidi="x-none"/>
        </w:rPr>
      </w:pPr>
    </w:p>
    <w:p w14:paraId="02885AD2" w14:textId="77777777" w:rsidR="007D72B7" w:rsidRPr="00410DC5" w:rsidRDefault="007D72B7" w:rsidP="007D72B7">
      <w:pPr>
        <w:ind w:left="2160" w:hanging="720"/>
        <w:rPr>
          <w:szCs w:val="20"/>
          <w:lang w:bidi="x-none"/>
        </w:rPr>
      </w:pPr>
      <w:r>
        <w:rPr>
          <w:szCs w:val="20"/>
          <w:lang w:bidi="x-none"/>
        </w:rPr>
        <w:t>4.1.2</w:t>
      </w:r>
      <w:r>
        <w:rPr>
          <w:szCs w:val="20"/>
          <w:lang w:bidi="x-none"/>
        </w:rPr>
        <w:tab/>
      </w:r>
      <w:r w:rsidRPr="00361079">
        <w:rPr>
          <w:color w:val="FF0000"/>
          <w:szCs w:val="20"/>
          <w:lang w:bidi="x-none"/>
        </w:rPr>
        <w:t>«Customer Name»</w:t>
      </w:r>
      <w:r w:rsidRPr="00410DC5">
        <w:rPr>
          <w:szCs w:val="20"/>
          <w:lang w:bidi="x-none"/>
        </w:rPr>
        <w:t xml:space="preserve">’s </w:t>
      </w:r>
      <w:r>
        <w:rPr>
          <w:szCs w:val="20"/>
          <w:lang w:bidi="x-none"/>
        </w:rPr>
        <w:t>hourly BOS</w:t>
      </w:r>
      <w:r w:rsidRPr="00410DC5">
        <w:rPr>
          <w:szCs w:val="20"/>
          <w:lang w:bidi="x-none"/>
        </w:rPr>
        <w:t xml:space="preserve"> Base </w:t>
      </w:r>
      <w:r>
        <w:rPr>
          <w:szCs w:val="20"/>
          <w:lang w:bidi="x-none"/>
        </w:rPr>
        <w:t>schedules</w:t>
      </w:r>
      <w:r w:rsidRPr="00410DC5">
        <w:rPr>
          <w:szCs w:val="20"/>
          <w:lang w:bidi="x-none"/>
        </w:rPr>
        <w:t xml:space="preserve"> shall be </w:t>
      </w:r>
      <w:r>
        <w:rPr>
          <w:szCs w:val="20"/>
          <w:lang w:bidi="x-none"/>
        </w:rPr>
        <w:t xml:space="preserve">equal to </w:t>
      </w:r>
      <w:r w:rsidRPr="00410DC5">
        <w:rPr>
          <w:szCs w:val="20"/>
          <w:lang w:bidi="x-none"/>
        </w:rPr>
        <w:t xml:space="preserve">the </w:t>
      </w:r>
      <w:r>
        <w:rPr>
          <w:szCs w:val="20"/>
          <w:lang w:bidi="x-none"/>
        </w:rPr>
        <w:t>hourly BOS</w:t>
      </w:r>
      <w:r w:rsidRPr="00410DC5">
        <w:rPr>
          <w:szCs w:val="20"/>
          <w:lang w:bidi="x-none"/>
        </w:rPr>
        <w:t xml:space="preserve"> Base </w:t>
      </w:r>
      <w:r>
        <w:rPr>
          <w:szCs w:val="20"/>
          <w:lang w:bidi="x-none"/>
        </w:rPr>
        <w:t>a</w:t>
      </w:r>
      <w:r w:rsidRPr="00410DC5">
        <w:rPr>
          <w:szCs w:val="20"/>
          <w:lang w:bidi="x-none"/>
        </w:rPr>
        <w:t>mount</w:t>
      </w:r>
      <w:r>
        <w:rPr>
          <w:szCs w:val="20"/>
          <w:lang w:bidi="x-none"/>
        </w:rPr>
        <w:t>s</w:t>
      </w:r>
      <w:r w:rsidRPr="00410DC5">
        <w:rPr>
          <w:szCs w:val="20"/>
          <w:lang w:bidi="x-none"/>
        </w:rPr>
        <w:t xml:space="preserve"> </w:t>
      </w:r>
      <w:r>
        <w:rPr>
          <w:szCs w:val="20"/>
          <w:lang w:bidi="x-none"/>
        </w:rPr>
        <w:t>multiplied by</w:t>
      </w:r>
      <w:r w:rsidRPr="00410DC5">
        <w:rPr>
          <w:szCs w:val="20"/>
          <w:lang w:bidi="x-none"/>
        </w:rPr>
        <w:t xml:space="preserve"> </w:t>
      </w:r>
      <w:r w:rsidRPr="00361079">
        <w:rPr>
          <w:color w:val="FF0000"/>
          <w:szCs w:val="20"/>
          <w:lang w:bidi="x-none"/>
        </w:rPr>
        <w:t>«Customer Name»</w:t>
      </w:r>
      <w:r w:rsidRPr="00410DC5">
        <w:rPr>
          <w:szCs w:val="20"/>
          <w:lang w:bidi="x-none"/>
        </w:rPr>
        <w:t xml:space="preserve">’s Slice Percentage. </w:t>
      </w:r>
    </w:p>
    <w:p w14:paraId="4410D320" w14:textId="77777777" w:rsidR="007852F3" w:rsidRDefault="007852F3" w:rsidP="007852F3">
      <w:pPr>
        <w:ind w:left="2160" w:hanging="720"/>
        <w:rPr>
          <w:szCs w:val="20"/>
          <w:lang w:bidi="x-none"/>
        </w:rPr>
      </w:pPr>
    </w:p>
    <w:p w14:paraId="54804C3E" w14:textId="358A5E9A" w:rsidR="007852F3" w:rsidRDefault="007852F3" w:rsidP="007852F3">
      <w:pPr>
        <w:ind w:left="2160" w:hanging="720"/>
        <w:rPr>
          <w:szCs w:val="20"/>
          <w:lang w:bidi="x-none"/>
        </w:rPr>
      </w:pPr>
      <w:r>
        <w:rPr>
          <w:szCs w:val="20"/>
          <w:lang w:bidi="x-none"/>
        </w:rPr>
        <w:t>4.1.3</w:t>
      </w:r>
      <w:r>
        <w:rPr>
          <w:szCs w:val="20"/>
          <w:lang w:bidi="x-none"/>
        </w:rPr>
        <w:tab/>
        <w:t>Power Services shall have the right to revise BOS Base amounts</w:t>
      </w:r>
      <w:r w:rsidRPr="001C7BAA">
        <w:rPr>
          <w:szCs w:val="20"/>
          <w:lang w:bidi="x-none"/>
        </w:rPr>
        <w:t xml:space="preserve"> </w:t>
      </w:r>
      <w:r>
        <w:rPr>
          <w:szCs w:val="20"/>
          <w:lang w:bidi="x-none"/>
        </w:rPr>
        <w:t xml:space="preserve">to reflect changes in items listed in section 4.1.1(1) – (4) </w:t>
      </w:r>
      <w:r w:rsidRPr="001C7BAA">
        <w:rPr>
          <w:szCs w:val="20"/>
          <w:lang w:bidi="x-none"/>
        </w:rPr>
        <w:t xml:space="preserve">affecting </w:t>
      </w:r>
      <w:r>
        <w:rPr>
          <w:szCs w:val="20"/>
          <w:lang w:bidi="x-none"/>
        </w:rPr>
        <w:t xml:space="preserve">each Scheduling Hour up to </w:t>
      </w:r>
      <w:r w:rsidR="00B97878">
        <w:rPr>
          <w:szCs w:val="20"/>
          <w:lang w:bidi="x-none"/>
        </w:rPr>
        <w:t>75 minutes</w:t>
      </w:r>
      <w:r>
        <w:rPr>
          <w:szCs w:val="20"/>
          <w:lang w:bidi="x-none"/>
        </w:rPr>
        <w:t xml:space="preserve"> prior to </w:t>
      </w:r>
      <w:r w:rsidRPr="001C7BAA">
        <w:rPr>
          <w:szCs w:val="20"/>
          <w:lang w:bidi="x-none"/>
        </w:rPr>
        <w:t xml:space="preserve">the beginning of </w:t>
      </w:r>
      <w:r>
        <w:rPr>
          <w:szCs w:val="20"/>
          <w:lang w:bidi="x-none"/>
        </w:rPr>
        <w:t>each such Scheduling hour</w:t>
      </w:r>
      <w:r w:rsidRPr="001C7BAA">
        <w:rPr>
          <w:szCs w:val="20"/>
          <w:lang w:bidi="x-none"/>
        </w:rPr>
        <w:t xml:space="preserve">.  For example, </w:t>
      </w:r>
      <w:r>
        <w:rPr>
          <w:szCs w:val="20"/>
          <w:lang w:bidi="x-none"/>
        </w:rPr>
        <w:t>Power Services shall have the right to revise BOS Base amounts affecting Scheduling Hour 13</w:t>
      </w:r>
      <w:r w:rsidRPr="001C7BAA">
        <w:rPr>
          <w:szCs w:val="20"/>
          <w:lang w:bidi="x-none"/>
        </w:rPr>
        <w:t xml:space="preserve"> </w:t>
      </w:r>
      <w:r>
        <w:rPr>
          <w:szCs w:val="20"/>
          <w:lang w:bidi="x-none"/>
        </w:rPr>
        <w:t>up until</w:t>
      </w:r>
      <w:r w:rsidRPr="001C7BAA">
        <w:rPr>
          <w:szCs w:val="20"/>
          <w:lang w:bidi="x-none"/>
        </w:rPr>
        <w:t xml:space="preserve"> </w:t>
      </w:r>
      <w:r w:rsidR="00B97878">
        <w:rPr>
          <w:szCs w:val="20"/>
          <w:lang w:bidi="x-none"/>
        </w:rPr>
        <w:t>10:45</w:t>
      </w:r>
      <w:r>
        <w:rPr>
          <w:szCs w:val="20"/>
          <w:lang w:bidi="x-none"/>
        </w:rPr>
        <w:t> a.m</w:t>
      </w:r>
      <w:r w:rsidRPr="001C7BAA">
        <w:rPr>
          <w:szCs w:val="20"/>
          <w:lang w:bidi="x-none"/>
        </w:rPr>
        <w:t>.</w:t>
      </w:r>
    </w:p>
    <w:p w14:paraId="58F9BA4B" w14:textId="77777777" w:rsidR="007D72B7" w:rsidRPr="00BB7DE1" w:rsidRDefault="007D72B7" w:rsidP="007D72B7">
      <w:pPr>
        <w:ind w:left="1440" w:hanging="720"/>
        <w:rPr>
          <w:szCs w:val="20"/>
          <w:lang w:bidi="x-none"/>
        </w:rPr>
      </w:pPr>
    </w:p>
    <w:p w14:paraId="7F6CABEE" w14:textId="185C0CBE" w:rsidR="007D72B7" w:rsidRDefault="007D72B7" w:rsidP="005F13DD">
      <w:pPr>
        <w:keepNext/>
        <w:ind w:left="1440" w:hanging="720"/>
        <w:rPr>
          <w:szCs w:val="20"/>
          <w:lang w:bidi="x-none"/>
        </w:rPr>
      </w:pPr>
      <w:r>
        <w:rPr>
          <w:szCs w:val="20"/>
          <w:lang w:bidi="x-none"/>
        </w:rPr>
        <w:t>4.2</w:t>
      </w:r>
      <w:r>
        <w:rPr>
          <w:szCs w:val="20"/>
          <w:lang w:bidi="x-none"/>
        </w:rPr>
        <w:tab/>
      </w:r>
      <w:r>
        <w:rPr>
          <w:b/>
          <w:szCs w:val="20"/>
          <w:lang w:bidi="x-none"/>
        </w:rPr>
        <w:t>BOS</w:t>
      </w:r>
      <w:r w:rsidRPr="00E03ECE">
        <w:rPr>
          <w:b/>
          <w:szCs w:val="20"/>
          <w:lang w:bidi="x-none"/>
        </w:rPr>
        <w:t xml:space="preserve"> Flex Amount</w:t>
      </w:r>
      <w:r w:rsidR="007852F3" w:rsidRPr="004007EE">
        <w:rPr>
          <w:b/>
          <w:i/>
          <w:vanish/>
          <w:color w:val="FF0000"/>
        </w:rPr>
        <w:t>(</w:t>
      </w:r>
      <w:r w:rsidR="00F76996" w:rsidRPr="00F76996">
        <w:rPr>
          <w:b/>
          <w:i/>
          <w:vanish/>
          <w:color w:val="FF0000"/>
        </w:rPr>
        <w:t>12/22/21</w:t>
      </w:r>
      <w:r w:rsidR="00B97878" w:rsidRPr="00CE37DC">
        <w:rPr>
          <w:b/>
          <w:i/>
          <w:vanish/>
          <w:color w:val="FF0000"/>
        </w:rPr>
        <w:t xml:space="preserve"> </w:t>
      </w:r>
      <w:r w:rsidR="007852F3" w:rsidRPr="004007EE">
        <w:rPr>
          <w:b/>
          <w:i/>
          <w:vanish/>
          <w:color w:val="FF0000"/>
        </w:rPr>
        <w:t>Version)</w:t>
      </w:r>
    </w:p>
    <w:p w14:paraId="070CBDC1" w14:textId="77777777" w:rsidR="007D72B7" w:rsidRDefault="007D72B7" w:rsidP="007D72B7">
      <w:pPr>
        <w:ind w:left="1440"/>
        <w:rPr>
          <w:szCs w:val="20"/>
          <w:lang w:bidi="x-none"/>
        </w:rPr>
      </w:pPr>
      <w:r>
        <w:rPr>
          <w:szCs w:val="20"/>
          <w:lang w:bidi="x-none"/>
        </w:rPr>
        <w:t>Consistent with the following provisions, t</w:t>
      </w:r>
      <w:r w:rsidRPr="00544AF8">
        <w:rPr>
          <w:szCs w:val="20"/>
          <w:lang w:bidi="x-none"/>
        </w:rPr>
        <w:t xml:space="preserve">he </w:t>
      </w:r>
      <w:r>
        <w:rPr>
          <w:szCs w:val="20"/>
          <w:lang w:bidi="x-none"/>
        </w:rPr>
        <w:t>BOS</w:t>
      </w:r>
      <w:r w:rsidRPr="00544AF8">
        <w:rPr>
          <w:szCs w:val="20"/>
          <w:lang w:bidi="x-none"/>
        </w:rPr>
        <w:t xml:space="preserve"> Flex </w:t>
      </w:r>
      <w:r>
        <w:rPr>
          <w:szCs w:val="20"/>
          <w:lang w:bidi="x-none"/>
        </w:rPr>
        <w:t>a</w:t>
      </w:r>
      <w:r w:rsidRPr="00544AF8">
        <w:rPr>
          <w:szCs w:val="20"/>
          <w:lang w:bidi="x-none"/>
        </w:rPr>
        <w:t xml:space="preserve">mount shall be </w:t>
      </w:r>
      <w:r>
        <w:rPr>
          <w:szCs w:val="20"/>
          <w:lang w:bidi="x-none"/>
        </w:rPr>
        <w:t xml:space="preserve">determined by </w:t>
      </w:r>
      <w:r w:rsidR="0076284D">
        <w:rPr>
          <w:szCs w:val="20"/>
          <w:lang w:bidi="x-none"/>
        </w:rPr>
        <w:t>Power Services</w:t>
      </w:r>
      <w:r>
        <w:rPr>
          <w:szCs w:val="20"/>
          <w:lang w:bidi="x-none"/>
        </w:rPr>
        <w:t xml:space="preserve"> and </w:t>
      </w:r>
      <w:r w:rsidRPr="00544AF8">
        <w:rPr>
          <w:szCs w:val="20"/>
          <w:lang w:bidi="x-none"/>
        </w:rPr>
        <w:t xml:space="preserve">made available </w:t>
      </w:r>
      <w:r>
        <w:rPr>
          <w:szCs w:val="20"/>
          <w:lang w:bidi="x-none"/>
        </w:rPr>
        <w:t xml:space="preserve">to </w:t>
      </w:r>
      <w:r w:rsidRPr="00361079">
        <w:rPr>
          <w:color w:val="FF0000"/>
          <w:szCs w:val="20"/>
          <w:lang w:bidi="x-none"/>
        </w:rPr>
        <w:t>«Customer Name»</w:t>
      </w:r>
      <w:r>
        <w:rPr>
          <w:color w:val="FF0000"/>
          <w:szCs w:val="20"/>
          <w:lang w:bidi="x-none"/>
        </w:rPr>
        <w:t xml:space="preserve"> </w:t>
      </w:r>
      <w:r w:rsidRPr="00544AF8">
        <w:rPr>
          <w:szCs w:val="20"/>
          <w:lang w:bidi="x-none"/>
        </w:rPr>
        <w:t xml:space="preserve">on an as </w:t>
      </w:r>
      <w:r>
        <w:rPr>
          <w:szCs w:val="20"/>
          <w:lang w:bidi="x-none"/>
        </w:rPr>
        <w:t xml:space="preserve">available </w:t>
      </w:r>
      <w:r w:rsidRPr="00544AF8">
        <w:rPr>
          <w:szCs w:val="20"/>
          <w:lang w:bidi="x-none"/>
        </w:rPr>
        <w:t>basis</w:t>
      </w:r>
      <w:r w:rsidR="005F13DD">
        <w:rPr>
          <w:szCs w:val="20"/>
          <w:lang w:bidi="x-none"/>
        </w:rPr>
        <w:t>.</w:t>
      </w:r>
    </w:p>
    <w:p w14:paraId="0ED844FF" w14:textId="77777777" w:rsidR="007D72B7" w:rsidRDefault="007D72B7" w:rsidP="007D72B7">
      <w:pPr>
        <w:ind w:left="1440"/>
        <w:rPr>
          <w:szCs w:val="20"/>
          <w:lang w:bidi="x-none"/>
        </w:rPr>
      </w:pPr>
    </w:p>
    <w:p w14:paraId="19DBA0BD" w14:textId="77777777" w:rsidR="007D72B7" w:rsidRPr="00AD37A7" w:rsidRDefault="007D72B7" w:rsidP="007D72B7">
      <w:pPr>
        <w:ind w:left="2160" w:hanging="720"/>
        <w:rPr>
          <w:szCs w:val="20"/>
          <w:lang w:bidi="x-none"/>
        </w:rPr>
      </w:pPr>
      <w:r>
        <w:rPr>
          <w:color w:val="000000"/>
        </w:rPr>
        <w:t>4.2.1</w:t>
      </w:r>
      <w:r>
        <w:rPr>
          <w:color w:val="000000"/>
        </w:rPr>
        <w:tab/>
        <w:t>The BOS Module will</w:t>
      </w:r>
      <w:r w:rsidR="00DB3A39">
        <w:rPr>
          <w:color w:val="000000"/>
        </w:rPr>
        <w:t xml:space="preserve">: </w:t>
      </w:r>
      <w:r>
        <w:rPr>
          <w:color w:val="000000"/>
        </w:rPr>
        <w:t xml:space="preserve"> (</w:t>
      </w:r>
      <w:r w:rsidR="00036198">
        <w:rPr>
          <w:color w:val="000000"/>
        </w:rPr>
        <w:t>1</w:t>
      </w:r>
      <w:r w:rsidR="005F13DD">
        <w:rPr>
          <w:color w:val="000000"/>
        </w:rPr>
        <w:t>) </w:t>
      </w:r>
      <w:r>
        <w:rPr>
          <w:color w:val="000000"/>
        </w:rPr>
        <w:t>determine if there is sufficient flexibility to reshape the hourly generation associated with the Lower Snake Complex that is included in the BOS Base amount, and if so, (</w:t>
      </w:r>
      <w:r w:rsidR="00036198">
        <w:rPr>
          <w:color w:val="000000"/>
        </w:rPr>
        <w:t>2</w:t>
      </w:r>
      <w:r w:rsidR="005F13DD">
        <w:rPr>
          <w:color w:val="000000"/>
        </w:rPr>
        <w:t>) </w:t>
      </w:r>
      <w:r>
        <w:rPr>
          <w:color w:val="000000"/>
        </w:rPr>
        <w:t>provide as output the resulting amount by which the BOS Base amount can be increased or decreased on any given hour.</w:t>
      </w:r>
      <w:r w:rsidRPr="00BD2805">
        <w:t xml:space="preserve">  The </w:t>
      </w:r>
      <w:r>
        <w:t>BOS Module will</w:t>
      </w:r>
      <w:r w:rsidRPr="00BD2805">
        <w:t xml:space="preserve"> </w:t>
      </w:r>
      <w:r>
        <w:t>specify</w:t>
      </w:r>
      <w:r w:rsidRPr="00BD2805">
        <w:t xml:space="preserve"> </w:t>
      </w:r>
      <w:r>
        <w:t>the BOS</w:t>
      </w:r>
      <w:r w:rsidRPr="00BD2805">
        <w:t xml:space="preserve"> Flex </w:t>
      </w:r>
      <w:r>
        <w:t>a</w:t>
      </w:r>
      <w:r w:rsidRPr="00BD2805">
        <w:t xml:space="preserve">mounts </w:t>
      </w:r>
      <w:r>
        <w:t xml:space="preserve">that are </w:t>
      </w:r>
      <w:r w:rsidRPr="00BD2805">
        <w:t xml:space="preserve">available for </w:t>
      </w:r>
      <w:r w:rsidR="007852F3">
        <w:t>the current calendar day and the subsequent calendar day</w:t>
      </w:r>
      <w:r w:rsidR="005F13DD">
        <w:t>.</w:t>
      </w:r>
    </w:p>
    <w:p w14:paraId="19B22BAF" w14:textId="77777777" w:rsidR="007D72B7" w:rsidRPr="00544AF8" w:rsidRDefault="007D72B7" w:rsidP="007D72B7">
      <w:pPr>
        <w:ind w:left="2160" w:hanging="720"/>
        <w:rPr>
          <w:szCs w:val="20"/>
          <w:lang w:bidi="x-none"/>
        </w:rPr>
      </w:pPr>
    </w:p>
    <w:p w14:paraId="634294D1" w14:textId="77777777" w:rsidR="007D72B7" w:rsidRPr="00410DC5" w:rsidRDefault="007D72B7" w:rsidP="007D72B7">
      <w:pPr>
        <w:ind w:left="2160" w:hanging="720"/>
        <w:rPr>
          <w:color w:val="000000"/>
        </w:rPr>
      </w:pPr>
      <w:r>
        <w:rPr>
          <w:color w:val="000000"/>
        </w:rPr>
        <w:t>4.2.2</w:t>
      </w:r>
      <w:r>
        <w:rPr>
          <w:color w:val="000000"/>
        </w:rPr>
        <w:tab/>
      </w:r>
      <w:r w:rsidRPr="00410DC5">
        <w:rPr>
          <w:color w:val="000000"/>
        </w:rPr>
        <w:t xml:space="preserve">Such </w:t>
      </w:r>
      <w:r>
        <w:rPr>
          <w:color w:val="000000"/>
        </w:rPr>
        <w:t>BOS Flex a</w:t>
      </w:r>
      <w:r w:rsidRPr="00410DC5">
        <w:rPr>
          <w:color w:val="000000"/>
        </w:rPr>
        <w:t xml:space="preserve">mounts shall reflect, in the judgment of </w:t>
      </w:r>
      <w:r w:rsidR="0076284D">
        <w:rPr>
          <w:color w:val="000000"/>
        </w:rPr>
        <w:t>Power Services</w:t>
      </w:r>
      <w:r w:rsidRPr="00410DC5">
        <w:rPr>
          <w:color w:val="000000"/>
        </w:rPr>
        <w:t xml:space="preserve">, the </w:t>
      </w:r>
      <w:r w:rsidRPr="009B0C53">
        <w:t xml:space="preserve">amount by which the </w:t>
      </w:r>
      <w:r>
        <w:t>BOS</w:t>
      </w:r>
      <w:r w:rsidRPr="009B0C53">
        <w:t xml:space="preserve"> Base </w:t>
      </w:r>
      <w:r>
        <w:t>a</w:t>
      </w:r>
      <w:r w:rsidRPr="009B0C53">
        <w:t xml:space="preserve">mount </w:t>
      </w:r>
      <w:r>
        <w:t>can</w:t>
      </w:r>
      <w:r w:rsidRPr="009B0C53">
        <w:t xml:space="preserve"> reasonably be reshaped using the within-day flexibility available in the Lower Snake Complex, taking into account the Operating Constraints and stream flow conditions.</w:t>
      </w:r>
    </w:p>
    <w:p w14:paraId="0C53F144" w14:textId="77777777" w:rsidR="007D72B7" w:rsidRPr="00410DC5" w:rsidRDefault="007D72B7" w:rsidP="007D72B7">
      <w:pPr>
        <w:ind w:left="2160" w:hanging="720"/>
        <w:rPr>
          <w:color w:val="000000"/>
        </w:rPr>
      </w:pPr>
    </w:p>
    <w:p w14:paraId="0B5B814B" w14:textId="77777777" w:rsidR="007D72B7" w:rsidRDefault="007D72B7" w:rsidP="007D72B7">
      <w:pPr>
        <w:ind w:left="2160" w:hanging="720"/>
        <w:rPr>
          <w:color w:val="000000"/>
        </w:rPr>
      </w:pPr>
      <w:r>
        <w:rPr>
          <w:color w:val="000000"/>
        </w:rPr>
        <w:t>4.2.3</w:t>
      </w:r>
      <w:r>
        <w:rPr>
          <w:color w:val="000000"/>
        </w:rPr>
        <w:tab/>
      </w:r>
      <w:r w:rsidRPr="00361079">
        <w:rPr>
          <w:color w:val="FF0000"/>
        </w:rPr>
        <w:t>«Customer Name»</w:t>
      </w:r>
      <w:r w:rsidRPr="00410DC5">
        <w:rPr>
          <w:color w:val="000000"/>
        </w:rPr>
        <w:t xml:space="preserve"> </w:t>
      </w:r>
      <w:r w:rsidRPr="00410DC5" w:rsidDel="008F196B">
        <w:rPr>
          <w:color w:val="000000"/>
        </w:rPr>
        <w:t xml:space="preserve">shall </w:t>
      </w:r>
      <w:r w:rsidRPr="00410DC5">
        <w:rPr>
          <w:color w:val="000000"/>
        </w:rPr>
        <w:t>determine</w:t>
      </w:r>
      <w:r w:rsidRPr="00410DC5" w:rsidDel="008F196B">
        <w:rPr>
          <w:color w:val="000000"/>
        </w:rPr>
        <w:t xml:space="preserve"> </w:t>
      </w:r>
      <w:r w:rsidRPr="00544AF8">
        <w:rPr>
          <w:color w:val="000000"/>
        </w:rPr>
        <w:t>it</w:t>
      </w:r>
      <w:r w:rsidRPr="00410DC5">
        <w:rPr>
          <w:color w:val="000000"/>
        </w:rPr>
        <w:t>s</w:t>
      </w:r>
      <w:r w:rsidRPr="00410DC5" w:rsidDel="008F196B">
        <w:rPr>
          <w:color w:val="000000"/>
        </w:rPr>
        <w:t xml:space="preserve"> </w:t>
      </w:r>
      <w:r w:rsidRPr="00410DC5">
        <w:rPr>
          <w:color w:val="000000"/>
        </w:rPr>
        <w:t>planned</w:t>
      </w:r>
      <w:r w:rsidRPr="00410DC5" w:rsidDel="008F196B">
        <w:rPr>
          <w:color w:val="000000"/>
        </w:rPr>
        <w:t xml:space="preserve"> </w:t>
      </w:r>
      <w:r w:rsidRPr="00410DC5">
        <w:rPr>
          <w:color w:val="000000"/>
        </w:rPr>
        <w:t xml:space="preserve">hourly </w:t>
      </w:r>
      <w:r w:rsidRPr="00410DC5" w:rsidDel="008F196B">
        <w:rPr>
          <w:color w:val="000000"/>
        </w:rPr>
        <w:t xml:space="preserve">use of the </w:t>
      </w:r>
      <w:r>
        <w:rPr>
          <w:color w:val="000000"/>
        </w:rPr>
        <w:t>BOS</w:t>
      </w:r>
      <w:r w:rsidRPr="00410DC5" w:rsidDel="008F196B">
        <w:rPr>
          <w:color w:val="000000"/>
        </w:rPr>
        <w:t xml:space="preserve"> Flex and submit to </w:t>
      </w:r>
      <w:r w:rsidR="0076284D">
        <w:rPr>
          <w:color w:val="000000"/>
        </w:rPr>
        <w:t>Power Services</w:t>
      </w:r>
      <w:r>
        <w:rPr>
          <w:color w:val="000000"/>
        </w:rPr>
        <w:t xml:space="preserve">, </w:t>
      </w:r>
      <w:r w:rsidRPr="00410DC5">
        <w:rPr>
          <w:color w:val="000000"/>
        </w:rPr>
        <w:t xml:space="preserve">positive and negative hourly </w:t>
      </w:r>
      <w:r>
        <w:rPr>
          <w:color w:val="000000"/>
        </w:rPr>
        <w:t xml:space="preserve">BOS Flex </w:t>
      </w:r>
      <w:r w:rsidRPr="00410DC5">
        <w:rPr>
          <w:color w:val="000000"/>
        </w:rPr>
        <w:t xml:space="preserve">schedules that </w:t>
      </w:r>
      <w:r>
        <w:rPr>
          <w:color w:val="000000"/>
        </w:rPr>
        <w:t>sum</w:t>
      </w:r>
      <w:r w:rsidRPr="00410DC5">
        <w:rPr>
          <w:color w:val="000000"/>
        </w:rPr>
        <w:t xml:space="preserve"> to zero </w:t>
      </w:r>
      <w:r>
        <w:rPr>
          <w:color w:val="000000"/>
        </w:rPr>
        <w:t xml:space="preserve">for each </w:t>
      </w:r>
      <w:r w:rsidRPr="00410DC5">
        <w:rPr>
          <w:color w:val="000000"/>
        </w:rPr>
        <w:t>day</w:t>
      </w:r>
      <w:r w:rsidRPr="00410DC5" w:rsidDel="008F196B">
        <w:rPr>
          <w:color w:val="000000"/>
        </w:rPr>
        <w:t xml:space="preserve">.  A positive </w:t>
      </w:r>
      <w:r w:rsidRPr="00410DC5">
        <w:rPr>
          <w:color w:val="000000"/>
        </w:rPr>
        <w:t xml:space="preserve">hourly </w:t>
      </w:r>
      <w:r>
        <w:rPr>
          <w:color w:val="000000"/>
        </w:rPr>
        <w:t xml:space="preserve">BOS Flex </w:t>
      </w:r>
      <w:r w:rsidRPr="00410DC5" w:rsidDel="008F196B">
        <w:rPr>
          <w:color w:val="000000"/>
        </w:rPr>
        <w:t xml:space="preserve">schedule shall reflect an increase </w:t>
      </w:r>
      <w:r w:rsidRPr="00410DC5">
        <w:rPr>
          <w:color w:val="000000"/>
        </w:rPr>
        <w:t>relative to</w:t>
      </w:r>
      <w:r w:rsidRPr="00410DC5" w:rsidDel="008F196B">
        <w:rPr>
          <w:color w:val="000000"/>
        </w:rPr>
        <w:t xml:space="preserve"> the </w:t>
      </w:r>
      <w:r>
        <w:rPr>
          <w:color w:val="000000"/>
        </w:rPr>
        <w:t>BOS</w:t>
      </w:r>
      <w:r w:rsidRPr="00410DC5">
        <w:rPr>
          <w:color w:val="000000"/>
        </w:rPr>
        <w:t xml:space="preserve"> Bas</w:t>
      </w:r>
      <w:r w:rsidRPr="00410DC5" w:rsidDel="008F196B">
        <w:rPr>
          <w:color w:val="000000"/>
        </w:rPr>
        <w:t xml:space="preserve">e </w:t>
      </w:r>
      <w:r>
        <w:rPr>
          <w:color w:val="000000"/>
        </w:rPr>
        <w:t>a</w:t>
      </w:r>
      <w:r w:rsidRPr="00410DC5" w:rsidDel="008F196B">
        <w:rPr>
          <w:color w:val="000000"/>
        </w:rPr>
        <w:t xml:space="preserve">mount and a negative </w:t>
      </w:r>
      <w:r w:rsidRPr="00410DC5">
        <w:rPr>
          <w:color w:val="000000"/>
        </w:rPr>
        <w:t xml:space="preserve">hourly </w:t>
      </w:r>
      <w:r w:rsidR="007852F3">
        <w:rPr>
          <w:color w:val="000000"/>
        </w:rPr>
        <w:t>BOS Flex</w:t>
      </w:r>
      <w:r w:rsidR="007852F3" w:rsidRPr="00410DC5">
        <w:rPr>
          <w:color w:val="000000"/>
        </w:rPr>
        <w:t xml:space="preserve"> </w:t>
      </w:r>
      <w:r w:rsidRPr="00410DC5" w:rsidDel="008F196B">
        <w:rPr>
          <w:color w:val="000000"/>
        </w:rPr>
        <w:t>schedule shall reflect a decrease</w:t>
      </w:r>
      <w:r>
        <w:rPr>
          <w:color w:val="000000"/>
        </w:rPr>
        <w:t xml:space="preserve"> relative to the BOS Base amount</w:t>
      </w:r>
      <w:r w:rsidRPr="00410DC5" w:rsidDel="008F196B">
        <w:rPr>
          <w:color w:val="000000"/>
        </w:rPr>
        <w:t>.</w:t>
      </w:r>
    </w:p>
    <w:p w14:paraId="507BC794" w14:textId="77777777" w:rsidR="007D72B7" w:rsidRDefault="007D72B7" w:rsidP="007D72B7">
      <w:pPr>
        <w:ind w:left="2160" w:hanging="720"/>
        <w:rPr>
          <w:color w:val="000000"/>
        </w:rPr>
      </w:pPr>
    </w:p>
    <w:p w14:paraId="37A44E7C" w14:textId="77777777" w:rsidR="007D72B7" w:rsidRPr="00BD2805" w:rsidRDefault="007D72B7" w:rsidP="007D72B7">
      <w:pPr>
        <w:ind w:left="2160" w:hanging="720"/>
      </w:pPr>
      <w:r>
        <w:rPr>
          <w:color w:val="000000"/>
        </w:rPr>
        <w:t>4.2.4</w:t>
      </w:r>
      <w:r>
        <w:rPr>
          <w:color w:val="000000"/>
        </w:rPr>
        <w:tab/>
      </w:r>
      <w:r w:rsidRPr="00361079">
        <w:rPr>
          <w:color w:val="FF0000"/>
          <w:szCs w:val="20"/>
          <w:lang w:bidi="x-none"/>
        </w:rPr>
        <w:t>«Customer Name»</w:t>
      </w:r>
      <w:r>
        <w:rPr>
          <w:color w:val="FF0000"/>
          <w:szCs w:val="20"/>
          <w:lang w:bidi="x-none"/>
        </w:rPr>
        <w:t xml:space="preserve"> </w:t>
      </w:r>
      <w:r>
        <w:rPr>
          <w:color w:val="000000"/>
          <w:szCs w:val="20"/>
          <w:lang w:bidi="x-none"/>
        </w:rPr>
        <w:t xml:space="preserve">shall update its hourly BOS Flex schedules to comply with revised BOS Flex amounts.  If a mid-day change to the BOS Flex amounts prohibits </w:t>
      </w:r>
      <w:r w:rsidRPr="00361079">
        <w:rPr>
          <w:color w:val="FF0000"/>
          <w:szCs w:val="20"/>
          <w:lang w:bidi="x-none"/>
        </w:rPr>
        <w:t>«Customer Name»</w:t>
      </w:r>
      <w:r>
        <w:t xml:space="preserve"> from scheduling its net </w:t>
      </w:r>
      <w:r w:rsidRPr="00BD2805">
        <w:t>day</w:t>
      </w:r>
      <w:r>
        <w:t>-</w:t>
      </w:r>
      <w:r w:rsidRPr="00BD2805">
        <w:t xml:space="preserve">total </w:t>
      </w:r>
      <w:r>
        <w:t>BOS</w:t>
      </w:r>
      <w:r w:rsidRPr="00BD2805">
        <w:t xml:space="preserve"> Flex </w:t>
      </w:r>
      <w:r>
        <w:t>energy</w:t>
      </w:r>
      <w:r w:rsidRPr="00BD2805">
        <w:t xml:space="preserve"> </w:t>
      </w:r>
      <w:r>
        <w:t xml:space="preserve">to </w:t>
      </w:r>
      <w:r w:rsidRPr="00BD2805">
        <w:t>equal zero,</w:t>
      </w:r>
      <w:r w:rsidRPr="00410DC5">
        <w:rPr>
          <w:color w:val="FF0000"/>
          <w:szCs w:val="20"/>
          <w:lang w:bidi="x-none"/>
        </w:rPr>
        <w:t xml:space="preserve"> </w:t>
      </w:r>
      <w:r w:rsidRPr="00F16363">
        <w:rPr>
          <w:szCs w:val="20"/>
          <w:lang w:bidi="x-none"/>
        </w:rPr>
        <w:t>then</w:t>
      </w:r>
      <w:r>
        <w:rPr>
          <w:color w:val="FF0000"/>
          <w:szCs w:val="20"/>
          <w:lang w:bidi="x-none"/>
        </w:rPr>
        <w:t xml:space="preserve"> </w:t>
      </w:r>
      <w:r w:rsidRPr="00361079">
        <w:rPr>
          <w:color w:val="FF0000"/>
          <w:szCs w:val="20"/>
          <w:lang w:bidi="x-none"/>
        </w:rPr>
        <w:t>«Customer Name»</w:t>
      </w:r>
      <w:r w:rsidRPr="00410DC5">
        <w:rPr>
          <w:color w:val="FF0000"/>
          <w:szCs w:val="20"/>
          <w:lang w:bidi="x-none"/>
        </w:rPr>
        <w:t xml:space="preserve"> </w:t>
      </w:r>
      <w:r w:rsidRPr="00BD2805">
        <w:t xml:space="preserve">shall </w:t>
      </w:r>
      <w:r>
        <w:t>adjust</w:t>
      </w:r>
      <w:r w:rsidRPr="00BD2805">
        <w:t xml:space="preserve"> </w:t>
      </w:r>
      <w:r>
        <w:t>its</w:t>
      </w:r>
      <w:r w:rsidRPr="00BD2805">
        <w:t xml:space="preserve"> </w:t>
      </w:r>
      <w:r>
        <w:t>BOS</w:t>
      </w:r>
      <w:r w:rsidRPr="00BD2805">
        <w:t xml:space="preserve"> Flex </w:t>
      </w:r>
      <w:r>
        <w:t xml:space="preserve">schedules to bring its net day total BOS Flex schedule </w:t>
      </w:r>
      <w:r w:rsidRPr="00BD2805">
        <w:t xml:space="preserve">as close to zero as possible within the revised </w:t>
      </w:r>
      <w:r>
        <w:t>BOS</w:t>
      </w:r>
      <w:r w:rsidRPr="00BD2805">
        <w:t xml:space="preserve"> Flex </w:t>
      </w:r>
      <w:r>
        <w:t>a</w:t>
      </w:r>
      <w:r w:rsidRPr="00BD2805">
        <w:t>mounts.</w:t>
      </w:r>
      <w:r>
        <w:t xml:space="preserve">  </w:t>
      </w:r>
      <w:r w:rsidR="007852F3">
        <w:t xml:space="preserve">Any non-zero BOS Flex balance remaining at the end of a calendar day shall be applied as </w:t>
      </w:r>
      <w:r w:rsidR="007852F3" w:rsidRPr="00361079">
        <w:rPr>
          <w:color w:val="FF0000"/>
        </w:rPr>
        <w:t>«Customer Name»</w:t>
      </w:r>
      <w:r w:rsidR="007852F3" w:rsidRPr="005F13DD">
        <w:t>’s</w:t>
      </w:r>
      <w:r w:rsidR="007852F3">
        <w:t xml:space="preserve"> beginning BOS Flex balance for the following</w:t>
      </w:r>
      <w:r w:rsidR="00686988">
        <w:t xml:space="preserve"> calendar day</w:t>
      </w:r>
      <w:r>
        <w:t>.</w:t>
      </w:r>
    </w:p>
    <w:p w14:paraId="3563BD18" w14:textId="77777777" w:rsidR="007D72B7" w:rsidRPr="00410DC5" w:rsidRDefault="007D72B7" w:rsidP="007D72B7">
      <w:pPr>
        <w:ind w:left="2160" w:hanging="720"/>
        <w:rPr>
          <w:color w:val="000000"/>
        </w:rPr>
      </w:pPr>
    </w:p>
    <w:p w14:paraId="4E5A1796" w14:textId="77777777" w:rsidR="007D72B7" w:rsidRPr="00410DC5" w:rsidRDefault="007D72B7" w:rsidP="007D72B7">
      <w:pPr>
        <w:ind w:left="2160" w:hanging="720"/>
        <w:rPr>
          <w:color w:val="000000"/>
        </w:rPr>
      </w:pPr>
      <w:r>
        <w:rPr>
          <w:color w:val="000000"/>
        </w:rPr>
        <w:t>4.2.5</w:t>
      </w:r>
      <w:r>
        <w:rPr>
          <w:color w:val="000000"/>
        </w:rPr>
        <w:tab/>
      </w:r>
      <w:r w:rsidRPr="00410DC5">
        <w:rPr>
          <w:color w:val="000000"/>
        </w:rPr>
        <w:t xml:space="preserve">The </w:t>
      </w:r>
      <w:r>
        <w:rPr>
          <w:color w:val="000000"/>
        </w:rPr>
        <w:t>BOS</w:t>
      </w:r>
      <w:r w:rsidRPr="00410DC5">
        <w:rPr>
          <w:color w:val="000000"/>
        </w:rPr>
        <w:t xml:space="preserve"> Flex available to </w:t>
      </w:r>
      <w:r w:rsidRPr="00361079">
        <w:rPr>
          <w:color w:val="FF0000"/>
        </w:rPr>
        <w:t>«Customer Name»</w:t>
      </w:r>
      <w:r w:rsidRPr="00410DC5">
        <w:rPr>
          <w:color w:val="000000"/>
        </w:rPr>
        <w:t xml:space="preserve"> shall be equal to the </w:t>
      </w:r>
      <w:r>
        <w:rPr>
          <w:color w:val="000000"/>
        </w:rPr>
        <w:t>BOS</w:t>
      </w:r>
      <w:r w:rsidRPr="00410DC5">
        <w:rPr>
          <w:color w:val="000000"/>
        </w:rPr>
        <w:t xml:space="preserve"> Flex</w:t>
      </w:r>
      <w:r w:rsidR="007852F3" w:rsidRPr="007852F3">
        <w:rPr>
          <w:color w:val="000000"/>
        </w:rPr>
        <w:t xml:space="preserve"> </w:t>
      </w:r>
      <w:r w:rsidR="007852F3">
        <w:rPr>
          <w:color w:val="000000"/>
        </w:rPr>
        <w:t>amounts</w:t>
      </w:r>
      <w:r w:rsidRPr="00410DC5">
        <w:rPr>
          <w:color w:val="000000"/>
        </w:rPr>
        <w:t xml:space="preserve"> determined pursuant</w:t>
      </w:r>
      <w:r>
        <w:rPr>
          <w:color w:val="000000"/>
        </w:rPr>
        <w:t xml:space="preserve"> to </w:t>
      </w:r>
      <w:r w:rsidR="00686CEB">
        <w:rPr>
          <w:color w:val="000000"/>
        </w:rPr>
        <w:t xml:space="preserve">this </w:t>
      </w:r>
      <w:r>
        <w:rPr>
          <w:color w:val="000000"/>
        </w:rPr>
        <w:t>section 4.2</w:t>
      </w:r>
      <w:r w:rsidRPr="00410DC5">
        <w:rPr>
          <w:color w:val="000000"/>
        </w:rPr>
        <w:t xml:space="preserve"> multiplied by </w:t>
      </w:r>
      <w:r w:rsidRPr="00361079">
        <w:rPr>
          <w:color w:val="FF0000"/>
        </w:rPr>
        <w:t>«Customer Name»</w:t>
      </w:r>
      <w:r w:rsidRPr="00410DC5">
        <w:rPr>
          <w:color w:val="000000"/>
        </w:rPr>
        <w:t>’s Slice Percentage.</w:t>
      </w:r>
    </w:p>
    <w:p w14:paraId="7147B579" w14:textId="77777777" w:rsidR="007D72B7" w:rsidRPr="00410DC5" w:rsidRDefault="007D72B7" w:rsidP="007D72B7">
      <w:pPr>
        <w:ind w:left="2160" w:hanging="720"/>
        <w:rPr>
          <w:color w:val="000000"/>
        </w:rPr>
      </w:pPr>
    </w:p>
    <w:p w14:paraId="6709D6F2" w14:textId="77777777" w:rsidR="007D72B7" w:rsidRDefault="007D72B7" w:rsidP="007D72B7">
      <w:pPr>
        <w:ind w:left="2160" w:hanging="720"/>
        <w:rPr>
          <w:szCs w:val="20"/>
          <w:lang w:bidi="x-none"/>
        </w:rPr>
      </w:pPr>
      <w:r>
        <w:rPr>
          <w:szCs w:val="20"/>
          <w:lang w:bidi="x-none"/>
        </w:rPr>
        <w:t>4.2.6</w:t>
      </w:r>
      <w:r>
        <w:rPr>
          <w:szCs w:val="20"/>
          <w:lang w:bidi="x-none"/>
        </w:rPr>
        <w:tab/>
      </w:r>
      <w:r w:rsidRPr="00544AF8">
        <w:rPr>
          <w:szCs w:val="20"/>
          <w:lang w:bidi="x-none"/>
        </w:rPr>
        <w:t xml:space="preserve">If </w:t>
      </w:r>
      <w:r w:rsidRPr="00361079">
        <w:rPr>
          <w:color w:val="FF0000"/>
          <w:szCs w:val="20"/>
          <w:lang w:bidi="x-none"/>
        </w:rPr>
        <w:t>«Customer Name»</w:t>
      </w:r>
      <w:r w:rsidRPr="00410DC5">
        <w:rPr>
          <w:szCs w:val="20"/>
          <w:lang w:bidi="x-none"/>
        </w:rPr>
        <w:t xml:space="preserve"> </w:t>
      </w:r>
      <w:r w:rsidRPr="00544AF8">
        <w:rPr>
          <w:szCs w:val="20"/>
          <w:lang w:bidi="x-none"/>
        </w:rPr>
        <w:t xml:space="preserve">determines it has a significant risk of not meeting </w:t>
      </w:r>
      <w:r w:rsidRPr="00410DC5">
        <w:rPr>
          <w:szCs w:val="20"/>
          <w:lang w:bidi="x-none"/>
        </w:rPr>
        <w:t>its</w:t>
      </w:r>
      <w:r w:rsidRPr="00544AF8">
        <w:rPr>
          <w:szCs w:val="20"/>
          <w:lang w:bidi="x-none"/>
        </w:rPr>
        <w:t xml:space="preserve"> firm load service at any time, </w:t>
      </w:r>
      <w:r w:rsidRPr="00361079">
        <w:rPr>
          <w:color w:val="FF0000"/>
          <w:szCs w:val="20"/>
          <w:lang w:bidi="x-none"/>
        </w:rPr>
        <w:t>«Customer Name»</w:t>
      </w:r>
      <w:r w:rsidRPr="00544AF8">
        <w:rPr>
          <w:szCs w:val="20"/>
          <w:lang w:bidi="x-none"/>
        </w:rPr>
        <w:t xml:space="preserve"> may </w:t>
      </w:r>
      <w:r>
        <w:rPr>
          <w:szCs w:val="20"/>
          <w:lang w:bidi="x-none"/>
        </w:rPr>
        <w:t>request that Power Services, as time permits and based on its professional judgment,</w:t>
      </w:r>
      <w:r w:rsidRPr="00544AF8">
        <w:rPr>
          <w:szCs w:val="20"/>
          <w:lang w:bidi="x-none"/>
        </w:rPr>
        <w:t xml:space="preserve"> assess </w:t>
      </w:r>
      <w:r>
        <w:rPr>
          <w:szCs w:val="20"/>
          <w:lang w:bidi="x-none"/>
        </w:rPr>
        <w:t xml:space="preserve">the ability to modify </w:t>
      </w:r>
      <w:r w:rsidRPr="00544AF8">
        <w:rPr>
          <w:szCs w:val="20"/>
          <w:lang w:bidi="x-none"/>
        </w:rPr>
        <w:t xml:space="preserve">the </w:t>
      </w:r>
      <w:r>
        <w:rPr>
          <w:szCs w:val="20"/>
          <w:lang w:bidi="x-none"/>
        </w:rPr>
        <w:t>established BOS</w:t>
      </w:r>
      <w:r w:rsidRPr="00544AF8">
        <w:rPr>
          <w:szCs w:val="20"/>
          <w:lang w:bidi="x-none"/>
        </w:rPr>
        <w:t xml:space="preserve"> Flex </w:t>
      </w:r>
      <w:r>
        <w:rPr>
          <w:szCs w:val="20"/>
          <w:lang w:bidi="x-none"/>
        </w:rPr>
        <w:t>a</w:t>
      </w:r>
      <w:r w:rsidRPr="00544AF8">
        <w:rPr>
          <w:szCs w:val="20"/>
          <w:lang w:bidi="x-none"/>
        </w:rPr>
        <w:t>mount</w:t>
      </w:r>
      <w:r>
        <w:rPr>
          <w:szCs w:val="20"/>
          <w:lang w:bidi="x-none"/>
        </w:rPr>
        <w:t xml:space="preserve">s within applicable Operating Constraints.  If Power Services alters such BOS Flex amounts, such updated values shall apply to all Slice Customers.  </w:t>
      </w:r>
      <w:r w:rsidRPr="00361079">
        <w:rPr>
          <w:color w:val="FF0000"/>
          <w:szCs w:val="20"/>
          <w:lang w:bidi="x-none"/>
        </w:rPr>
        <w:t>«Customer Name»</w:t>
      </w:r>
      <w:r>
        <w:rPr>
          <w:color w:val="000000"/>
          <w:szCs w:val="20"/>
          <w:lang w:bidi="x-none"/>
        </w:rPr>
        <w:t xml:space="preserve"> acknowledges such assessment by Power Services may result in an increase, decrease or no change to any of the remaining hourly BOS Flex amounts</w:t>
      </w:r>
      <w:r w:rsidRPr="00410DC5">
        <w:rPr>
          <w:szCs w:val="20"/>
          <w:lang w:bidi="x-none"/>
        </w:rPr>
        <w:t>.</w:t>
      </w:r>
    </w:p>
    <w:p w14:paraId="7F87E2A5" w14:textId="77777777" w:rsidR="007852F3" w:rsidRDefault="007852F3" w:rsidP="007852F3">
      <w:pPr>
        <w:ind w:left="2160" w:hanging="720"/>
        <w:rPr>
          <w:szCs w:val="20"/>
          <w:lang w:bidi="x-none"/>
        </w:rPr>
      </w:pPr>
    </w:p>
    <w:p w14:paraId="1B0EC0E4" w14:textId="5607401C" w:rsidR="007852F3" w:rsidRDefault="007852F3" w:rsidP="007852F3">
      <w:pPr>
        <w:ind w:left="2160" w:hanging="720"/>
        <w:rPr>
          <w:szCs w:val="20"/>
          <w:lang w:bidi="x-none"/>
        </w:rPr>
      </w:pPr>
      <w:r>
        <w:rPr>
          <w:szCs w:val="20"/>
          <w:lang w:bidi="x-none"/>
        </w:rPr>
        <w:t>4.2.7</w:t>
      </w:r>
      <w:r>
        <w:rPr>
          <w:szCs w:val="20"/>
          <w:lang w:bidi="x-none"/>
        </w:rPr>
        <w:tab/>
        <w:t>Power Services shall have the right to revise BOS Flex amounts</w:t>
      </w:r>
      <w:r w:rsidRPr="001C7BAA">
        <w:rPr>
          <w:szCs w:val="20"/>
          <w:lang w:bidi="x-none"/>
        </w:rPr>
        <w:t xml:space="preserve"> </w:t>
      </w:r>
      <w:r>
        <w:rPr>
          <w:szCs w:val="20"/>
          <w:lang w:bidi="x-none"/>
        </w:rPr>
        <w:t xml:space="preserve">to reflect changes in items listed in section 4.2.1(1) – (2) and section 4.2.6 </w:t>
      </w:r>
      <w:r w:rsidRPr="001C7BAA">
        <w:rPr>
          <w:szCs w:val="20"/>
          <w:lang w:bidi="x-none"/>
        </w:rPr>
        <w:t xml:space="preserve">affecting </w:t>
      </w:r>
      <w:r>
        <w:rPr>
          <w:szCs w:val="20"/>
          <w:lang w:bidi="x-none"/>
        </w:rPr>
        <w:t xml:space="preserve">each Scheduling Hour up to </w:t>
      </w:r>
      <w:r w:rsidR="00B97878">
        <w:rPr>
          <w:szCs w:val="20"/>
          <w:lang w:bidi="x-none"/>
        </w:rPr>
        <w:t>75 minutes</w:t>
      </w:r>
      <w:r>
        <w:rPr>
          <w:szCs w:val="20"/>
          <w:lang w:bidi="x-none"/>
        </w:rPr>
        <w:t xml:space="preserve"> prior to </w:t>
      </w:r>
      <w:r w:rsidRPr="001C7BAA">
        <w:rPr>
          <w:szCs w:val="20"/>
          <w:lang w:bidi="x-none"/>
        </w:rPr>
        <w:t xml:space="preserve">the beginning of </w:t>
      </w:r>
      <w:r>
        <w:rPr>
          <w:szCs w:val="20"/>
          <w:lang w:bidi="x-none"/>
        </w:rPr>
        <w:t>each such Scheduling hour</w:t>
      </w:r>
      <w:r w:rsidRPr="001C7BAA">
        <w:rPr>
          <w:szCs w:val="20"/>
          <w:lang w:bidi="x-none"/>
        </w:rPr>
        <w:t xml:space="preserve">.  For example, </w:t>
      </w:r>
      <w:r>
        <w:rPr>
          <w:szCs w:val="20"/>
          <w:lang w:bidi="x-none"/>
        </w:rPr>
        <w:t>Power Services shall have the right to revise BOS Flex amounts affecting Scheduling Hour 13</w:t>
      </w:r>
      <w:r w:rsidRPr="001C7BAA">
        <w:rPr>
          <w:szCs w:val="20"/>
          <w:lang w:bidi="x-none"/>
        </w:rPr>
        <w:t xml:space="preserve"> </w:t>
      </w:r>
      <w:r>
        <w:rPr>
          <w:szCs w:val="20"/>
          <w:lang w:bidi="x-none"/>
        </w:rPr>
        <w:t>up until</w:t>
      </w:r>
      <w:r w:rsidRPr="001C7BAA">
        <w:rPr>
          <w:szCs w:val="20"/>
          <w:lang w:bidi="x-none"/>
        </w:rPr>
        <w:t xml:space="preserve"> </w:t>
      </w:r>
      <w:r w:rsidR="00B97878">
        <w:rPr>
          <w:szCs w:val="20"/>
          <w:lang w:bidi="x-none"/>
        </w:rPr>
        <w:t>10:45</w:t>
      </w:r>
      <w:r>
        <w:rPr>
          <w:szCs w:val="20"/>
          <w:lang w:bidi="x-none"/>
        </w:rPr>
        <w:t> a.m</w:t>
      </w:r>
      <w:r w:rsidRPr="001C7BAA">
        <w:rPr>
          <w:szCs w:val="20"/>
          <w:lang w:bidi="x-none"/>
        </w:rPr>
        <w:t>.</w:t>
      </w:r>
    </w:p>
    <w:p w14:paraId="200AA25A" w14:textId="77777777" w:rsidR="007D72B7" w:rsidRDefault="007D72B7" w:rsidP="005F13DD">
      <w:pPr>
        <w:pStyle w:val="BodyText21"/>
        <w:rPr>
          <w:lang w:bidi="x-none"/>
        </w:rPr>
      </w:pPr>
    </w:p>
    <w:p w14:paraId="53032106" w14:textId="77777777" w:rsidR="007D72B7" w:rsidRDefault="007D72B7" w:rsidP="005F13DD">
      <w:pPr>
        <w:keepNext/>
        <w:ind w:left="1440" w:hanging="720"/>
        <w:rPr>
          <w:szCs w:val="20"/>
          <w:lang w:bidi="x-none"/>
        </w:rPr>
      </w:pPr>
      <w:r>
        <w:rPr>
          <w:szCs w:val="20"/>
          <w:lang w:bidi="x-none"/>
        </w:rPr>
        <w:t>4.3</w:t>
      </w:r>
      <w:r>
        <w:rPr>
          <w:szCs w:val="20"/>
          <w:lang w:bidi="x-none"/>
        </w:rPr>
        <w:tab/>
      </w:r>
      <w:r>
        <w:rPr>
          <w:b/>
          <w:szCs w:val="20"/>
          <w:lang w:bidi="x-none"/>
        </w:rPr>
        <w:t>BOS</w:t>
      </w:r>
      <w:r w:rsidRPr="00E03ECE">
        <w:rPr>
          <w:b/>
          <w:szCs w:val="20"/>
          <w:lang w:bidi="x-none"/>
        </w:rPr>
        <w:t xml:space="preserve"> Deviation </w:t>
      </w:r>
      <w:r>
        <w:rPr>
          <w:b/>
          <w:szCs w:val="20"/>
          <w:lang w:bidi="x-none"/>
        </w:rPr>
        <w:t>Return Amounts</w:t>
      </w:r>
    </w:p>
    <w:p w14:paraId="3A16C436" w14:textId="77777777" w:rsidR="007D72B7" w:rsidRPr="00627DB0" w:rsidRDefault="007D72B7" w:rsidP="007D72B7">
      <w:pPr>
        <w:ind w:left="1440"/>
        <w:rPr>
          <w:color w:val="000000"/>
          <w:szCs w:val="20"/>
          <w:lang w:bidi="x-none"/>
        </w:rPr>
      </w:pPr>
      <w:r>
        <w:rPr>
          <w:szCs w:val="20"/>
          <w:lang w:bidi="x-none"/>
        </w:rPr>
        <w:t xml:space="preserve">The BOS Module will compute and establish </w:t>
      </w:r>
      <w:r w:rsidRPr="00361079">
        <w:rPr>
          <w:color w:val="FF0000"/>
          <w:szCs w:val="20"/>
          <w:lang w:bidi="x-none"/>
        </w:rPr>
        <w:t>«Customer Name»</w:t>
      </w:r>
      <w:r w:rsidRPr="00D51151">
        <w:rPr>
          <w:szCs w:val="20"/>
          <w:lang w:bidi="x-none"/>
        </w:rPr>
        <w:t>’s</w:t>
      </w:r>
      <w:r>
        <w:rPr>
          <w:color w:val="FF0000"/>
          <w:szCs w:val="20"/>
          <w:lang w:bidi="x-none"/>
        </w:rPr>
        <w:t xml:space="preserve"> </w:t>
      </w:r>
      <w:r>
        <w:rPr>
          <w:color w:val="000000"/>
          <w:szCs w:val="20"/>
          <w:lang w:bidi="x-none"/>
        </w:rPr>
        <w:t>BOS Deviation Return am</w:t>
      </w:r>
      <w:r w:rsidR="005F13DD">
        <w:rPr>
          <w:color w:val="000000"/>
          <w:szCs w:val="20"/>
          <w:lang w:bidi="x-none"/>
        </w:rPr>
        <w:t>ounts as established in section 4.</w:t>
      </w:r>
      <w:r w:rsidR="007852F3">
        <w:rPr>
          <w:color w:val="000000"/>
          <w:szCs w:val="20"/>
          <w:lang w:bidi="x-none"/>
        </w:rPr>
        <w:t>2</w:t>
      </w:r>
      <w:r w:rsidR="005F13DD">
        <w:rPr>
          <w:color w:val="000000"/>
          <w:szCs w:val="20"/>
          <w:lang w:bidi="x-none"/>
        </w:rPr>
        <w:t>.1 of Exhibit </w:t>
      </w:r>
      <w:r>
        <w:rPr>
          <w:color w:val="000000"/>
          <w:szCs w:val="20"/>
          <w:lang w:bidi="x-none"/>
        </w:rPr>
        <w:t>N.</w:t>
      </w:r>
    </w:p>
    <w:p w14:paraId="16722E13" w14:textId="77777777" w:rsidR="007D72B7" w:rsidRDefault="007D72B7" w:rsidP="007D72B7">
      <w:pPr>
        <w:ind w:left="1440" w:hanging="720"/>
        <w:rPr>
          <w:szCs w:val="20"/>
          <w:lang w:bidi="x-none"/>
        </w:rPr>
      </w:pPr>
    </w:p>
    <w:p w14:paraId="355E5C4E" w14:textId="77777777" w:rsidR="007D72B7" w:rsidRDefault="007D72B7" w:rsidP="005F13DD">
      <w:pPr>
        <w:keepNext/>
        <w:ind w:left="1440" w:hanging="720"/>
        <w:rPr>
          <w:szCs w:val="20"/>
          <w:lang w:bidi="x-none"/>
        </w:rPr>
      </w:pPr>
      <w:r>
        <w:rPr>
          <w:szCs w:val="20"/>
          <w:lang w:bidi="x-none"/>
        </w:rPr>
        <w:t>4.4</w:t>
      </w:r>
      <w:r>
        <w:rPr>
          <w:szCs w:val="20"/>
          <w:lang w:bidi="x-none"/>
        </w:rPr>
        <w:tab/>
      </w:r>
      <w:r w:rsidRPr="00E03ECE">
        <w:rPr>
          <w:b/>
          <w:szCs w:val="20"/>
          <w:lang w:bidi="x-none"/>
        </w:rPr>
        <w:t>Additional Energy Amounts</w:t>
      </w:r>
    </w:p>
    <w:p w14:paraId="0007E82B" w14:textId="77777777" w:rsidR="007D72B7" w:rsidRPr="00627DB0" w:rsidRDefault="007D72B7" w:rsidP="007D72B7">
      <w:pPr>
        <w:ind w:left="1440"/>
        <w:rPr>
          <w:color w:val="000000"/>
          <w:szCs w:val="20"/>
          <w:lang w:bidi="x-none"/>
        </w:rPr>
      </w:pPr>
      <w:r>
        <w:rPr>
          <w:szCs w:val="20"/>
          <w:lang w:bidi="x-none"/>
        </w:rPr>
        <w:t xml:space="preserve">The BOS Module will compute and establish </w:t>
      </w:r>
      <w:r w:rsidRPr="00361079">
        <w:rPr>
          <w:color w:val="FF0000"/>
          <w:szCs w:val="20"/>
          <w:lang w:bidi="x-none"/>
        </w:rPr>
        <w:t>«Customer Name»</w:t>
      </w:r>
      <w:r w:rsidRPr="00D51151">
        <w:rPr>
          <w:szCs w:val="20"/>
          <w:lang w:bidi="x-none"/>
        </w:rPr>
        <w:t>’s</w:t>
      </w:r>
      <w:r>
        <w:rPr>
          <w:color w:val="FF0000"/>
          <w:szCs w:val="20"/>
          <w:lang w:bidi="x-none"/>
        </w:rPr>
        <w:t xml:space="preserve"> </w:t>
      </w:r>
      <w:r>
        <w:rPr>
          <w:color w:val="000000"/>
          <w:szCs w:val="20"/>
          <w:lang w:bidi="x-none"/>
        </w:rPr>
        <w:t xml:space="preserve">Additional Energy schedules </w:t>
      </w:r>
      <w:r w:rsidR="005F13DD">
        <w:rPr>
          <w:color w:val="000000"/>
          <w:szCs w:val="20"/>
          <w:lang w:bidi="x-none"/>
        </w:rPr>
        <w:t>pursuant to section </w:t>
      </w:r>
      <w:r w:rsidRPr="00C352EA">
        <w:rPr>
          <w:color w:val="000000"/>
          <w:szCs w:val="20"/>
          <w:lang w:bidi="x-none"/>
        </w:rPr>
        <w:t>5.8 of the body of this Agreement</w:t>
      </w:r>
      <w:r>
        <w:rPr>
          <w:color w:val="000000"/>
          <w:szCs w:val="20"/>
          <w:lang w:bidi="x-none"/>
        </w:rPr>
        <w:t>.</w:t>
      </w:r>
    </w:p>
    <w:p w14:paraId="4A626634" w14:textId="77777777" w:rsidR="007D72B7" w:rsidRDefault="007D72B7" w:rsidP="007D72B7">
      <w:pPr>
        <w:ind w:left="1440" w:hanging="720"/>
        <w:rPr>
          <w:szCs w:val="20"/>
          <w:lang w:bidi="x-none"/>
        </w:rPr>
      </w:pPr>
    </w:p>
    <w:p w14:paraId="3BF7B5A7" w14:textId="77777777" w:rsidR="007D72B7" w:rsidRDefault="007D72B7" w:rsidP="005F13DD">
      <w:pPr>
        <w:keepNext/>
        <w:ind w:left="1440" w:hanging="720"/>
      </w:pPr>
      <w:r>
        <w:rPr>
          <w:szCs w:val="20"/>
          <w:lang w:bidi="x-none"/>
        </w:rPr>
        <w:t>4.5</w:t>
      </w:r>
      <w:r>
        <w:rPr>
          <w:szCs w:val="20"/>
          <w:lang w:bidi="x-none"/>
        </w:rPr>
        <w:tab/>
      </w:r>
      <w:r w:rsidRPr="00E17C36">
        <w:rPr>
          <w:b/>
        </w:rPr>
        <w:t xml:space="preserve">Total </w:t>
      </w:r>
      <w:r>
        <w:rPr>
          <w:b/>
        </w:rPr>
        <w:t>BOS</w:t>
      </w:r>
      <w:r w:rsidRPr="00E17C36">
        <w:rPr>
          <w:b/>
        </w:rPr>
        <w:t xml:space="preserve"> Amou</w:t>
      </w:r>
      <w:r w:rsidRPr="000E06BC">
        <w:rPr>
          <w:b/>
        </w:rPr>
        <w:t>nts</w:t>
      </w:r>
      <w:r w:rsidR="007852F3" w:rsidRPr="004007EE">
        <w:rPr>
          <w:b/>
          <w:i/>
          <w:vanish/>
          <w:color w:val="FF0000"/>
        </w:rPr>
        <w:t>(08/08/11 Version)</w:t>
      </w:r>
    </w:p>
    <w:p w14:paraId="2900AA33" w14:textId="77777777" w:rsidR="007D72B7" w:rsidRPr="00C352EA" w:rsidRDefault="007D72B7" w:rsidP="007D72B7">
      <w:pPr>
        <w:ind w:left="1440"/>
      </w:pPr>
      <w:r w:rsidRPr="00361079">
        <w:rPr>
          <w:color w:val="FF0000"/>
        </w:rPr>
        <w:t>«Customer Name»</w:t>
      </w:r>
      <w:r w:rsidRPr="00C352EA">
        <w:t xml:space="preserve">’s total </w:t>
      </w:r>
      <w:r>
        <w:t>BOS</w:t>
      </w:r>
      <w:r w:rsidRPr="00C352EA">
        <w:t xml:space="preserve"> amount shall be equal to the sum</w:t>
      </w:r>
      <w:r w:rsidR="007D31E3">
        <w:t xml:space="preserve"> </w:t>
      </w:r>
      <w:r w:rsidRPr="00C352EA">
        <w:t>the following components:</w:t>
      </w:r>
    </w:p>
    <w:p w14:paraId="198E3AE6" w14:textId="77777777" w:rsidR="007D72B7" w:rsidRPr="00C352EA" w:rsidRDefault="007D72B7" w:rsidP="007D72B7">
      <w:pPr>
        <w:ind w:left="1440"/>
      </w:pPr>
    </w:p>
    <w:p w14:paraId="00765144" w14:textId="77777777" w:rsidR="007D72B7" w:rsidRPr="00C352EA" w:rsidRDefault="007D72B7" w:rsidP="007D72B7">
      <w:pPr>
        <w:ind w:left="2160" w:hanging="720"/>
      </w:pPr>
      <w:r w:rsidRPr="00C352EA">
        <w:t>(1)</w:t>
      </w:r>
      <w:r w:rsidRPr="00C352EA">
        <w:tab/>
        <w:t xml:space="preserve">the </w:t>
      </w:r>
      <w:r>
        <w:t>BOS</w:t>
      </w:r>
      <w:r w:rsidRPr="00C352EA">
        <w:t xml:space="preserve"> Base schedule as </w:t>
      </w:r>
      <w:r w:rsidR="005F13DD">
        <w:t>established pursuant to section </w:t>
      </w:r>
      <w:r w:rsidRPr="00C352EA">
        <w:t>4.1</w:t>
      </w:r>
      <w:r w:rsidR="00686988">
        <w:t xml:space="preserve"> </w:t>
      </w:r>
      <w:r w:rsidR="00686988">
        <w:rPr>
          <w:color w:val="000000"/>
          <w:szCs w:val="20"/>
          <w:lang w:bidi="x-none"/>
        </w:rPr>
        <w:t>of this exhibit</w:t>
      </w:r>
      <w:r w:rsidRPr="00C352EA">
        <w:t>;</w:t>
      </w:r>
    </w:p>
    <w:p w14:paraId="56184AA9" w14:textId="77777777" w:rsidR="007D72B7" w:rsidRPr="00C352EA" w:rsidRDefault="007D72B7" w:rsidP="007D72B7">
      <w:pPr>
        <w:ind w:left="1440"/>
      </w:pPr>
    </w:p>
    <w:p w14:paraId="7CF50EA2" w14:textId="77777777" w:rsidR="007D72B7" w:rsidRPr="00C352EA" w:rsidRDefault="007D72B7" w:rsidP="007D72B7">
      <w:pPr>
        <w:ind w:left="2160" w:hanging="720"/>
      </w:pPr>
      <w:r w:rsidRPr="00C352EA">
        <w:t>(2)</w:t>
      </w:r>
      <w:r w:rsidRPr="00C352EA">
        <w:tab/>
        <w:t xml:space="preserve">the </w:t>
      </w:r>
      <w:r>
        <w:t>BOS</w:t>
      </w:r>
      <w:r w:rsidRPr="00C352EA">
        <w:t xml:space="preserve"> Flex schedule as establishe</w:t>
      </w:r>
      <w:r w:rsidR="005F13DD">
        <w:t>d pursuant to section </w:t>
      </w:r>
      <w:r w:rsidRPr="00C352EA">
        <w:t>4.2</w:t>
      </w:r>
      <w:r w:rsidR="00686988">
        <w:t xml:space="preserve"> </w:t>
      </w:r>
      <w:r w:rsidR="00686988">
        <w:rPr>
          <w:color w:val="000000"/>
          <w:szCs w:val="20"/>
          <w:lang w:bidi="x-none"/>
        </w:rPr>
        <w:t>of this exhibit</w:t>
      </w:r>
      <w:r w:rsidRPr="00C352EA">
        <w:t>;</w:t>
      </w:r>
    </w:p>
    <w:p w14:paraId="603F4EF7" w14:textId="77777777" w:rsidR="007D72B7" w:rsidRPr="00C352EA" w:rsidRDefault="007D72B7" w:rsidP="007D72B7">
      <w:pPr>
        <w:ind w:left="1440"/>
      </w:pPr>
    </w:p>
    <w:p w14:paraId="77C54C25" w14:textId="77777777" w:rsidR="007D72B7" w:rsidRPr="00C352EA" w:rsidRDefault="007D72B7" w:rsidP="007D72B7">
      <w:pPr>
        <w:ind w:left="2160" w:hanging="720"/>
      </w:pPr>
      <w:r w:rsidRPr="00C352EA">
        <w:t>(3)</w:t>
      </w:r>
      <w:r w:rsidRPr="00C352EA">
        <w:tab/>
        <w:t xml:space="preserve">the </w:t>
      </w:r>
      <w:r>
        <w:t>BOS</w:t>
      </w:r>
      <w:r w:rsidRPr="00C352EA">
        <w:t xml:space="preserve"> Deviation Ret</w:t>
      </w:r>
      <w:r w:rsidR="005F13DD">
        <w:t>urn amount described in section </w:t>
      </w:r>
      <w:r w:rsidRPr="00C352EA">
        <w:t>4.3</w:t>
      </w:r>
      <w:r w:rsidR="00686988">
        <w:t xml:space="preserve"> </w:t>
      </w:r>
      <w:r w:rsidR="00686988">
        <w:rPr>
          <w:color w:val="000000"/>
          <w:szCs w:val="20"/>
          <w:lang w:bidi="x-none"/>
        </w:rPr>
        <w:t>of this exhibit</w:t>
      </w:r>
      <w:r w:rsidRPr="00C352EA">
        <w:t>; and,</w:t>
      </w:r>
    </w:p>
    <w:p w14:paraId="67070F4A" w14:textId="77777777" w:rsidR="007D72B7" w:rsidRPr="00C352EA" w:rsidRDefault="007D72B7" w:rsidP="007D72B7">
      <w:pPr>
        <w:ind w:left="1440"/>
      </w:pPr>
    </w:p>
    <w:p w14:paraId="14E280A6" w14:textId="77777777" w:rsidR="007D72B7" w:rsidRPr="00C352EA" w:rsidRDefault="007D72B7" w:rsidP="007D72B7">
      <w:pPr>
        <w:ind w:left="2160" w:hanging="720"/>
      </w:pPr>
      <w:r w:rsidRPr="00C352EA">
        <w:t>(4)</w:t>
      </w:r>
      <w:r w:rsidRPr="00C352EA">
        <w:tab/>
        <w:t>the Additional Ene</w:t>
      </w:r>
      <w:r w:rsidR="005F13DD">
        <w:t>rgy amount described in section </w:t>
      </w:r>
      <w:r w:rsidRPr="00C352EA">
        <w:t>4.4</w:t>
      </w:r>
      <w:r w:rsidR="00686988">
        <w:t xml:space="preserve"> </w:t>
      </w:r>
      <w:r w:rsidR="00686988">
        <w:rPr>
          <w:color w:val="000000"/>
          <w:szCs w:val="20"/>
          <w:lang w:bidi="x-none"/>
        </w:rPr>
        <w:t>of this exhibit</w:t>
      </w:r>
      <w:r w:rsidRPr="00C352EA">
        <w:t>.</w:t>
      </w:r>
    </w:p>
    <w:p w14:paraId="506E0FF5" w14:textId="77777777" w:rsidR="007D72B7" w:rsidRDefault="007D72B7" w:rsidP="005F13DD">
      <w:pPr>
        <w:pStyle w:val="Header"/>
        <w:tabs>
          <w:tab w:val="clear" w:pos="4320"/>
          <w:tab w:val="clear" w:pos="8640"/>
        </w:tabs>
        <w:rPr>
          <w:lang w:bidi="x-none"/>
        </w:rPr>
      </w:pPr>
    </w:p>
    <w:p w14:paraId="296717ED" w14:textId="77777777" w:rsidR="007D72B7" w:rsidRPr="00410DC5" w:rsidRDefault="007D72B7" w:rsidP="005F13DD">
      <w:pPr>
        <w:keepNext/>
        <w:ind w:left="720" w:hanging="720"/>
        <w:rPr>
          <w:szCs w:val="20"/>
          <w:lang w:bidi="x-none"/>
        </w:rPr>
      </w:pPr>
      <w:r w:rsidRPr="00692DEC">
        <w:rPr>
          <w:b/>
          <w:szCs w:val="20"/>
          <w:lang w:bidi="x-none"/>
        </w:rPr>
        <w:t>5.</w:t>
      </w:r>
      <w:r>
        <w:rPr>
          <w:szCs w:val="20"/>
          <w:lang w:bidi="x-none"/>
        </w:rPr>
        <w:tab/>
      </w:r>
      <w:r w:rsidRPr="00246E31">
        <w:rPr>
          <w:b/>
          <w:szCs w:val="20"/>
          <w:lang w:bidi="x-none"/>
        </w:rPr>
        <w:t>DEFAULT USER INTERFACE</w:t>
      </w:r>
    </w:p>
    <w:p w14:paraId="730DA47A" w14:textId="77777777" w:rsidR="007D72B7" w:rsidRDefault="0076284D" w:rsidP="007D72B7">
      <w:pPr>
        <w:ind w:left="720"/>
        <w:rPr>
          <w:color w:val="000000"/>
          <w:szCs w:val="20"/>
          <w:lang w:bidi="x-none"/>
        </w:rPr>
      </w:pPr>
      <w:r>
        <w:rPr>
          <w:szCs w:val="20"/>
          <w:lang w:bidi="x-none"/>
        </w:rPr>
        <w:t>Power Services</w:t>
      </w:r>
      <w:r w:rsidR="007D72B7">
        <w:rPr>
          <w:szCs w:val="20"/>
          <w:lang w:bidi="x-none"/>
        </w:rPr>
        <w:t xml:space="preserve"> shall develop and maintain a Default User Interface (DUI) </w:t>
      </w:r>
      <w:r w:rsidR="007D72B7" w:rsidRPr="00422DA7">
        <w:rPr>
          <w:szCs w:val="20"/>
          <w:lang w:bidi="x-none"/>
        </w:rPr>
        <w:t xml:space="preserve">for </w:t>
      </w:r>
      <w:r w:rsidR="007D72B7" w:rsidRPr="00361079">
        <w:rPr>
          <w:color w:val="FF0000"/>
          <w:szCs w:val="20"/>
          <w:lang w:bidi="x-none"/>
        </w:rPr>
        <w:t>«Customer Name»</w:t>
      </w:r>
      <w:r w:rsidR="007D72B7" w:rsidRPr="00BB7DE1">
        <w:rPr>
          <w:szCs w:val="20"/>
          <w:lang w:bidi="x-none"/>
        </w:rPr>
        <w:t>’s</w:t>
      </w:r>
      <w:r w:rsidR="007D72B7" w:rsidRPr="00410DC5">
        <w:rPr>
          <w:szCs w:val="20"/>
          <w:lang w:bidi="x-none"/>
        </w:rPr>
        <w:t xml:space="preserve"> </w:t>
      </w:r>
      <w:r w:rsidR="007D72B7">
        <w:rPr>
          <w:szCs w:val="20"/>
          <w:lang w:bidi="x-none"/>
        </w:rPr>
        <w:t xml:space="preserve">use in interacting with </w:t>
      </w:r>
      <w:r w:rsidR="007D72B7" w:rsidRPr="00410DC5">
        <w:rPr>
          <w:szCs w:val="20"/>
          <w:lang w:bidi="x-none"/>
        </w:rPr>
        <w:t xml:space="preserve">the </w:t>
      </w:r>
      <w:r w:rsidR="007D72B7">
        <w:rPr>
          <w:szCs w:val="20"/>
          <w:lang w:bidi="x-none"/>
        </w:rPr>
        <w:t xml:space="preserve">Slice Computer Application.  </w:t>
      </w:r>
      <w:r w:rsidR="007D72B7" w:rsidRPr="00361079">
        <w:rPr>
          <w:color w:val="FF0000"/>
          <w:szCs w:val="20"/>
          <w:lang w:bidi="x-none"/>
        </w:rPr>
        <w:t>«Customer Name»</w:t>
      </w:r>
      <w:r w:rsidR="007D72B7">
        <w:rPr>
          <w:color w:val="000000"/>
          <w:szCs w:val="20"/>
          <w:lang w:bidi="x-none"/>
        </w:rPr>
        <w:t xml:space="preserve"> may utilize the DUI as its primary interface or may use an interface it develops in-house.  If </w:t>
      </w:r>
      <w:r w:rsidR="007D72B7" w:rsidRPr="00361079">
        <w:rPr>
          <w:color w:val="FF0000"/>
          <w:szCs w:val="20"/>
          <w:lang w:bidi="x-none"/>
        </w:rPr>
        <w:t>«Customer Name»</w:t>
      </w:r>
      <w:r w:rsidR="007D72B7" w:rsidRPr="00CE2225">
        <w:rPr>
          <w:color w:val="000000"/>
          <w:szCs w:val="20"/>
          <w:lang w:bidi="x-none"/>
        </w:rPr>
        <w:t>’s</w:t>
      </w:r>
      <w:r w:rsidR="007D72B7">
        <w:rPr>
          <w:color w:val="000000"/>
          <w:szCs w:val="20"/>
          <w:lang w:bidi="x-none"/>
        </w:rPr>
        <w:t xml:space="preserve"> primary interface is not the DUI, then </w:t>
      </w:r>
      <w:r w:rsidR="007D72B7" w:rsidRPr="00361079">
        <w:rPr>
          <w:color w:val="FF0000"/>
          <w:szCs w:val="20"/>
          <w:lang w:bidi="x-none"/>
        </w:rPr>
        <w:t>«Customer Name»</w:t>
      </w:r>
      <w:r w:rsidR="007D72B7">
        <w:rPr>
          <w:color w:val="FF0000"/>
          <w:szCs w:val="20"/>
          <w:lang w:bidi="x-none"/>
        </w:rPr>
        <w:t xml:space="preserve"> </w:t>
      </w:r>
      <w:r w:rsidR="007D72B7">
        <w:rPr>
          <w:color w:val="000000"/>
          <w:szCs w:val="20"/>
          <w:lang w:bidi="x-none"/>
        </w:rPr>
        <w:t xml:space="preserve">shall maintain back-up functionality through, and staff capability to operate, the DUI in the </w:t>
      </w:r>
      <w:r w:rsidR="007D72B7" w:rsidRPr="002961FC">
        <w:rPr>
          <w:color w:val="000000"/>
          <w:szCs w:val="20"/>
          <w:lang w:bidi="x-none"/>
        </w:rPr>
        <w:t xml:space="preserve">event </w:t>
      </w:r>
      <w:r w:rsidR="007D72B7" w:rsidRPr="00361079">
        <w:rPr>
          <w:color w:val="FF0000"/>
          <w:szCs w:val="20"/>
          <w:lang w:bidi="x-none"/>
        </w:rPr>
        <w:t>«Customer Name»</w:t>
      </w:r>
      <w:r w:rsidR="007D72B7" w:rsidRPr="00BB7DE1">
        <w:rPr>
          <w:szCs w:val="20"/>
          <w:lang w:bidi="x-none"/>
        </w:rPr>
        <w:t>’s</w:t>
      </w:r>
      <w:r w:rsidR="007D72B7">
        <w:rPr>
          <w:color w:val="000000"/>
          <w:szCs w:val="20"/>
          <w:lang w:bidi="x-none"/>
        </w:rPr>
        <w:t xml:space="preserve"> in-house interface is unavailable.  The DUI shall include the functional capabilities listed below.</w:t>
      </w:r>
    </w:p>
    <w:p w14:paraId="6D6BE42A" w14:textId="77777777" w:rsidR="007D72B7" w:rsidRDefault="007D72B7" w:rsidP="007D72B7">
      <w:pPr>
        <w:ind w:left="720"/>
        <w:rPr>
          <w:color w:val="000000"/>
          <w:szCs w:val="20"/>
          <w:lang w:bidi="x-none"/>
        </w:rPr>
      </w:pPr>
    </w:p>
    <w:p w14:paraId="5F1D053C" w14:textId="77777777" w:rsidR="007D72B7" w:rsidRPr="008D41EE" w:rsidRDefault="007D72B7" w:rsidP="007D72B7">
      <w:pPr>
        <w:ind w:left="1440" w:hanging="720"/>
        <w:rPr>
          <w:color w:val="000000"/>
          <w:szCs w:val="20"/>
          <w:lang w:bidi="x-none"/>
        </w:rPr>
      </w:pPr>
      <w:r>
        <w:rPr>
          <w:color w:val="000000"/>
          <w:szCs w:val="20"/>
          <w:lang w:bidi="x-none"/>
        </w:rPr>
        <w:t>(1)</w:t>
      </w:r>
      <w:r>
        <w:rPr>
          <w:color w:val="000000"/>
          <w:szCs w:val="20"/>
          <w:lang w:bidi="x-none"/>
        </w:rPr>
        <w:tab/>
        <w:t xml:space="preserve">Provide </w:t>
      </w:r>
      <w:r w:rsidRPr="00361079">
        <w:rPr>
          <w:color w:val="FF0000"/>
          <w:szCs w:val="20"/>
          <w:lang w:bidi="x-none"/>
        </w:rPr>
        <w:t>«Customer Name»</w:t>
      </w:r>
      <w:r>
        <w:rPr>
          <w:color w:val="000000"/>
          <w:szCs w:val="20"/>
          <w:lang w:bidi="x-none"/>
        </w:rPr>
        <w:t xml:space="preserve"> access to the Simulator for submittal of Customer Inputs and to run Simulated Operating Scenarios.</w:t>
      </w:r>
    </w:p>
    <w:p w14:paraId="775EB0E0" w14:textId="77777777" w:rsidR="007D72B7" w:rsidRDefault="007D72B7" w:rsidP="007D72B7">
      <w:pPr>
        <w:ind w:left="1440" w:hanging="720"/>
        <w:rPr>
          <w:color w:val="000000"/>
          <w:szCs w:val="20"/>
          <w:lang w:bidi="x-none"/>
        </w:rPr>
      </w:pPr>
    </w:p>
    <w:p w14:paraId="06B478AA" w14:textId="77777777" w:rsidR="007D72B7" w:rsidRDefault="007D72B7" w:rsidP="007D72B7">
      <w:pPr>
        <w:ind w:left="1440" w:hanging="720"/>
        <w:rPr>
          <w:color w:val="000000"/>
          <w:szCs w:val="20"/>
          <w:lang w:bidi="x-none"/>
        </w:rPr>
      </w:pPr>
      <w:r>
        <w:rPr>
          <w:color w:val="000000"/>
          <w:szCs w:val="20"/>
          <w:lang w:bidi="x-none"/>
        </w:rPr>
        <w:t>(2)</w:t>
      </w:r>
      <w:r>
        <w:rPr>
          <w:color w:val="000000"/>
          <w:szCs w:val="20"/>
          <w:lang w:bidi="x-none"/>
        </w:rPr>
        <w:tab/>
        <w:t xml:space="preserve">Provide </w:t>
      </w:r>
      <w:r w:rsidRPr="00361079">
        <w:rPr>
          <w:color w:val="FF0000"/>
          <w:szCs w:val="20"/>
          <w:lang w:bidi="x-none"/>
        </w:rPr>
        <w:t>«Customer Name»</w:t>
      </w:r>
      <w:r>
        <w:rPr>
          <w:color w:val="000000"/>
          <w:szCs w:val="20"/>
          <w:lang w:bidi="x-none"/>
        </w:rPr>
        <w:t xml:space="preserve"> feedback and reports from the Simulator and BOS </w:t>
      </w:r>
      <w:r w:rsidR="005F13DD">
        <w:rPr>
          <w:color w:val="000000"/>
          <w:szCs w:val="20"/>
          <w:lang w:bidi="x-none"/>
        </w:rPr>
        <w:t>Module as set forth in sections </w:t>
      </w:r>
      <w:r>
        <w:rPr>
          <w:color w:val="000000"/>
          <w:szCs w:val="20"/>
          <w:lang w:bidi="x-none"/>
        </w:rPr>
        <w:t>3.4 and 4.2.1</w:t>
      </w:r>
      <w:r w:rsidR="00686988">
        <w:t xml:space="preserve"> </w:t>
      </w:r>
      <w:r w:rsidR="00686988">
        <w:rPr>
          <w:color w:val="000000"/>
          <w:szCs w:val="20"/>
          <w:lang w:bidi="x-none"/>
        </w:rPr>
        <w:t>of this exhibit</w:t>
      </w:r>
      <w:r>
        <w:rPr>
          <w:color w:val="000000"/>
          <w:szCs w:val="20"/>
          <w:lang w:bidi="x-none"/>
        </w:rPr>
        <w:t>.</w:t>
      </w:r>
    </w:p>
    <w:p w14:paraId="5485CBD4" w14:textId="77777777" w:rsidR="007D72B7" w:rsidRDefault="007D72B7" w:rsidP="007D72B7">
      <w:pPr>
        <w:ind w:left="1440" w:hanging="720"/>
        <w:rPr>
          <w:color w:val="000000"/>
          <w:szCs w:val="20"/>
          <w:lang w:bidi="x-none"/>
        </w:rPr>
      </w:pPr>
    </w:p>
    <w:p w14:paraId="2BE95517" w14:textId="77777777" w:rsidR="007D72B7" w:rsidRDefault="007D72B7" w:rsidP="007D72B7">
      <w:pPr>
        <w:ind w:left="1440" w:hanging="720"/>
        <w:rPr>
          <w:color w:val="000000"/>
          <w:szCs w:val="20"/>
          <w:lang w:bidi="x-none"/>
        </w:rPr>
      </w:pPr>
      <w:r>
        <w:rPr>
          <w:color w:val="000000"/>
          <w:szCs w:val="20"/>
          <w:lang w:bidi="x-none"/>
        </w:rPr>
        <w:t>(3)</w:t>
      </w:r>
      <w:r>
        <w:rPr>
          <w:color w:val="000000"/>
          <w:szCs w:val="20"/>
          <w:lang w:bidi="x-none"/>
        </w:rPr>
        <w:tab/>
        <w:t xml:space="preserve">Provide </w:t>
      </w:r>
      <w:r w:rsidRPr="00361079">
        <w:rPr>
          <w:color w:val="FF0000"/>
          <w:szCs w:val="20"/>
          <w:lang w:bidi="x-none"/>
        </w:rPr>
        <w:t>«Customer Name»</w:t>
      </w:r>
      <w:r>
        <w:rPr>
          <w:color w:val="000000"/>
          <w:szCs w:val="20"/>
          <w:lang w:bidi="x-none"/>
        </w:rPr>
        <w:t xml:space="preserve"> input/output displays related t</w:t>
      </w:r>
      <w:r w:rsidR="005F13DD">
        <w:rPr>
          <w:color w:val="000000"/>
          <w:szCs w:val="20"/>
          <w:lang w:bidi="x-none"/>
        </w:rPr>
        <w:t>o the Simulator and BOS Module.</w:t>
      </w:r>
    </w:p>
    <w:p w14:paraId="31721B5D" w14:textId="77777777" w:rsidR="007D72B7" w:rsidRPr="00544AF8" w:rsidRDefault="007D72B7" w:rsidP="00784012"/>
    <w:p w14:paraId="0190879F" w14:textId="77777777" w:rsidR="007D72B7" w:rsidRDefault="007D72B7" w:rsidP="007D72B7">
      <w:pPr>
        <w:keepNext/>
        <w:rPr>
          <w:b/>
          <w:szCs w:val="20"/>
          <w:lang w:bidi="x-none"/>
        </w:rPr>
      </w:pPr>
      <w:r>
        <w:rPr>
          <w:b/>
          <w:szCs w:val="20"/>
          <w:lang w:bidi="x-none"/>
        </w:rPr>
        <w:t>6.</w:t>
      </w:r>
      <w:r>
        <w:rPr>
          <w:b/>
          <w:szCs w:val="20"/>
          <w:lang w:bidi="x-none"/>
        </w:rPr>
        <w:tab/>
        <w:t>SCA REPORTS</w:t>
      </w:r>
      <w:r w:rsidR="007852F3" w:rsidRPr="004007EE">
        <w:rPr>
          <w:b/>
          <w:i/>
          <w:vanish/>
          <w:color w:val="FF0000"/>
        </w:rPr>
        <w:t>(08/08/11 Version)</w:t>
      </w:r>
    </w:p>
    <w:p w14:paraId="20AF8128" w14:textId="77777777" w:rsidR="007D72B7" w:rsidRPr="00784012" w:rsidRDefault="007D72B7" w:rsidP="00784012">
      <w:pPr>
        <w:keepNext/>
        <w:ind w:left="720"/>
        <w:rPr>
          <w:szCs w:val="20"/>
          <w:lang w:bidi="x-none"/>
        </w:rPr>
      </w:pPr>
    </w:p>
    <w:p w14:paraId="07FA9D53" w14:textId="77777777" w:rsidR="007D72B7" w:rsidRPr="001C7BAA" w:rsidRDefault="007D72B7" w:rsidP="007D72B7">
      <w:pPr>
        <w:ind w:left="1440" w:hanging="720"/>
      </w:pPr>
      <w:r>
        <w:t>6.1</w:t>
      </w:r>
      <w:r>
        <w:tab/>
      </w:r>
      <w:r w:rsidR="007852F3">
        <w:t>As soon as practicable, but no</w:t>
      </w:r>
      <w:r>
        <w:t xml:space="preserve"> later than </w:t>
      </w:r>
      <w:r w:rsidR="007852F3">
        <w:t>30 </w:t>
      </w:r>
      <w:r w:rsidRPr="001C7BAA">
        <w:t xml:space="preserve">minutes </w:t>
      </w:r>
      <w:r w:rsidR="007852F3">
        <w:t>past</w:t>
      </w:r>
      <w:r w:rsidRPr="001C7BAA">
        <w:t xml:space="preserve"> the </w:t>
      </w:r>
      <w:r>
        <w:t>end</w:t>
      </w:r>
      <w:r w:rsidRPr="001C7BAA">
        <w:t xml:space="preserve"> of each </w:t>
      </w:r>
      <w:r>
        <w:t>Scheduling Hour</w:t>
      </w:r>
      <w:r w:rsidRPr="001C7BAA">
        <w:t xml:space="preserve">, </w:t>
      </w:r>
      <w:r>
        <w:t xml:space="preserve">the SCA shall </w:t>
      </w:r>
      <w:r w:rsidRPr="001C7BAA">
        <w:t xml:space="preserve">provide </w:t>
      </w:r>
      <w:r w:rsidRPr="00361079">
        <w:rPr>
          <w:color w:val="FF0000"/>
        </w:rPr>
        <w:t>«Customer Name»</w:t>
      </w:r>
      <w:r w:rsidRPr="001C7BAA">
        <w:t xml:space="preserve"> a detailed report </w:t>
      </w:r>
      <w:r>
        <w:t>that specifies</w:t>
      </w:r>
      <w:r w:rsidR="00DB3A39">
        <w:t xml:space="preserve">: </w:t>
      </w:r>
      <w:r>
        <w:t xml:space="preserve"> (</w:t>
      </w:r>
      <w:r w:rsidR="00036198">
        <w:t>1</w:t>
      </w:r>
      <w:r w:rsidR="005F13DD">
        <w:t>) </w:t>
      </w:r>
      <w:r w:rsidRPr="00361079">
        <w:rPr>
          <w:color w:val="FF0000"/>
        </w:rPr>
        <w:t>«Customer Name»</w:t>
      </w:r>
      <w:r>
        <w:t xml:space="preserve">’s </w:t>
      </w:r>
      <w:r w:rsidR="007852F3">
        <w:t>hourly Storage Offset Adjustment (</w:t>
      </w:r>
      <w:r>
        <w:t>SOA</w:t>
      </w:r>
      <w:r w:rsidR="007852F3">
        <w:t>) amounts</w:t>
      </w:r>
      <w:r>
        <w:t xml:space="preserve"> as </w:t>
      </w:r>
      <w:r w:rsidR="007852F3">
        <w:t xml:space="preserve">defined in section 2.2 of Exhibit N, and as </w:t>
      </w:r>
      <w:r>
        <w:t>specified in section 4</w:t>
      </w:r>
      <w:r w:rsidRPr="001C7BAA">
        <w:t xml:space="preserve"> </w:t>
      </w:r>
      <w:r>
        <w:t xml:space="preserve">of </w:t>
      </w:r>
      <w:r w:rsidR="00660605">
        <w:t>Exhibit </w:t>
      </w:r>
      <w:r>
        <w:t>N</w:t>
      </w:r>
      <w:r w:rsidRPr="001C7BAA">
        <w:t xml:space="preserve">, </w:t>
      </w:r>
      <w:r>
        <w:t>and (</w:t>
      </w:r>
      <w:r w:rsidR="007852F3">
        <w:t>2</w:t>
      </w:r>
      <w:r w:rsidR="005F13DD">
        <w:t>) </w:t>
      </w:r>
      <w:r w:rsidRPr="001C7BAA">
        <w:t xml:space="preserve">the </w:t>
      </w:r>
      <w:r>
        <w:t>after-the-fact</w:t>
      </w:r>
      <w:r w:rsidRPr="001C7BAA">
        <w:t xml:space="preserve"> </w:t>
      </w:r>
      <w:r>
        <w:t>p</w:t>
      </w:r>
      <w:r w:rsidRPr="001C7BAA">
        <w:t xml:space="preserve">roject data </w:t>
      </w:r>
      <w:r w:rsidR="00E20DB8" w:rsidRPr="006B31EF">
        <w:rPr>
          <w:color w:val="000000"/>
        </w:rPr>
        <w:t>associated with the determination of such</w:t>
      </w:r>
      <w:r w:rsidR="00E20DB8" w:rsidRPr="00544AF8">
        <w:t xml:space="preserve"> </w:t>
      </w:r>
      <w:r>
        <w:t>hourly SOA</w:t>
      </w:r>
      <w:r w:rsidRPr="00544AF8">
        <w:t xml:space="preserve"> </w:t>
      </w:r>
      <w:r w:rsidR="00E20DB8">
        <w:t>amounts</w:t>
      </w:r>
      <w:r w:rsidRPr="001C7BAA">
        <w:t>.</w:t>
      </w:r>
    </w:p>
    <w:p w14:paraId="34722433" w14:textId="77777777" w:rsidR="007D72B7" w:rsidRPr="001C7BAA" w:rsidRDefault="007D72B7" w:rsidP="007D72B7">
      <w:pPr>
        <w:ind w:left="1440" w:hanging="720"/>
      </w:pPr>
    </w:p>
    <w:p w14:paraId="19E38CB6" w14:textId="77777777" w:rsidR="007D72B7" w:rsidRPr="001C7BAA" w:rsidRDefault="007D72B7" w:rsidP="007D72B7">
      <w:pPr>
        <w:ind w:left="1440" w:hanging="720"/>
      </w:pPr>
      <w:r>
        <w:t>6.2</w:t>
      </w:r>
      <w:r w:rsidRPr="001C7BAA">
        <w:tab/>
      </w:r>
      <w:r>
        <w:t xml:space="preserve">Power Services </w:t>
      </w:r>
      <w:r w:rsidRPr="001C7BAA">
        <w:t xml:space="preserve">shall </w:t>
      </w:r>
      <w:r>
        <w:t>make available</w:t>
      </w:r>
      <w:r w:rsidRPr="001C7BAA">
        <w:t xml:space="preserve"> </w:t>
      </w:r>
      <w:r>
        <w:t xml:space="preserve">to </w:t>
      </w:r>
      <w:r w:rsidRPr="00361079">
        <w:rPr>
          <w:color w:val="FF0000"/>
        </w:rPr>
        <w:t>«Customer Name»</w:t>
      </w:r>
      <w:r w:rsidRPr="003020B4">
        <w:rPr>
          <w:color w:val="000000"/>
        </w:rPr>
        <w:t xml:space="preserve">, via the Slice Computer Application, a </w:t>
      </w:r>
      <w:r w:rsidRPr="001C7BAA">
        <w:t xml:space="preserve">report which shall present all changes to </w:t>
      </w:r>
      <w:r>
        <w:t>Simulator</w:t>
      </w:r>
      <w:r w:rsidRPr="001C7BAA">
        <w:t xml:space="preserve"> Parameters that have been made by </w:t>
      </w:r>
      <w:r w:rsidR="0076284D">
        <w:t>Power Services</w:t>
      </w:r>
      <w:r w:rsidRPr="001C7BAA">
        <w:t xml:space="preserve"> </w:t>
      </w:r>
      <w:r>
        <w:t>between a user specified start date/time and end date/time.  Power Services shall include brief, concise explanatory statements coincidental with significant Simulator Parameter changes.</w:t>
      </w:r>
    </w:p>
    <w:p w14:paraId="4999EB96" w14:textId="77777777" w:rsidR="007D72B7" w:rsidRPr="005F13DD" w:rsidRDefault="007D72B7" w:rsidP="005F13DD">
      <w:pPr>
        <w:pStyle w:val="ListParagraph"/>
        <w:spacing w:after="0" w:line="240" w:lineRule="auto"/>
        <w:contextualSpacing w:val="0"/>
        <w:rPr>
          <w:rFonts w:ascii="Century Schoolbook" w:eastAsia="Times New Roman" w:hAnsi="Century Schoolbook"/>
          <w:szCs w:val="24"/>
        </w:rPr>
      </w:pPr>
    </w:p>
    <w:p w14:paraId="30EFA3EF" w14:textId="77777777" w:rsidR="007D72B7" w:rsidRPr="009F7A19" w:rsidRDefault="007D72B7" w:rsidP="007D72B7">
      <w:pPr>
        <w:ind w:left="1440" w:hanging="720"/>
        <w:rPr>
          <w:szCs w:val="20"/>
          <w:lang w:bidi="x-none"/>
        </w:rPr>
      </w:pPr>
      <w:r>
        <w:t>6.3</w:t>
      </w:r>
      <w:r w:rsidRPr="001C7BAA">
        <w:tab/>
      </w:r>
      <w:r>
        <w:t xml:space="preserve">Power Services </w:t>
      </w:r>
      <w:r w:rsidRPr="001C7BAA">
        <w:t xml:space="preserve">shall </w:t>
      </w:r>
      <w:r>
        <w:t>make available</w:t>
      </w:r>
      <w:r w:rsidRPr="001C7BAA">
        <w:t xml:space="preserve"> </w:t>
      </w:r>
      <w:r>
        <w:t xml:space="preserve">to </w:t>
      </w:r>
      <w:r w:rsidRPr="00361079">
        <w:rPr>
          <w:color w:val="FF0000"/>
        </w:rPr>
        <w:t>«Customer Name»</w:t>
      </w:r>
      <w:r w:rsidRPr="003020B4">
        <w:rPr>
          <w:color w:val="000000"/>
        </w:rPr>
        <w:t>, via the Slice Computer Application, a</w:t>
      </w:r>
      <w:r w:rsidRPr="001C7BAA">
        <w:t xml:space="preserve"> report which shall present all </w:t>
      </w:r>
      <w:r>
        <w:t xml:space="preserve">Prudent Operating Decisions implemented by </w:t>
      </w:r>
      <w:r w:rsidR="0076284D">
        <w:t>Power Services</w:t>
      </w:r>
      <w:r>
        <w:t xml:space="preserve"> in the Simulator, between a user specified start date/time and end date/time.  The report </w:t>
      </w:r>
      <w:r w:rsidRPr="00C352EA">
        <w:t xml:space="preserve">shall include the reason for imposing the Prudent Operating Decision and the manner in which </w:t>
      </w:r>
      <w:r>
        <w:t>Power Services</w:t>
      </w:r>
      <w:r w:rsidRPr="00C352EA">
        <w:t xml:space="preserve"> incorporated the Prudent Operating Decision into the Simulator Parameters</w:t>
      </w:r>
      <w:r>
        <w:t>.</w:t>
      </w:r>
    </w:p>
    <w:p w14:paraId="7470E029" w14:textId="77777777" w:rsidR="007D72B7" w:rsidRDefault="007D72B7" w:rsidP="005F13DD"/>
    <w:p w14:paraId="29548B05" w14:textId="77777777" w:rsidR="007D72B7" w:rsidRDefault="007D72B7" w:rsidP="007D72B7">
      <w:pPr>
        <w:keepNext/>
        <w:rPr>
          <w:b/>
          <w:szCs w:val="20"/>
          <w:lang w:bidi="x-none"/>
        </w:rPr>
      </w:pPr>
      <w:r>
        <w:rPr>
          <w:b/>
          <w:szCs w:val="20"/>
          <w:lang w:bidi="x-none"/>
        </w:rPr>
        <w:t>7.</w:t>
      </w:r>
      <w:r>
        <w:rPr>
          <w:b/>
          <w:szCs w:val="20"/>
          <w:lang w:bidi="x-none"/>
        </w:rPr>
        <w:tab/>
        <w:t>HOURLY DELIVERY REQUEST</w:t>
      </w:r>
      <w:r w:rsidR="00E20DB8" w:rsidRPr="004007EE">
        <w:rPr>
          <w:b/>
          <w:i/>
          <w:vanish/>
          <w:color w:val="FF0000"/>
        </w:rPr>
        <w:t>(08/08/11 Version)</w:t>
      </w:r>
    </w:p>
    <w:p w14:paraId="2B65F78A" w14:textId="77777777" w:rsidR="007D72B7" w:rsidRDefault="007D72B7" w:rsidP="005F13DD">
      <w:pPr>
        <w:ind w:left="720"/>
        <w:rPr>
          <w:color w:val="000000"/>
        </w:rPr>
      </w:pPr>
      <w:r w:rsidRPr="00361079">
        <w:rPr>
          <w:color w:val="FF0000"/>
        </w:rPr>
        <w:t>«Customer Name»</w:t>
      </w:r>
      <w:r w:rsidRPr="00D51151">
        <w:t>’s</w:t>
      </w:r>
      <w:r>
        <w:rPr>
          <w:color w:val="FF0000"/>
        </w:rPr>
        <w:t xml:space="preserve"> </w:t>
      </w:r>
      <w:r w:rsidRPr="003020B4">
        <w:rPr>
          <w:color w:val="000000"/>
        </w:rPr>
        <w:t>hourly Delivery Request for</w:t>
      </w:r>
      <w:r>
        <w:rPr>
          <w:color w:val="FF0000"/>
        </w:rPr>
        <w:t xml:space="preserve"> </w:t>
      </w:r>
      <w:r>
        <w:rPr>
          <w:color w:val="000000"/>
        </w:rPr>
        <w:t>Slice Output Energy associated with any given Scheduling Hour shall be equal to the sum of the following components</w:t>
      </w:r>
      <w:r w:rsidR="00E20DB8">
        <w:rPr>
          <w:color w:val="000000"/>
        </w:rPr>
        <w:t>, rounded to a whole number</w:t>
      </w:r>
      <w:r>
        <w:rPr>
          <w:color w:val="000000"/>
        </w:rPr>
        <w:t>:</w:t>
      </w:r>
    </w:p>
    <w:p w14:paraId="01D62FDF" w14:textId="77777777" w:rsidR="007D72B7" w:rsidRPr="005F13DD" w:rsidRDefault="007D72B7" w:rsidP="005F13DD">
      <w:pPr>
        <w:pStyle w:val="ListParagraph"/>
        <w:spacing w:after="0" w:line="240" w:lineRule="auto"/>
        <w:contextualSpacing w:val="0"/>
        <w:rPr>
          <w:rFonts w:ascii="Century Schoolbook" w:eastAsia="Times New Roman" w:hAnsi="Century Schoolbook"/>
          <w:szCs w:val="24"/>
        </w:rPr>
      </w:pPr>
    </w:p>
    <w:p w14:paraId="10F71D1C" w14:textId="77777777" w:rsidR="007D72B7" w:rsidRDefault="007D72B7" w:rsidP="005F13DD">
      <w:pPr>
        <w:ind w:left="1440" w:hanging="720"/>
      </w:pPr>
      <w:r>
        <w:rPr>
          <w:color w:val="000000"/>
        </w:rPr>
        <w:t>(1)</w:t>
      </w:r>
      <w:r>
        <w:rPr>
          <w:color w:val="000000"/>
        </w:rPr>
        <w:tab/>
        <w:t xml:space="preserve">the sum of </w:t>
      </w:r>
      <w:r w:rsidRPr="00361079">
        <w:rPr>
          <w:color w:val="FF0000"/>
        </w:rPr>
        <w:t>«Customer Name»</w:t>
      </w:r>
      <w:r w:rsidRPr="00D51151">
        <w:t>’s</w:t>
      </w:r>
      <w:r>
        <w:rPr>
          <w:color w:val="FF0000"/>
        </w:rPr>
        <w:t xml:space="preserve"> </w:t>
      </w:r>
      <w:r w:rsidRPr="007D584B">
        <w:rPr>
          <w:color w:val="000000"/>
        </w:rPr>
        <w:t xml:space="preserve">final </w:t>
      </w:r>
      <w:r>
        <w:t>Simulated Output Energy Sc</w:t>
      </w:r>
      <w:r w:rsidR="005F13DD">
        <w:t>hedules established per section </w:t>
      </w:r>
      <w:r>
        <w:t xml:space="preserve">3.3.7 </w:t>
      </w:r>
      <w:r w:rsidR="00700E68">
        <w:rPr>
          <w:color w:val="000000"/>
          <w:szCs w:val="20"/>
          <w:lang w:bidi="x-none"/>
        </w:rPr>
        <w:t>of this exhibit</w:t>
      </w:r>
      <w:r w:rsidR="00700E68">
        <w:t xml:space="preserve"> </w:t>
      </w:r>
      <w:r>
        <w:t xml:space="preserve">for each of the Simulator Projects multiplied by </w:t>
      </w:r>
      <w:r w:rsidRPr="00361079">
        <w:rPr>
          <w:color w:val="FF0000"/>
        </w:rPr>
        <w:t>«Customer Name»</w:t>
      </w:r>
      <w:r w:rsidRPr="00D51151">
        <w:t>’s</w:t>
      </w:r>
      <w:r>
        <w:t xml:space="preserve"> Slice Percentage</w:t>
      </w:r>
      <w:r w:rsidR="006E430A">
        <w:t>;</w:t>
      </w:r>
    </w:p>
    <w:p w14:paraId="73247D42" w14:textId="77777777" w:rsidR="007D72B7" w:rsidRDefault="007D72B7" w:rsidP="005F13DD">
      <w:pPr>
        <w:ind w:left="720"/>
      </w:pPr>
    </w:p>
    <w:p w14:paraId="59E645C2" w14:textId="77777777" w:rsidR="007D72B7" w:rsidRDefault="007D72B7" w:rsidP="005F13DD">
      <w:pPr>
        <w:ind w:left="1440" w:hanging="720"/>
      </w:pPr>
      <w:r>
        <w:t>(2)</w:t>
      </w:r>
      <w:r>
        <w:tab/>
      </w:r>
      <w:r w:rsidRPr="00361079">
        <w:rPr>
          <w:color w:val="FF0000"/>
        </w:rPr>
        <w:t>«Customer Name»</w:t>
      </w:r>
      <w:r w:rsidRPr="00D51151">
        <w:t>’s</w:t>
      </w:r>
      <w:r>
        <w:t xml:space="preserve"> total BOS amount, </w:t>
      </w:r>
      <w:r w:rsidR="005F13DD">
        <w:t>established pursuant to section </w:t>
      </w:r>
      <w:r>
        <w:t>4.5</w:t>
      </w:r>
      <w:r w:rsidR="00700E68">
        <w:t xml:space="preserve"> </w:t>
      </w:r>
      <w:r w:rsidR="00700E68">
        <w:rPr>
          <w:color w:val="000000"/>
          <w:szCs w:val="20"/>
          <w:lang w:bidi="x-none"/>
        </w:rPr>
        <w:t>of this exhibit</w:t>
      </w:r>
      <w:r w:rsidR="006E430A">
        <w:t>;</w:t>
      </w:r>
    </w:p>
    <w:p w14:paraId="720F1C2F" w14:textId="77777777" w:rsidR="00E20DB8" w:rsidRDefault="00E20DB8" w:rsidP="00E20DB8">
      <w:pPr>
        <w:ind w:left="1440" w:hanging="720"/>
      </w:pPr>
    </w:p>
    <w:p w14:paraId="48B928D1" w14:textId="77777777" w:rsidR="00E20DB8" w:rsidRDefault="00E20DB8" w:rsidP="00E20DB8">
      <w:pPr>
        <w:ind w:left="1440" w:hanging="720"/>
      </w:pPr>
      <w:r>
        <w:t>(3)</w:t>
      </w:r>
      <w:r>
        <w:tab/>
      </w:r>
      <w:r w:rsidRPr="00361079">
        <w:rPr>
          <w:color w:val="FF0000"/>
        </w:rPr>
        <w:t>«Customer Name»</w:t>
      </w:r>
      <w:r w:rsidRPr="00D51151">
        <w:t>’s</w:t>
      </w:r>
      <w:r>
        <w:t xml:space="preserve"> reduction penalty amount established per section 5.1.4 of Exhibit N, multiplied by -1; and,</w:t>
      </w:r>
    </w:p>
    <w:p w14:paraId="025FA96E" w14:textId="77777777" w:rsidR="00E20DB8" w:rsidRDefault="00E20DB8" w:rsidP="00E20DB8">
      <w:pPr>
        <w:ind w:left="1440" w:hanging="720"/>
      </w:pPr>
    </w:p>
    <w:p w14:paraId="2AF389B9" w14:textId="77777777" w:rsidR="00E20DB8" w:rsidRDefault="00E20DB8" w:rsidP="00E20DB8">
      <w:pPr>
        <w:ind w:left="1440" w:hanging="720"/>
      </w:pPr>
      <w:r>
        <w:t>(4)</w:t>
      </w:r>
      <w:r>
        <w:tab/>
      </w:r>
      <w:r w:rsidRPr="00361079">
        <w:rPr>
          <w:color w:val="FF0000"/>
        </w:rPr>
        <w:t>«Customer Name»</w:t>
      </w:r>
      <w:r w:rsidRPr="00D51151">
        <w:t>’s</w:t>
      </w:r>
      <w:r>
        <w:t xml:space="preserve"> H/K correction return established per section 3.6.2 of this exhibit.</w:t>
      </w:r>
    </w:p>
    <w:p w14:paraId="5BF750DB" w14:textId="77777777" w:rsidR="007D72B7" w:rsidRDefault="007D72B7" w:rsidP="005F13DD">
      <w:pPr>
        <w:ind w:left="720"/>
        <w:rPr>
          <w:b/>
          <w:szCs w:val="20"/>
          <w:lang w:bidi="x-none"/>
        </w:rPr>
      </w:pPr>
    </w:p>
    <w:p w14:paraId="39E5B973" w14:textId="77777777" w:rsidR="005F5F2A" w:rsidRDefault="005F5F2A" w:rsidP="005F13DD">
      <w:pPr>
        <w:ind w:left="720"/>
        <w:rPr>
          <w:b/>
          <w:szCs w:val="20"/>
          <w:lang w:bidi="x-none"/>
        </w:rPr>
      </w:pPr>
      <w:r w:rsidRPr="00361079">
        <w:rPr>
          <w:color w:val="FF0000"/>
        </w:rPr>
        <w:t>«Customer Name»</w:t>
      </w:r>
      <w:r w:rsidRPr="00544AF8">
        <w:t xml:space="preserve"> </w:t>
      </w:r>
      <w:r>
        <w:t>shall revise its hourly Delivery Requests for Slice Output Energy consistent with the requirements of section</w:t>
      </w:r>
      <w:r w:rsidR="004D7E57">
        <w:t> </w:t>
      </w:r>
      <w:r>
        <w:t>3.4 of Exhibit F.</w:t>
      </w:r>
    </w:p>
    <w:p w14:paraId="3D084D17" w14:textId="77777777" w:rsidR="005F5F2A" w:rsidRDefault="005F5F2A" w:rsidP="00784012">
      <w:pPr>
        <w:rPr>
          <w:b/>
          <w:szCs w:val="20"/>
          <w:lang w:bidi="x-none"/>
        </w:rPr>
      </w:pPr>
    </w:p>
    <w:p w14:paraId="02823CCE" w14:textId="77777777" w:rsidR="00934CCD" w:rsidRPr="00934CCD" w:rsidRDefault="00B4503B" w:rsidP="005F13DD">
      <w:pPr>
        <w:pStyle w:val="C01SectionTitle"/>
        <w:keepNext/>
        <w:outlineLvl w:val="9"/>
        <w:rPr>
          <w:caps w:val="0"/>
        </w:rPr>
      </w:pPr>
      <w:r w:rsidRPr="00934CCD">
        <w:rPr>
          <w:caps w:val="0"/>
        </w:rPr>
        <w:t>8.</w:t>
      </w:r>
      <w:r w:rsidRPr="00934CCD">
        <w:rPr>
          <w:caps w:val="0"/>
        </w:rPr>
        <w:tab/>
        <w:t>SCA TRIAL PERIODS</w:t>
      </w:r>
      <w:r w:rsidR="00E20DB8" w:rsidRPr="00A965D2">
        <w:rPr>
          <w:i/>
          <w:caps w:val="0"/>
          <w:vanish/>
          <w:color w:val="FF0000"/>
        </w:rPr>
        <w:t>(08/08/11 Version)</w:t>
      </w:r>
    </w:p>
    <w:p w14:paraId="59636F52" w14:textId="77777777" w:rsidR="00934CCD" w:rsidRDefault="00934CCD" w:rsidP="00934CCD">
      <w:pPr>
        <w:ind w:left="720"/>
      </w:pPr>
      <w:r>
        <w:t>BPA shall facilitate</w:t>
      </w:r>
      <w:r w:rsidR="00E20DB8" w:rsidRPr="00E20DB8">
        <w:t xml:space="preserve"> </w:t>
      </w:r>
      <w:r w:rsidR="00E20DB8">
        <w:t>at least</w:t>
      </w:r>
      <w:r>
        <w:t xml:space="preserve"> four week-long SCA trial periods.  During these trial periods, BPA shall maintain a test version of the SCA in a form as near to production status as possible, including the functionality for </w:t>
      </w:r>
      <w:r w:rsidRPr="00361079">
        <w:rPr>
          <w:color w:val="FF0000"/>
        </w:rPr>
        <w:t>«Customer Name»</w:t>
      </w:r>
      <w:r>
        <w:t xml:space="preserve"> to submit Customer Inputs and run the Simulator to produce Simulated Operating Scenarios and final Simulated Operating Scenarios through the DUI and through the secure network protocols, and to receive results from the submittal processes.  The selection of specific weeks for such trial periods will be coordinated through the SIG, but shall begin no </w:t>
      </w:r>
      <w:r w:rsidR="00E20DB8">
        <w:t>earlier</w:t>
      </w:r>
      <w:r>
        <w:t xml:space="preserve"> than April 1, 2011 and shall end no later than </w:t>
      </w:r>
      <w:r w:rsidR="00E20DB8">
        <w:t>14 days prior to the SCA Implementation Date.</w:t>
      </w:r>
      <w:r>
        <w:t xml:space="preserve">  Results and feedback of the trial periods will be reported to the SIG at which time any suggestions for improving the SCA, the Simulator, or the processes necessary to support and maintain the SCA will be discussed </w:t>
      </w:r>
      <w:r w:rsidR="002B510F">
        <w:t xml:space="preserve">and considered </w:t>
      </w:r>
      <w:r>
        <w:t xml:space="preserve">by the Parties. </w:t>
      </w:r>
    </w:p>
    <w:p w14:paraId="56B27761" w14:textId="77777777" w:rsidR="00934CCD" w:rsidRDefault="00934CCD" w:rsidP="005F13DD">
      <w:pPr>
        <w:pStyle w:val="C01SectionTitle"/>
        <w:keepNext/>
        <w:outlineLvl w:val="9"/>
        <w:rPr>
          <w:caps w:val="0"/>
        </w:rPr>
      </w:pPr>
    </w:p>
    <w:p w14:paraId="179AA5DF" w14:textId="77777777" w:rsidR="007D72B7" w:rsidRPr="00692DEC" w:rsidRDefault="00934CCD" w:rsidP="005F13DD">
      <w:pPr>
        <w:pStyle w:val="C01SectionTitle"/>
        <w:keepNext/>
        <w:outlineLvl w:val="9"/>
        <w:rPr>
          <w:caps w:val="0"/>
        </w:rPr>
      </w:pPr>
      <w:r>
        <w:rPr>
          <w:caps w:val="0"/>
        </w:rPr>
        <w:t>9</w:t>
      </w:r>
      <w:r w:rsidR="007D72B7" w:rsidRPr="00692DEC">
        <w:rPr>
          <w:caps w:val="0"/>
        </w:rPr>
        <w:t>.</w:t>
      </w:r>
      <w:r w:rsidR="007D72B7" w:rsidRPr="00692DEC">
        <w:rPr>
          <w:caps w:val="0"/>
        </w:rPr>
        <w:tab/>
        <w:t>REVISIONS</w:t>
      </w:r>
    </w:p>
    <w:p w14:paraId="22DA297D" w14:textId="77777777" w:rsidR="007D72B7" w:rsidRPr="00784012" w:rsidRDefault="005F13DD" w:rsidP="00784012">
      <w:pPr>
        <w:keepNext/>
        <w:ind w:left="720"/>
      </w:pPr>
      <w:r>
        <w:t>Revisions to this Exhibit </w:t>
      </w:r>
      <w:r w:rsidR="007D72B7">
        <w:t>M shall be by mutual agreement of the Parties</w:t>
      </w:r>
      <w:r w:rsidR="007D72B7" w:rsidRPr="00973EC2">
        <w:t>.</w:t>
      </w:r>
    </w:p>
    <w:p w14:paraId="26767335" w14:textId="77777777" w:rsidR="00784012" w:rsidRDefault="00784012" w:rsidP="00784012">
      <w:pPr>
        <w:keepNext/>
        <w:rPr>
          <w:bCs/>
          <w:szCs w:val="22"/>
        </w:rPr>
      </w:pPr>
    </w:p>
    <w:p w14:paraId="292E8715" w14:textId="77777777" w:rsidR="00E20DB8" w:rsidRPr="00165CA6" w:rsidRDefault="00E20DB8" w:rsidP="00784012">
      <w:pPr>
        <w:keepNext/>
        <w:rPr>
          <w:bCs/>
          <w:szCs w:val="22"/>
        </w:rPr>
      </w:pPr>
    </w:p>
    <w:p w14:paraId="7900E766" w14:textId="77777777" w:rsidR="00784012" w:rsidRPr="00136B85" w:rsidRDefault="00784012" w:rsidP="00784012">
      <w:pPr>
        <w:rPr>
          <w:sz w:val="18"/>
          <w:szCs w:val="18"/>
        </w:rPr>
      </w:pPr>
      <w:r w:rsidRPr="00165CA6">
        <w:rPr>
          <w:sz w:val="18"/>
          <w:szCs w:val="18"/>
        </w:rPr>
        <w:t>(PS</w:t>
      </w:r>
      <w:r w:rsidRPr="00165CA6">
        <w:rPr>
          <w:color w:val="FF0000"/>
          <w:sz w:val="18"/>
          <w:szCs w:val="18"/>
        </w:rPr>
        <w:t>«X/LOC»</w:t>
      </w:r>
      <w:r w:rsidRPr="00165CA6">
        <w:rPr>
          <w:sz w:val="18"/>
          <w:szCs w:val="18"/>
        </w:rPr>
        <w:t>-</w:t>
      </w:r>
      <w:r w:rsidRPr="00165CA6" w:rsidDel="00F76E9A">
        <w:rPr>
          <w:sz w:val="18"/>
          <w:szCs w:val="18"/>
        </w:rPr>
        <w:t xml:space="preserve"> </w:t>
      </w:r>
      <w:r w:rsidRPr="00165CA6">
        <w:rPr>
          <w:color w:val="FF0000"/>
          <w:sz w:val="18"/>
          <w:szCs w:val="18"/>
        </w:rPr>
        <w:t>«File Name with Path»</w:t>
      </w:r>
      <w:r w:rsidRPr="00165CA6">
        <w:rPr>
          <w:sz w:val="18"/>
          <w:szCs w:val="18"/>
        </w:rPr>
        <w:t>.</w:t>
      </w:r>
      <w:r w:rsidR="008A5B2E">
        <w:rPr>
          <w:sz w:val="18"/>
          <w:szCs w:val="18"/>
        </w:rPr>
        <w:t>docx</w:t>
      </w:r>
      <w:r w:rsidRPr="00165CA6">
        <w:rPr>
          <w:sz w:val="18"/>
          <w:szCs w:val="18"/>
        </w:rPr>
        <w:t>)</w:t>
      </w:r>
      <w:r w:rsidRPr="00165CA6">
        <w:rPr>
          <w:color w:val="FF0000"/>
          <w:sz w:val="18"/>
          <w:szCs w:val="18"/>
        </w:rPr>
        <w:t xml:space="preserve">  «mm/dd/yy»</w:t>
      </w:r>
      <w:r w:rsidRPr="00165CA6">
        <w:rPr>
          <w:i/>
          <w:color w:val="FF00FF"/>
          <w:sz w:val="18"/>
          <w:szCs w:val="18"/>
        </w:rPr>
        <w:t xml:space="preserve"> {</w:t>
      </w:r>
      <w:r w:rsidRPr="00165CA6">
        <w:rPr>
          <w:i/>
          <w:color w:val="FF00FF"/>
          <w:sz w:val="18"/>
          <w:szCs w:val="18"/>
          <w:u w:val="single"/>
        </w:rPr>
        <w:t>Drafter’s Note</w:t>
      </w:r>
      <w:r w:rsidRPr="00165CA6">
        <w:rPr>
          <w:i/>
          <w:color w:val="FF00FF"/>
          <w:sz w:val="18"/>
          <w:szCs w:val="18"/>
        </w:rPr>
        <w:t>:  Insert date of finalized contract here}</w:t>
      </w:r>
    </w:p>
    <w:p w14:paraId="32BA2BCB" w14:textId="77777777" w:rsidR="007D72B7" w:rsidRDefault="007D72B7" w:rsidP="007D72B7">
      <w:pPr>
        <w:sectPr w:rsidR="007D72B7" w:rsidSect="008C3A2A">
          <w:footerReference w:type="default" r:id="rId46"/>
          <w:headerReference w:type="first" r:id="rId47"/>
          <w:pgSz w:w="12240" w:h="15840" w:code="1"/>
          <w:pgMar w:top="1440" w:right="1440" w:bottom="1440" w:left="1440" w:header="720" w:footer="720" w:gutter="0"/>
          <w:pgNumType w:start="1"/>
          <w:cols w:space="720"/>
          <w:titlePg/>
        </w:sectPr>
      </w:pPr>
    </w:p>
    <w:p w14:paraId="2B2EC844" w14:textId="77777777" w:rsidR="007D72B7" w:rsidRPr="00D56DE8" w:rsidRDefault="007D72B7" w:rsidP="007D72B7">
      <w:pPr>
        <w:jc w:val="center"/>
        <w:rPr>
          <w:b/>
          <w:szCs w:val="22"/>
        </w:rPr>
      </w:pPr>
      <w:r w:rsidRPr="00D56DE8">
        <w:rPr>
          <w:b/>
          <w:szCs w:val="22"/>
        </w:rPr>
        <w:t xml:space="preserve">Exhibit </w:t>
      </w:r>
      <w:r>
        <w:rPr>
          <w:b/>
          <w:szCs w:val="22"/>
        </w:rPr>
        <w:t>N</w:t>
      </w:r>
    </w:p>
    <w:p w14:paraId="3CC5910D" w14:textId="77777777" w:rsidR="00F80B51" w:rsidRPr="00E8424E" w:rsidRDefault="007D72B7" w:rsidP="007D72B7">
      <w:pPr>
        <w:ind w:left="360"/>
        <w:jc w:val="center"/>
        <w:rPr>
          <w:b/>
          <w:szCs w:val="22"/>
        </w:rPr>
      </w:pPr>
      <w:r>
        <w:rPr>
          <w:b/>
        </w:rPr>
        <w:t xml:space="preserve">SLICE </w:t>
      </w:r>
      <w:r w:rsidRPr="00E8424E">
        <w:rPr>
          <w:b/>
        </w:rPr>
        <w:t>IMPLEMENTATION PROCEDURES</w:t>
      </w:r>
      <w:r w:rsidR="00C41DF7" w:rsidRPr="00B40B9E">
        <w:rPr>
          <w:b/>
          <w:i/>
          <w:vanish/>
          <w:color w:val="FF0000"/>
        </w:rPr>
        <w:t>(</w:t>
      </w:r>
      <w:r w:rsidR="002B1CCF" w:rsidRPr="00B40B9E">
        <w:rPr>
          <w:b/>
          <w:i/>
          <w:vanish/>
          <w:color w:val="FF0000"/>
        </w:rPr>
        <w:t>09/08/08</w:t>
      </w:r>
      <w:r w:rsidR="00C41DF7" w:rsidRPr="00B40B9E">
        <w:rPr>
          <w:b/>
          <w:i/>
          <w:vanish/>
          <w:color w:val="FF0000"/>
        </w:rPr>
        <w:t xml:space="preserve"> Version)</w:t>
      </w:r>
    </w:p>
    <w:p w14:paraId="025A69FB" w14:textId="77777777" w:rsidR="0013193F" w:rsidRDefault="0013193F" w:rsidP="007D72B7">
      <w:pPr>
        <w:pBdr>
          <w:bottom w:val="single" w:sz="4" w:space="1" w:color="auto"/>
        </w:pBdr>
        <w:spacing w:line="240" w:lineRule="atLeast"/>
        <w:jc w:val="center"/>
        <w:rPr>
          <w:b/>
          <w:szCs w:val="22"/>
        </w:rPr>
      </w:pPr>
    </w:p>
    <w:p w14:paraId="61A075E2" w14:textId="77777777" w:rsidR="007D72B7" w:rsidRPr="001A25CF" w:rsidRDefault="007D72B7" w:rsidP="007D72B7">
      <w:pPr>
        <w:pBdr>
          <w:bottom w:val="single" w:sz="4" w:space="1" w:color="auto"/>
        </w:pBdr>
        <w:spacing w:line="240" w:lineRule="atLeast"/>
        <w:jc w:val="center"/>
        <w:rPr>
          <w:b/>
          <w:szCs w:val="22"/>
        </w:rPr>
      </w:pPr>
      <w:r w:rsidRPr="001A25CF">
        <w:rPr>
          <w:b/>
          <w:szCs w:val="22"/>
        </w:rPr>
        <w:t>Table of Contents</w:t>
      </w:r>
      <w:r w:rsidR="0059019C" w:rsidRPr="00B40B9E">
        <w:rPr>
          <w:b/>
          <w:i/>
          <w:vanish/>
          <w:color w:val="FF0000"/>
        </w:rPr>
        <w:t>(0</w:t>
      </w:r>
      <w:r w:rsidR="0059019C">
        <w:rPr>
          <w:b/>
          <w:i/>
          <w:vanish/>
          <w:color w:val="FF0000"/>
        </w:rPr>
        <w:t>4</w:t>
      </w:r>
      <w:r w:rsidR="0059019C" w:rsidRPr="00B40B9E">
        <w:rPr>
          <w:b/>
          <w:i/>
          <w:vanish/>
          <w:color w:val="FF0000"/>
        </w:rPr>
        <w:t>/</w:t>
      </w:r>
      <w:r w:rsidR="0059019C">
        <w:rPr>
          <w:b/>
          <w:i/>
          <w:vanish/>
          <w:color w:val="FF0000"/>
        </w:rPr>
        <w:t>30</w:t>
      </w:r>
      <w:r w:rsidR="0059019C" w:rsidRPr="00B40B9E">
        <w:rPr>
          <w:b/>
          <w:i/>
          <w:vanish/>
          <w:color w:val="FF0000"/>
        </w:rPr>
        <w:t>/</w:t>
      </w:r>
      <w:r w:rsidR="0059019C">
        <w:rPr>
          <w:b/>
          <w:i/>
          <w:vanish/>
          <w:color w:val="FF0000"/>
        </w:rPr>
        <w:t>14</w:t>
      </w:r>
      <w:r w:rsidR="0059019C" w:rsidRPr="00B40B9E">
        <w:rPr>
          <w:b/>
          <w:i/>
          <w:vanish/>
          <w:color w:val="FF0000"/>
        </w:rPr>
        <w:t xml:space="preserve"> Version)</w:t>
      </w:r>
    </w:p>
    <w:p w14:paraId="63D745AE" w14:textId="77777777" w:rsidR="007D72B7" w:rsidRPr="004C6DCE" w:rsidRDefault="007D72B7" w:rsidP="007D72B7">
      <w:pPr>
        <w:tabs>
          <w:tab w:val="right" w:pos="9360"/>
        </w:tabs>
        <w:rPr>
          <w:b/>
        </w:rPr>
      </w:pPr>
      <w:r w:rsidRPr="004C6DCE">
        <w:rPr>
          <w:b/>
        </w:rPr>
        <w:t>Section</w:t>
      </w:r>
      <w:r w:rsidRPr="004C6DCE">
        <w:rPr>
          <w:b/>
        </w:rPr>
        <w:tab/>
        <w:t>Page</w:t>
      </w:r>
    </w:p>
    <w:p w14:paraId="5499083D" w14:textId="77777777" w:rsidR="007D72B7" w:rsidRDefault="007D72B7" w:rsidP="00784012">
      <w:pPr>
        <w:tabs>
          <w:tab w:val="left" w:pos="1080"/>
          <w:tab w:val="right" w:leader="dot" w:pos="8820"/>
          <w:tab w:val="right" w:pos="9180"/>
        </w:tabs>
        <w:ind w:left="1440" w:hanging="1080"/>
        <w:rPr>
          <w:b/>
        </w:rPr>
      </w:pPr>
      <w:r>
        <w:rPr>
          <w:b/>
        </w:rPr>
        <w:t>1.</w:t>
      </w:r>
      <w:r>
        <w:rPr>
          <w:b/>
        </w:rPr>
        <w:tab/>
        <w:t xml:space="preserve">Slice Implementation Procedures – General Description </w:t>
      </w:r>
      <w:r>
        <w:rPr>
          <w:b/>
        </w:rPr>
        <w:tab/>
      </w:r>
      <w:r>
        <w:rPr>
          <w:b/>
        </w:rPr>
        <w:tab/>
      </w:r>
    </w:p>
    <w:p w14:paraId="0DDDF8CF" w14:textId="77777777" w:rsidR="007D72B7" w:rsidRDefault="007D72B7" w:rsidP="00784012">
      <w:pPr>
        <w:tabs>
          <w:tab w:val="left" w:pos="1080"/>
          <w:tab w:val="right" w:leader="dot" w:pos="8820"/>
          <w:tab w:val="right" w:pos="9180"/>
        </w:tabs>
        <w:ind w:left="1440" w:hanging="1080"/>
        <w:rPr>
          <w:b/>
        </w:rPr>
      </w:pPr>
      <w:r>
        <w:rPr>
          <w:b/>
        </w:rPr>
        <w:t>2.</w:t>
      </w:r>
      <w:r>
        <w:rPr>
          <w:b/>
        </w:rPr>
        <w:tab/>
        <w:t xml:space="preserve">Definitions </w:t>
      </w:r>
      <w:r>
        <w:rPr>
          <w:b/>
        </w:rPr>
        <w:tab/>
      </w:r>
      <w:r w:rsidR="00E74D5D">
        <w:rPr>
          <w:b/>
        </w:rPr>
        <w:tab/>
      </w:r>
    </w:p>
    <w:p w14:paraId="179EDF37" w14:textId="77777777" w:rsidR="007D72B7" w:rsidRDefault="007D72B7" w:rsidP="00784012">
      <w:pPr>
        <w:tabs>
          <w:tab w:val="left" w:pos="1080"/>
          <w:tab w:val="right" w:leader="dot" w:pos="8820"/>
          <w:tab w:val="right" w:pos="9180"/>
        </w:tabs>
        <w:ind w:left="1440" w:hanging="1080"/>
        <w:rPr>
          <w:b/>
        </w:rPr>
      </w:pPr>
      <w:r>
        <w:rPr>
          <w:b/>
        </w:rPr>
        <w:t>3.</w:t>
      </w:r>
      <w:r>
        <w:rPr>
          <w:b/>
        </w:rPr>
        <w:tab/>
        <w:t xml:space="preserve">Data Provided by </w:t>
      </w:r>
      <w:r w:rsidR="0076284D">
        <w:rPr>
          <w:b/>
        </w:rPr>
        <w:t>Power Services</w:t>
      </w:r>
      <w:r>
        <w:rPr>
          <w:b/>
        </w:rPr>
        <w:t xml:space="preserve"> </w:t>
      </w:r>
      <w:r>
        <w:rPr>
          <w:b/>
        </w:rPr>
        <w:tab/>
      </w:r>
      <w:r>
        <w:rPr>
          <w:b/>
        </w:rPr>
        <w:tab/>
      </w:r>
    </w:p>
    <w:p w14:paraId="44E5F56E" w14:textId="77777777" w:rsidR="007D72B7" w:rsidRDefault="007D72B7" w:rsidP="00784012">
      <w:pPr>
        <w:tabs>
          <w:tab w:val="left" w:pos="1080"/>
          <w:tab w:val="right" w:leader="dot" w:pos="8820"/>
          <w:tab w:val="right" w:pos="9180"/>
        </w:tabs>
        <w:ind w:left="1440" w:hanging="1080"/>
        <w:rPr>
          <w:b/>
        </w:rPr>
      </w:pPr>
      <w:r>
        <w:rPr>
          <w:b/>
        </w:rPr>
        <w:t>4.</w:t>
      </w:r>
      <w:r>
        <w:rPr>
          <w:b/>
        </w:rPr>
        <w:tab/>
        <w:t xml:space="preserve">Storage </w:t>
      </w:r>
      <w:r w:rsidR="00111118">
        <w:rPr>
          <w:b/>
        </w:rPr>
        <w:t xml:space="preserve">Offset Adjustment </w:t>
      </w:r>
      <w:r>
        <w:rPr>
          <w:b/>
        </w:rPr>
        <w:t xml:space="preserve">and Deviation Accounting </w:t>
      </w:r>
      <w:r>
        <w:rPr>
          <w:b/>
        </w:rPr>
        <w:tab/>
      </w:r>
      <w:r>
        <w:rPr>
          <w:b/>
        </w:rPr>
        <w:tab/>
      </w:r>
    </w:p>
    <w:p w14:paraId="45055C7F" w14:textId="77777777" w:rsidR="007D72B7" w:rsidRDefault="007D72B7" w:rsidP="00784012">
      <w:pPr>
        <w:tabs>
          <w:tab w:val="left" w:pos="1080"/>
          <w:tab w:val="right" w:leader="dot" w:pos="8820"/>
          <w:tab w:val="right" w:pos="9180"/>
        </w:tabs>
        <w:ind w:left="1440" w:hanging="1080"/>
        <w:rPr>
          <w:b/>
        </w:rPr>
      </w:pPr>
      <w:r>
        <w:rPr>
          <w:b/>
        </w:rPr>
        <w:t>5.</w:t>
      </w:r>
      <w:r>
        <w:rPr>
          <w:b/>
        </w:rPr>
        <w:tab/>
        <w:t xml:space="preserve">Operating Constraint </w:t>
      </w:r>
      <w:r w:rsidR="00111118">
        <w:rPr>
          <w:b/>
        </w:rPr>
        <w:t xml:space="preserve">Violations </w:t>
      </w:r>
      <w:r w:rsidR="00645877">
        <w:rPr>
          <w:b/>
        </w:rPr>
        <w:t xml:space="preserve">and BOS Flex </w:t>
      </w:r>
      <w:r w:rsidR="00111118">
        <w:rPr>
          <w:b/>
        </w:rPr>
        <w:t>Validations</w:t>
      </w:r>
      <w:r>
        <w:rPr>
          <w:b/>
        </w:rPr>
        <w:t xml:space="preserve"> </w:t>
      </w:r>
      <w:r>
        <w:rPr>
          <w:b/>
        </w:rPr>
        <w:tab/>
      </w:r>
      <w:r w:rsidR="00E74D5D">
        <w:rPr>
          <w:b/>
        </w:rPr>
        <w:tab/>
      </w:r>
    </w:p>
    <w:p w14:paraId="79BA3E50" w14:textId="77777777" w:rsidR="007D72B7" w:rsidRDefault="007D72B7" w:rsidP="00784012">
      <w:pPr>
        <w:tabs>
          <w:tab w:val="left" w:pos="1080"/>
          <w:tab w:val="right" w:leader="dot" w:pos="8820"/>
          <w:tab w:val="right" w:pos="9180"/>
        </w:tabs>
        <w:ind w:left="1440" w:hanging="1080"/>
        <w:rPr>
          <w:b/>
        </w:rPr>
      </w:pPr>
      <w:r>
        <w:rPr>
          <w:b/>
        </w:rPr>
        <w:t>6.</w:t>
      </w:r>
      <w:r>
        <w:rPr>
          <w:b/>
        </w:rPr>
        <w:tab/>
        <w:t>Grand Coulee Project Storage Bound</w:t>
      </w:r>
      <w:r w:rsidR="0059019C">
        <w:rPr>
          <w:b/>
        </w:rPr>
        <w:t>s</w:t>
      </w:r>
      <w:r>
        <w:rPr>
          <w:b/>
        </w:rPr>
        <w:t xml:space="preserve"> </w:t>
      </w:r>
      <w:r w:rsidR="00B4503B">
        <w:rPr>
          <w:b/>
        </w:rPr>
        <w:t>(PSB)</w:t>
      </w:r>
      <w:r w:rsidR="00111118">
        <w:rPr>
          <w:b/>
        </w:rPr>
        <w:t xml:space="preserve"> </w:t>
      </w:r>
      <w:r>
        <w:rPr>
          <w:b/>
        </w:rPr>
        <w:tab/>
      </w:r>
      <w:r>
        <w:rPr>
          <w:b/>
        </w:rPr>
        <w:tab/>
      </w:r>
    </w:p>
    <w:p w14:paraId="78F57C85" w14:textId="77777777" w:rsidR="007D72B7" w:rsidRDefault="007D72B7" w:rsidP="00784012">
      <w:pPr>
        <w:tabs>
          <w:tab w:val="left" w:pos="1080"/>
          <w:tab w:val="right" w:leader="dot" w:pos="8820"/>
          <w:tab w:val="right" w:pos="9180"/>
        </w:tabs>
        <w:ind w:left="1440" w:hanging="1080"/>
        <w:rPr>
          <w:b/>
        </w:rPr>
      </w:pPr>
      <w:r>
        <w:rPr>
          <w:b/>
        </w:rPr>
        <w:t>7.</w:t>
      </w:r>
      <w:r>
        <w:rPr>
          <w:b/>
        </w:rPr>
        <w:tab/>
        <w:t xml:space="preserve">Communications </w:t>
      </w:r>
      <w:r>
        <w:rPr>
          <w:b/>
        </w:rPr>
        <w:tab/>
      </w:r>
      <w:r>
        <w:rPr>
          <w:b/>
        </w:rPr>
        <w:tab/>
      </w:r>
    </w:p>
    <w:p w14:paraId="7CB6E516" w14:textId="77777777" w:rsidR="007D72B7" w:rsidRDefault="007D72B7" w:rsidP="00784012">
      <w:pPr>
        <w:tabs>
          <w:tab w:val="left" w:pos="1080"/>
          <w:tab w:val="right" w:leader="dot" w:pos="8820"/>
          <w:tab w:val="right" w:pos="9180"/>
        </w:tabs>
        <w:ind w:left="1440" w:hanging="1080"/>
        <w:rPr>
          <w:b/>
        </w:rPr>
      </w:pPr>
      <w:r>
        <w:rPr>
          <w:b/>
        </w:rPr>
        <w:t>8.</w:t>
      </w:r>
      <w:r>
        <w:rPr>
          <w:b/>
        </w:rPr>
        <w:tab/>
      </w:r>
      <w:r w:rsidR="00645877">
        <w:rPr>
          <w:b/>
        </w:rPr>
        <w:t>3</w:t>
      </w:r>
      <w:r>
        <w:rPr>
          <w:b/>
        </w:rPr>
        <w:t>-</w:t>
      </w:r>
      <w:r w:rsidR="00645877">
        <w:rPr>
          <w:b/>
        </w:rPr>
        <w:t>Month</w:t>
      </w:r>
      <w:r>
        <w:rPr>
          <w:b/>
        </w:rPr>
        <w:t xml:space="preserve"> Forecast of Slice Output </w:t>
      </w:r>
      <w:r>
        <w:rPr>
          <w:b/>
        </w:rPr>
        <w:tab/>
      </w:r>
      <w:r>
        <w:rPr>
          <w:b/>
        </w:rPr>
        <w:tab/>
      </w:r>
    </w:p>
    <w:p w14:paraId="0F7F770E" w14:textId="77777777" w:rsidR="007D72B7" w:rsidRDefault="007D72B7" w:rsidP="00784012">
      <w:pPr>
        <w:tabs>
          <w:tab w:val="left" w:pos="1080"/>
          <w:tab w:val="right" w:leader="dot" w:pos="8820"/>
          <w:tab w:val="right" w:pos="9180"/>
        </w:tabs>
        <w:ind w:left="1440" w:hanging="1080"/>
        <w:rPr>
          <w:b/>
        </w:rPr>
      </w:pPr>
      <w:r>
        <w:rPr>
          <w:b/>
        </w:rPr>
        <w:t>9.</w:t>
      </w:r>
      <w:r>
        <w:rPr>
          <w:b/>
        </w:rPr>
        <w:tab/>
        <w:t xml:space="preserve">12-Month Forecast of Slice Output </w:t>
      </w:r>
      <w:r>
        <w:rPr>
          <w:b/>
        </w:rPr>
        <w:tab/>
      </w:r>
      <w:r>
        <w:rPr>
          <w:b/>
        </w:rPr>
        <w:tab/>
      </w:r>
    </w:p>
    <w:p w14:paraId="28070384" w14:textId="77777777" w:rsidR="007D72B7" w:rsidRDefault="007D72B7" w:rsidP="00784012">
      <w:pPr>
        <w:tabs>
          <w:tab w:val="left" w:pos="1080"/>
          <w:tab w:val="right" w:leader="dot" w:pos="8820"/>
          <w:tab w:val="right" w:pos="9180"/>
        </w:tabs>
        <w:ind w:left="1440" w:hanging="1080"/>
        <w:rPr>
          <w:b/>
        </w:rPr>
      </w:pPr>
      <w:r>
        <w:rPr>
          <w:b/>
        </w:rPr>
        <w:t>10.</w:t>
      </w:r>
      <w:r>
        <w:rPr>
          <w:b/>
        </w:rPr>
        <w:tab/>
        <w:t xml:space="preserve">Congestion Management  </w:t>
      </w:r>
      <w:r>
        <w:rPr>
          <w:b/>
        </w:rPr>
        <w:tab/>
      </w:r>
      <w:r>
        <w:rPr>
          <w:b/>
        </w:rPr>
        <w:tab/>
      </w:r>
    </w:p>
    <w:p w14:paraId="301EB7F8" w14:textId="77777777" w:rsidR="007D72B7" w:rsidRDefault="007D72B7" w:rsidP="00784012">
      <w:pPr>
        <w:tabs>
          <w:tab w:val="left" w:pos="1080"/>
          <w:tab w:val="right" w:leader="dot" w:pos="8820"/>
          <w:tab w:val="right" w:pos="9180"/>
        </w:tabs>
        <w:ind w:left="1440" w:hanging="1080"/>
        <w:rPr>
          <w:b/>
        </w:rPr>
      </w:pPr>
      <w:r>
        <w:rPr>
          <w:b/>
        </w:rPr>
        <w:t>11.</w:t>
      </w:r>
      <w:r>
        <w:rPr>
          <w:b/>
        </w:rPr>
        <w:tab/>
        <w:t xml:space="preserve">Confidentiality </w:t>
      </w:r>
      <w:r>
        <w:rPr>
          <w:b/>
        </w:rPr>
        <w:tab/>
      </w:r>
      <w:r>
        <w:rPr>
          <w:b/>
        </w:rPr>
        <w:tab/>
      </w:r>
    </w:p>
    <w:p w14:paraId="258476D8" w14:textId="33E7493D" w:rsidR="007D72B7" w:rsidRDefault="007D72B7" w:rsidP="00784012">
      <w:pPr>
        <w:tabs>
          <w:tab w:val="left" w:pos="1080"/>
          <w:tab w:val="right" w:leader="dot" w:pos="8820"/>
          <w:tab w:val="right" w:pos="9180"/>
        </w:tabs>
        <w:ind w:left="1440" w:hanging="1080"/>
        <w:rPr>
          <w:b/>
        </w:rPr>
      </w:pPr>
      <w:r>
        <w:rPr>
          <w:b/>
        </w:rPr>
        <w:t>12.</w:t>
      </w:r>
      <w:r>
        <w:rPr>
          <w:b/>
        </w:rPr>
        <w:tab/>
        <w:t xml:space="preserve">Revisions </w:t>
      </w:r>
      <w:r>
        <w:rPr>
          <w:b/>
        </w:rPr>
        <w:tab/>
      </w:r>
      <w:r>
        <w:rPr>
          <w:b/>
        </w:rPr>
        <w:tab/>
      </w:r>
    </w:p>
    <w:p w14:paraId="1C48853F" w14:textId="77777777" w:rsidR="00786A8F" w:rsidRDefault="00786A8F" w:rsidP="00786A8F">
      <w:pPr>
        <w:keepNext/>
        <w:ind w:left="720"/>
        <w:rPr>
          <w:bCs/>
          <w:i/>
          <w:color w:val="FF00FF"/>
          <w:szCs w:val="22"/>
        </w:rPr>
      </w:pPr>
      <w:r>
        <w:rPr>
          <w:bCs/>
          <w:i/>
          <w:color w:val="FF00FF"/>
          <w:szCs w:val="22"/>
          <w:u w:val="single"/>
        </w:rPr>
        <w:t>Drafter’s Note</w:t>
      </w:r>
      <w:r>
        <w:rPr>
          <w:bCs/>
          <w:i/>
          <w:color w:val="FF00FF"/>
          <w:szCs w:val="22"/>
        </w:rPr>
        <w:t>:  When the Signatures clause is included at the end of the revision, list it in the Table of Contents.</w:t>
      </w:r>
    </w:p>
    <w:p w14:paraId="4AF16C85" w14:textId="12EF64C0" w:rsidR="00786A8F" w:rsidRDefault="00786A8F" w:rsidP="00784012">
      <w:pPr>
        <w:tabs>
          <w:tab w:val="left" w:pos="1080"/>
          <w:tab w:val="right" w:leader="dot" w:pos="8820"/>
          <w:tab w:val="right" w:pos="9180"/>
        </w:tabs>
        <w:ind w:left="1440" w:hanging="1080"/>
        <w:rPr>
          <w:b/>
        </w:rPr>
      </w:pPr>
      <w:r>
        <w:rPr>
          <w:b/>
        </w:rPr>
        <w:t>13.</w:t>
      </w:r>
      <w:r>
        <w:rPr>
          <w:b/>
        </w:rPr>
        <w:tab/>
        <w:t>Signatures</w:t>
      </w:r>
      <w:r>
        <w:rPr>
          <w:b/>
        </w:rPr>
        <w:tab/>
      </w:r>
      <w:r>
        <w:rPr>
          <w:b/>
        </w:rPr>
        <w:tab/>
      </w:r>
    </w:p>
    <w:p w14:paraId="65CFF676" w14:textId="77777777" w:rsidR="007D72B7" w:rsidRDefault="007D72B7" w:rsidP="007D72B7"/>
    <w:p w14:paraId="762EFD55" w14:textId="77777777" w:rsidR="007D72B7" w:rsidRPr="00E90B89" w:rsidRDefault="007D72B7" w:rsidP="00E74D5D">
      <w:pPr>
        <w:pStyle w:val="NormalIndent"/>
        <w:keepNext/>
        <w:rPr>
          <w:b/>
          <w:szCs w:val="22"/>
        </w:rPr>
      </w:pPr>
      <w:r w:rsidRPr="00E90B89">
        <w:rPr>
          <w:b/>
          <w:szCs w:val="22"/>
        </w:rPr>
        <w:t>1.</w:t>
      </w:r>
      <w:r w:rsidRPr="00E90B89">
        <w:rPr>
          <w:b/>
          <w:szCs w:val="22"/>
        </w:rPr>
        <w:tab/>
        <w:t>SLICE IMPLEMENTATION PROCEDURES – GENERAL DESCRIPTION</w:t>
      </w:r>
    </w:p>
    <w:p w14:paraId="03B99860" w14:textId="77777777" w:rsidR="007D72B7" w:rsidRPr="00AE2F5C" w:rsidRDefault="007D72B7" w:rsidP="007D72B7">
      <w:pPr>
        <w:pStyle w:val="NormalIndent"/>
        <w:ind w:left="720"/>
        <w:rPr>
          <w:szCs w:val="22"/>
        </w:rPr>
      </w:pPr>
      <w:r>
        <w:rPr>
          <w:szCs w:val="22"/>
        </w:rPr>
        <w:t>The procedu</w:t>
      </w:r>
      <w:r w:rsidR="00E74D5D">
        <w:rPr>
          <w:szCs w:val="22"/>
        </w:rPr>
        <w:t>res established in this Exhibit </w:t>
      </w:r>
      <w:r>
        <w:rPr>
          <w:szCs w:val="22"/>
        </w:rPr>
        <w:t xml:space="preserve">N shall be used by BPA and </w:t>
      </w:r>
      <w:r w:rsidRPr="00361079">
        <w:rPr>
          <w:color w:val="FF0000"/>
        </w:rPr>
        <w:t>«Customer Name»</w:t>
      </w:r>
      <w:r>
        <w:t xml:space="preserve"> in conjunction with </w:t>
      </w:r>
      <w:r w:rsidR="00660605">
        <w:t>Exhibit </w:t>
      </w:r>
      <w:r>
        <w:t xml:space="preserve">M to implement deliveries of energy </w:t>
      </w:r>
      <w:r w:rsidR="005F5F2A">
        <w:t xml:space="preserve">sold to </w:t>
      </w:r>
      <w:r w:rsidR="005F5F2A" w:rsidRPr="00361079">
        <w:rPr>
          <w:color w:val="FF0000"/>
        </w:rPr>
        <w:t>«Customer Name»</w:t>
      </w:r>
      <w:r w:rsidR="005F5F2A" w:rsidRPr="00544AF8">
        <w:t xml:space="preserve"> </w:t>
      </w:r>
      <w:r>
        <w:t>under the Slice</w:t>
      </w:r>
      <w:r w:rsidR="00E74D5D">
        <w:t xml:space="preserve"> Product.</w:t>
      </w:r>
    </w:p>
    <w:p w14:paraId="02173CF9" w14:textId="77777777" w:rsidR="007D72B7" w:rsidRPr="00784012" w:rsidRDefault="007D72B7" w:rsidP="00E74D5D">
      <w:pPr>
        <w:ind w:left="720"/>
        <w:rPr>
          <w:szCs w:val="22"/>
        </w:rPr>
      </w:pPr>
    </w:p>
    <w:p w14:paraId="508AC25F" w14:textId="77777777" w:rsidR="007D72B7" w:rsidRDefault="00E74D5D" w:rsidP="007D72B7">
      <w:pPr>
        <w:ind w:left="720"/>
      </w:pPr>
      <w:r>
        <w:t>In the event Exhibit </w:t>
      </w:r>
      <w:r w:rsidR="007D72B7">
        <w:t>O is implement</w:t>
      </w:r>
      <w:r>
        <w:t>ed pursuant to section </w:t>
      </w:r>
      <w:r w:rsidR="007D72B7">
        <w:t>5.10.3.2 of the body of this Agreement</w:t>
      </w:r>
      <w:r>
        <w:t xml:space="preserve"> and provisions of this Exhibit </w:t>
      </w:r>
      <w:r w:rsidR="007D72B7">
        <w:t>N are in conf</w:t>
      </w:r>
      <w:r>
        <w:t>lict with provisions of Exhibit O, provisions of Exhibit </w:t>
      </w:r>
      <w:r w:rsidR="007D72B7">
        <w:t>O shall prevail.</w:t>
      </w:r>
    </w:p>
    <w:p w14:paraId="764F8CE7" w14:textId="77777777" w:rsidR="007D72B7" w:rsidRDefault="007D72B7" w:rsidP="007D72B7"/>
    <w:p w14:paraId="64DD7B51" w14:textId="77777777" w:rsidR="007D72B7" w:rsidRDefault="007D72B7" w:rsidP="00E74D5D">
      <w:pPr>
        <w:keepNext/>
        <w:rPr>
          <w:b/>
          <w:szCs w:val="22"/>
        </w:rPr>
      </w:pPr>
      <w:r>
        <w:rPr>
          <w:b/>
          <w:szCs w:val="22"/>
        </w:rPr>
        <w:t>2.</w:t>
      </w:r>
      <w:r>
        <w:rPr>
          <w:b/>
          <w:szCs w:val="22"/>
        </w:rPr>
        <w:tab/>
        <w:t>DEFINITIONS</w:t>
      </w:r>
      <w:r w:rsidR="00111118" w:rsidRPr="005740C6">
        <w:rPr>
          <w:b/>
          <w:i/>
          <w:vanish/>
          <w:color w:val="FF0000"/>
          <w:szCs w:val="22"/>
        </w:rPr>
        <w:t>(08/08/11 Version)</w:t>
      </w:r>
    </w:p>
    <w:p w14:paraId="1FD0C6F1" w14:textId="77777777" w:rsidR="00416C67" w:rsidRDefault="00416C67" w:rsidP="00416C67">
      <w:pPr>
        <w:ind w:left="720"/>
        <w:rPr>
          <w:szCs w:val="22"/>
        </w:rPr>
      </w:pPr>
      <w:r>
        <w:rPr>
          <w:szCs w:val="22"/>
        </w:rPr>
        <w:t xml:space="preserve">The following definitions apply only to this </w:t>
      </w:r>
      <w:r w:rsidR="000543DB">
        <w:rPr>
          <w:szCs w:val="22"/>
        </w:rPr>
        <w:t>E</w:t>
      </w:r>
      <w:r>
        <w:rPr>
          <w:szCs w:val="22"/>
        </w:rPr>
        <w:t>xhibit</w:t>
      </w:r>
      <w:r w:rsidR="00E74D5D">
        <w:rPr>
          <w:szCs w:val="22"/>
        </w:rPr>
        <w:t> </w:t>
      </w:r>
      <w:r w:rsidR="000543DB">
        <w:rPr>
          <w:szCs w:val="22"/>
        </w:rPr>
        <w:t>N</w:t>
      </w:r>
      <w:r>
        <w:rPr>
          <w:szCs w:val="22"/>
        </w:rPr>
        <w:t>.</w:t>
      </w:r>
    </w:p>
    <w:p w14:paraId="276CD056" w14:textId="77777777" w:rsidR="00416C67" w:rsidRPr="00416C67" w:rsidRDefault="00416C67" w:rsidP="00416C67">
      <w:pPr>
        <w:ind w:left="720"/>
        <w:rPr>
          <w:szCs w:val="22"/>
        </w:rPr>
      </w:pPr>
    </w:p>
    <w:p w14:paraId="14814358" w14:textId="77777777" w:rsidR="007D72B7" w:rsidRDefault="007D72B7" w:rsidP="007D72B7">
      <w:pPr>
        <w:ind w:left="1440" w:hanging="720"/>
      </w:pPr>
      <w:r>
        <w:t>2.1</w:t>
      </w:r>
      <w:r>
        <w:tab/>
      </w:r>
      <w:r w:rsidRPr="00544AF8">
        <w:t xml:space="preserve">“Multiyear Hydroregulation Study” means a hydroregulation study that simulates the </w:t>
      </w:r>
      <w:r>
        <w:t xml:space="preserve">prospective monthly </w:t>
      </w:r>
      <w:r w:rsidRPr="00544AF8">
        <w:t xml:space="preserve">operation of the </w:t>
      </w:r>
      <w:r w:rsidR="00E74D5D" w:rsidRPr="00E74D5D">
        <w:t>Tier</w:t>
      </w:r>
      <w:r w:rsidR="00E74D5D">
        <w:t> </w:t>
      </w:r>
      <w:r w:rsidRPr="00E74D5D">
        <w:t>1</w:t>
      </w:r>
      <w:r>
        <w:t xml:space="preserve"> </w:t>
      </w:r>
      <w:r w:rsidRPr="00544AF8">
        <w:t>System</w:t>
      </w:r>
      <w:r w:rsidR="00E74D5D">
        <w:t>, typically for a 12</w:t>
      </w:r>
      <w:r w:rsidR="00E74D5D">
        <w:noBreakHyphen/>
      </w:r>
      <w:r>
        <w:t>month period,</w:t>
      </w:r>
      <w:r w:rsidRPr="00544AF8">
        <w:t xml:space="preserve"> </w:t>
      </w:r>
      <w:r>
        <w:t>given a range of stream flow sequences</w:t>
      </w:r>
      <w:r w:rsidRPr="00544AF8">
        <w:t>.</w:t>
      </w:r>
    </w:p>
    <w:p w14:paraId="3E01411D" w14:textId="77777777" w:rsidR="007D72B7" w:rsidRDefault="007D72B7" w:rsidP="007D72B7">
      <w:pPr>
        <w:ind w:left="1440" w:hanging="720"/>
      </w:pPr>
    </w:p>
    <w:p w14:paraId="512BCD93" w14:textId="77777777" w:rsidR="00111118" w:rsidRDefault="00111118" w:rsidP="00111118">
      <w:pPr>
        <w:ind w:left="1440" w:hanging="720"/>
      </w:pPr>
      <w:r>
        <w:t>2.2</w:t>
      </w:r>
      <w:r>
        <w:tab/>
        <w:t>“Storage Offset Adjustment” or “SOA” means the hourly difference between forecasted and observed inflows for each Simulator Project, as more fully set forth in section 4 of this exhibit.</w:t>
      </w:r>
    </w:p>
    <w:p w14:paraId="187A6AA7" w14:textId="77777777" w:rsidR="007D72B7" w:rsidRPr="00784012" w:rsidRDefault="007D72B7" w:rsidP="007D72B7">
      <w:pPr>
        <w:rPr>
          <w:szCs w:val="22"/>
        </w:rPr>
      </w:pPr>
    </w:p>
    <w:p w14:paraId="2B5A51E0" w14:textId="77777777" w:rsidR="007D72B7" w:rsidRPr="00E90B89" w:rsidRDefault="007D72B7" w:rsidP="00E74D5D">
      <w:pPr>
        <w:keepNext/>
        <w:rPr>
          <w:b/>
        </w:rPr>
      </w:pPr>
      <w:r>
        <w:rPr>
          <w:b/>
          <w:szCs w:val="22"/>
        </w:rPr>
        <w:t>3</w:t>
      </w:r>
      <w:r w:rsidRPr="00E90B89">
        <w:rPr>
          <w:b/>
        </w:rPr>
        <w:t>.</w:t>
      </w:r>
      <w:r w:rsidRPr="00E90B89">
        <w:rPr>
          <w:b/>
        </w:rPr>
        <w:tab/>
      </w:r>
      <w:r>
        <w:rPr>
          <w:b/>
        </w:rPr>
        <w:t xml:space="preserve">DATA PROVIDED BY </w:t>
      </w:r>
      <w:r w:rsidR="00E74D5D">
        <w:rPr>
          <w:b/>
        </w:rPr>
        <w:t>POWER SERVICES</w:t>
      </w:r>
      <w:r w:rsidR="00111118" w:rsidRPr="005740C6">
        <w:rPr>
          <w:b/>
          <w:i/>
          <w:vanish/>
          <w:color w:val="FF0000"/>
          <w:szCs w:val="22"/>
        </w:rPr>
        <w:t>(08/08/11 Version)</w:t>
      </w:r>
    </w:p>
    <w:p w14:paraId="4303C39C" w14:textId="77777777" w:rsidR="007D72B7" w:rsidRPr="00D542C3" w:rsidRDefault="007D72B7" w:rsidP="00E74D5D">
      <w:pPr>
        <w:pStyle w:val="BodyText21"/>
        <w:ind w:left="720" w:firstLine="0"/>
        <w:rPr>
          <w:color w:val="000000"/>
          <w:szCs w:val="24"/>
        </w:rPr>
      </w:pPr>
      <w:r>
        <w:rPr>
          <w:szCs w:val="24"/>
        </w:rPr>
        <w:t>In addition to information exchanged and provide</w:t>
      </w:r>
      <w:r w:rsidR="00E74D5D">
        <w:rPr>
          <w:szCs w:val="24"/>
        </w:rPr>
        <w:t>d through provisions of Exhibit </w:t>
      </w:r>
      <w:r>
        <w:rPr>
          <w:szCs w:val="24"/>
        </w:rPr>
        <w:t xml:space="preserve">M and in order to assist </w:t>
      </w:r>
      <w:r w:rsidRPr="00361079">
        <w:rPr>
          <w:color w:val="FF0000"/>
        </w:rPr>
        <w:t>«Customer Name»</w:t>
      </w:r>
      <w:r>
        <w:rPr>
          <w:color w:val="000000"/>
        </w:rPr>
        <w:t xml:space="preserve"> in managing and planning the use of its Slice Output, </w:t>
      </w:r>
      <w:r w:rsidR="0076284D">
        <w:rPr>
          <w:color w:val="000000"/>
        </w:rPr>
        <w:t>Power Services</w:t>
      </w:r>
      <w:r>
        <w:rPr>
          <w:color w:val="000000"/>
        </w:rPr>
        <w:t xml:space="preserve"> shall provide </w:t>
      </w:r>
      <w:r w:rsidRPr="00361079">
        <w:rPr>
          <w:color w:val="FF0000"/>
        </w:rPr>
        <w:t>«Customer Name»</w:t>
      </w:r>
      <w:r>
        <w:rPr>
          <w:color w:val="000000"/>
        </w:rPr>
        <w:t xml:space="preserve"> the following information.</w:t>
      </w:r>
    </w:p>
    <w:p w14:paraId="02740B39" w14:textId="77777777" w:rsidR="007D72B7" w:rsidRPr="00E74D5D" w:rsidRDefault="007D72B7" w:rsidP="00E74D5D">
      <w:pPr>
        <w:pStyle w:val="ListParagraph"/>
        <w:spacing w:after="0" w:line="240" w:lineRule="auto"/>
        <w:contextualSpacing w:val="0"/>
        <w:rPr>
          <w:rFonts w:ascii="Century Schoolbook" w:eastAsia="Times New Roman" w:hAnsi="Century Schoolbook"/>
          <w:szCs w:val="24"/>
        </w:rPr>
      </w:pPr>
    </w:p>
    <w:p w14:paraId="38DF2B20" w14:textId="77777777" w:rsidR="007D72B7" w:rsidRDefault="00E74D5D" w:rsidP="007D72B7">
      <w:pPr>
        <w:ind w:left="1440" w:hanging="720"/>
      </w:pPr>
      <w:r>
        <w:t>3.1</w:t>
      </w:r>
      <w:r>
        <w:tab/>
        <w:t>Tier </w:t>
      </w:r>
      <w:r w:rsidR="007D72B7">
        <w:t xml:space="preserve">1 System </w:t>
      </w:r>
      <w:r w:rsidR="007D72B7">
        <w:rPr>
          <w:color w:val="000000"/>
        </w:rPr>
        <w:t>operational infor</w:t>
      </w:r>
      <w:r>
        <w:rPr>
          <w:color w:val="000000"/>
        </w:rPr>
        <w:t>mation as described in sections </w:t>
      </w:r>
      <w:r w:rsidR="007D72B7">
        <w:rPr>
          <w:color w:val="000000"/>
        </w:rPr>
        <w:t>7, 8 and 9</w:t>
      </w:r>
      <w:r w:rsidR="00700E68">
        <w:t xml:space="preserve"> </w:t>
      </w:r>
      <w:r w:rsidR="00700E68">
        <w:rPr>
          <w:color w:val="000000"/>
          <w:szCs w:val="20"/>
          <w:lang w:bidi="x-none"/>
        </w:rPr>
        <w:t>of this exhibit</w:t>
      </w:r>
      <w:r w:rsidR="007D72B7">
        <w:rPr>
          <w:color w:val="000000"/>
        </w:rPr>
        <w:t>.</w:t>
      </w:r>
    </w:p>
    <w:p w14:paraId="648644EA" w14:textId="77777777" w:rsidR="007D72B7" w:rsidRDefault="007D72B7" w:rsidP="007D72B7">
      <w:pPr>
        <w:ind w:left="1440" w:hanging="720"/>
      </w:pPr>
    </w:p>
    <w:p w14:paraId="0E0EB122" w14:textId="77777777" w:rsidR="007D72B7" w:rsidRPr="001C7BAA" w:rsidRDefault="007D72B7" w:rsidP="007D72B7">
      <w:pPr>
        <w:ind w:left="1440" w:hanging="720"/>
      </w:pPr>
      <w:r>
        <w:t>3.2</w:t>
      </w:r>
      <w:r w:rsidRPr="001C7BAA">
        <w:tab/>
      </w:r>
      <w:r w:rsidRPr="00361079">
        <w:rPr>
          <w:color w:val="FF0000"/>
        </w:rPr>
        <w:t>«Customer Name»</w:t>
      </w:r>
      <w:r w:rsidRPr="00035837">
        <w:rPr>
          <w:color w:val="000000"/>
        </w:rPr>
        <w:t>’</w:t>
      </w:r>
      <w:r>
        <w:rPr>
          <w:color w:val="000000"/>
        </w:rPr>
        <w:t>s</w:t>
      </w:r>
      <w:r>
        <w:t xml:space="preserve"> </w:t>
      </w:r>
      <w:r w:rsidR="00036198">
        <w:t xml:space="preserve">SOA </w:t>
      </w:r>
      <w:r w:rsidR="00111118">
        <w:t xml:space="preserve">amounts </w:t>
      </w:r>
      <w:r w:rsidR="00036198">
        <w:t>and</w:t>
      </w:r>
      <w:r>
        <w:t xml:space="preserve"> BOS deviation account balance</w:t>
      </w:r>
      <w:r w:rsidR="00E74D5D">
        <w:t xml:space="preserve"> as described in section </w:t>
      </w:r>
      <w:r>
        <w:t>4</w:t>
      </w:r>
      <w:r w:rsidR="00700E68">
        <w:t xml:space="preserve"> </w:t>
      </w:r>
      <w:r w:rsidR="00700E68">
        <w:rPr>
          <w:color w:val="000000"/>
          <w:szCs w:val="20"/>
          <w:lang w:bidi="x-none"/>
        </w:rPr>
        <w:t>of this exhibit</w:t>
      </w:r>
      <w:r>
        <w:t>.</w:t>
      </w:r>
    </w:p>
    <w:p w14:paraId="64AE1CF2" w14:textId="77777777" w:rsidR="007D72B7" w:rsidRPr="00544AF8" w:rsidRDefault="007D72B7" w:rsidP="007D72B7">
      <w:pPr>
        <w:rPr>
          <w:szCs w:val="20"/>
          <w:lang w:bidi="x-none"/>
        </w:rPr>
      </w:pPr>
    </w:p>
    <w:p w14:paraId="06996794" w14:textId="77777777" w:rsidR="007D72B7" w:rsidRPr="00786FB7" w:rsidRDefault="007D72B7" w:rsidP="005A4CA5">
      <w:pPr>
        <w:keepNext/>
        <w:ind w:left="720" w:hanging="720"/>
        <w:rPr>
          <w:b/>
          <w:u w:val="single"/>
        </w:rPr>
      </w:pPr>
      <w:r>
        <w:rPr>
          <w:b/>
        </w:rPr>
        <w:t>4.</w:t>
      </w:r>
      <w:r>
        <w:rPr>
          <w:b/>
        </w:rPr>
        <w:tab/>
        <w:t xml:space="preserve">STORAGE </w:t>
      </w:r>
      <w:r w:rsidR="00111118">
        <w:rPr>
          <w:b/>
        </w:rPr>
        <w:t xml:space="preserve">OFFSET ADJUSTMENT </w:t>
      </w:r>
      <w:r>
        <w:rPr>
          <w:b/>
        </w:rPr>
        <w:t>AND DEVIATION ACCOUNTING</w:t>
      </w:r>
      <w:r w:rsidR="005A4CA5" w:rsidRPr="005740C6">
        <w:rPr>
          <w:b/>
          <w:i/>
          <w:vanish/>
          <w:color w:val="FF0000"/>
          <w:szCs w:val="22"/>
        </w:rPr>
        <w:t>(08/08/11 Version)</w:t>
      </w:r>
    </w:p>
    <w:p w14:paraId="46274F50" w14:textId="77777777" w:rsidR="007D72B7" w:rsidRPr="009F7A19" w:rsidRDefault="007D72B7" w:rsidP="007D72B7">
      <w:pPr>
        <w:ind w:left="720"/>
      </w:pPr>
      <w:r w:rsidRPr="0032281F">
        <w:t xml:space="preserve">As described below, </w:t>
      </w:r>
      <w:r w:rsidR="0076284D">
        <w:t>Power Services</w:t>
      </w:r>
      <w:r>
        <w:t xml:space="preserve"> </w:t>
      </w:r>
      <w:r w:rsidRPr="007F31FB">
        <w:t xml:space="preserve">shall </w:t>
      </w:r>
      <w:r>
        <w:t>determine and make available</w:t>
      </w:r>
      <w:r w:rsidRPr="007F31FB">
        <w:t xml:space="preserve"> </w:t>
      </w:r>
      <w:r>
        <w:t xml:space="preserve">to </w:t>
      </w:r>
      <w:r w:rsidRPr="00361079">
        <w:rPr>
          <w:color w:val="FF0000"/>
        </w:rPr>
        <w:t>«Customer Name»</w:t>
      </w:r>
      <w:r w:rsidRPr="007F31FB">
        <w:t xml:space="preserve"> </w:t>
      </w:r>
      <w:r w:rsidR="00111118">
        <w:t xml:space="preserve">a </w:t>
      </w:r>
      <w:r w:rsidRPr="00544AF8">
        <w:t xml:space="preserve">separate </w:t>
      </w:r>
      <w:r>
        <w:t xml:space="preserve">Storage Offset </w:t>
      </w:r>
      <w:r w:rsidR="00111118">
        <w:t>Adjustment (</w:t>
      </w:r>
      <w:r>
        <w:t>SOA)</w:t>
      </w:r>
      <w:r w:rsidRPr="00544AF8">
        <w:t xml:space="preserve"> for </w:t>
      </w:r>
      <w:r>
        <w:t>each Simulator Project</w:t>
      </w:r>
      <w:r w:rsidR="00111118">
        <w:t xml:space="preserve"> that represents simulated water deviation accounting</w:t>
      </w:r>
      <w:r w:rsidRPr="00544AF8">
        <w:t xml:space="preserve">.  </w:t>
      </w:r>
      <w:r w:rsidR="0076284D">
        <w:t>Power Services</w:t>
      </w:r>
      <w:r>
        <w:t xml:space="preserve"> </w:t>
      </w:r>
      <w:r w:rsidRPr="007F31FB">
        <w:t xml:space="preserve">shall </w:t>
      </w:r>
      <w:r>
        <w:t xml:space="preserve">also determine and make available to </w:t>
      </w:r>
      <w:r w:rsidRPr="00361079">
        <w:rPr>
          <w:color w:val="FF0000"/>
        </w:rPr>
        <w:t>«Customer Name»</w:t>
      </w:r>
      <w:r w:rsidRPr="00544AF8">
        <w:t xml:space="preserve"> </w:t>
      </w:r>
      <w:r w:rsidR="00111118" w:rsidRPr="00544AF8">
        <w:t>a</w:t>
      </w:r>
      <w:r w:rsidR="00111118">
        <w:t xml:space="preserve"> BOS</w:t>
      </w:r>
      <w:r w:rsidR="00111118" w:rsidRPr="00544AF8">
        <w:t xml:space="preserve"> deviation account </w:t>
      </w:r>
      <w:r w:rsidR="00111118">
        <w:t>balance that represents</w:t>
      </w:r>
      <w:r w:rsidRPr="00544AF8">
        <w:t xml:space="preserve"> energy deviation </w:t>
      </w:r>
      <w:r w:rsidR="00111118">
        <w:t>accounting</w:t>
      </w:r>
      <w:r w:rsidRPr="00544AF8">
        <w:t>.</w:t>
      </w:r>
    </w:p>
    <w:p w14:paraId="6D1A92E4" w14:textId="77777777" w:rsidR="007D72B7" w:rsidRPr="00544AF8" w:rsidRDefault="007D72B7" w:rsidP="007D72B7">
      <w:pPr>
        <w:ind w:left="1440" w:hanging="720"/>
      </w:pPr>
    </w:p>
    <w:p w14:paraId="2F822512" w14:textId="77777777" w:rsidR="007D72B7" w:rsidRDefault="007D72B7" w:rsidP="007D72B7">
      <w:pPr>
        <w:ind w:left="1440" w:hanging="720"/>
      </w:pPr>
      <w:r>
        <w:t>4.1</w:t>
      </w:r>
      <w:r>
        <w:tab/>
      </w:r>
      <w:r w:rsidRPr="00361079">
        <w:rPr>
          <w:color w:val="FF0000"/>
          <w:szCs w:val="20"/>
          <w:lang w:bidi="x-none"/>
        </w:rPr>
        <w:t>«Customer Name»</w:t>
      </w:r>
      <w:r w:rsidRPr="00BD2805">
        <w:t xml:space="preserve">’s </w:t>
      </w:r>
      <w:r w:rsidRPr="00544AF8">
        <w:t xml:space="preserve">Storage Offset </w:t>
      </w:r>
      <w:r w:rsidR="00A57CFA" w:rsidRPr="00544AF8">
        <w:t>A</w:t>
      </w:r>
      <w:r w:rsidR="00A57CFA">
        <w:t>djustments</w:t>
      </w:r>
      <w:r>
        <w:t xml:space="preserve"> shall</w:t>
      </w:r>
      <w:r w:rsidRPr="00544AF8" w:rsidDel="00025543">
        <w:t xml:space="preserve"> be </w:t>
      </w:r>
      <w:r>
        <w:t>established</w:t>
      </w:r>
      <w:r w:rsidRPr="00544AF8" w:rsidDel="00025543">
        <w:t xml:space="preserve"> </w:t>
      </w:r>
      <w:r>
        <w:t xml:space="preserve">for each Simulator Project each hour </w:t>
      </w:r>
      <w:r w:rsidR="00A57CFA">
        <w:t xml:space="preserve">and shall account for the differences between forecasted and observed stream flow values.  SOAs shall be stated </w:t>
      </w:r>
      <w:r w:rsidR="00A57CFA" w:rsidRPr="00544AF8" w:rsidDel="00025543">
        <w:t xml:space="preserve">in </w:t>
      </w:r>
      <w:r w:rsidR="00A57CFA">
        <w:t xml:space="preserve">terms of thousands of second-foot-hours (ksfh), and shall be applied as adjustments to </w:t>
      </w:r>
      <w:r w:rsidR="00A57CFA" w:rsidRPr="00361079">
        <w:rPr>
          <w:color w:val="FF0000"/>
          <w:szCs w:val="20"/>
          <w:lang w:bidi="x-none"/>
        </w:rPr>
        <w:t>«Customer Name»</w:t>
      </w:r>
      <w:r w:rsidR="00A57CFA" w:rsidRPr="00BD2805">
        <w:t>’s</w:t>
      </w:r>
      <w:r w:rsidR="00A57CFA">
        <w:t xml:space="preserve"> associated Simulator Project inflows on the third hour following the hour for which the SOA is calculated.  For example, an SOA that is calculated for Grand Coulee for Scheduling Hour 14 shall be applied to Grand Coulee’s simulated inflow for Scheduling Hour 17 of the same day.</w:t>
      </w:r>
    </w:p>
    <w:p w14:paraId="2ED50120" w14:textId="77777777" w:rsidR="007D72B7" w:rsidRDefault="007D72B7" w:rsidP="007D72B7">
      <w:pPr>
        <w:ind w:left="1440" w:hanging="720"/>
      </w:pPr>
    </w:p>
    <w:p w14:paraId="3C98FD72" w14:textId="77777777" w:rsidR="007D72B7" w:rsidRDefault="007D72B7" w:rsidP="007D72B7">
      <w:pPr>
        <w:ind w:left="1440" w:hanging="720"/>
      </w:pPr>
      <w:r>
        <w:t>4.2</w:t>
      </w:r>
      <w:r>
        <w:tab/>
      </w:r>
      <w:r w:rsidRPr="00361079">
        <w:rPr>
          <w:color w:val="FF0000"/>
        </w:rPr>
        <w:t>«Customer Name»</w:t>
      </w:r>
      <w:r w:rsidRPr="00544AF8">
        <w:t xml:space="preserve">’s </w:t>
      </w:r>
      <w:r>
        <w:t>BOS</w:t>
      </w:r>
      <w:r w:rsidRPr="00544AF8">
        <w:t xml:space="preserve"> Deviation Account</w:t>
      </w:r>
      <w:r w:rsidR="0023415B">
        <w:t>, expressed in MWh,</w:t>
      </w:r>
      <w:r w:rsidR="0023415B" w:rsidRPr="00544AF8">
        <w:t xml:space="preserve"> </w:t>
      </w:r>
      <w:r>
        <w:t>shall</w:t>
      </w:r>
      <w:r w:rsidRPr="00544AF8">
        <w:t xml:space="preserve"> be </w:t>
      </w:r>
      <w:r>
        <w:t>equal to the</w:t>
      </w:r>
      <w:r w:rsidR="0023415B">
        <w:t xml:space="preserve"> sum of (1) the</w:t>
      </w:r>
      <w:r w:rsidRPr="00544AF8">
        <w:t xml:space="preserve"> cumulative difference between </w:t>
      </w:r>
      <w:r w:rsidRPr="00361079">
        <w:rPr>
          <w:color w:val="FF0000"/>
        </w:rPr>
        <w:t>«Customer Name»</w:t>
      </w:r>
      <w:r w:rsidRPr="00544AF8">
        <w:t xml:space="preserve">’s </w:t>
      </w:r>
      <w:r>
        <w:t>BOS</w:t>
      </w:r>
      <w:r w:rsidRPr="00544AF8">
        <w:t xml:space="preserve"> Base </w:t>
      </w:r>
      <w:r>
        <w:t>amount</w:t>
      </w:r>
      <w:r w:rsidRPr="00544AF8">
        <w:t xml:space="preserve"> for each </w:t>
      </w:r>
      <w:r>
        <w:t>Scheduling Hour</w:t>
      </w:r>
      <w:r w:rsidRPr="00544AF8">
        <w:t xml:space="preserve"> and the </w:t>
      </w:r>
      <w:r>
        <w:t>product of the Actual BOS</w:t>
      </w:r>
      <w:r w:rsidRPr="00544AF8">
        <w:t xml:space="preserve"> </w:t>
      </w:r>
      <w:r>
        <w:t xml:space="preserve">Generation and </w:t>
      </w:r>
      <w:r w:rsidRPr="00361079">
        <w:rPr>
          <w:color w:val="FF0000"/>
        </w:rPr>
        <w:t>«Customer Name»</w:t>
      </w:r>
      <w:r w:rsidRPr="00544AF8">
        <w:t xml:space="preserve">’s </w:t>
      </w:r>
      <w:r>
        <w:t xml:space="preserve">Slice Percentage </w:t>
      </w:r>
      <w:r w:rsidRPr="00544AF8">
        <w:t xml:space="preserve">for each </w:t>
      </w:r>
      <w:r>
        <w:t xml:space="preserve">such </w:t>
      </w:r>
      <w:r w:rsidRPr="00544AF8">
        <w:t>hour</w:t>
      </w:r>
      <w:r w:rsidR="0023415B">
        <w:t xml:space="preserve">, (2) the mathematical remainder resulting from rounding </w:t>
      </w:r>
      <w:r w:rsidR="0023415B" w:rsidRPr="00361079">
        <w:rPr>
          <w:color w:val="FF0000"/>
        </w:rPr>
        <w:t>«Customer Name»</w:t>
      </w:r>
      <w:r w:rsidR="0023415B" w:rsidRPr="00544AF8">
        <w:t>’s</w:t>
      </w:r>
      <w:r w:rsidR="0023415B">
        <w:t xml:space="preserve"> hourly Delivery Requests to whole numbers, and (3) miscellaneous deviation adjustments, such as those related to fish spill discrepancies</w:t>
      </w:r>
      <w:r w:rsidR="0023415B" w:rsidRPr="00544AF8">
        <w:t>.</w:t>
      </w:r>
      <w:r w:rsidRPr="00544AF8">
        <w:t xml:space="preserve">  </w:t>
      </w:r>
      <w:r w:rsidRPr="00361079">
        <w:rPr>
          <w:color w:val="FF0000"/>
        </w:rPr>
        <w:t>«Customer Name»</w:t>
      </w:r>
      <w:r w:rsidRPr="00544AF8">
        <w:t xml:space="preserve">’s </w:t>
      </w:r>
      <w:r>
        <w:t>BOS</w:t>
      </w:r>
      <w:r w:rsidRPr="00544AF8">
        <w:t xml:space="preserve"> Deviation Account balance </w:t>
      </w:r>
      <w:r>
        <w:t>shall</w:t>
      </w:r>
      <w:r w:rsidRPr="00544AF8">
        <w:t xml:space="preserve"> be </w:t>
      </w:r>
      <w:r>
        <w:t>adjusted</w:t>
      </w:r>
      <w:r w:rsidRPr="00544AF8">
        <w:t xml:space="preserve"> based on the following procedures:</w:t>
      </w:r>
    </w:p>
    <w:p w14:paraId="543FC991" w14:textId="77777777" w:rsidR="007D72B7" w:rsidRPr="00457DEB" w:rsidRDefault="007D72B7" w:rsidP="007D72B7">
      <w:pPr>
        <w:ind w:left="2160" w:hanging="720"/>
        <w:rPr>
          <w:szCs w:val="20"/>
          <w:lang w:bidi="x-none"/>
        </w:rPr>
      </w:pPr>
    </w:p>
    <w:p w14:paraId="2E24A0A2" w14:textId="77777777" w:rsidR="00A01726" w:rsidRDefault="007D72B7" w:rsidP="007D72B7">
      <w:pPr>
        <w:ind w:left="2160" w:hanging="720"/>
      </w:pPr>
      <w:r>
        <w:rPr>
          <w:szCs w:val="20"/>
          <w:lang w:bidi="x-none"/>
        </w:rPr>
        <w:t>4.</w:t>
      </w:r>
      <w:r w:rsidR="0023415B">
        <w:rPr>
          <w:szCs w:val="20"/>
          <w:lang w:bidi="x-none"/>
        </w:rPr>
        <w:t>2</w:t>
      </w:r>
      <w:r>
        <w:rPr>
          <w:szCs w:val="20"/>
          <w:lang w:bidi="x-none"/>
        </w:rPr>
        <w:t>.1</w:t>
      </w:r>
      <w:r>
        <w:rPr>
          <w:szCs w:val="20"/>
          <w:lang w:bidi="x-none"/>
        </w:rPr>
        <w:tab/>
      </w:r>
      <w:r w:rsidRPr="00AE2F5C">
        <w:rPr>
          <w:szCs w:val="20"/>
          <w:lang w:bidi="x-none"/>
        </w:rPr>
        <w:t>Any</w:t>
      </w:r>
      <w:r>
        <w:rPr>
          <w:szCs w:val="20"/>
          <w:lang w:bidi="x-none"/>
        </w:rPr>
        <w:t xml:space="preserve"> </w:t>
      </w:r>
      <w:r w:rsidRPr="00AE2F5C">
        <w:rPr>
          <w:szCs w:val="20"/>
          <w:lang w:bidi="x-none"/>
        </w:rPr>
        <w:t>time the absolute value of</w:t>
      </w:r>
      <w:r w:rsidRPr="00136B85">
        <w:rPr>
          <w:szCs w:val="20"/>
          <w:lang w:bidi="x-none"/>
        </w:rPr>
        <w:t xml:space="preserve"> </w:t>
      </w:r>
      <w:r w:rsidRPr="00361079">
        <w:rPr>
          <w:color w:val="FF0000"/>
        </w:rPr>
        <w:t>«Customer Name»</w:t>
      </w:r>
      <w:r w:rsidRPr="00544AF8">
        <w:t>’s</w:t>
      </w:r>
      <w:r>
        <w:t xml:space="preserve"> BOS Deviation Account balance, </w:t>
      </w:r>
      <w:r w:rsidR="00A01726">
        <w:t>as of 2400 hours any calendar day</w:t>
      </w:r>
      <w:r w:rsidR="00E74D5D">
        <w:t xml:space="preserve">, is greater than </w:t>
      </w:r>
      <w:r w:rsidRPr="00361079">
        <w:rPr>
          <w:color w:val="FF0000"/>
        </w:rPr>
        <w:t>«Customer Name»</w:t>
      </w:r>
      <w:r w:rsidRPr="00544AF8">
        <w:t>’s</w:t>
      </w:r>
      <w:r>
        <w:t xml:space="preserve"> Slice Percentage</w:t>
      </w:r>
      <w:r w:rsidR="00A01726" w:rsidRPr="00A01726">
        <w:t xml:space="preserve"> </w:t>
      </w:r>
      <w:r w:rsidR="00A01726">
        <w:t>of 4800 MWh</w:t>
      </w:r>
      <w:r>
        <w:t xml:space="preserve"> (Slice</w:t>
      </w:r>
      <w:r w:rsidR="00E74D5D">
        <w:t xml:space="preserve"> Percentage * </w:t>
      </w:r>
      <w:r w:rsidR="00A01726">
        <w:t>4800 MWh), a</w:t>
      </w:r>
      <w:r>
        <w:t xml:space="preserve"> BOS Deviation Return </w:t>
      </w:r>
      <w:r w:rsidR="00A01726">
        <w:t xml:space="preserve">will be triggered.  When </w:t>
      </w:r>
      <w:r w:rsidRPr="00126530">
        <w:t>a</w:t>
      </w:r>
      <w:r>
        <w:t xml:space="preserve"> BOS Deviation Return </w:t>
      </w:r>
      <w:r w:rsidR="00A01726">
        <w:t>is triggered, the following</w:t>
      </w:r>
      <w:r>
        <w:t xml:space="preserve"> shall </w:t>
      </w:r>
      <w:r w:rsidR="00A01726">
        <w:t>occur;</w:t>
      </w:r>
    </w:p>
    <w:p w14:paraId="4E334257" w14:textId="77777777" w:rsidR="00A01726" w:rsidRDefault="00A01726" w:rsidP="007D72B7">
      <w:pPr>
        <w:ind w:left="2160" w:hanging="720"/>
      </w:pPr>
    </w:p>
    <w:p w14:paraId="1F84D521" w14:textId="77777777" w:rsidR="00A01726" w:rsidRDefault="00A01726" w:rsidP="00A01726">
      <w:pPr>
        <w:ind w:left="2880" w:hanging="720"/>
      </w:pPr>
      <w:r>
        <w:t>(1)</w:t>
      </w:r>
      <w:r>
        <w:tab/>
      </w:r>
      <w:r w:rsidRPr="00361079">
        <w:rPr>
          <w:color w:val="FF0000"/>
        </w:rPr>
        <w:t>«Customer Name»</w:t>
      </w:r>
      <w:r w:rsidRPr="00544AF8">
        <w:t>’s</w:t>
      </w:r>
      <w:r>
        <w:t xml:space="preserve"> BOS Deviation Account balance shall be adjusted toward zero by an amount equal to </w:t>
      </w:r>
      <w:r w:rsidRPr="00361079">
        <w:rPr>
          <w:color w:val="FF0000"/>
        </w:rPr>
        <w:t>«Customer Name»</w:t>
      </w:r>
      <w:r w:rsidRPr="00544AF8">
        <w:t>’s</w:t>
      </w:r>
      <w:r>
        <w:t xml:space="preserve"> Slice Percentage of 2400 MWh (Slice Percentage * 2400 MWh); and, </w:t>
      </w:r>
    </w:p>
    <w:p w14:paraId="45F11E71" w14:textId="77777777" w:rsidR="00A01726" w:rsidRDefault="00A01726" w:rsidP="00A01726">
      <w:pPr>
        <w:ind w:left="2880" w:hanging="720"/>
      </w:pPr>
    </w:p>
    <w:p w14:paraId="4E29AB84" w14:textId="77777777" w:rsidR="00A01726" w:rsidRDefault="00A01726" w:rsidP="00A01726">
      <w:pPr>
        <w:ind w:left="2880" w:hanging="720"/>
      </w:pPr>
      <w:r>
        <w:t>(2)</w:t>
      </w:r>
      <w:r>
        <w:tab/>
        <w:t xml:space="preserve">BOS Deviation Return amounts shall be applied to </w:t>
      </w:r>
      <w:r w:rsidRPr="00361079">
        <w:rPr>
          <w:color w:val="FF0000"/>
          <w:szCs w:val="20"/>
          <w:lang w:bidi="x-none"/>
        </w:rPr>
        <w:t>«Customer Name»</w:t>
      </w:r>
      <w:r w:rsidRPr="00BD2805">
        <w:t>’s</w:t>
      </w:r>
      <w:r>
        <w:t xml:space="preserve"> total BOS amount, as described in Section 4.5 of Exhibit M, for each hour of the following full calendar day.  For example, if </w:t>
      </w:r>
      <w:r w:rsidRPr="00361079">
        <w:rPr>
          <w:color w:val="FF0000"/>
        </w:rPr>
        <w:t>«Customer Name»</w:t>
      </w:r>
      <w:r w:rsidRPr="00544AF8">
        <w:t>’s</w:t>
      </w:r>
      <w:r>
        <w:t xml:space="preserve"> BOS Deviation Account balance associated with 2400 hours on a Monday, as determined the following Tuesday, triggers a BOS Deviation Return, then </w:t>
      </w:r>
      <w:r w:rsidRPr="00361079">
        <w:rPr>
          <w:color w:val="FF0000"/>
        </w:rPr>
        <w:t>«Customer Name»</w:t>
      </w:r>
      <w:r w:rsidRPr="00544AF8">
        <w:t>’s</w:t>
      </w:r>
      <w:r>
        <w:t xml:space="preserve"> total BOS amounts for the following Wednesday shall include BOS Deviation Return amounts.  BOS Deviation Return amounts shall be applied in equal amounts for each hour of the associated calendar day.  Such BOS Deviation Return amounts shall be applied as positive or negative values in accordance with the sign of </w:t>
      </w:r>
      <w:r w:rsidRPr="00361079">
        <w:rPr>
          <w:color w:val="FF0000"/>
        </w:rPr>
        <w:t>«Customer Name»</w:t>
      </w:r>
      <w:r w:rsidRPr="00544AF8">
        <w:t>’s</w:t>
      </w:r>
      <w:r>
        <w:t xml:space="preserve"> BOS Deviation Balance that triggers the associated BOS Deviation Return.</w:t>
      </w:r>
    </w:p>
    <w:p w14:paraId="2FA5D852" w14:textId="77777777" w:rsidR="00A01726" w:rsidRPr="00136B85" w:rsidRDefault="00A01726" w:rsidP="00A01726">
      <w:pPr>
        <w:ind w:left="1440"/>
        <w:rPr>
          <w:szCs w:val="20"/>
          <w:lang w:bidi="x-none"/>
        </w:rPr>
      </w:pPr>
    </w:p>
    <w:p w14:paraId="086894D0" w14:textId="77777777" w:rsidR="007D72B7" w:rsidRPr="007F31FB" w:rsidRDefault="007D72B7" w:rsidP="007D72B7">
      <w:pPr>
        <w:ind w:left="2160" w:hanging="720"/>
        <w:rPr>
          <w:szCs w:val="20"/>
          <w:lang w:bidi="x-none"/>
        </w:rPr>
      </w:pPr>
      <w:r>
        <w:rPr>
          <w:szCs w:val="20"/>
          <w:lang w:bidi="x-none"/>
        </w:rPr>
        <w:t>4.</w:t>
      </w:r>
      <w:r w:rsidR="00A01726">
        <w:rPr>
          <w:szCs w:val="20"/>
          <w:lang w:bidi="x-none"/>
        </w:rPr>
        <w:t>2</w:t>
      </w:r>
      <w:r>
        <w:rPr>
          <w:szCs w:val="20"/>
          <w:lang w:bidi="x-none"/>
        </w:rPr>
        <w:t>.2</w:t>
      </w:r>
      <w:r>
        <w:rPr>
          <w:szCs w:val="20"/>
          <w:lang w:bidi="x-none"/>
        </w:rPr>
        <w:tab/>
      </w:r>
      <w:r w:rsidRPr="007F31FB">
        <w:rPr>
          <w:szCs w:val="20"/>
          <w:lang w:bidi="x-none"/>
        </w:rPr>
        <w:t>On or before the 15</w:t>
      </w:r>
      <w:r w:rsidRPr="00457DEB">
        <w:rPr>
          <w:szCs w:val="20"/>
          <w:vertAlign w:val="superscript"/>
          <w:lang w:bidi="x-none"/>
        </w:rPr>
        <w:t>th</w:t>
      </w:r>
      <w:r>
        <w:rPr>
          <w:szCs w:val="20"/>
          <w:lang w:bidi="x-none"/>
        </w:rPr>
        <w:t> </w:t>
      </w:r>
      <w:r w:rsidRPr="007F31FB">
        <w:rPr>
          <w:szCs w:val="20"/>
          <w:lang w:bidi="x-none"/>
        </w:rPr>
        <w:t xml:space="preserve">day of each month </w:t>
      </w:r>
      <w:r w:rsidR="0076284D">
        <w:rPr>
          <w:szCs w:val="20"/>
          <w:lang w:bidi="x-none"/>
        </w:rPr>
        <w:t>Power Services</w:t>
      </w:r>
      <w:r>
        <w:rPr>
          <w:szCs w:val="20"/>
          <w:lang w:bidi="x-none"/>
        </w:rPr>
        <w:t xml:space="preserve"> </w:t>
      </w:r>
      <w:r w:rsidRPr="007F31FB">
        <w:rPr>
          <w:szCs w:val="20"/>
          <w:lang w:bidi="x-none"/>
        </w:rPr>
        <w:t xml:space="preserve">shall </w:t>
      </w:r>
      <w:r>
        <w:rPr>
          <w:szCs w:val="20"/>
          <w:lang w:bidi="x-none"/>
        </w:rPr>
        <w:t xml:space="preserve">determine and </w:t>
      </w:r>
      <w:r w:rsidRPr="007F31FB">
        <w:rPr>
          <w:szCs w:val="20"/>
          <w:lang w:bidi="x-none"/>
        </w:rPr>
        <w:t xml:space="preserve">provide to </w:t>
      </w:r>
      <w:r w:rsidRPr="00361079">
        <w:rPr>
          <w:color w:val="FF0000"/>
          <w:szCs w:val="20"/>
          <w:lang w:bidi="x-none"/>
        </w:rPr>
        <w:t>«Customer Name»</w:t>
      </w:r>
      <w:r w:rsidRPr="007F31FB">
        <w:rPr>
          <w:szCs w:val="20"/>
          <w:lang w:bidi="x-none"/>
        </w:rPr>
        <w:t xml:space="preserve"> the results of a</w:t>
      </w:r>
      <w:r>
        <w:rPr>
          <w:szCs w:val="20"/>
          <w:lang w:bidi="x-none"/>
        </w:rPr>
        <w:t>n Actual BOS</w:t>
      </w:r>
      <w:r w:rsidRPr="007F31FB">
        <w:rPr>
          <w:szCs w:val="20"/>
          <w:lang w:bidi="x-none"/>
        </w:rPr>
        <w:t xml:space="preserve"> G</w:t>
      </w:r>
      <w:r>
        <w:rPr>
          <w:szCs w:val="20"/>
          <w:lang w:bidi="x-none"/>
        </w:rPr>
        <w:t>eneration</w:t>
      </w:r>
      <w:r w:rsidRPr="007F31FB">
        <w:rPr>
          <w:szCs w:val="20"/>
          <w:lang w:bidi="x-none"/>
        </w:rPr>
        <w:t xml:space="preserve"> </w:t>
      </w:r>
      <w:r>
        <w:rPr>
          <w:szCs w:val="20"/>
          <w:lang w:bidi="x-none"/>
        </w:rPr>
        <w:t xml:space="preserve">calculation </w:t>
      </w:r>
      <w:r w:rsidRPr="007F31FB">
        <w:rPr>
          <w:szCs w:val="20"/>
          <w:lang w:bidi="x-none"/>
        </w:rPr>
        <w:t xml:space="preserve">for the previous month that incorporates updated </w:t>
      </w:r>
      <w:r>
        <w:rPr>
          <w:szCs w:val="20"/>
          <w:lang w:bidi="x-none"/>
        </w:rPr>
        <w:t xml:space="preserve">actual project </w:t>
      </w:r>
      <w:r w:rsidRPr="007F31FB">
        <w:rPr>
          <w:szCs w:val="20"/>
          <w:lang w:bidi="x-none"/>
        </w:rPr>
        <w:t xml:space="preserve">generation and </w:t>
      </w:r>
      <w:r w:rsidR="00E74D5D">
        <w:rPr>
          <w:szCs w:val="20"/>
          <w:lang w:bidi="x-none"/>
        </w:rPr>
        <w:t>Tier </w:t>
      </w:r>
      <w:r>
        <w:rPr>
          <w:szCs w:val="20"/>
          <w:lang w:bidi="x-none"/>
        </w:rPr>
        <w:t xml:space="preserve">1 </w:t>
      </w:r>
      <w:r w:rsidRPr="007F31FB">
        <w:rPr>
          <w:szCs w:val="20"/>
          <w:lang w:bidi="x-none"/>
        </w:rPr>
        <w:t xml:space="preserve">System Obligation values for each </w:t>
      </w:r>
      <w:r>
        <w:rPr>
          <w:szCs w:val="20"/>
          <w:lang w:bidi="x-none"/>
        </w:rPr>
        <w:t>hour</w:t>
      </w:r>
      <w:r w:rsidRPr="007F31FB">
        <w:rPr>
          <w:szCs w:val="20"/>
          <w:lang w:bidi="x-none"/>
        </w:rPr>
        <w:t xml:space="preserve"> of </w:t>
      </w:r>
      <w:r>
        <w:rPr>
          <w:szCs w:val="20"/>
          <w:lang w:bidi="x-none"/>
        </w:rPr>
        <w:t>such</w:t>
      </w:r>
      <w:r w:rsidRPr="007F31FB">
        <w:rPr>
          <w:szCs w:val="20"/>
          <w:lang w:bidi="x-none"/>
        </w:rPr>
        <w:t xml:space="preserve"> month</w:t>
      </w:r>
      <w:r>
        <w:rPr>
          <w:szCs w:val="20"/>
          <w:lang w:bidi="x-none"/>
        </w:rPr>
        <w:t>.  Based on the monthly Actual BOS Generation calculation</w:t>
      </w:r>
      <w:r w:rsidR="00A01726">
        <w:rPr>
          <w:szCs w:val="20"/>
          <w:lang w:bidi="x-none"/>
        </w:rPr>
        <w:t xml:space="preserve"> for each hour</w:t>
      </w:r>
      <w:r>
        <w:rPr>
          <w:szCs w:val="20"/>
          <w:lang w:bidi="x-none"/>
        </w:rPr>
        <w:t xml:space="preserve">, </w:t>
      </w:r>
      <w:r w:rsidR="0076284D">
        <w:rPr>
          <w:szCs w:val="20"/>
          <w:lang w:bidi="x-none"/>
        </w:rPr>
        <w:t>Power Services</w:t>
      </w:r>
      <w:r>
        <w:rPr>
          <w:szCs w:val="20"/>
          <w:lang w:bidi="x-none"/>
        </w:rPr>
        <w:t xml:space="preserve"> shall </w:t>
      </w:r>
      <w:r w:rsidRPr="007F31FB">
        <w:rPr>
          <w:szCs w:val="20"/>
          <w:lang w:bidi="x-none"/>
        </w:rPr>
        <w:t xml:space="preserve">determine a </w:t>
      </w:r>
      <w:r>
        <w:rPr>
          <w:szCs w:val="20"/>
          <w:lang w:bidi="x-none"/>
        </w:rPr>
        <w:t>monthly BOS</w:t>
      </w:r>
      <w:r w:rsidRPr="007F31FB">
        <w:rPr>
          <w:szCs w:val="20"/>
          <w:lang w:bidi="x-none"/>
        </w:rPr>
        <w:t xml:space="preserve"> deviation</w:t>
      </w:r>
      <w:r>
        <w:rPr>
          <w:szCs w:val="20"/>
          <w:lang w:bidi="x-none"/>
        </w:rPr>
        <w:t xml:space="preserve">, expressed in </w:t>
      </w:r>
      <w:r w:rsidR="00A01726">
        <w:rPr>
          <w:szCs w:val="20"/>
          <w:lang w:bidi="x-none"/>
        </w:rPr>
        <w:t>MWh,</w:t>
      </w:r>
      <w:r w:rsidR="00A01726" w:rsidRPr="007F31FB">
        <w:rPr>
          <w:szCs w:val="20"/>
          <w:lang w:bidi="x-none"/>
        </w:rPr>
        <w:t xml:space="preserve"> </w:t>
      </w:r>
      <w:r w:rsidR="00A01726">
        <w:rPr>
          <w:szCs w:val="20"/>
          <w:lang w:bidi="x-none"/>
        </w:rPr>
        <w:t>compared</w:t>
      </w:r>
      <w:r w:rsidRPr="007F31FB">
        <w:rPr>
          <w:szCs w:val="20"/>
          <w:lang w:bidi="x-none"/>
        </w:rPr>
        <w:t xml:space="preserve"> to the </w:t>
      </w:r>
      <w:r>
        <w:rPr>
          <w:szCs w:val="20"/>
          <w:lang w:bidi="x-none"/>
        </w:rPr>
        <w:t>hourly BOS</w:t>
      </w:r>
      <w:r w:rsidRPr="007F31FB">
        <w:rPr>
          <w:szCs w:val="20"/>
          <w:lang w:bidi="x-none"/>
        </w:rPr>
        <w:t xml:space="preserve"> Base </w:t>
      </w:r>
      <w:r>
        <w:rPr>
          <w:szCs w:val="20"/>
          <w:lang w:bidi="x-none"/>
        </w:rPr>
        <w:t>a</w:t>
      </w:r>
      <w:r w:rsidRPr="007F31FB">
        <w:rPr>
          <w:szCs w:val="20"/>
          <w:lang w:bidi="x-none"/>
        </w:rPr>
        <w:t>mount</w:t>
      </w:r>
      <w:r>
        <w:rPr>
          <w:szCs w:val="20"/>
          <w:lang w:bidi="x-none"/>
        </w:rPr>
        <w:t>s</w:t>
      </w:r>
      <w:r w:rsidRPr="007F31FB">
        <w:rPr>
          <w:szCs w:val="20"/>
          <w:lang w:bidi="x-none"/>
        </w:rPr>
        <w:t>.  On the 20</w:t>
      </w:r>
      <w:r w:rsidRPr="00457DEB">
        <w:rPr>
          <w:szCs w:val="20"/>
          <w:vertAlign w:val="superscript"/>
          <w:lang w:bidi="x-none"/>
        </w:rPr>
        <w:t>th</w:t>
      </w:r>
      <w:r>
        <w:rPr>
          <w:szCs w:val="20"/>
          <w:lang w:bidi="x-none"/>
        </w:rPr>
        <w:t> </w:t>
      </w:r>
      <w:r w:rsidRPr="007F31FB">
        <w:rPr>
          <w:szCs w:val="20"/>
          <w:lang w:bidi="x-none"/>
        </w:rPr>
        <w:t xml:space="preserve">day of each month </w:t>
      </w:r>
      <w:r w:rsidR="0076284D">
        <w:rPr>
          <w:szCs w:val="20"/>
          <w:lang w:bidi="x-none"/>
        </w:rPr>
        <w:t>Power Services</w:t>
      </w:r>
      <w:r w:rsidRPr="007F31FB">
        <w:rPr>
          <w:szCs w:val="20"/>
          <w:lang w:bidi="x-none"/>
        </w:rPr>
        <w:t xml:space="preserve"> shall adjust </w:t>
      </w:r>
      <w:r w:rsidRPr="00361079">
        <w:rPr>
          <w:color w:val="FF0000"/>
          <w:szCs w:val="20"/>
          <w:lang w:bidi="x-none"/>
        </w:rPr>
        <w:t>«Customer Name»</w:t>
      </w:r>
      <w:r w:rsidRPr="007F31FB">
        <w:rPr>
          <w:szCs w:val="20"/>
          <w:lang w:bidi="x-none"/>
        </w:rPr>
        <w:t xml:space="preserve">’s </w:t>
      </w:r>
      <w:r>
        <w:rPr>
          <w:szCs w:val="20"/>
          <w:lang w:bidi="x-none"/>
        </w:rPr>
        <w:t>BOS</w:t>
      </w:r>
      <w:r w:rsidRPr="007F31FB">
        <w:rPr>
          <w:szCs w:val="20"/>
          <w:lang w:bidi="x-none"/>
        </w:rPr>
        <w:t xml:space="preserve"> Deviation Account </w:t>
      </w:r>
      <w:r>
        <w:rPr>
          <w:szCs w:val="20"/>
          <w:lang w:bidi="x-none"/>
        </w:rPr>
        <w:t xml:space="preserve">balance by an amount </w:t>
      </w:r>
      <w:r w:rsidRPr="007F31FB">
        <w:rPr>
          <w:szCs w:val="20"/>
          <w:lang w:bidi="x-none"/>
        </w:rPr>
        <w:t xml:space="preserve">equal to </w:t>
      </w:r>
      <w:r w:rsidRPr="00361079">
        <w:rPr>
          <w:color w:val="FF0000"/>
          <w:szCs w:val="20"/>
          <w:lang w:bidi="x-none"/>
        </w:rPr>
        <w:t>«Customer Name»</w:t>
      </w:r>
      <w:r w:rsidRPr="007F31FB">
        <w:rPr>
          <w:szCs w:val="20"/>
          <w:lang w:bidi="x-none"/>
        </w:rPr>
        <w:t xml:space="preserve">’s Slice Percentage </w:t>
      </w:r>
      <w:r>
        <w:rPr>
          <w:szCs w:val="20"/>
          <w:lang w:bidi="x-none"/>
        </w:rPr>
        <w:t xml:space="preserve">multiplied by </w:t>
      </w:r>
      <w:r w:rsidRPr="007F31FB">
        <w:rPr>
          <w:szCs w:val="20"/>
          <w:lang w:bidi="x-none"/>
        </w:rPr>
        <w:t xml:space="preserve">the monthly </w:t>
      </w:r>
      <w:r>
        <w:rPr>
          <w:szCs w:val="20"/>
          <w:lang w:bidi="x-none"/>
        </w:rPr>
        <w:t>BOS</w:t>
      </w:r>
      <w:r w:rsidRPr="007F31FB">
        <w:rPr>
          <w:szCs w:val="20"/>
          <w:lang w:bidi="x-none"/>
        </w:rPr>
        <w:t xml:space="preserve"> deviation </w:t>
      </w:r>
      <w:r w:rsidR="00A01726">
        <w:rPr>
          <w:szCs w:val="20"/>
          <w:lang w:bidi="x-none"/>
        </w:rPr>
        <w:t>calculated for</w:t>
      </w:r>
      <w:r w:rsidRPr="007F31FB">
        <w:rPr>
          <w:szCs w:val="20"/>
          <w:lang w:bidi="x-none"/>
        </w:rPr>
        <w:t xml:space="preserve"> </w:t>
      </w:r>
      <w:r>
        <w:rPr>
          <w:szCs w:val="20"/>
          <w:lang w:bidi="x-none"/>
        </w:rPr>
        <w:t>such</w:t>
      </w:r>
      <w:r w:rsidRPr="007F31FB">
        <w:rPr>
          <w:szCs w:val="20"/>
          <w:lang w:bidi="x-none"/>
        </w:rPr>
        <w:t xml:space="preserve"> previous month.</w:t>
      </w:r>
    </w:p>
    <w:p w14:paraId="2F21ACEE" w14:textId="77777777" w:rsidR="007D72B7" w:rsidRPr="007F31FB" w:rsidRDefault="007D72B7" w:rsidP="007D72B7">
      <w:pPr>
        <w:ind w:left="1440" w:hanging="720"/>
        <w:rPr>
          <w:szCs w:val="20"/>
          <w:lang w:bidi="x-none"/>
        </w:rPr>
      </w:pPr>
    </w:p>
    <w:p w14:paraId="39F3F73C" w14:textId="77777777" w:rsidR="007D72B7" w:rsidRPr="00544AF8" w:rsidRDefault="007D72B7" w:rsidP="007D72B7">
      <w:pPr>
        <w:ind w:left="1440" w:hanging="720"/>
      </w:pPr>
      <w:r>
        <w:t>4.</w:t>
      </w:r>
      <w:r w:rsidR="00A01726">
        <w:t>3</w:t>
      </w:r>
      <w:r>
        <w:tab/>
      </w:r>
      <w:r w:rsidRPr="00361079">
        <w:rPr>
          <w:color w:val="FF0000"/>
        </w:rPr>
        <w:t>«Customer Name»</w:t>
      </w:r>
      <w:r w:rsidRPr="00544AF8">
        <w:t xml:space="preserve"> shall make</w:t>
      </w:r>
      <w:r>
        <w:t xml:space="preserve"> </w:t>
      </w:r>
      <w:r w:rsidR="005F5F2A">
        <w:t xml:space="preserve">all </w:t>
      </w:r>
      <w:r w:rsidRPr="00544AF8">
        <w:t xml:space="preserve">reasonable efforts to adjust </w:t>
      </w:r>
      <w:r w:rsidRPr="007F31FB">
        <w:t>it</w:t>
      </w:r>
      <w:r w:rsidRPr="00544AF8">
        <w:t xml:space="preserve">s </w:t>
      </w:r>
      <w:r w:rsidR="00A01726">
        <w:t>Simulated Operating Scenarios such that their simulated forebay elevations are equal to Power Services forecasted forebay elevations for</w:t>
      </w:r>
      <w:r>
        <w:t xml:space="preserve"> 2400 </w:t>
      </w:r>
      <w:r w:rsidRPr="00544AF8">
        <w:t xml:space="preserve">hours PPT on </w:t>
      </w:r>
      <w:r>
        <w:t xml:space="preserve">September 30, 2028, or the date of </w:t>
      </w:r>
      <w:r w:rsidR="00A01726">
        <w:t xml:space="preserve">conversion to another power product under section 11 of this Agreement, or the date of </w:t>
      </w:r>
      <w:r>
        <w:t xml:space="preserve">termination </w:t>
      </w:r>
      <w:r w:rsidRPr="00544AF8">
        <w:t>of this Agreement</w:t>
      </w:r>
      <w:r>
        <w:t>, whichever occurs earlier</w:t>
      </w:r>
      <w:r w:rsidRPr="00544AF8">
        <w:t>.</w:t>
      </w:r>
      <w:r w:rsidR="00A01726" w:rsidRPr="00544AF8">
        <w:t xml:space="preserve">  </w:t>
      </w:r>
      <w:r w:rsidR="00A01726">
        <w:t>For purposes of this section, such date shall be referred to as the Product End Date.</w:t>
      </w:r>
      <w:r w:rsidRPr="00544AF8">
        <w:t xml:space="preserve">  Any </w:t>
      </w:r>
      <w:r w:rsidR="00A01726">
        <w:t xml:space="preserve">differences between </w:t>
      </w:r>
      <w:r w:rsidR="00A01726" w:rsidRPr="00361079">
        <w:rPr>
          <w:color w:val="FF0000"/>
        </w:rPr>
        <w:t>«Customer Name»</w:t>
      </w:r>
      <w:r w:rsidR="00A01726" w:rsidRPr="00544AF8">
        <w:t xml:space="preserve">’s </w:t>
      </w:r>
      <w:r w:rsidR="00A01726">
        <w:t xml:space="preserve">simulated project forebays and the measured project forebays </w:t>
      </w:r>
      <w:r w:rsidR="00A01726" w:rsidRPr="00544AF8">
        <w:t xml:space="preserve">as of </w:t>
      </w:r>
      <w:r w:rsidR="00A01726">
        <w:t>the Product End Date</w:t>
      </w:r>
      <w:r w:rsidRPr="00544AF8" w:rsidDel="00105ACF">
        <w:t xml:space="preserve"> </w:t>
      </w:r>
      <w:r>
        <w:t>shall</w:t>
      </w:r>
      <w:r w:rsidRPr="00544AF8">
        <w:t xml:space="preserve"> be converted to energy amount</w:t>
      </w:r>
      <w:r>
        <w:t>s</w:t>
      </w:r>
      <w:r w:rsidRPr="00544AF8">
        <w:t xml:space="preserve"> by </w:t>
      </w:r>
      <w:r>
        <w:t xml:space="preserve">multiplying such </w:t>
      </w:r>
      <w:r w:rsidR="00A01726">
        <w:t xml:space="preserve">differences (simulated minus actual) </w:t>
      </w:r>
      <w:r>
        <w:t>by</w:t>
      </w:r>
      <w:r w:rsidRPr="00544AF8">
        <w:t xml:space="preserve"> the associated federal downstream </w:t>
      </w:r>
      <w:r w:rsidR="00686CEB">
        <w:t>H/Ks</w:t>
      </w:r>
      <w:r w:rsidRPr="00544AF8">
        <w:t xml:space="preserve">.  </w:t>
      </w:r>
      <w:r w:rsidR="00700E68" w:rsidRPr="00544AF8">
        <w:t>Th</w:t>
      </w:r>
      <w:r w:rsidR="00700E68">
        <w:t>e</w:t>
      </w:r>
      <w:r w:rsidRPr="00544AF8">
        <w:t xml:space="preserve"> </w:t>
      </w:r>
      <w:r>
        <w:t>resulting energy amounts</w:t>
      </w:r>
      <w:r w:rsidRPr="00544AF8">
        <w:t xml:space="preserve"> shall be summed with </w:t>
      </w:r>
      <w:r w:rsidRPr="00361079">
        <w:rPr>
          <w:color w:val="FF0000"/>
        </w:rPr>
        <w:t>«Customer Name»</w:t>
      </w:r>
      <w:r w:rsidRPr="00544AF8">
        <w:t xml:space="preserve">’s </w:t>
      </w:r>
      <w:r>
        <w:t>BOS</w:t>
      </w:r>
      <w:r w:rsidRPr="00544AF8">
        <w:t xml:space="preserve"> Devia</w:t>
      </w:r>
      <w:r>
        <w:t xml:space="preserve">tion Account balance as of </w:t>
      </w:r>
      <w:r w:rsidR="00A01726">
        <w:t>one month after the Product End Date</w:t>
      </w:r>
      <w:r w:rsidR="00A01726" w:rsidRPr="00544AF8">
        <w:t>.</w:t>
      </w:r>
      <w:r w:rsidRPr="00544AF8">
        <w:t xml:space="preserve">  The resulting amount of energy, expressed in MWh, if positive, </w:t>
      </w:r>
      <w:r>
        <w:t>shall</w:t>
      </w:r>
      <w:r w:rsidRPr="00544AF8">
        <w:t xml:space="preserve"> be delivered </w:t>
      </w:r>
      <w:r>
        <w:t>by</w:t>
      </w:r>
      <w:r w:rsidRPr="00544AF8">
        <w:t xml:space="preserve"> </w:t>
      </w:r>
      <w:r w:rsidR="0076284D">
        <w:t>Power Services</w:t>
      </w:r>
      <w:r w:rsidRPr="00544AF8">
        <w:t xml:space="preserve"> to </w:t>
      </w:r>
      <w:r w:rsidRPr="00361079">
        <w:rPr>
          <w:color w:val="FF0000"/>
        </w:rPr>
        <w:t>«Customer Name»</w:t>
      </w:r>
      <w:r w:rsidRPr="00544AF8">
        <w:t xml:space="preserve">, or if negative, delivered </w:t>
      </w:r>
      <w:r>
        <w:t>by</w:t>
      </w:r>
      <w:r w:rsidRPr="00544AF8">
        <w:t xml:space="preserve"> </w:t>
      </w:r>
      <w:r w:rsidRPr="00361079">
        <w:rPr>
          <w:color w:val="FF0000"/>
        </w:rPr>
        <w:t>«Customer Name»</w:t>
      </w:r>
      <w:r w:rsidRPr="007F31FB">
        <w:t xml:space="preserve"> to </w:t>
      </w:r>
      <w:r w:rsidR="0076284D">
        <w:t>Power Services</w:t>
      </w:r>
      <w:r w:rsidRPr="007F31FB">
        <w:t xml:space="preserve">, </w:t>
      </w:r>
      <w:r w:rsidRPr="00544AF8">
        <w:t xml:space="preserve">within </w:t>
      </w:r>
      <w:r>
        <w:t xml:space="preserve">the next </w:t>
      </w:r>
      <w:r w:rsidR="00A01726">
        <w:t>6</w:t>
      </w:r>
      <w:r>
        <w:t>0 </w:t>
      </w:r>
      <w:r w:rsidRPr="00544AF8">
        <w:t xml:space="preserve">days </w:t>
      </w:r>
      <w:r>
        <w:t>after</w:t>
      </w:r>
      <w:r w:rsidRPr="00544AF8">
        <w:t xml:space="preserve"> the </w:t>
      </w:r>
      <w:r w:rsidR="00A01726">
        <w:t>Product End Date</w:t>
      </w:r>
      <w:r w:rsidRPr="00544AF8">
        <w:t>.</w:t>
      </w:r>
    </w:p>
    <w:p w14:paraId="5F608B4B" w14:textId="77777777" w:rsidR="007D72B7" w:rsidRPr="00CC31FF" w:rsidRDefault="007D72B7" w:rsidP="007D72B7">
      <w:pPr>
        <w:pStyle w:val="NormalIndent"/>
        <w:rPr>
          <w:szCs w:val="24"/>
        </w:rPr>
      </w:pPr>
    </w:p>
    <w:p w14:paraId="15CC9590" w14:textId="77777777" w:rsidR="0060142E" w:rsidRDefault="0060142E" w:rsidP="0060142E">
      <w:pPr>
        <w:ind w:left="720" w:hanging="720"/>
        <w:rPr>
          <w:szCs w:val="20"/>
          <w:lang w:bidi="x-none"/>
        </w:rPr>
      </w:pPr>
      <w:r>
        <w:rPr>
          <w:b/>
          <w:szCs w:val="20"/>
          <w:lang w:bidi="x-none"/>
        </w:rPr>
        <w:t>5.</w:t>
      </w:r>
      <w:r>
        <w:rPr>
          <w:b/>
          <w:szCs w:val="20"/>
          <w:lang w:bidi="x-none"/>
        </w:rPr>
        <w:tab/>
        <w:t>OPERATING CONSTRAINT</w:t>
      </w:r>
      <w:r w:rsidR="005A4CA5" w:rsidRPr="005A4CA5">
        <w:rPr>
          <w:b/>
          <w:szCs w:val="20"/>
          <w:lang w:bidi="x-none"/>
        </w:rPr>
        <w:t xml:space="preserve"> </w:t>
      </w:r>
      <w:r w:rsidR="005A4CA5">
        <w:rPr>
          <w:b/>
          <w:szCs w:val="20"/>
          <w:lang w:bidi="x-none"/>
        </w:rPr>
        <w:t>VIOLATIONS</w:t>
      </w:r>
      <w:r>
        <w:rPr>
          <w:b/>
          <w:szCs w:val="20"/>
          <w:lang w:bidi="x-none"/>
        </w:rPr>
        <w:t xml:space="preserve"> AND BOS FLEX </w:t>
      </w:r>
      <w:r w:rsidR="00A01726">
        <w:rPr>
          <w:b/>
          <w:szCs w:val="20"/>
          <w:lang w:bidi="x-none"/>
        </w:rPr>
        <w:t>VALIDATIONS</w:t>
      </w:r>
      <w:r w:rsidR="00A01726" w:rsidRPr="005740C6">
        <w:rPr>
          <w:b/>
          <w:i/>
          <w:vanish/>
          <w:color w:val="FF0000"/>
          <w:szCs w:val="22"/>
        </w:rPr>
        <w:t>(08/08/11 Version)</w:t>
      </w:r>
    </w:p>
    <w:p w14:paraId="64927C91" w14:textId="77777777" w:rsidR="00947C8F" w:rsidRDefault="00947C8F" w:rsidP="0060142E">
      <w:pPr>
        <w:ind w:left="720"/>
        <w:rPr>
          <w:szCs w:val="20"/>
          <w:lang w:bidi="x-none"/>
        </w:rPr>
      </w:pPr>
    </w:p>
    <w:p w14:paraId="62C1BCE9" w14:textId="4D9F4E44" w:rsidR="00947C8F" w:rsidRDefault="00947C8F" w:rsidP="0060142E">
      <w:pPr>
        <w:ind w:left="720"/>
        <w:rPr>
          <w:szCs w:val="20"/>
          <w:lang w:bidi="x-none"/>
        </w:rPr>
      </w:pPr>
      <w:r>
        <w:rPr>
          <w:szCs w:val="20"/>
          <w:lang w:bidi="x-none"/>
        </w:rPr>
        <w:t>5.1</w:t>
      </w:r>
      <w:r>
        <w:rPr>
          <w:szCs w:val="20"/>
          <w:lang w:bidi="x-none"/>
        </w:rPr>
        <w:tab/>
      </w:r>
      <w:r w:rsidRPr="00947C8F">
        <w:rPr>
          <w:b/>
          <w:szCs w:val="20"/>
          <w:lang w:bidi="x-none"/>
        </w:rPr>
        <w:t>Operating Constraint Violations</w:t>
      </w:r>
      <w:r w:rsidR="005B62C2" w:rsidRPr="00781FA9">
        <w:rPr>
          <w:b/>
          <w:i/>
          <w:vanish/>
          <w:color w:val="FF0000"/>
        </w:rPr>
        <w:t>(</w:t>
      </w:r>
      <w:r w:rsidR="00F76996" w:rsidRPr="00F76996">
        <w:rPr>
          <w:b/>
          <w:i/>
          <w:vanish/>
          <w:color w:val="FF0000"/>
        </w:rPr>
        <w:t>12/22/21</w:t>
      </w:r>
      <w:r w:rsidR="005B62C2" w:rsidRPr="00781FA9">
        <w:rPr>
          <w:b/>
          <w:i/>
          <w:vanish/>
          <w:color w:val="FF0000"/>
        </w:rPr>
        <w:t xml:space="preserve"> Version)</w:t>
      </w:r>
    </w:p>
    <w:p w14:paraId="3D79289C" w14:textId="77777777" w:rsidR="0060142E" w:rsidRPr="00036198" w:rsidRDefault="0060142E" w:rsidP="00947C8F">
      <w:pPr>
        <w:ind w:left="1440"/>
        <w:rPr>
          <w:color w:val="000000"/>
          <w:szCs w:val="20"/>
          <w:lang w:bidi="x-none"/>
        </w:rPr>
      </w:pPr>
      <w:r>
        <w:rPr>
          <w:szCs w:val="20"/>
          <w:lang w:bidi="x-none"/>
        </w:rPr>
        <w:t xml:space="preserve">The Simulator is designed such that </w:t>
      </w:r>
      <w:r w:rsidRPr="00361079">
        <w:rPr>
          <w:color w:val="FF0000"/>
        </w:rPr>
        <w:t>«Customer Name»</w:t>
      </w:r>
      <w:r w:rsidRPr="00544AF8">
        <w:t xml:space="preserve">’s </w:t>
      </w:r>
      <w:r>
        <w:t>Simulated Operating Scenario maintains compliance with all Hard and Absolute Operating Constraints</w:t>
      </w:r>
      <w:r w:rsidR="009329E7">
        <w:t>, whenever possible</w:t>
      </w:r>
      <w:r>
        <w:t xml:space="preserve">.  However, Power Services and </w:t>
      </w:r>
      <w:r w:rsidRPr="00361079">
        <w:rPr>
          <w:color w:val="FF0000"/>
        </w:rPr>
        <w:t>«Customer Name»</w:t>
      </w:r>
      <w:r>
        <w:t xml:space="preserve"> recognize there may be occasions where one or more Hard or Absolute Operating Constraints are violated within a Simulated Operating Scenario.  In the event </w:t>
      </w:r>
      <w:r>
        <w:rPr>
          <w:szCs w:val="20"/>
          <w:lang w:bidi="x-none"/>
        </w:rPr>
        <w:t xml:space="preserve">the Customer Inputs submitted by </w:t>
      </w:r>
      <w:r w:rsidRPr="00361079">
        <w:rPr>
          <w:color w:val="FF0000"/>
          <w:lang w:bidi="x-none"/>
        </w:rPr>
        <w:t>«Customer Name»</w:t>
      </w:r>
      <w:r>
        <w:rPr>
          <w:szCs w:val="20"/>
          <w:lang w:bidi="x-none"/>
        </w:rPr>
        <w:t xml:space="preserve"> result in the violation of one or more Hard or Absolute Operating Constraints in a final Simulated Operating Scenario, as established per section 3.3.7 of Exhibit M, Power Services shall establish operating guidelines based upon its determination of how Power Services would operate the system under similar conditions, such as operating to a minimum flow constraint, that </w:t>
      </w:r>
      <w:r w:rsidRPr="00361079">
        <w:rPr>
          <w:color w:val="FF0000"/>
          <w:lang w:bidi="x-none"/>
        </w:rPr>
        <w:t>«Customer Name»</w:t>
      </w:r>
      <w:r>
        <w:rPr>
          <w:color w:val="FF0000"/>
          <w:lang w:bidi="x-none"/>
        </w:rPr>
        <w:t xml:space="preserve"> </w:t>
      </w:r>
      <w:r w:rsidRPr="00036198">
        <w:rPr>
          <w:color w:val="000000"/>
          <w:lang w:bidi="x-none"/>
        </w:rPr>
        <w:t>shall follow until such time as</w:t>
      </w:r>
      <w:r>
        <w:rPr>
          <w:szCs w:val="20"/>
          <w:lang w:bidi="x-none"/>
        </w:rPr>
        <w:t xml:space="preserve"> </w:t>
      </w:r>
      <w:r w:rsidRPr="00361079">
        <w:rPr>
          <w:color w:val="FF0000"/>
        </w:rPr>
        <w:t>«Customer Name»</w:t>
      </w:r>
      <w:r w:rsidRPr="00544AF8">
        <w:t xml:space="preserve">’s </w:t>
      </w:r>
      <w:r w:rsidR="00ED207E">
        <w:t xml:space="preserve">final </w:t>
      </w:r>
      <w:r>
        <w:t>Simulated Operating Scenario</w:t>
      </w:r>
      <w:r>
        <w:rPr>
          <w:szCs w:val="20"/>
          <w:lang w:bidi="x-none"/>
        </w:rPr>
        <w:t xml:space="preserve"> is in compliance with all Operating Constraints.  Power Services</w:t>
      </w:r>
      <w:r w:rsidR="00C30CDF">
        <w:rPr>
          <w:szCs w:val="20"/>
          <w:lang w:bidi="x-none"/>
        </w:rPr>
        <w:t xml:space="preserve"> may also, upon </w:t>
      </w:r>
      <w:r w:rsidR="00947C8F">
        <w:rPr>
          <w:szCs w:val="20"/>
          <w:lang w:bidi="x-none"/>
        </w:rPr>
        <w:t>its</w:t>
      </w:r>
      <w:r>
        <w:rPr>
          <w:szCs w:val="20"/>
          <w:lang w:bidi="x-none"/>
        </w:rPr>
        <w:t xml:space="preserve"> determination that </w:t>
      </w:r>
      <w:r w:rsidRPr="00361079">
        <w:rPr>
          <w:color w:val="FF0000"/>
          <w:lang w:bidi="x-none"/>
        </w:rPr>
        <w:t>«Customer Name»</w:t>
      </w:r>
      <w:r>
        <w:rPr>
          <w:color w:val="000000"/>
          <w:lang w:bidi="x-none"/>
        </w:rPr>
        <w:t xml:space="preserve"> could have reasonably avoided such Operating Constraint violation,</w:t>
      </w:r>
      <w:r w:rsidDel="00E97E10">
        <w:rPr>
          <w:szCs w:val="20"/>
          <w:lang w:bidi="x-none"/>
        </w:rPr>
        <w:t xml:space="preserve"> </w:t>
      </w:r>
      <w:r>
        <w:rPr>
          <w:szCs w:val="20"/>
          <w:lang w:bidi="x-none"/>
        </w:rPr>
        <w:t>apply a penalty pursuant to section</w:t>
      </w:r>
      <w:r w:rsidR="00ED207E">
        <w:rPr>
          <w:szCs w:val="20"/>
          <w:lang w:bidi="x-none"/>
        </w:rPr>
        <w:t> </w:t>
      </w:r>
      <w:r>
        <w:rPr>
          <w:szCs w:val="20"/>
          <w:lang w:bidi="x-none"/>
        </w:rPr>
        <w:t>5.</w:t>
      </w:r>
      <w:r w:rsidR="00ED207E">
        <w:rPr>
          <w:szCs w:val="20"/>
          <w:lang w:bidi="x-none"/>
        </w:rPr>
        <w:t>1.4</w:t>
      </w:r>
      <w:r>
        <w:rPr>
          <w:szCs w:val="20"/>
          <w:lang w:bidi="x-none"/>
        </w:rPr>
        <w:t xml:space="preserve"> of this exhibit for as long as such Hard or Absolute Operating Constraint is violated </w:t>
      </w:r>
      <w:r w:rsidR="00947C8F">
        <w:rPr>
          <w:szCs w:val="20"/>
          <w:lang w:bidi="x-none"/>
        </w:rPr>
        <w:t>based upon</w:t>
      </w:r>
      <w:r>
        <w:rPr>
          <w:szCs w:val="20"/>
          <w:lang w:bidi="x-none"/>
        </w:rPr>
        <w:t xml:space="preserve"> </w:t>
      </w:r>
      <w:r w:rsidRPr="00361079">
        <w:rPr>
          <w:color w:val="FF0000"/>
          <w:lang w:bidi="x-none"/>
        </w:rPr>
        <w:t>«Customer Name»</w:t>
      </w:r>
      <w:r w:rsidRPr="00036198">
        <w:rPr>
          <w:color w:val="000000"/>
          <w:lang w:bidi="x-none"/>
        </w:rPr>
        <w:t>’s final Simulated Operating Scenarios.</w:t>
      </w:r>
    </w:p>
    <w:p w14:paraId="6C17CD13" w14:textId="77777777" w:rsidR="0060142E" w:rsidRDefault="0060142E" w:rsidP="0060142E">
      <w:pPr>
        <w:ind w:left="720"/>
        <w:rPr>
          <w:szCs w:val="20"/>
          <w:lang w:bidi="x-none"/>
        </w:rPr>
      </w:pPr>
    </w:p>
    <w:p w14:paraId="68233B06" w14:textId="77777777" w:rsidR="0060142E" w:rsidRPr="00BA0E6E" w:rsidRDefault="0060142E" w:rsidP="0060142E">
      <w:pPr>
        <w:ind w:left="2160" w:hanging="720"/>
      </w:pPr>
      <w:r>
        <w:t>5.1</w:t>
      </w:r>
      <w:r w:rsidR="00947C8F">
        <w:t>.1</w:t>
      </w:r>
      <w:r>
        <w:tab/>
      </w:r>
      <w:r w:rsidRPr="00361079">
        <w:rPr>
          <w:color w:val="FF0000"/>
        </w:rPr>
        <w:t>«Customer Name»</w:t>
      </w:r>
      <w:r w:rsidRPr="007F31FB">
        <w:t xml:space="preserve"> shall be responsible for monitoring </w:t>
      </w:r>
      <w:r>
        <w:t xml:space="preserve">and anticipating </w:t>
      </w:r>
      <w:r w:rsidRPr="007F31FB">
        <w:t xml:space="preserve">potential Operating Constraint violations on a prospective basis and adjusting </w:t>
      </w:r>
      <w:r>
        <w:t>Customer Inputs</w:t>
      </w:r>
      <w:r w:rsidRPr="007F31FB">
        <w:t xml:space="preserve"> as needed to </w:t>
      </w:r>
      <w:r>
        <w:t>maintain compliance</w:t>
      </w:r>
      <w:r w:rsidRPr="007F31FB">
        <w:t>.</w:t>
      </w:r>
    </w:p>
    <w:p w14:paraId="2A9C4F64" w14:textId="77777777" w:rsidR="0060142E" w:rsidRPr="00AA7880" w:rsidRDefault="0060142E" w:rsidP="0060142E">
      <w:pPr>
        <w:ind w:left="1440" w:hanging="720"/>
      </w:pPr>
    </w:p>
    <w:p w14:paraId="499E6C9F" w14:textId="77777777" w:rsidR="0060142E" w:rsidRPr="00BA0E6E" w:rsidRDefault="0060142E" w:rsidP="0060142E">
      <w:pPr>
        <w:ind w:left="2160" w:hanging="720"/>
      </w:pPr>
      <w:r>
        <w:t>5</w:t>
      </w:r>
      <w:r w:rsidR="00947C8F">
        <w:t>.1</w:t>
      </w:r>
      <w:r>
        <w:t>.2</w:t>
      </w:r>
      <w:r>
        <w:tab/>
      </w:r>
      <w:r w:rsidRPr="007F31FB">
        <w:t xml:space="preserve">Hourly Operating Constraint validations and violations associated with the Simulator Projects shall be based on </w:t>
      </w:r>
      <w:r>
        <w:t>Customer Inputs</w:t>
      </w:r>
      <w:r w:rsidRPr="007F31FB">
        <w:t xml:space="preserve"> established by </w:t>
      </w:r>
      <w:r w:rsidRPr="00361079">
        <w:rPr>
          <w:color w:val="FF0000"/>
        </w:rPr>
        <w:t>«Customer Name»</w:t>
      </w:r>
      <w:r w:rsidRPr="007F31FB">
        <w:t xml:space="preserve"> and submitted to </w:t>
      </w:r>
      <w:r>
        <w:t>Power Services</w:t>
      </w:r>
      <w:r w:rsidRPr="007F31FB">
        <w:t xml:space="preserve"> </w:t>
      </w:r>
      <w:r>
        <w:t>within</w:t>
      </w:r>
      <w:r w:rsidRPr="007F31FB">
        <w:t xml:space="preserve"> the</w:t>
      </w:r>
      <w:r>
        <w:t xml:space="preserve"> Power Services</w:t>
      </w:r>
      <w:r w:rsidRPr="007F31FB">
        <w:t xml:space="preserve"> real-time scheduling deadline pursuant to </w:t>
      </w:r>
      <w:r w:rsidRPr="007005B4">
        <w:t>section 4.1</w:t>
      </w:r>
      <w:r>
        <w:t xml:space="preserve"> of Exhibit </w:t>
      </w:r>
      <w:r w:rsidRPr="007F31FB">
        <w:t>F.</w:t>
      </w:r>
    </w:p>
    <w:p w14:paraId="5DB9D991" w14:textId="77777777" w:rsidR="0060142E" w:rsidRPr="00006BF6" w:rsidRDefault="0060142E" w:rsidP="0060142E">
      <w:pPr>
        <w:ind w:left="1440" w:hanging="720"/>
      </w:pPr>
    </w:p>
    <w:p w14:paraId="3DDC664B" w14:textId="77777777" w:rsidR="0060142E" w:rsidRPr="002C68DE" w:rsidRDefault="0060142E" w:rsidP="0060142E">
      <w:pPr>
        <w:ind w:left="2160" w:hanging="720"/>
      </w:pPr>
      <w:r w:rsidRPr="002C68DE">
        <w:t>5</w:t>
      </w:r>
      <w:r w:rsidR="00947C8F">
        <w:t>.1</w:t>
      </w:r>
      <w:r w:rsidRPr="002C68DE">
        <w:t>.</w:t>
      </w:r>
      <w:r w:rsidR="00947C8F">
        <w:t>3</w:t>
      </w:r>
      <w:r w:rsidRPr="002C68DE">
        <w:tab/>
        <w:t>Grand Coulee</w:t>
      </w:r>
      <w:r>
        <w:t>’s</w:t>
      </w:r>
      <w:r w:rsidRPr="002C68DE">
        <w:t xml:space="preserve"> Project Storage Bound validations</w:t>
      </w:r>
      <w:r w:rsidR="009329E7" w:rsidRPr="009329E7">
        <w:t xml:space="preserve"> </w:t>
      </w:r>
      <w:r w:rsidR="009329E7">
        <w:t>and</w:t>
      </w:r>
      <w:r w:rsidR="009329E7" w:rsidRPr="002C68DE">
        <w:t xml:space="preserve"> </w:t>
      </w:r>
      <w:r w:rsidR="009329E7" w:rsidRPr="00361079">
        <w:rPr>
          <w:color w:val="FF0000"/>
          <w:lang w:bidi="x-none"/>
        </w:rPr>
        <w:t>«Customer Name»</w:t>
      </w:r>
      <w:r w:rsidR="009329E7" w:rsidRPr="00036198">
        <w:rPr>
          <w:color w:val="000000"/>
          <w:lang w:bidi="x-none"/>
        </w:rPr>
        <w:t>’s</w:t>
      </w:r>
      <w:r w:rsidR="009329E7">
        <w:rPr>
          <w:szCs w:val="20"/>
          <w:lang w:bidi="x-none"/>
        </w:rPr>
        <w:t xml:space="preserve"> actions for associated</w:t>
      </w:r>
      <w:r w:rsidRPr="002C68DE">
        <w:t xml:space="preserve"> violations shall be determined pursuant to section 6</w:t>
      </w:r>
      <w:r>
        <w:t xml:space="preserve"> of this exhibit</w:t>
      </w:r>
      <w:r w:rsidRPr="002C68DE">
        <w:t>.</w:t>
      </w:r>
    </w:p>
    <w:p w14:paraId="4B4D2430" w14:textId="77777777" w:rsidR="0060142E" w:rsidRPr="002C68DE" w:rsidRDefault="0060142E" w:rsidP="0060142E">
      <w:pPr>
        <w:ind w:left="1440"/>
      </w:pPr>
    </w:p>
    <w:p w14:paraId="69721037" w14:textId="77777777" w:rsidR="00ED207E" w:rsidRDefault="0060142E" w:rsidP="00ED207E">
      <w:pPr>
        <w:ind w:left="2160" w:hanging="720"/>
      </w:pPr>
      <w:r>
        <w:t>5</w:t>
      </w:r>
      <w:r w:rsidR="00947C8F">
        <w:t>.1</w:t>
      </w:r>
      <w:r>
        <w:t>.</w:t>
      </w:r>
      <w:r w:rsidR="00947C8F">
        <w:t>4</w:t>
      </w:r>
      <w:r>
        <w:tab/>
        <w:t xml:space="preserve">Pursuant to the terms set forth in section 5 above, </w:t>
      </w:r>
      <w:r w:rsidR="009329E7">
        <w:t xml:space="preserve">but not prior to February 1, 2012, </w:t>
      </w:r>
      <w:r>
        <w:t xml:space="preserve">Power Services shall have the right to reduce </w:t>
      </w:r>
      <w:r w:rsidRPr="00361079">
        <w:rPr>
          <w:color w:val="FF0000"/>
          <w:lang w:bidi="x-none"/>
        </w:rPr>
        <w:t>«Customer Name»</w:t>
      </w:r>
      <w:r w:rsidRPr="00036198">
        <w:rPr>
          <w:color w:val="000000"/>
          <w:lang w:bidi="x-none"/>
        </w:rPr>
        <w:t>’s</w:t>
      </w:r>
      <w:r>
        <w:rPr>
          <w:szCs w:val="20"/>
          <w:lang w:bidi="x-none"/>
        </w:rPr>
        <w:t xml:space="preserve"> Delivery Request by up to </w:t>
      </w:r>
      <w:r w:rsidR="00A45BE2">
        <w:rPr>
          <w:szCs w:val="20"/>
          <w:lang w:bidi="x-none"/>
        </w:rPr>
        <w:t>100</w:t>
      </w:r>
      <w:r>
        <w:rPr>
          <w:szCs w:val="20"/>
          <w:lang w:bidi="x-none"/>
        </w:rPr>
        <w:t xml:space="preserve">% of </w:t>
      </w:r>
      <w:r w:rsidRPr="00361079">
        <w:rPr>
          <w:color w:val="FF0000"/>
        </w:rPr>
        <w:t>«Customer Name»</w:t>
      </w:r>
      <w:r w:rsidRPr="00ED207E">
        <w:t>’s total Simulated Output Energy Schedule</w:t>
      </w:r>
      <w:r w:rsidR="00A45BE2">
        <w:t xml:space="preserve"> for the Lower Columbia Complex</w:t>
      </w:r>
      <w:r w:rsidR="00466FC3">
        <w:t xml:space="preserve"> for lower Columbia Simulator Project violations,</w:t>
      </w:r>
      <w:r w:rsidR="00A45BE2">
        <w:t xml:space="preserve"> or </w:t>
      </w:r>
      <w:r w:rsidR="00466FC3">
        <w:t xml:space="preserve">the </w:t>
      </w:r>
      <w:r w:rsidR="00A45BE2">
        <w:t>Coulee-Chief Complex</w:t>
      </w:r>
      <w:r w:rsidR="00466FC3">
        <w:t xml:space="preserve"> for Grand Coulee or Chief </w:t>
      </w:r>
      <w:r w:rsidR="001A247A">
        <w:t xml:space="preserve">Joseph </w:t>
      </w:r>
      <w:r w:rsidR="00466FC3">
        <w:t>Simulator Project violation</w:t>
      </w:r>
      <w:r w:rsidRPr="00ED207E">
        <w:t>s</w:t>
      </w:r>
      <w:r w:rsidR="00466FC3">
        <w:t>,</w:t>
      </w:r>
      <w:r w:rsidRPr="00ED207E">
        <w:t xml:space="preserve"> on any given hour</w:t>
      </w:r>
      <w:r w:rsidR="00947C8F" w:rsidRPr="00ED207E">
        <w:t>, taking into account the extent to which BPA determines it would face consequences under similar conditions</w:t>
      </w:r>
      <w:r w:rsidRPr="00ED207E">
        <w:t>, subject to the following provisions</w:t>
      </w:r>
      <w:r>
        <w:t>:</w:t>
      </w:r>
    </w:p>
    <w:p w14:paraId="57E4F275" w14:textId="77777777" w:rsidR="00ED207E" w:rsidRDefault="00ED207E" w:rsidP="00947C8F">
      <w:pPr>
        <w:ind w:left="3060" w:hanging="900"/>
      </w:pPr>
    </w:p>
    <w:p w14:paraId="0536629A" w14:textId="77777777" w:rsidR="0060142E" w:rsidRDefault="0060142E" w:rsidP="00947C8F">
      <w:pPr>
        <w:ind w:left="3060" w:hanging="900"/>
      </w:pPr>
      <w:r>
        <w:t>5.</w:t>
      </w:r>
      <w:r w:rsidR="00947C8F">
        <w:t>1</w:t>
      </w:r>
      <w:r>
        <w:t>.</w:t>
      </w:r>
      <w:r w:rsidR="00947C8F">
        <w:t>4.</w:t>
      </w:r>
      <w:r>
        <w:t>1</w:t>
      </w:r>
      <w:r>
        <w:tab/>
        <w:t xml:space="preserve">Only for hours in which </w:t>
      </w:r>
      <w:r w:rsidRPr="00361079">
        <w:rPr>
          <w:color w:val="FF0000"/>
        </w:rPr>
        <w:t>«Customer Name»</w:t>
      </w:r>
      <w:r w:rsidRPr="00ED207E">
        <w:t xml:space="preserve">’s </w:t>
      </w:r>
      <w:r w:rsidR="004A0311" w:rsidRPr="00ED207E">
        <w:t xml:space="preserve">final </w:t>
      </w:r>
      <w:r w:rsidRPr="00ED207E">
        <w:t xml:space="preserve">Simulated Operating Scenarios are in violation of a Hard or Absolute </w:t>
      </w:r>
      <w:r>
        <w:t>Operating Constraint at one or more Simulator Projects</w:t>
      </w:r>
      <w:r w:rsidR="009329E7">
        <w:t>, which includes instances where there is a Soft Constraint of the same value applicable to the same Simulator Project as the Hard or Absolute Operating Constraint that is violated</w:t>
      </w:r>
      <w:r>
        <w:t xml:space="preserve">; </w:t>
      </w:r>
    </w:p>
    <w:p w14:paraId="1271573C" w14:textId="77777777" w:rsidR="0060142E" w:rsidRDefault="0060142E" w:rsidP="0060142E">
      <w:pPr>
        <w:ind w:left="3600" w:hanging="720"/>
      </w:pPr>
    </w:p>
    <w:p w14:paraId="212C4F7F" w14:textId="6F3350E1" w:rsidR="0060142E" w:rsidRDefault="0060142E" w:rsidP="00947C8F">
      <w:pPr>
        <w:ind w:left="3060" w:hanging="900"/>
      </w:pPr>
      <w:r>
        <w:t>5.</w:t>
      </w:r>
      <w:r w:rsidR="00947C8F">
        <w:t>1.4.2</w:t>
      </w:r>
      <w:r w:rsidR="00947C8F">
        <w:tab/>
      </w:r>
      <w:r>
        <w:t xml:space="preserve">Only to the extent Power Services notifies </w:t>
      </w:r>
      <w:r w:rsidRPr="00361079">
        <w:rPr>
          <w:color w:val="FF0000"/>
        </w:rPr>
        <w:t>«Customer Name»</w:t>
      </w:r>
      <w:r w:rsidRPr="007F31FB">
        <w:t xml:space="preserve"> </w:t>
      </w:r>
      <w:r>
        <w:t xml:space="preserve">of the reduction at least </w:t>
      </w:r>
      <w:r w:rsidR="005B62C2">
        <w:t xml:space="preserve">75 </w:t>
      </w:r>
      <w:r>
        <w:t>minutes prior to the Scheduling Hour on which the reduction shall be applied</w:t>
      </w:r>
      <w:r w:rsidR="009329E7">
        <w:t>, and</w:t>
      </w:r>
      <w:r>
        <w:t>;</w:t>
      </w:r>
    </w:p>
    <w:p w14:paraId="3BF2858B" w14:textId="77777777" w:rsidR="0060142E" w:rsidRDefault="0060142E" w:rsidP="0060142E">
      <w:pPr>
        <w:ind w:left="2880"/>
      </w:pPr>
    </w:p>
    <w:p w14:paraId="61F9E722" w14:textId="77777777" w:rsidR="0060142E" w:rsidRDefault="0060142E" w:rsidP="00947C8F">
      <w:pPr>
        <w:ind w:left="3060" w:hanging="900"/>
      </w:pPr>
      <w:r>
        <w:t>5.</w:t>
      </w:r>
      <w:r w:rsidR="00947C8F">
        <w:t>1.4.3</w:t>
      </w:r>
      <w:r>
        <w:tab/>
        <w:t xml:space="preserve">Only to the extent </w:t>
      </w:r>
      <w:r w:rsidRPr="00361079">
        <w:rPr>
          <w:color w:val="FF0000"/>
        </w:rPr>
        <w:t>«Customer Name»</w:t>
      </w:r>
      <w:r w:rsidRPr="007F31FB">
        <w:t xml:space="preserve"> </w:t>
      </w:r>
      <w:r>
        <w:t>fails to remedy the Operating Constraint violation prior to the deadline established in section 4.1 of Exhibit F.</w:t>
      </w:r>
    </w:p>
    <w:p w14:paraId="4B24E1B0" w14:textId="77777777" w:rsidR="00947C8F" w:rsidRDefault="00947C8F" w:rsidP="0060142E">
      <w:pPr>
        <w:ind w:left="2880" w:hanging="720"/>
      </w:pPr>
    </w:p>
    <w:p w14:paraId="60F2EAB6" w14:textId="77777777" w:rsidR="00947C8F" w:rsidRDefault="00947C8F" w:rsidP="00ED207E">
      <w:pPr>
        <w:keepNext/>
        <w:ind w:left="1440" w:hanging="720"/>
      </w:pPr>
      <w:r>
        <w:t>5.2</w:t>
      </w:r>
      <w:r>
        <w:tab/>
      </w:r>
      <w:r w:rsidRPr="00947C8F">
        <w:rPr>
          <w:b/>
        </w:rPr>
        <w:t xml:space="preserve">BOS Flex </w:t>
      </w:r>
      <w:r w:rsidR="009329E7" w:rsidRPr="00947C8F">
        <w:rPr>
          <w:b/>
        </w:rPr>
        <w:t>V</w:t>
      </w:r>
      <w:r w:rsidR="009329E7">
        <w:rPr>
          <w:b/>
        </w:rPr>
        <w:t>alida</w:t>
      </w:r>
      <w:r w:rsidR="009329E7" w:rsidRPr="00947C8F">
        <w:rPr>
          <w:b/>
        </w:rPr>
        <w:t>tions</w:t>
      </w:r>
    </w:p>
    <w:p w14:paraId="622336C9" w14:textId="77777777" w:rsidR="00947C8F" w:rsidRPr="00BA0E6E" w:rsidRDefault="00947C8F" w:rsidP="00947C8F">
      <w:pPr>
        <w:ind w:left="1440"/>
      </w:pPr>
      <w:r w:rsidRPr="006834B1">
        <w:t xml:space="preserve">Delivery Limit validations associated with BOS Flex amounts shall be based on </w:t>
      </w:r>
      <w:r w:rsidRPr="00361079">
        <w:rPr>
          <w:color w:val="FF0000"/>
        </w:rPr>
        <w:t>«Customer Name»</w:t>
      </w:r>
      <w:r w:rsidRPr="006834B1">
        <w:t xml:space="preserve">’s BOS Flex </w:t>
      </w:r>
      <w:r w:rsidR="006A12E8">
        <w:t>requests</w:t>
      </w:r>
      <w:r w:rsidRPr="006834B1">
        <w:t xml:space="preserve"> submitted to </w:t>
      </w:r>
      <w:r>
        <w:t>Power Services</w:t>
      </w:r>
      <w:r w:rsidRPr="006834B1">
        <w:t xml:space="preserve"> as of the deadline set forth in section 4.</w:t>
      </w:r>
      <w:r w:rsidR="006A12E8">
        <w:t>1</w:t>
      </w:r>
      <w:r w:rsidRPr="006834B1">
        <w:t xml:space="preserve"> of Exhibit F.</w:t>
      </w:r>
      <w:r>
        <w:t xml:space="preserve">  </w:t>
      </w:r>
      <w:r w:rsidRPr="00361079">
        <w:rPr>
          <w:color w:val="FF0000"/>
        </w:rPr>
        <w:t>«Customer Name»</w:t>
      </w:r>
      <w:r w:rsidRPr="006834B1">
        <w:t>’s</w:t>
      </w:r>
      <w:r>
        <w:t xml:space="preserve"> BOS Flex schedules </w:t>
      </w:r>
      <w:r w:rsidR="006A12E8">
        <w:t>shall be limited to</w:t>
      </w:r>
      <w:r>
        <w:t xml:space="preserve"> </w:t>
      </w:r>
      <w:r w:rsidRPr="00361079">
        <w:rPr>
          <w:color w:val="FF0000"/>
        </w:rPr>
        <w:t>«Customer Name»</w:t>
      </w:r>
      <w:r w:rsidRPr="006834B1">
        <w:t>’s</w:t>
      </w:r>
      <w:r>
        <w:t xml:space="preserve"> Slice Percentage multiplied by </w:t>
      </w:r>
      <w:r w:rsidR="006A12E8">
        <w:t>such</w:t>
      </w:r>
      <w:r>
        <w:t xml:space="preserve"> BOS Flex amounts.</w:t>
      </w:r>
    </w:p>
    <w:p w14:paraId="7BF9A1B8" w14:textId="77777777" w:rsidR="007D72B7" w:rsidRDefault="007D72B7" w:rsidP="007D72B7"/>
    <w:p w14:paraId="32BE14D8" w14:textId="77777777" w:rsidR="007D72B7" w:rsidRPr="004425E8" w:rsidRDefault="007D72B7" w:rsidP="007D72B7">
      <w:pPr>
        <w:keepNext/>
        <w:ind w:left="720" w:hanging="720"/>
        <w:rPr>
          <w:b/>
          <w:szCs w:val="20"/>
          <w:lang w:bidi="x-none"/>
        </w:rPr>
      </w:pPr>
      <w:r w:rsidRPr="00BA6E00">
        <w:rPr>
          <w:b/>
          <w:szCs w:val="20"/>
          <w:lang w:bidi="x-none"/>
        </w:rPr>
        <w:t>6.</w:t>
      </w:r>
      <w:r>
        <w:rPr>
          <w:b/>
          <w:szCs w:val="20"/>
          <w:lang w:bidi="x-none"/>
        </w:rPr>
        <w:tab/>
      </w:r>
      <w:r w:rsidR="00416C67" w:rsidRPr="004425E8">
        <w:rPr>
          <w:b/>
          <w:szCs w:val="20"/>
          <w:lang w:bidi="x-none"/>
        </w:rPr>
        <w:t>G</w:t>
      </w:r>
      <w:r w:rsidR="00416C67">
        <w:rPr>
          <w:b/>
          <w:szCs w:val="20"/>
          <w:lang w:bidi="x-none"/>
        </w:rPr>
        <w:t>RAND COULEE PROJECT STORAGE BOUND</w:t>
      </w:r>
      <w:r w:rsidR="0059019C">
        <w:rPr>
          <w:b/>
          <w:szCs w:val="20"/>
          <w:lang w:bidi="x-none"/>
        </w:rPr>
        <w:t>S</w:t>
      </w:r>
      <w:r w:rsidR="00416C67">
        <w:rPr>
          <w:b/>
          <w:szCs w:val="20"/>
          <w:lang w:bidi="x-none"/>
        </w:rPr>
        <w:t xml:space="preserve"> </w:t>
      </w:r>
      <w:r>
        <w:rPr>
          <w:b/>
          <w:szCs w:val="20"/>
          <w:lang w:bidi="x-none"/>
        </w:rPr>
        <w:t>(PSB)</w:t>
      </w:r>
      <w:r w:rsidR="0059019C" w:rsidRPr="005740C6">
        <w:rPr>
          <w:b/>
          <w:i/>
          <w:vanish/>
          <w:color w:val="FF0000"/>
          <w:szCs w:val="22"/>
        </w:rPr>
        <w:t>(0</w:t>
      </w:r>
      <w:r w:rsidR="0059019C">
        <w:rPr>
          <w:b/>
          <w:i/>
          <w:vanish/>
          <w:color w:val="FF0000"/>
          <w:szCs w:val="22"/>
        </w:rPr>
        <w:t>4</w:t>
      </w:r>
      <w:r w:rsidR="0059019C" w:rsidRPr="005740C6">
        <w:rPr>
          <w:b/>
          <w:i/>
          <w:vanish/>
          <w:color w:val="FF0000"/>
          <w:szCs w:val="22"/>
        </w:rPr>
        <w:t>/</w:t>
      </w:r>
      <w:r w:rsidR="0059019C">
        <w:rPr>
          <w:b/>
          <w:i/>
          <w:vanish/>
          <w:color w:val="FF0000"/>
          <w:szCs w:val="22"/>
        </w:rPr>
        <w:t>30</w:t>
      </w:r>
      <w:r w:rsidR="0059019C" w:rsidRPr="005740C6">
        <w:rPr>
          <w:b/>
          <w:i/>
          <w:vanish/>
          <w:color w:val="FF0000"/>
          <w:szCs w:val="22"/>
        </w:rPr>
        <w:t>/1</w:t>
      </w:r>
      <w:r w:rsidR="0059019C">
        <w:rPr>
          <w:b/>
          <w:i/>
          <w:vanish/>
          <w:color w:val="FF0000"/>
          <w:szCs w:val="22"/>
        </w:rPr>
        <w:t>4</w:t>
      </w:r>
      <w:r w:rsidR="0059019C" w:rsidRPr="005740C6">
        <w:rPr>
          <w:b/>
          <w:i/>
          <w:vanish/>
          <w:color w:val="FF0000"/>
          <w:szCs w:val="22"/>
        </w:rPr>
        <w:t xml:space="preserve"> Version) </w:t>
      </w:r>
    </w:p>
    <w:p w14:paraId="413265D4" w14:textId="77777777" w:rsidR="007D72B7" w:rsidRDefault="007D72B7" w:rsidP="007D72B7">
      <w:pPr>
        <w:ind w:left="720"/>
      </w:pPr>
      <w:r w:rsidRPr="00412056">
        <w:t>When Grand</w:t>
      </w:r>
      <w:r w:rsidRPr="003020B4">
        <w:rPr>
          <w:color w:val="000000"/>
        </w:rPr>
        <w:t xml:space="preserve"> Coulee’s upper or lower PSB is established as either a Soft or Hard Operating Constraint, </w:t>
      </w:r>
      <w:r w:rsidRPr="00361079">
        <w:rPr>
          <w:color w:val="FF0000"/>
        </w:rPr>
        <w:t>«Customer Name»</w:t>
      </w:r>
      <w:r w:rsidRPr="00544AF8">
        <w:t xml:space="preserve">’s </w:t>
      </w:r>
      <w:r>
        <w:t xml:space="preserve">simulated Grand Coulee forebay elevation shall be validated against </w:t>
      </w:r>
      <w:r w:rsidR="00686CEB">
        <w:t xml:space="preserve">such </w:t>
      </w:r>
      <w:r>
        <w:rPr>
          <w:szCs w:val="20"/>
          <w:lang w:bidi="x-none"/>
        </w:rPr>
        <w:t xml:space="preserve">Grand Coulee’s PSB </w:t>
      </w:r>
      <w:r w:rsidR="0059019C">
        <w:rPr>
          <w:szCs w:val="20"/>
          <w:lang w:bidi="x-none"/>
        </w:rPr>
        <w:t xml:space="preserve">at least </w:t>
      </w:r>
      <w:r>
        <w:t>o</w:t>
      </w:r>
      <w:r w:rsidRPr="002C68DE">
        <w:t xml:space="preserve">nce </w:t>
      </w:r>
      <w:r>
        <w:t>each</w:t>
      </w:r>
      <w:r w:rsidRPr="002C68DE">
        <w:t xml:space="preserve"> day</w:t>
      </w:r>
      <w:r>
        <w:t xml:space="preserve">.  </w:t>
      </w:r>
      <w:r w:rsidRPr="002C68DE">
        <w:t xml:space="preserve">When Grand Coulee’s upper </w:t>
      </w:r>
      <w:r>
        <w:t xml:space="preserve">or lower PSB </w:t>
      </w:r>
      <w:r w:rsidRPr="002C68DE">
        <w:t xml:space="preserve">is </w:t>
      </w:r>
      <w:r>
        <w:t>established as an Absolute Operating Constraint</w:t>
      </w:r>
      <w:r w:rsidRPr="002C68DE">
        <w:t xml:space="preserve">, </w:t>
      </w:r>
      <w:r w:rsidR="006A12E8" w:rsidRPr="00361079">
        <w:rPr>
          <w:color w:val="FF0000"/>
        </w:rPr>
        <w:t>«Customer Name»</w:t>
      </w:r>
      <w:r w:rsidR="006A12E8" w:rsidRPr="00544AF8">
        <w:t xml:space="preserve">’s </w:t>
      </w:r>
      <w:r w:rsidR="006A12E8">
        <w:t xml:space="preserve">simulated Grand Coulee forebay elevation shall be validated against such </w:t>
      </w:r>
      <w:r w:rsidR="006A12E8">
        <w:rPr>
          <w:szCs w:val="20"/>
          <w:lang w:bidi="x-none"/>
        </w:rPr>
        <w:t>Grand Coulee’s PSB on all hours of each day</w:t>
      </w:r>
      <w:r w:rsidRPr="002C68DE">
        <w:t>.</w:t>
      </w:r>
    </w:p>
    <w:p w14:paraId="45795B2B" w14:textId="77777777" w:rsidR="007D72B7" w:rsidRPr="00E74D5D" w:rsidRDefault="007D72B7" w:rsidP="00E74D5D">
      <w:pPr>
        <w:pStyle w:val="ListParagraph"/>
        <w:spacing w:after="0" w:line="240" w:lineRule="auto"/>
        <w:contextualSpacing w:val="0"/>
        <w:rPr>
          <w:rFonts w:ascii="Century Schoolbook" w:eastAsia="Times New Roman" w:hAnsi="Century Schoolbook"/>
          <w:szCs w:val="20"/>
          <w:lang w:bidi="x-none"/>
        </w:rPr>
      </w:pPr>
    </w:p>
    <w:p w14:paraId="5BAB62B3" w14:textId="77777777" w:rsidR="007D72B7" w:rsidRPr="007F31FB" w:rsidRDefault="007D72B7" w:rsidP="007D72B7">
      <w:pPr>
        <w:keepNext/>
        <w:ind w:left="1440" w:hanging="720"/>
      </w:pPr>
      <w:r>
        <w:t>6.1</w:t>
      </w:r>
      <w:r>
        <w:tab/>
      </w:r>
      <w:r w:rsidRPr="00AA7880">
        <w:rPr>
          <w:b/>
        </w:rPr>
        <w:t>Determination of Grand Coulee</w:t>
      </w:r>
      <w:r>
        <w:rPr>
          <w:b/>
        </w:rPr>
        <w:t xml:space="preserve"> PSB</w:t>
      </w:r>
    </w:p>
    <w:p w14:paraId="58F66450" w14:textId="77777777" w:rsidR="007D72B7" w:rsidRDefault="007D72B7" w:rsidP="007D72B7">
      <w:pPr>
        <w:pStyle w:val="BodyTextIndent3"/>
        <w:ind w:left="1440"/>
        <w:rPr>
          <w:szCs w:val="24"/>
        </w:rPr>
      </w:pPr>
      <w:r>
        <w:rPr>
          <w:szCs w:val="24"/>
        </w:rPr>
        <w:t>Power Services</w:t>
      </w:r>
      <w:r w:rsidRPr="00692DEC">
        <w:rPr>
          <w:szCs w:val="24"/>
        </w:rPr>
        <w:t xml:space="preserve"> shall estimate </w:t>
      </w:r>
      <w:r>
        <w:rPr>
          <w:szCs w:val="24"/>
        </w:rPr>
        <w:t xml:space="preserve">the upper and lower </w:t>
      </w:r>
      <w:r w:rsidRPr="00692DEC">
        <w:rPr>
          <w:szCs w:val="24"/>
        </w:rPr>
        <w:t>Grand Coulee</w:t>
      </w:r>
      <w:r>
        <w:rPr>
          <w:szCs w:val="24"/>
        </w:rPr>
        <w:t xml:space="preserve"> PSB</w:t>
      </w:r>
      <w:r w:rsidRPr="00692DEC">
        <w:rPr>
          <w:szCs w:val="24"/>
        </w:rPr>
        <w:t xml:space="preserve"> </w:t>
      </w:r>
      <w:r>
        <w:rPr>
          <w:szCs w:val="24"/>
        </w:rPr>
        <w:t>associated w</w:t>
      </w:r>
      <w:r w:rsidR="00E74D5D">
        <w:rPr>
          <w:szCs w:val="24"/>
        </w:rPr>
        <w:t>ith each day of the following 3 </w:t>
      </w:r>
      <w:r>
        <w:rPr>
          <w:szCs w:val="24"/>
        </w:rPr>
        <w:t xml:space="preserve">months </w:t>
      </w:r>
      <w:r w:rsidRPr="00692DEC">
        <w:rPr>
          <w:szCs w:val="24"/>
        </w:rPr>
        <w:t xml:space="preserve">as part of each </w:t>
      </w:r>
      <w:r w:rsidR="00E74D5D">
        <w:rPr>
          <w:szCs w:val="24"/>
        </w:rPr>
        <w:t>3</w:t>
      </w:r>
      <w:r w:rsidR="00E74D5D">
        <w:rPr>
          <w:szCs w:val="24"/>
        </w:rPr>
        <w:noBreakHyphen/>
      </w:r>
      <w:r>
        <w:rPr>
          <w:szCs w:val="24"/>
        </w:rPr>
        <w:t>month forecast</w:t>
      </w:r>
      <w:r w:rsidRPr="00692DEC">
        <w:rPr>
          <w:szCs w:val="24"/>
        </w:rPr>
        <w:t xml:space="preserve"> submitt</w:t>
      </w:r>
      <w:r>
        <w:rPr>
          <w:szCs w:val="24"/>
        </w:rPr>
        <w:t>ed</w:t>
      </w:r>
      <w:r w:rsidRPr="00692DEC">
        <w:rPr>
          <w:szCs w:val="24"/>
        </w:rPr>
        <w:t xml:space="preserve"> pursuant to section </w:t>
      </w:r>
      <w:r>
        <w:rPr>
          <w:szCs w:val="24"/>
        </w:rPr>
        <w:t>8</w:t>
      </w:r>
      <w:r w:rsidR="00ED207E">
        <w:rPr>
          <w:szCs w:val="24"/>
        </w:rPr>
        <w:t xml:space="preserve"> of this exhibit</w:t>
      </w:r>
      <w:r w:rsidRPr="00692DEC">
        <w:rPr>
          <w:szCs w:val="24"/>
        </w:rPr>
        <w:t xml:space="preserve">, and shall update such </w:t>
      </w:r>
      <w:r>
        <w:rPr>
          <w:szCs w:val="24"/>
        </w:rPr>
        <w:t>Grand Coulee PSB</w:t>
      </w:r>
      <w:r w:rsidRPr="00692DEC">
        <w:rPr>
          <w:szCs w:val="24"/>
        </w:rPr>
        <w:t xml:space="preserve"> as conditions </w:t>
      </w:r>
      <w:r>
        <w:rPr>
          <w:szCs w:val="24"/>
        </w:rPr>
        <w:t>change and as needed to reflect updated Operating Constraints</w:t>
      </w:r>
      <w:r w:rsidRPr="00692DEC">
        <w:rPr>
          <w:szCs w:val="24"/>
        </w:rPr>
        <w:t>.  To determine Grand Coulee’s</w:t>
      </w:r>
      <w:r>
        <w:rPr>
          <w:szCs w:val="24"/>
        </w:rPr>
        <w:t xml:space="preserve"> PSB</w:t>
      </w:r>
      <w:r w:rsidRPr="00692DEC">
        <w:rPr>
          <w:szCs w:val="24"/>
        </w:rPr>
        <w:t xml:space="preserve">s, </w:t>
      </w:r>
      <w:r>
        <w:rPr>
          <w:szCs w:val="24"/>
        </w:rPr>
        <w:t>Power Services</w:t>
      </w:r>
      <w:r w:rsidRPr="00692DEC">
        <w:rPr>
          <w:szCs w:val="24"/>
        </w:rPr>
        <w:t xml:space="preserve"> shall calculate the Storage Content associated </w:t>
      </w:r>
      <w:r>
        <w:rPr>
          <w:szCs w:val="24"/>
        </w:rPr>
        <w:t xml:space="preserve">with the </w:t>
      </w:r>
      <w:r w:rsidRPr="00692DEC">
        <w:rPr>
          <w:szCs w:val="24"/>
        </w:rPr>
        <w:t xml:space="preserve">Grand Coulee upper and lower ORCs as established by Operating Constraints in effect.  </w:t>
      </w:r>
      <w:r>
        <w:rPr>
          <w:szCs w:val="24"/>
        </w:rPr>
        <w:t>Power Services</w:t>
      </w:r>
      <w:r w:rsidRPr="00692DEC">
        <w:rPr>
          <w:szCs w:val="24"/>
        </w:rPr>
        <w:t xml:space="preserve"> shall </w:t>
      </w:r>
      <w:r>
        <w:rPr>
          <w:szCs w:val="24"/>
        </w:rPr>
        <w:t>apply</w:t>
      </w:r>
      <w:r w:rsidRPr="00692DEC">
        <w:rPr>
          <w:szCs w:val="24"/>
        </w:rPr>
        <w:t xml:space="preserve"> a Storage Content difference between </w:t>
      </w:r>
      <w:r>
        <w:rPr>
          <w:szCs w:val="24"/>
        </w:rPr>
        <w:t xml:space="preserve">the upper and lower </w:t>
      </w:r>
      <w:r w:rsidRPr="00692DEC">
        <w:rPr>
          <w:szCs w:val="24"/>
        </w:rPr>
        <w:t>Grand Coulee</w:t>
      </w:r>
      <w:r>
        <w:rPr>
          <w:szCs w:val="24"/>
        </w:rPr>
        <w:t xml:space="preserve"> PSB</w:t>
      </w:r>
      <w:r w:rsidRPr="00692DEC">
        <w:rPr>
          <w:szCs w:val="24"/>
        </w:rPr>
        <w:t xml:space="preserve"> equivalent to at least ½</w:t>
      </w:r>
      <w:r w:rsidRPr="00692DEC">
        <w:rPr>
          <w:szCs w:val="24"/>
        </w:rPr>
        <w:noBreakHyphen/>
        <w:t>foot at all times except when Grand Coulee</w:t>
      </w:r>
      <w:r w:rsidR="00E74D5D">
        <w:rPr>
          <w:szCs w:val="24"/>
        </w:rPr>
        <w:t xml:space="preserve"> is required to fill to 1290.0 </w:t>
      </w:r>
      <w:r w:rsidRPr="00692DEC">
        <w:rPr>
          <w:szCs w:val="24"/>
        </w:rPr>
        <w:t xml:space="preserve">feet for verification of refill.  </w:t>
      </w:r>
      <w:r>
        <w:rPr>
          <w:szCs w:val="24"/>
        </w:rPr>
        <w:t>Power Services</w:t>
      </w:r>
      <w:r w:rsidRPr="00692DEC">
        <w:rPr>
          <w:szCs w:val="24"/>
        </w:rPr>
        <w:t xml:space="preserve"> may specify other conditions under which this ½</w:t>
      </w:r>
      <w:r w:rsidRPr="00692DEC">
        <w:rPr>
          <w:szCs w:val="24"/>
        </w:rPr>
        <w:noBreakHyphen/>
        <w:t>foot difference does not apply.</w:t>
      </w:r>
    </w:p>
    <w:p w14:paraId="7F73317E" w14:textId="77777777" w:rsidR="007D72B7" w:rsidRDefault="007D72B7" w:rsidP="00E74D5D">
      <w:pPr>
        <w:pStyle w:val="BodyTextIndent3"/>
        <w:ind w:left="720"/>
        <w:rPr>
          <w:szCs w:val="24"/>
        </w:rPr>
      </w:pPr>
    </w:p>
    <w:p w14:paraId="013EA637" w14:textId="77777777" w:rsidR="007D72B7" w:rsidRDefault="007D72B7" w:rsidP="00E74D5D">
      <w:pPr>
        <w:pStyle w:val="BodyTextIndent3"/>
        <w:keepNext/>
        <w:ind w:left="1440" w:hanging="720"/>
        <w:rPr>
          <w:szCs w:val="24"/>
        </w:rPr>
      </w:pPr>
      <w:r>
        <w:rPr>
          <w:szCs w:val="24"/>
        </w:rPr>
        <w:t>6.2</w:t>
      </w:r>
      <w:r>
        <w:rPr>
          <w:szCs w:val="24"/>
        </w:rPr>
        <w:tab/>
      </w:r>
      <w:r w:rsidRPr="002D3D95">
        <w:rPr>
          <w:b/>
        </w:rPr>
        <w:t xml:space="preserve">Application of </w:t>
      </w:r>
      <w:r>
        <w:rPr>
          <w:b/>
        </w:rPr>
        <w:t>t</w:t>
      </w:r>
      <w:r w:rsidRPr="002D3D95">
        <w:rPr>
          <w:b/>
        </w:rPr>
        <w:t>he Grand Coulee</w:t>
      </w:r>
      <w:r>
        <w:rPr>
          <w:b/>
        </w:rPr>
        <w:t xml:space="preserve"> PSB</w:t>
      </w:r>
      <w:r>
        <w:rPr>
          <w:szCs w:val="24"/>
        </w:rPr>
        <w:t xml:space="preserve"> </w:t>
      </w:r>
    </w:p>
    <w:p w14:paraId="5B7B2D9F" w14:textId="77777777" w:rsidR="007D72B7" w:rsidRPr="00497347" w:rsidRDefault="007D72B7" w:rsidP="007D72B7">
      <w:pPr>
        <w:pStyle w:val="BodyTextIndent3"/>
        <w:ind w:left="1440"/>
        <w:rPr>
          <w:color w:val="000000"/>
          <w:szCs w:val="24"/>
        </w:rPr>
      </w:pPr>
      <w:r>
        <w:rPr>
          <w:szCs w:val="24"/>
        </w:rPr>
        <w:t xml:space="preserve">Power Services shall designate each Grand Coulee PSB </w:t>
      </w:r>
      <w:r w:rsidRPr="00C352EA">
        <w:rPr>
          <w:szCs w:val="24"/>
        </w:rPr>
        <w:t>that does not represent an Absolute Operating Constraint</w:t>
      </w:r>
      <w:r>
        <w:rPr>
          <w:szCs w:val="24"/>
        </w:rPr>
        <w:t xml:space="preserve"> as either a Hard Operating Constraint or a Soft Operating Constraint.  </w:t>
      </w:r>
      <w:r w:rsidR="005F5F2A">
        <w:rPr>
          <w:szCs w:val="24"/>
        </w:rPr>
        <w:t>Unless designated otherwise by Power Services</w:t>
      </w:r>
      <w:r>
        <w:rPr>
          <w:szCs w:val="24"/>
        </w:rPr>
        <w:t xml:space="preserve">,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361079">
        <w:rPr>
          <w:color w:val="FF0000"/>
        </w:rPr>
        <w:t>«Customer Name»</w:t>
      </w:r>
      <w:r>
        <w:rPr>
          <w:color w:val="FF0000"/>
        </w:rPr>
        <w:t xml:space="preserve"> </w:t>
      </w:r>
      <w:r w:rsidRPr="00000150">
        <w:rPr>
          <w:color w:val="000000"/>
        </w:rPr>
        <w:t>shall maintain its</w:t>
      </w:r>
      <w:r w:rsidRPr="00544AF8">
        <w:t xml:space="preserve"> </w:t>
      </w:r>
      <w:r w:rsidR="006A12E8">
        <w:t>simulated Grand Coulee forebay elevation</w:t>
      </w:r>
      <w:r>
        <w:rPr>
          <w:szCs w:val="24"/>
        </w:rPr>
        <w:t xml:space="preserve"> within the upper and lower Grand Coulee PSB that are designated as Hard Operating Constraints, or be subject to pena</w:t>
      </w:r>
      <w:r w:rsidR="00E74D5D">
        <w:rPr>
          <w:szCs w:val="24"/>
        </w:rPr>
        <w:t>lties as established in section </w:t>
      </w:r>
      <w:r w:rsidR="006A12E8">
        <w:rPr>
          <w:szCs w:val="24"/>
        </w:rPr>
        <w:t>5.1</w:t>
      </w:r>
      <w:r>
        <w:rPr>
          <w:szCs w:val="24"/>
        </w:rPr>
        <w:t>.4</w:t>
      </w:r>
      <w:r w:rsidR="00700E68">
        <w:t xml:space="preserve"> </w:t>
      </w:r>
      <w:r w:rsidR="00700E68">
        <w:rPr>
          <w:color w:val="000000"/>
          <w:szCs w:val="20"/>
          <w:lang w:bidi="x-none"/>
        </w:rPr>
        <w:t>of this exhibit</w:t>
      </w:r>
      <w:r>
        <w:rPr>
          <w:szCs w:val="24"/>
        </w:rPr>
        <w:t xml:space="preserve">.  </w:t>
      </w:r>
      <w:r w:rsidRPr="00361079">
        <w:rPr>
          <w:color w:val="FF0000"/>
        </w:rPr>
        <w:t>«Customer Name»</w:t>
      </w:r>
      <w:r>
        <w:rPr>
          <w:color w:val="000000"/>
        </w:rPr>
        <w:t xml:space="preserve">’s </w:t>
      </w:r>
      <w:r w:rsidR="006A12E8">
        <w:rPr>
          <w:color w:val="000000"/>
        </w:rPr>
        <w:t xml:space="preserve">simulated Grand Coulee forebay </w:t>
      </w:r>
      <w:r>
        <w:rPr>
          <w:color w:val="000000"/>
        </w:rPr>
        <w:t>may exceed the upper or lower Grand Coulee PSB designated as Soft Operating Constraints without penalt</w:t>
      </w:r>
      <w:r w:rsidR="006A12E8">
        <w:rPr>
          <w:color w:val="000000"/>
        </w:rPr>
        <w:t>ies</w:t>
      </w:r>
      <w:r>
        <w:rPr>
          <w:color w:val="000000"/>
        </w:rPr>
        <w:t xml:space="preserve">.  However, </w:t>
      </w:r>
      <w:r w:rsidRPr="00361079">
        <w:rPr>
          <w:color w:val="FF0000"/>
        </w:rPr>
        <w:t>«Customer Name»</w:t>
      </w:r>
      <w:r>
        <w:rPr>
          <w:color w:val="FF0000"/>
        </w:rPr>
        <w:t xml:space="preserve"> </w:t>
      </w:r>
      <w:r>
        <w:rPr>
          <w:color w:val="000000"/>
        </w:rPr>
        <w:t xml:space="preserve">recognizes that </w:t>
      </w:r>
      <w:r w:rsidR="006A12E8">
        <w:rPr>
          <w:color w:val="000000"/>
        </w:rPr>
        <w:t>simulating Grand Coulee’s forebay outside of the upper or</w:t>
      </w:r>
      <w:r>
        <w:rPr>
          <w:color w:val="000000"/>
        </w:rPr>
        <w:t xml:space="preserve"> lower Grand Coulee PSB </w:t>
      </w:r>
      <w:r w:rsidR="005A4CA5">
        <w:rPr>
          <w:color w:val="000000"/>
        </w:rPr>
        <w:t xml:space="preserve">designated as Soft Operating Constraints </w:t>
      </w:r>
      <w:r>
        <w:rPr>
          <w:color w:val="000000"/>
        </w:rPr>
        <w:t xml:space="preserve">increases </w:t>
      </w:r>
      <w:r w:rsidRPr="00361079">
        <w:rPr>
          <w:color w:val="FF0000"/>
        </w:rPr>
        <w:t>«Customer Name»</w:t>
      </w:r>
      <w:r>
        <w:rPr>
          <w:color w:val="000000"/>
        </w:rPr>
        <w:t xml:space="preserve">’s risk of violating the Grand Coulee PSB </w:t>
      </w:r>
      <w:r w:rsidR="006A12E8">
        <w:rPr>
          <w:color w:val="000000"/>
        </w:rPr>
        <w:t xml:space="preserve">designated as </w:t>
      </w:r>
      <w:r>
        <w:rPr>
          <w:color w:val="000000"/>
        </w:rPr>
        <w:t>Hard Operating Constraints and incur</w:t>
      </w:r>
      <w:r w:rsidR="00E74D5D">
        <w:rPr>
          <w:color w:val="000000"/>
        </w:rPr>
        <w:t>ring the associated penalties.</w:t>
      </w:r>
    </w:p>
    <w:p w14:paraId="1F921BF5" w14:textId="77777777" w:rsidR="007D72B7" w:rsidRPr="00E74D5D" w:rsidRDefault="007D72B7" w:rsidP="00E74D5D">
      <w:pPr>
        <w:pStyle w:val="BodyText21"/>
        <w:rPr>
          <w:szCs w:val="24"/>
        </w:rPr>
      </w:pPr>
    </w:p>
    <w:p w14:paraId="43475A39" w14:textId="77777777" w:rsidR="007D72B7" w:rsidRPr="00352EF7" w:rsidRDefault="007D72B7" w:rsidP="007D72B7">
      <w:pPr>
        <w:keepNext/>
        <w:ind w:left="1440" w:hanging="720"/>
        <w:rPr>
          <w:b/>
        </w:rPr>
      </w:pPr>
      <w:r>
        <w:t>6.3</w:t>
      </w:r>
      <w:r>
        <w:tab/>
      </w:r>
      <w:r w:rsidRPr="00100F2D">
        <w:rPr>
          <w:b/>
          <w:color w:val="000000"/>
        </w:rPr>
        <w:t>Grand Coulee</w:t>
      </w:r>
      <w:r>
        <w:rPr>
          <w:b/>
        </w:rPr>
        <w:t xml:space="preserve"> PSB</w:t>
      </w:r>
      <w:r w:rsidRPr="007F31FB">
        <w:t xml:space="preserve"> </w:t>
      </w:r>
      <w:r w:rsidR="00BA66E0">
        <w:rPr>
          <w:b/>
        </w:rPr>
        <w:t>Violations</w:t>
      </w:r>
      <w:r w:rsidR="00BA66E0" w:rsidRPr="00352EF7">
        <w:rPr>
          <w:b/>
        </w:rPr>
        <w:t xml:space="preserve"> </w:t>
      </w:r>
      <w:r w:rsidR="00BA66E0">
        <w:rPr>
          <w:b/>
        </w:rPr>
        <w:t>and</w:t>
      </w:r>
      <w:r w:rsidRPr="00352EF7">
        <w:rPr>
          <w:b/>
        </w:rPr>
        <w:t xml:space="preserve"> </w:t>
      </w:r>
      <w:r w:rsidRPr="00361079">
        <w:rPr>
          <w:b/>
          <w:color w:val="FF0000"/>
          <w:szCs w:val="20"/>
          <w:lang w:bidi="x-none"/>
        </w:rPr>
        <w:t>«Customer Name»</w:t>
      </w:r>
      <w:r w:rsidRPr="00352EF7">
        <w:rPr>
          <w:b/>
          <w:szCs w:val="20"/>
          <w:lang w:bidi="x-none"/>
        </w:rPr>
        <w:t>’s Actions</w:t>
      </w:r>
    </w:p>
    <w:p w14:paraId="235D1CD8" w14:textId="77777777" w:rsidR="00BA66E0" w:rsidRDefault="007D72B7" w:rsidP="00BA66E0">
      <w:pPr>
        <w:ind w:left="1440"/>
        <w:rPr>
          <w:color w:val="000000"/>
          <w:szCs w:val="20"/>
          <w:lang w:bidi="x-none"/>
        </w:rPr>
      </w:pPr>
      <w:r w:rsidRPr="00361079">
        <w:rPr>
          <w:color w:val="FF0000"/>
          <w:szCs w:val="20"/>
          <w:lang w:bidi="x-none"/>
        </w:rPr>
        <w:t>«Customer Name»</w:t>
      </w:r>
      <w:r>
        <w:rPr>
          <w:szCs w:val="20"/>
          <w:lang w:bidi="x-none"/>
        </w:rPr>
        <w:t xml:space="preserve"> </w:t>
      </w:r>
      <w:r>
        <w:rPr>
          <w:color w:val="000000"/>
          <w:szCs w:val="20"/>
          <w:lang w:bidi="x-none"/>
        </w:rPr>
        <w:t xml:space="preserve">shall be responsible for monitoring its </w:t>
      </w:r>
      <w:r w:rsidR="00BA66E0">
        <w:rPr>
          <w:color w:val="000000"/>
          <w:szCs w:val="20"/>
          <w:lang w:bidi="x-none"/>
        </w:rPr>
        <w:t>Simulated Operating Scenarios</w:t>
      </w:r>
      <w:r>
        <w:rPr>
          <w:color w:val="000000"/>
          <w:szCs w:val="20"/>
          <w:lang w:bidi="x-none"/>
        </w:rPr>
        <w:t xml:space="preserve"> and any Grand Coulee PSB </w:t>
      </w:r>
      <w:r w:rsidR="00BA66E0">
        <w:rPr>
          <w:color w:val="000000"/>
          <w:szCs w:val="20"/>
          <w:lang w:bidi="x-none"/>
        </w:rPr>
        <w:t>violations.</w:t>
      </w:r>
    </w:p>
    <w:p w14:paraId="46283FAB" w14:textId="77777777" w:rsidR="00BA66E0" w:rsidRDefault="00BA66E0" w:rsidP="00BA66E0">
      <w:pPr>
        <w:ind w:left="1440"/>
        <w:rPr>
          <w:color w:val="000000"/>
          <w:szCs w:val="20"/>
          <w:lang w:bidi="x-none"/>
        </w:rPr>
      </w:pPr>
    </w:p>
    <w:p w14:paraId="111F5B9D" w14:textId="77777777" w:rsidR="007D72B7" w:rsidRDefault="00BA66E0" w:rsidP="00BA66E0">
      <w:pPr>
        <w:ind w:left="3060" w:hanging="900"/>
        <w:rPr>
          <w:szCs w:val="20"/>
          <w:lang w:bidi="x-none"/>
        </w:rPr>
      </w:pPr>
      <w:r>
        <w:rPr>
          <w:szCs w:val="20"/>
          <w:lang w:bidi="x-none"/>
        </w:rPr>
        <w:t>6.3.1</w:t>
      </w:r>
      <w:r>
        <w:rPr>
          <w:szCs w:val="20"/>
          <w:lang w:bidi="x-none"/>
        </w:rPr>
        <w:tab/>
      </w:r>
      <w:r w:rsidR="007D72B7">
        <w:rPr>
          <w:szCs w:val="20"/>
          <w:lang w:bidi="x-none"/>
        </w:rPr>
        <w:t>If</w:t>
      </w:r>
      <w:r w:rsidR="007D72B7" w:rsidRPr="007F31FB">
        <w:rPr>
          <w:szCs w:val="20"/>
          <w:lang w:bidi="x-none"/>
        </w:rPr>
        <w:t xml:space="preserve"> </w:t>
      </w:r>
      <w:r w:rsidR="007D72B7" w:rsidRPr="00361079">
        <w:rPr>
          <w:color w:val="FF0000"/>
          <w:szCs w:val="20"/>
          <w:lang w:bidi="x-none"/>
        </w:rPr>
        <w:t>«Customer Name»</w:t>
      </w:r>
      <w:r w:rsidR="007D72B7" w:rsidRPr="007F31FB">
        <w:rPr>
          <w:szCs w:val="20"/>
          <w:lang w:bidi="x-none"/>
        </w:rPr>
        <w:t>’s</w:t>
      </w:r>
      <w:r>
        <w:rPr>
          <w:szCs w:val="20"/>
          <w:lang w:bidi="x-none"/>
        </w:rPr>
        <w:t xml:space="preserve"> simulated</w:t>
      </w:r>
      <w:r w:rsidR="007D72B7" w:rsidRPr="007F31FB">
        <w:rPr>
          <w:szCs w:val="20"/>
          <w:lang w:bidi="x-none"/>
        </w:rPr>
        <w:t xml:space="preserve"> </w:t>
      </w:r>
      <w:r w:rsidR="007D72B7">
        <w:rPr>
          <w:szCs w:val="20"/>
          <w:lang w:bidi="x-none"/>
        </w:rPr>
        <w:t>Gra</w:t>
      </w:r>
      <w:r w:rsidR="007D72B7" w:rsidRPr="007F31FB">
        <w:rPr>
          <w:szCs w:val="20"/>
          <w:lang w:bidi="x-none"/>
        </w:rPr>
        <w:t>nd Coulee</w:t>
      </w:r>
      <w:r w:rsidR="007D72B7">
        <w:rPr>
          <w:szCs w:val="20"/>
          <w:lang w:bidi="x-none"/>
        </w:rPr>
        <w:t xml:space="preserve"> </w:t>
      </w:r>
      <w:r>
        <w:rPr>
          <w:szCs w:val="20"/>
          <w:lang w:bidi="x-none"/>
        </w:rPr>
        <w:t>forebay elevation violates</w:t>
      </w:r>
      <w:r w:rsidR="007D72B7">
        <w:rPr>
          <w:szCs w:val="20"/>
          <w:lang w:bidi="x-none"/>
        </w:rPr>
        <w:t xml:space="preserve"> the upper Grand Coulee PSB on a day in which the upper Grand Coulee PSB is designated as a Hard Operating Constraint, the following shall apply.</w:t>
      </w:r>
    </w:p>
    <w:p w14:paraId="7B0A5D5D" w14:textId="77777777" w:rsidR="007D72B7" w:rsidRDefault="007D72B7" w:rsidP="00E74D5D">
      <w:pPr>
        <w:ind w:left="2880" w:hanging="720"/>
        <w:rPr>
          <w:szCs w:val="20"/>
          <w:lang w:bidi="x-none"/>
        </w:rPr>
      </w:pPr>
    </w:p>
    <w:p w14:paraId="57ACB5FD" w14:textId="77777777" w:rsidR="007D72B7" w:rsidRDefault="007D72B7" w:rsidP="00BA66E0">
      <w:pPr>
        <w:ind w:left="3780" w:hanging="720"/>
        <w:rPr>
          <w:szCs w:val="20"/>
          <w:lang w:bidi="x-none"/>
        </w:rPr>
      </w:pPr>
      <w:r>
        <w:rPr>
          <w:color w:val="000000"/>
          <w:szCs w:val="20"/>
          <w:lang w:bidi="x-none"/>
        </w:rPr>
        <w:t>6</w:t>
      </w:r>
      <w:r w:rsidRPr="00FA1405">
        <w:rPr>
          <w:color w:val="000000"/>
          <w:szCs w:val="20"/>
          <w:lang w:bidi="x-none"/>
        </w:rPr>
        <w:t>.</w:t>
      </w:r>
      <w:r w:rsidR="00BA66E0">
        <w:rPr>
          <w:color w:val="000000"/>
          <w:szCs w:val="20"/>
          <w:lang w:bidi="x-none"/>
        </w:rPr>
        <w:t>3</w:t>
      </w:r>
      <w:r w:rsidRPr="00FA1405">
        <w:rPr>
          <w:color w:val="000000"/>
          <w:szCs w:val="20"/>
          <w:lang w:bidi="x-none"/>
        </w:rPr>
        <w:t>.1.1</w:t>
      </w:r>
      <w:r w:rsidRPr="00FA1405">
        <w:rPr>
          <w:color w:val="000000"/>
          <w:szCs w:val="20"/>
          <w:lang w:bidi="x-none"/>
        </w:rPr>
        <w:tab/>
      </w:r>
      <w:r w:rsidRPr="00361079">
        <w:rPr>
          <w:color w:val="FF0000"/>
          <w:szCs w:val="20"/>
          <w:lang w:bidi="x-none"/>
        </w:rPr>
        <w:t>«Customer Name»</w:t>
      </w:r>
      <w:r w:rsidRPr="007F31FB">
        <w:rPr>
          <w:szCs w:val="20"/>
          <w:lang w:bidi="x-none"/>
        </w:rPr>
        <w:t xml:space="preserve"> </w:t>
      </w:r>
      <w:r>
        <w:rPr>
          <w:szCs w:val="20"/>
          <w:lang w:bidi="x-none"/>
        </w:rPr>
        <w:t xml:space="preserve">shall immediately modify and submit to </w:t>
      </w:r>
      <w:r w:rsidR="0076284D">
        <w:rPr>
          <w:szCs w:val="20"/>
          <w:lang w:bidi="x-none"/>
        </w:rPr>
        <w:t>Power Services</w:t>
      </w:r>
      <w:r>
        <w:rPr>
          <w:szCs w:val="20"/>
          <w:lang w:bidi="x-none"/>
        </w:rPr>
        <w:t xml:space="preserve"> its Customer Inputs associated with Grand Coulee such that </w:t>
      </w:r>
      <w:r w:rsidR="00BA66E0">
        <w:rPr>
          <w:szCs w:val="20"/>
          <w:lang w:bidi="x-none"/>
        </w:rPr>
        <w:t xml:space="preserve">Grand Coulee’s simulated forebay elevation is within the upper Grand Coulee PSB.  If the upper Grand Coulee PSB is not attainable, </w:t>
      </w:r>
      <w:r w:rsidR="00BA66E0" w:rsidRPr="00361079">
        <w:rPr>
          <w:color w:val="FF0000"/>
          <w:szCs w:val="20"/>
          <w:lang w:bidi="x-none"/>
        </w:rPr>
        <w:t>«Customer Name»</w:t>
      </w:r>
      <w:r w:rsidR="00BA66E0" w:rsidRPr="007F31FB">
        <w:rPr>
          <w:szCs w:val="20"/>
          <w:lang w:bidi="x-none"/>
        </w:rPr>
        <w:t xml:space="preserve"> </w:t>
      </w:r>
      <w:r w:rsidR="00BA66E0">
        <w:rPr>
          <w:szCs w:val="20"/>
          <w:lang w:bidi="x-none"/>
        </w:rPr>
        <w:t xml:space="preserve">shall immediately modify and submit to Power Services its Customer Inputs such that </w:t>
      </w:r>
      <w:r>
        <w:rPr>
          <w:szCs w:val="20"/>
          <w:lang w:bidi="x-none"/>
        </w:rPr>
        <w:t xml:space="preserve">the most restrictive maximum discharge constraint in effect at the Simulator Projects is achieved in its Simulated Operating Scenario.  </w:t>
      </w:r>
      <w:r w:rsidRPr="00361079">
        <w:rPr>
          <w:color w:val="FF0000"/>
          <w:szCs w:val="20"/>
          <w:lang w:bidi="x-none"/>
        </w:rPr>
        <w:t>«Customer Name»</w:t>
      </w:r>
      <w:r w:rsidRPr="007F31FB">
        <w:rPr>
          <w:szCs w:val="20"/>
          <w:lang w:bidi="x-none"/>
        </w:rPr>
        <w:t xml:space="preserve"> </w:t>
      </w:r>
      <w:r>
        <w:rPr>
          <w:szCs w:val="20"/>
          <w:lang w:bidi="x-none"/>
        </w:rPr>
        <w:t xml:space="preserve">shall maintain such simulated operation until such time as </w:t>
      </w:r>
      <w:r w:rsidRPr="00361079">
        <w:rPr>
          <w:color w:val="FF0000"/>
          <w:szCs w:val="20"/>
          <w:lang w:bidi="x-none"/>
        </w:rPr>
        <w:t>«Customer Name»</w:t>
      </w:r>
      <w:r w:rsidRPr="007F31FB">
        <w:rPr>
          <w:szCs w:val="20"/>
          <w:lang w:bidi="x-none"/>
        </w:rPr>
        <w:t xml:space="preserve">’s </w:t>
      </w:r>
      <w:r w:rsidR="00BA66E0">
        <w:rPr>
          <w:szCs w:val="20"/>
          <w:lang w:bidi="x-none"/>
        </w:rPr>
        <w:t>simulated Grand Coulee forebay elevation</w:t>
      </w:r>
      <w:r>
        <w:rPr>
          <w:szCs w:val="20"/>
          <w:lang w:bidi="x-none"/>
        </w:rPr>
        <w:t xml:space="preserve"> is within Grand Coulee’s upper and lower PSB.</w:t>
      </w:r>
    </w:p>
    <w:p w14:paraId="17CE98D5" w14:textId="77777777" w:rsidR="00BA66E0" w:rsidRDefault="00BA66E0" w:rsidP="00BA66E0">
      <w:pPr>
        <w:ind w:left="3780" w:hanging="720"/>
        <w:rPr>
          <w:szCs w:val="20"/>
          <w:lang w:bidi="x-none"/>
        </w:rPr>
      </w:pPr>
    </w:p>
    <w:p w14:paraId="6BC9E8C3" w14:textId="77777777" w:rsidR="00BA66E0" w:rsidRDefault="00BA66E0" w:rsidP="00BA66E0">
      <w:pPr>
        <w:ind w:left="3780" w:hanging="720"/>
        <w:rPr>
          <w:szCs w:val="20"/>
          <w:lang w:bidi="x-none"/>
        </w:rPr>
      </w:pPr>
      <w:r>
        <w:rPr>
          <w:szCs w:val="20"/>
          <w:lang w:bidi="x-none"/>
        </w:rPr>
        <w:t>6.3.1.2</w:t>
      </w:r>
      <w:r>
        <w:rPr>
          <w:szCs w:val="20"/>
          <w:lang w:bidi="x-none"/>
        </w:rPr>
        <w:tab/>
        <w:t xml:space="preserve">Such actions shall not relieve </w:t>
      </w:r>
      <w:r w:rsidRPr="00361079">
        <w:rPr>
          <w:color w:val="FF0000"/>
          <w:szCs w:val="20"/>
          <w:lang w:bidi="x-none"/>
        </w:rPr>
        <w:t>«Customer Name»</w:t>
      </w:r>
      <w:r>
        <w:rPr>
          <w:color w:val="000000"/>
          <w:szCs w:val="20"/>
          <w:lang w:bidi="x-none"/>
        </w:rPr>
        <w:t xml:space="preserve"> of any penalty that may apply under section 5.1.4.</w:t>
      </w:r>
    </w:p>
    <w:p w14:paraId="3BF36252" w14:textId="77777777" w:rsidR="007D72B7" w:rsidRPr="00E74D5D" w:rsidRDefault="007D72B7" w:rsidP="00E74D5D">
      <w:pPr>
        <w:pStyle w:val="ListContinue4"/>
        <w:spacing w:after="0"/>
        <w:rPr>
          <w:szCs w:val="20"/>
          <w:lang w:bidi="x-none"/>
        </w:rPr>
      </w:pPr>
    </w:p>
    <w:p w14:paraId="030FC9C5" w14:textId="77777777" w:rsidR="007D72B7" w:rsidRDefault="007D72B7" w:rsidP="007D72B7">
      <w:pPr>
        <w:ind w:left="2160" w:hanging="720"/>
        <w:rPr>
          <w:szCs w:val="20"/>
          <w:lang w:bidi="x-none"/>
        </w:rPr>
      </w:pPr>
      <w:r>
        <w:rPr>
          <w:szCs w:val="20"/>
          <w:lang w:bidi="x-none"/>
        </w:rPr>
        <w:t>6.</w:t>
      </w:r>
      <w:r w:rsidR="00BA66E0">
        <w:rPr>
          <w:szCs w:val="20"/>
          <w:lang w:bidi="x-none"/>
        </w:rPr>
        <w:t>3</w:t>
      </w:r>
      <w:r>
        <w:rPr>
          <w:szCs w:val="20"/>
          <w:lang w:bidi="x-none"/>
        </w:rPr>
        <w:t>.2</w:t>
      </w:r>
      <w:r>
        <w:rPr>
          <w:szCs w:val="20"/>
          <w:lang w:bidi="x-none"/>
        </w:rPr>
        <w:tab/>
        <w:t>If</w:t>
      </w:r>
      <w:r w:rsidRPr="007F31FB">
        <w:rPr>
          <w:szCs w:val="20"/>
          <w:lang w:bidi="x-none"/>
        </w:rPr>
        <w:t xml:space="preserve"> </w:t>
      </w:r>
      <w:r w:rsidRPr="00361079">
        <w:rPr>
          <w:color w:val="FF0000"/>
          <w:szCs w:val="20"/>
          <w:lang w:bidi="x-none"/>
        </w:rPr>
        <w:t>«Customer Name»</w:t>
      </w:r>
      <w:r w:rsidRPr="007F31FB">
        <w:rPr>
          <w:szCs w:val="20"/>
          <w:lang w:bidi="x-none"/>
        </w:rPr>
        <w:t xml:space="preserve">’s </w:t>
      </w:r>
      <w:r w:rsidR="00BA66E0">
        <w:rPr>
          <w:szCs w:val="20"/>
          <w:lang w:bidi="x-none"/>
        </w:rPr>
        <w:t>simulated Grand Coulee forebay elevation violates</w:t>
      </w:r>
      <w:r>
        <w:rPr>
          <w:szCs w:val="20"/>
          <w:lang w:bidi="x-none"/>
        </w:rPr>
        <w:t xml:space="preserve"> the lower Grand Coulee PSB on a day in which the lower Grand Coulee PSB is designated as a Hard Operating Constraint, the following shall apply.</w:t>
      </w:r>
    </w:p>
    <w:p w14:paraId="0FBC4636" w14:textId="77777777" w:rsidR="007D72B7" w:rsidRDefault="007D72B7" w:rsidP="00E74D5D">
      <w:pPr>
        <w:ind w:left="2160"/>
        <w:rPr>
          <w:szCs w:val="20"/>
          <w:lang w:bidi="x-none"/>
        </w:rPr>
      </w:pPr>
    </w:p>
    <w:p w14:paraId="44DE4F93" w14:textId="77777777" w:rsidR="007D72B7" w:rsidRPr="007F31FB" w:rsidRDefault="007D72B7" w:rsidP="007D72B7">
      <w:pPr>
        <w:ind w:left="3060" w:hanging="900"/>
        <w:rPr>
          <w:szCs w:val="20"/>
          <w:lang w:bidi="x-none"/>
        </w:rPr>
      </w:pPr>
      <w:r>
        <w:rPr>
          <w:szCs w:val="20"/>
          <w:lang w:bidi="x-none"/>
        </w:rPr>
        <w:t>6.</w:t>
      </w:r>
      <w:r w:rsidR="00BA66E0">
        <w:rPr>
          <w:szCs w:val="20"/>
          <w:lang w:bidi="x-none"/>
        </w:rPr>
        <w:t>3</w:t>
      </w:r>
      <w:r>
        <w:rPr>
          <w:szCs w:val="20"/>
          <w:lang w:bidi="x-none"/>
        </w:rPr>
        <w:t>.2.1</w:t>
      </w:r>
      <w:r>
        <w:rPr>
          <w:szCs w:val="20"/>
          <w:lang w:bidi="x-none"/>
        </w:rPr>
        <w:tab/>
      </w:r>
      <w:r w:rsidRPr="00361079">
        <w:rPr>
          <w:color w:val="FF0000"/>
          <w:szCs w:val="20"/>
          <w:lang w:bidi="x-none"/>
        </w:rPr>
        <w:t>«Customer Name»</w:t>
      </w:r>
      <w:r w:rsidRPr="007F31FB">
        <w:rPr>
          <w:szCs w:val="20"/>
          <w:lang w:bidi="x-none"/>
        </w:rPr>
        <w:t xml:space="preserve"> </w:t>
      </w:r>
      <w:r>
        <w:rPr>
          <w:szCs w:val="20"/>
          <w:lang w:bidi="x-none"/>
        </w:rPr>
        <w:t xml:space="preserve">shall immediately modify and submit to </w:t>
      </w:r>
      <w:r w:rsidR="0076284D">
        <w:rPr>
          <w:szCs w:val="20"/>
          <w:lang w:bidi="x-none"/>
        </w:rPr>
        <w:t>Power Services</w:t>
      </w:r>
      <w:r>
        <w:rPr>
          <w:szCs w:val="20"/>
          <w:lang w:bidi="x-none"/>
        </w:rPr>
        <w:t xml:space="preserve"> its Customer Inputs associated with Grand Coulee such that </w:t>
      </w:r>
      <w:r w:rsidR="00BA66E0">
        <w:rPr>
          <w:szCs w:val="20"/>
          <w:lang w:bidi="x-none"/>
        </w:rPr>
        <w:t xml:space="preserve">Grand Coulee’s simulated forebay elevation is within the lower Grand Coulee PSB.  If the lower Grand Coulee PSB is not attainable, </w:t>
      </w:r>
      <w:r w:rsidR="00BA66E0" w:rsidRPr="00361079">
        <w:rPr>
          <w:color w:val="FF0000"/>
          <w:szCs w:val="20"/>
          <w:lang w:bidi="x-none"/>
        </w:rPr>
        <w:t>«Customer Name»</w:t>
      </w:r>
      <w:r w:rsidR="00BA66E0" w:rsidRPr="007F31FB">
        <w:rPr>
          <w:szCs w:val="20"/>
          <w:lang w:bidi="x-none"/>
        </w:rPr>
        <w:t xml:space="preserve"> </w:t>
      </w:r>
      <w:r w:rsidR="00BA66E0">
        <w:rPr>
          <w:szCs w:val="20"/>
          <w:lang w:bidi="x-none"/>
        </w:rPr>
        <w:t xml:space="preserve">shall immediately modify and submit to Power Services its Customer Inputs such that </w:t>
      </w:r>
      <w:r>
        <w:rPr>
          <w:szCs w:val="20"/>
          <w:lang w:bidi="x-none"/>
        </w:rPr>
        <w:t xml:space="preserve">the most restrictive minimum discharge constraint in effect at the Simulator Projects is achieved in its Simulated Operating Scenario.  </w:t>
      </w:r>
      <w:r w:rsidRPr="00361079">
        <w:rPr>
          <w:color w:val="FF0000"/>
          <w:szCs w:val="20"/>
          <w:lang w:bidi="x-none"/>
        </w:rPr>
        <w:t>«Customer Name»</w:t>
      </w:r>
      <w:r w:rsidRPr="007F31FB">
        <w:rPr>
          <w:szCs w:val="20"/>
          <w:lang w:bidi="x-none"/>
        </w:rPr>
        <w:t xml:space="preserve"> </w:t>
      </w:r>
      <w:r>
        <w:rPr>
          <w:szCs w:val="20"/>
          <w:lang w:bidi="x-none"/>
        </w:rPr>
        <w:t xml:space="preserve">shall maintain such simulated operation until such time as </w:t>
      </w:r>
      <w:r w:rsidRPr="00361079">
        <w:rPr>
          <w:color w:val="FF0000"/>
          <w:szCs w:val="20"/>
          <w:lang w:bidi="x-none"/>
        </w:rPr>
        <w:t>«Customer Name»</w:t>
      </w:r>
      <w:r w:rsidRPr="007F31FB">
        <w:rPr>
          <w:szCs w:val="20"/>
          <w:lang w:bidi="x-none"/>
        </w:rPr>
        <w:t xml:space="preserve">’s </w:t>
      </w:r>
      <w:r w:rsidR="00BA66E0">
        <w:rPr>
          <w:szCs w:val="20"/>
          <w:lang w:bidi="x-none"/>
        </w:rPr>
        <w:t>simulated Grand Coulee forebay elevation</w:t>
      </w:r>
      <w:r>
        <w:rPr>
          <w:szCs w:val="20"/>
          <w:lang w:bidi="x-none"/>
        </w:rPr>
        <w:t xml:space="preserve"> is within Grand Coulee</w:t>
      </w:r>
      <w:r w:rsidR="00E74D5D">
        <w:rPr>
          <w:szCs w:val="20"/>
          <w:lang w:bidi="x-none"/>
        </w:rPr>
        <w:t>’s upper and lower PSB.</w:t>
      </w:r>
    </w:p>
    <w:p w14:paraId="1F9F8F99" w14:textId="77777777" w:rsidR="007D72B7" w:rsidRDefault="007D72B7" w:rsidP="007D72B7">
      <w:pPr>
        <w:ind w:left="3060" w:hanging="900"/>
        <w:rPr>
          <w:szCs w:val="20"/>
          <w:lang w:bidi="x-none"/>
        </w:rPr>
      </w:pPr>
    </w:p>
    <w:p w14:paraId="4754A837" w14:textId="77777777" w:rsidR="00BA66E0" w:rsidRDefault="00BA66E0" w:rsidP="00BA66E0">
      <w:pPr>
        <w:ind w:left="3060" w:hanging="900"/>
        <w:rPr>
          <w:color w:val="000000"/>
          <w:szCs w:val="20"/>
          <w:lang w:bidi="x-none"/>
        </w:rPr>
      </w:pPr>
      <w:r>
        <w:rPr>
          <w:szCs w:val="20"/>
          <w:lang w:bidi="x-none"/>
        </w:rPr>
        <w:t>6.3.2.2</w:t>
      </w:r>
      <w:r>
        <w:rPr>
          <w:szCs w:val="20"/>
          <w:lang w:bidi="x-none"/>
        </w:rPr>
        <w:tab/>
        <w:t xml:space="preserve">Such actions shall not relieve </w:t>
      </w:r>
      <w:r w:rsidRPr="00361079">
        <w:rPr>
          <w:color w:val="FF0000"/>
          <w:szCs w:val="20"/>
          <w:lang w:bidi="x-none"/>
        </w:rPr>
        <w:t>«Customer Name»</w:t>
      </w:r>
      <w:r>
        <w:rPr>
          <w:color w:val="000000"/>
          <w:szCs w:val="20"/>
          <w:lang w:bidi="x-none"/>
        </w:rPr>
        <w:t xml:space="preserve"> of any penalty that may apply under section 5.1.4.</w:t>
      </w:r>
    </w:p>
    <w:p w14:paraId="15C61256" w14:textId="77777777" w:rsidR="007D72B7" w:rsidRDefault="007D72B7" w:rsidP="00BA66E0">
      <w:pPr>
        <w:ind w:left="3060" w:hanging="900"/>
      </w:pPr>
    </w:p>
    <w:p w14:paraId="6ABA243D" w14:textId="77777777" w:rsidR="007D72B7" w:rsidRPr="004425E8" w:rsidRDefault="007D72B7" w:rsidP="007D72B7">
      <w:pPr>
        <w:keepNext/>
        <w:rPr>
          <w:b/>
          <w:szCs w:val="20"/>
          <w:lang w:bidi="x-none"/>
        </w:rPr>
      </w:pPr>
      <w:r w:rsidRPr="00BA6E00">
        <w:rPr>
          <w:b/>
        </w:rPr>
        <w:t>7.</w:t>
      </w:r>
      <w:r>
        <w:rPr>
          <w:b/>
        </w:rPr>
        <w:tab/>
      </w:r>
      <w:r w:rsidRPr="004425E8">
        <w:rPr>
          <w:b/>
        </w:rPr>
        <w:t>C</w:t>
      </w:r>
      <w:r>
        <w:rPr>
          <w:b/>
        </w:rPr>
        <w:t>OMMUNICATIONS</w:t>
      </w:r>
    </w:p>
    <w:p w14:paraId="020D1E71" w14:textId="77777777" w:rsidR="007D72B7" w:rsidRPr="00E74D5D" w:rsidRDefault="007D72B7" w:rsidP="00E74D5D">
      <w:pPr>
        <w:pStyle w:val="ListParagraph"/>
        <w:keepNext/>
        <w:spacing w:after="0" w:line="240" w:lineRule="auto"/>
        <w:contextualSpacing w:val="0"/>
        <w:rPr>
          <w:rFonts w:ascii="Century Schoolbook" w:eastAsia="Times New Roman" w:hAnsi="Century Schoolbook"/>
          <w:szCs w:val="20"/>
          <w:lang w:bidi="x-none"/>
        </w:rPr>
      </w:pPr>
    </w:p>
    <w:p w14:paraId="4C558634" w14:textId="77777777" w:rsidR="007D72B7" w:rsidRPr="007F31FB" w:rsidRDefault="007D72B7" w:rsidP="007D72B7">
      <w:pPr>
        <w:ind w:left="1440" w:hanging="720"/>
      </w:pPr>
      <w:r>
        <w:t>7.1</w:t>
      </w:r>
      <w:r>
        <w:tab/>
      </w:r>
      <w:r w:rsidRPr="00361079">
        <w:rPr>
          <w:color w:val="FF0000"/>
        </w:rPr>
        <w:t>«Customer Name»</w:t>
      </w:r>
      <w:r w:rsidRPr="007F31FB">
        <w:t xml:space="preserve"> shall be solely responsible for its internal dissemination of information provided by </w:t>
      </w:r>
      <w:r w:rsidR="0076284D">
        <w:t>Power Services</w:t>
      </w:r>
      <w:r>
        <w:t xml:space="preserve"> pursuant to Exhibit </w:t>
      </w:r>
      <w:r w:rsidRPr="007F31FB">
        <w:t>M</w:t>
      </w:r>
      <w:r>
        <w:t xml:space="preserve"> and this Exhibit N</w:t>
      </w:r>
      <w:r w:rsidRPr="007F31FB">
        <w:t>.</w:t>
      </w:r>
    </w:p>
    <w:p w14:paraId="080A58BB" w14:textId="77777777" w:rsidR="007D72B7" w:rsidRPr="007F31FB" w:rsidRDefault="007D72B7" w:rsidP="007D72B7">
      <w:pPr>
        <w:ind w:left="1440" w:hanging="720"/>
      </w:pPr>
    </w:p>
    <w:p w14:paraId="0FFAAE44" w14:textId="77777777" w:rsidR="007D72B7" w:rsidRPr="007F31FB" w:rsidRDefault="007D72B7" w:rsidP="007D72B7">
      <w:pPr>
        <w:ind w:left="1440" w:hanging="720"/>
      </w:pPr>
      <w:r>
        <w:t>7.2</w:t>
      </w:r>
      <w:r>
        <w:tab/>
      </w:r>
      <w:r w:rsidRPr="00361079">
        <w:rPr>
          <w:color w:val="FF0000"/>
        </w:rPr>
        <w:t>«Customer Name»</w:t>
      </w:r>
      <w:r w:rsidRPr="00544AF8">
        <w:t xml:space="preserve"> </w:t>
      </w:r>
      <w:r>
        <w:t>shall</w:t>
      </w:r>
      <w:r w:rsidRPr="00544AF8">
        <w:t xml:space="preserve"> </w:t>
      </w:r>
      <w:r>
        <w:t>be able to utilize the Default User Interface</w:t>
      </w:r>
      <w:r w:rsidR="00E74D5D">
        <w:t>, as described in section 5 of Exhibit </w:t>
      </w:r>
      <w:r w:rsidR="00036198">
        <w:t>M,</w:t>
      </w:r>
      <w:r w:rsidRPr="00544AF8">
        <w:t xml:space="preserve"> to </w:t>
      </w:r>
      <w:r>
        <w:t xml:space="preserve">review </w:t>
      </w:r>
      <w:r w:rsidRPr="00544AF8">
        <w:t xml:space="preserve">the </w:t>
      </w:r>
      <w:r>
        <w:t>Simulator</w:t>
      </w:r>
      <w:r w:rsidRPr="00544AF8">
        <w:t xml:space="preserve"> </w:t>
      </w:r>
      <w:r>
        <w:t>P</w:t>
      </w:r>
      <w:r w:rsidRPr="00544AF8">
        <w:t>arameters establ</w:t>
      </w:r>
      <w:r>
        <w:t>ished by Power Services</w:t>
      </w:r>
      <w:r w:rsidRPr="00544AF8">
        <w:t>.</w:t>
      </w:r>
    </w:p>
    <w:p w14:paraId="1EFC2040" w14:textId="77777777" w:rsidR="007D72B7" w:rsidRPr="007F31FB" w:rsidRDefault="007D72B7" w:rsidP="007D72B7">
      <w:pPr>
        <w:ind w:left="1440" w:hanging="720"/>
      </w:pPr>
    </w:p>
    <w:p w14:paraId="496DFDE8" w14:textId="77777777" w:rsidR="007D72B7" w:rsidRDefault="007D72B7" w:rsidP="007D72B7">
      <w:pPr>
        <w:ind w:left="1440" w:hanging="720"/>
      </w:pPr>
      <w:r>
        <w:t>7.3</w:t>
      </w:r>
      <w:r>
        <w:tab/>
      </w:r>
      <w:r w:rsidR="0076284D">
        <w:t>Power Services</w:t>
      </w:r>
      <w:r>
        <w:t xml:space="preserve"> shall make reasonable efforts to promptly notify </w:t>
      </w:r>
      <w:r w:rsidRPr="00361079">
        <w:rPr>
          <w:color w:val="FF0000"/>
        </w:rPr>
        <w:t>«Customer Name»</w:t>
      </w:r>
      <w:r>
        <w:t xml:space="preserve"> of potential and significant system condition or operational changes via e</w:t>
      </w:r>
      <w:r w:rsidR="00E74D5D">
        <w:noBreakHyphen/>
      </w:r>
      <w:r>
        <w:t>mail, XML messaging, and/or the daily confe</w:t>
      </w:r>
      <w:r w:rsidR="00E74D5D">
        <w:t>rence call described in section </w:t>
      </w:r>
      <w:r>
        <w:t>7.5</w:t>
      </w:r>
      <w:r w:rsidR="00700E68">
        <w:t xml:space="preserve"> </w:t>
      </w:r>
      <w:r w:rsidR="00700E68">
        <w:rPr>
          <w:color w:val="000000"/>
          <w:szCs w:val="20"/>
          <w:lang w:bidi="x-none"/>
        </w:rPr>
        <w:t>of this exhibit</w:t>
      </w:r>
      <w:r>
        <w:t>.</w:t>
      </w:r>
    </w:p>
    <w:p w14:paraId="1BB29223" w14:textId="77777777" w:rsidR="007D72B7" w:rsidRPr="002D3D95" w:rsidRDefault="007D72B7" w:rsidP="007D72B7">
      <w:pPr>
        <w:pStyle w:val="BodyText21"/>
        <w:rPr>
          <w:szCs w:val="24"/>
        </w:rPr>
      </w:pPr>
    </w:p>
    <w:p w14:paraId="2C9D0EED" w14:textId="77777777" w:rsidR="007D72B7" w:rsidRDefault="007D72B7" w:rsidP="007D72B7">
      <w:pPr>
        <w:ind w:left="1440" w:hanging="720"/>
      </w:pPr>
      <w:r>
        <w:t>7.4</w:t>
      </w:r>
      <w:r>
        <w:tab/>
      </w:r>
      <w:r w:rsidR="0076284D">
        <w:t>Power Services</w:t>
      </w:r>
      <w:r>
        <w:t xml:space="preserve"> </w:t>
      </w:r>
      <w:r w:rsidRPr="00544AF8">
        <w:t xml:space="preserve">shall communicate Federal Operating Decisions </w:t>
      </w:r>
      <w:r>
        <w:t xml:space="preserve">and Prudent Operating Decisions </w:t>
      </w:r>
      <w:r w:rsidRPr="00544AF8">
        <w:t xml:space="preserve">to </w:t>
      </w:r>
      <w:r w:rsidRPr="00361079">
        <w:rPr>
          <w:color w:val="FF0000"/>
        </w:rPr>
        <w:t>«Customer Name»</w:t>
      </w:r>
      <w:r w:rsidRPr="00544AF8">
        <w:t xml:space="preserve"> in the following manner:</w:t>
      </w:r>
    </w:p>
    <w:p w14:paraId="20525525" w14:textId="77777777" w:rsidR="007D72B7" w:rsidRDefault="007D72B7" w:rsidP="007D72B7">
      <w:pPr>
        <w:ind w:left="1440"/>
      </w:pPr>
    </w:p>
    <w:p w14:paraId="11992504" w14:textId="77777777" w:rsidR="007D72B7" w:rsidRDefault="007D72B7" w:rsidP="007D72B7">
      <w:pPr>
        <w:ind w:left="2160" w:hanging="720"/>
      </w:pPr>
      <w:r>
        <w:t>7.4.1</w:t>
      </w:r>
      <w:r>
        <w:tab/>
        <w:t xml:space="preserve">An initial listing and description of Federal Operating Decisions and Prudent Operating Decisions </w:t>
      </w:r>
      <w:r w:rsidRPr="00C352EA">
        <w:t xml:space="preserve">that </w:t>
      </w:r>
      <w:r>
        <w:t xml:space="preserve">affect </w:t>
      </w:r>
      <w:r w:rsidRPr="00C352EA">
        <w:t xml:space="preserve">the Simulator Projects and are </w:t>
      </w:r>
      <w:r>
        <w:t>in effect as of September 30, 2011;</w:t>
      </w:r>
    </w:p>
    <w:p w14:paraId="3B2DC340" w14:textId="77777777" w:rsidR="007D72B7" w:rsidRDefault="007D72B7" w:rsidP="007D72B7">
      <w:pPr>
        <w:ind w:left="2160" w:hanging="720"/>
      </w:pPr>
    </w:p>
    <w:p w14:paraId="65A83BF3" w14:textId="77777777" w:rsidR="007D72B7" w:rsidRDefault="007D72B7" w:rsidP="007D72B7">
      <w:pPr>
        <w:ind w:left="2160" w:hanging="720"/>
      </w:pPr>
      <w:r>
        <w:t>7.4.2</w:t>
      </w:r>
      <w:r>
        <w:tab/>
      </w:r>
      <w:r w:rsidRPr="00C352EA">
        <w:t>A publication via the Slice Computer Application as soon as practicable after BPA is informed of a Federal Operating Decision, or BPA makes either a Federal Operating Decision or Prudent Operating Decision affecting the Simulator Projects; a</w:t>
      </w:r>
      <w:r w:rsidR="00E74D5D">
        <w:t>nd</w:t>
      </w:r>
    </w:p>
    <w:p w14:paraId="0210C0FB" w14:textId="77777777" w:rsidR="007D72B7" w:rsidRPr="002D3D95" w:rsidRDefault="007D72B7" w:rsidP="007D72B7">
      <w:pPr>
        <w:ind w:left="2160" w:hanging="720"/>
      </w:pPr>
    </w:p>
    <w:p w14:paraId="57C81FA5" w14:textId="77777777" w:rsidR="007D72B7" w:rsidRPr="009F7A19" w:rsidRDefault="007D72B7" w:rsidP="007D72B7">
      <w:pPr>
        <w:ind w:left="2160" w:hanging="720"/>
        <w:rPr>
          <w:szCs w:val="20"/>
          <w:lang w:bidi="x-none"/>
        </w:rPr>
      </w:pPr>
      <w:r>
        <w:t>7.4.3</w:t>
      </w:r>
      <w:r>
        <w:tab/>
      </w:r>
      <w:r w:rsidRPr="00544AF8">
        <w:t>A verbal report to the attendees during the next scheduled daily conferen</w:t>
      </w:r>
      <w:r>
        <w:t xml:space="preserve">ce call as described in section 7.5 </w:t>
      </w:r>
      <w:r w:rsidR="00700E68">
        <w:rPr>
          <w:color w:val="000000"/>
          <w:szCs w:val="20"/>
          <w:lang w:bidi="x-none"/>
        </w:rPr>
        <w:t>of this exhibit</w:t>
      </w:r>
      <w:r w:rsidR="00700E68" w:rsidRPr="00C352EA">
        <w:t xml:space="preserve"> </w:t>
      </w:r>
      <w:r w:rsidRPr="00C352EA">
        <w:t xml:space="preserve">regarding Federal Operating Decisions or Prudent Operating decisions that have a material impact on the operation of the Simulator Projects, </w:t>
      </w:r>
      <w:r>
        <w:t>BOS</w:t>
      </w:r>
      <w:r w:rsidR="00E74D5D">
        <w:t xml:space="preserve"> Complex, or Tier </w:t>
      </w:r>
      <w:r w:rsidRPr="00C352EA">
        <w:t>1 System Obligations.</w:t>
      </w:r>
    </w:p>
    <w:p w14:paraId="3372DB34" w14:textId="77777777" w:rsidR="007D72B7" w:rsidRPr="002D3D95" w:rsidRDefault="007D72B7" w:rsidP="007D72B7">
      <w:pPr>
        <w:ind w:left="1440" w:hanging="720"/>
      </w:pPr>
    </w:p>
    <w:p w14:paraId="585037B3" w14:textId="77777777" w:rsidR="007D72B7" w:rsidRPr="007F31FB" w:rsidRDefault="007D72B7" w:rsidP="007D72B7">
      <w:pPr>
        <w:ind w:left="1440" w:hanging="720"/>
      </w:pPr>
      <w:r>
        <w:t>7.5</w:t>
      </w:r>
      <w:r>
        <w:tab/>
        <w:t>Beginning September </w:t>
      </w:r>
      <w:r w:rsidRPr="007F31FB">
        <w:t xml:space="preserve">28, </w:t>
      </w:r>
      <w:r w:rsidRPr="00544AF8">
        <w:t xml:space="preserve">2011, and on each Business Day </w:t>
      </w:r>
      <w:r>
        <w:t>there</w:t>
      </w:r>
      <w:r w:rsidRPr="00544AF8">
        <w:t xml:space="preserve">after, </w:t>
      </w:r>
      <w:r w:rsidR="0076284D">
        <w:t>Power Services</w:t>
      </w:r>
      <w:r>
        <w:t xml:space="preserve"> </w:t>
      </w:r>
      <w:r w:rsidRPr="00544AF8">
        <w:t xml:space="preserve">shall initiate an informational conference call with </w:t>
      </w:r>
      <w:r w:rsidRPr="00361079">
        <w:rPr>
          <w:color w:val="FF0000"/>
        </w:rPr>
        <w:t>«Customer Name»</w:t>
      </w:r>
      <w:r w:rsidRPr="007F31FB">
        <w:t xml:space="preserve"> </w:t>
      </w:r>
      <w:r w:rsidRPr="00544AF8">
        <w:t xml:space="preserve">and the other Slice </w:t>
      </w:r>
      <w:r>
        <w:t>Customer</w:t>
      </w:r>
      <w:r w:rsidRPr="00544AF8">
        <w:t xml:space="preserve">s promptly at </w:t>
      </w:r>
      <w:r>
        <w:t xml:space="preserve">12:40 PPT </w:t>
      </w:r>
      <w:r w:rsidRPr="00544AF8">
        <w:t>to discuss current and upcoming operating parameters and other related matters.  The time and frequency of the call may be changed upon the mutual agreement of</w:t>
      </w:r>
      <w:r>
        <w:t xml:space="preserve"> Power Services</w:t>
      </w:r>
      <w:r w:rsidRPr="00544AF8">
        <w:t xml:space="preserve">, </w:t>
      </w:r>
      <w:r w:rsidRPr="00361079">
        <w:rPr>
          <w:color w:val="FF0000"/>
        </w:rPr>
        <w:t>«Customer Name»</w:t>
      </w:r>
      <w:r w:rsidRPr="00544AF8">
        <w:t xml:space="preserve">, and the other </w:t>
      </w:r>
      <w:r>
        <w:t>SIG members</w:t>
      </w:r>
      <w:r w:rsidRPr="00544AF8">
        <w:t xml:space="preserve">.  </w:t>
      </w:r>
      <w:r w:rsidRPr="00361079">
        <w:rPr>
          <w:color w:val="FF0000"/>
        </w:rPr>
        <w:t>«Customer Name»</w:t>
      </w:r>
      <w:r w:rsidRPr="00544AF8">
        <w:t xml:space="preserve"> sha</w:t>
      </w:r>
      <w:r>
        <w:t xml:space="preserve">ll receive notice from </w:t>
      </w:r>
      <w:r w:rsidR="0076284D">
        <w:t>Power Services</w:t>
      </w:r>
      <w:r>
        <w:t xml:space="preserve"> via e</w:t>
      </w:r>
      <w:r>
        <w:noBreakHyphen/>
      </w:r>
      <w:r w:rsidRPr="00544AF8">
        <w:t xml:space="preserve">mail at least </w:t>
      </w:r>
      <w:r w:rsidR="008B5BB9">
        <w:t>three </w:t>
      </w:r>
      <w:r w:rsidRPr="00544AF8">
        <w:t>Business Days prior to any such change.</w:t>
      </w:r>
    </w:p>
    <w:p w14:paraId="1875B7C1" w14:textId="77777777" w:rsidR="007D72B7" w:rsidRPr="007F31FB" w:rsidRDefault="007D72B7" w:rsidP="007D72B7">
      <w:pPr>
        <w:ind w:left="1440" w:hanging="720"/>
      </w:pPr>
    </w:p>
    <w:p w14:paraId="771725E6" w14:textId="77777777" w:rsidR="007D72B7" w:rsidRPr="00544AF8" w:rsidRDefault="007D72B7" w:rsidP="007D72B7">
      <w:pPr>
        <w:ind w:left="1440" w:hanging="720"/>
      </w:pPr>
      <w:r>
        <w:t>7.6</w:t>
      </w:r>
      <w:r>
        <w:tab/>
        <w:t xml:space="preserve">Subject to the </w:t>
      </w:r>
      <w:r w:rsidR="00E74D5D">
        <w:t>provisions set forth in section </w:t>
      </w:r>
      <w:r>
        <w:t>5.12 of the body of this Agreement, Power Services</w:t>
      </w:r>
      <w:r w:rsidRPr="00544AF8">
        <w:t xml:space="preserve">, </w:t>
      </w:r>
      <w:r w:rsidRPr="00361079">
        <w:rPr>
          <w:color w:val="FF0000"/>
        </w:rPr>
        <w:t>«Customer Name»</w:t>
      </w:r>
      <w:r w:rsidRPr="007F31FB">
        <w:t>,</w:t>
      </w:r>
      <w:r w:rsidRPr="00544AF8">
        <w:t xml:space="preserve"> and other Slice </w:t>
      </w:r>
      <w:r>
        <w:t>Customers</w:t>
      </w:r>
      <w:r w:rsidRPr="00544AF8">
        <w:t xml:space="preserve"> </w:t>
      </w:r>
      <w:r>
        <w:t>shall</w:t>
      </w:r>
      <w:r w:rsidRPr="00544AF8">
        <w:t xml:space="preserve"> establish a </w:t>
      </w:r>
      <w:r>
        <w:t xml:space="preserve">forum </w:t>
      </w:r>
      <w:r w:rsidRPr="00544AF8">
        <w:t xml:space="preserve">to </w:t>
      </w:r>
      <w:r>
        <w:t xml:space="preserve">review and </w:t>
      </w:r>
      <w:r w:rsidRPr="00544AF8">
        <w:t>discuss Operating Constraints and their application.</w:t>
      </w:r>
    </w:p>
    <w:p w14:paraId="4E15F100" w14:textId="77777777" w:rsidR="007D72B7" w:rsidRPr="00544AF8" w:rsidRDefault="007D72B7" w:rsidP="00784012"/>
    <w:p w14:paraId="3ACB5E00" w14:textId="77777777" w:rsidR="007D72B7" w:rsidRPr="004425E8" w:rsidRDefault="007D72B7" w:rsidP="007D72B7">
      <w:pPr>
        <w:keepNext/>
        <w:rPr>
          <w:b/>
        </w:rPr>
      </w:pPr>
      <w:r w:rsidRPr="00F9569E">
        <w:rPr>
          <w:b/>
        </w:rPr>
        <w:t>8.</w:t>
      </w:r>
      <w:r>
        <w:rPr>
          <w:b/>
        </w:rPr>
        <w:tab/>
        <w:t>3</w:t>
      </w:r>
      <w:r w:rsidRPr="004425E8">
        <w:rPr>
          <w:b/>
        </w:rPr>
        <w:t>-</w:t>
      </w:r>
      <w:r>
        <w:rPr>
          <w:b/>
        </w:rPr>
        <w:t>MONTH FORECAST OF SLICE OUTPUT</w:t>
      </w:r>
      <w:r w:rsidR="00BA66E0" w:rsidRPr="005740C6">
        <w:rPr>
          <w:b/>
          <w:i/>
          <w:vanish/>
          <w:color w:val="FF0000"/>
          <w:szCs w:val="22"/>
        </w:rPr>
        <w:t>(08/08/11 Version)</w:t>
      </w:r>
    </w:p>
    <w:p w14:paraId="26E1E70A" w14:textId="77777777" w:rsidR="007D72B7" w:rsidRPr="00544AF8" w:rsidRDefault="007D72B7" w:rsidP="007D72B7">
      <w:pPr>
        <w:keepNext/>
        <w:ind w:left="1440" w:hanging="720"/>
      </w:pPr>
    </w:p>
    <w:p w14:paraId="43693796" w14:textId="77777777" w:rsidR="007D72B7" w:rsidRPr="007F31FB" w:rsidRDefault="007D72B7" w:rsidP="007D72B7">
      <w:pPr>
        <w:ind w:left="1440" w:hanging="720"/>
      </w:pPr>
      <w:r>
        <w:t>8.1</w:t>
      </w:r>
      <w:r>
        <w:tab/>
      </w:r>
      <w:r w:rsidRPr="007F31FB">
        <w:t xml:space="preserve">Prior to </w:t>
      </w:r>
      <w:r w:rsidR="00E74D5D">
        <w:t>September </w:t>
      </w:r>
      <w:r>
        <w:t xml:space="preserve">24, 2011 and prior to </w:t>
      </w:r>
      <w:r w:rsidRPr="007F31FB">
        <w:t>the 2</w:t>
      </w:r>
      <w:r>
        <w:t>4</w:t>
      </w:r>
      <w:r>
        <w:rPr>
          <w:vertAlign w:val="superscript"/>
        </w:rPr>
        <w:t>th</w:t>
      </w:r>
      <w:r w:rsidR="00E74D5D">
        <w:t> </w:t>
      </w:r>
      <w:r w:rsidRPr="007F31FB">
        <w:t>day of each month</w:t>
      </w:r>
      <w:r>
        <w:t xml:space="preserve"> thereafter</w:t>
      </w:r>
      <w:r w:rsidRPr="007F31FB">
        <w:t xml:space="preserve">, </w:t>
      </w:r>
      <w:r w:rsidR="0076284D">
        <w:t>Power Services</w:t>
      </w:r>
      <w:r>
        <w:t xml:space="preserve"> </w:t>
      </w:r>
      <w:r w:rsidRPr="007F31FB">
        <w:t xml:space="preserve">shall provide </w:t>
      </w:r>
      <w:r w:rsidRPr="00361079">
        <w:rPr>
          <w:color w:val="FF0000"/>
        </w:rPr>
        <w:t>«Customer Name»</w:t>
      </w:r>
      <w:r>
        <w:t xml:space="preserve"> with the results of a 3</w:t>
      </w:r>
      <w:r>
        <w:noBreakHyphen/>
        <w:t>month</w:t>
      </w:r>
      <w:r w:rsidRPr="007F31FB">
        <w:t xml:space="preserve"> forecast, pursuant to</w:t>
      </w:r>
      <w:r>
        <w:t xml:space="preserve"> section 8.2</w:t>
      </w:r>
      <w:r w:rsidR="00700E68">
        <w:t xml:space="preserve"> </w:t>
      </w:r>
      <w:r w:rsidR="00700E68">
        <w:rPr>
          <w:color w:val="000000"/>
          <w:szCs w:val="20"/>
          <w:lang w:bidi="x-none"/>
        </w:rPr>
        <w:t>of this exhibit</w:t>
      </w:r>
      <w:r w:rsidRPr="007F31FB">
        <w:t>.</w:t>
      </w:r>
      <w:r w:rsidRPr="00544AF8">
        <w:t xml:space="preserve">  </w:t>
      </w:r>
      <w:r w:rsidR="0076284D">
        <w:t>Power Services</w:t>
      </w:r>
      <w:r>
        <w:t xml:space="preserve"> </w:t>
      </w:r>
      <w:r w:rsidRPr="00544AF8">
        <w:t xml:space="preserve">shall </w:t>
      </w:r>
      <w:r>
        <w:t>revise</w:t>
      </w:r>
      <w:r w:rsidRPr="00544AF8">
        <w:t xml:space="preserve"> such forecast during the month in the event conditions </w:t>
      </w:r>
      <w:r>
        <w:t xml:space="preserve">change significantly </w:t>
      </w:r>
      <w:r w:rsidRPr="00544AF8">
        <w:t xml:space="preserve">and shall make </w:t>
      </w:r>
      <w:r>
        <w:t xml:space="preserve">such revised </w:t>
      </w:r>
      <w:r w:rsidR="00AF0929">
        <w:t>forecast</w:t>
      </w:r>
      <w:r>
        <w:t xml:space="preserve"> </w:t>
      </w:r>
      <w:r w:rsidRPr="00544AF8">
        <w:t xml:space="preserve">available to </w:t>
      </w:r>
      <w:r w:rsidRPr="00361079">
        <w:rPr>
          <w:color w:val="FF0000"/>
        </w:rPr>
        <w:t>«Customer Name»</w:t>
      </w:r>
      <w:r>
        <w:rPr>
          <w:color w:val="FF0000"/>
        </w:rPr>
        <w:t xml:space="preserve"> </w:t>
      </w:r>
      <w:r w:rsidRPr="0032281F">
        <w:rPr>
          <w:color w:val="000000"/>
        </w:rPr>
        <w:t>in a timely manner</w:t>
      </w:r>
      <w:r w:rsidRPr="007F31FB">
        <w:t>.</w:t>
      </w:r>
    </w:p>
    <w:p w14:paraId="36863DE0" w14:textId="77777777" w:rsidR="007D72B7" w:rsidRPr="007F31FB" w:rsidRDefault="007D72B7" w:rsidP="007D72B7">
      <w:pPr>
        <w:ind w:left="1440" w:hanging="720"/>
      </w:pPr>
    </w:p>
    <w:p w14:paraId="57007FAF" w14:textId="77777777" w:rsidR="007D72B7" w:rsidRPr="00544AF8" w:rsidRDefault="007D72B7" w:rsidP="007D72B7">
      <w:pPr>
        <w:ind w:left="1440" w:hanging="720"/>
      </w:pPr>
      <w:r>
        <w:t>8.2</w:t>
      </w:r>
      <w:r>
        <w:tab/>
      </w:r>
      <w:r w:rsidR="00355F34" w:rsidRPr="00544AF8">
        <w:t>P</w:t>
      </w:r>
      <w:r w:rsidR="00355F34">
        <w:t>ower Services</w:t>
      </w:r>
      <w:r w:rsidRPr="00544AF8">
        <w:t xml:space="preserve">, consistent with its internal study processes, </w:t>
      </w:r>
      <w:r>
        <w:t>shall</w:t>
      </w:r>
      <w:r w:rsidRPr="00544AF8">
        <w:t xml:space="preserve"> perform two single-trace hydroregulation studies </w:t>
      </w:r>
      <w:r>
        <w:t xml:space="preserve">that incorporate the </w:t>
      </w:r>
      <w:r w:rsidRPr="00544AF8">
        <w:t xml:space="preserve">expected stream flow condition for the </w:t>
      </w:r>
      <w:r w:rsidR="00FD5E9C">
        <w:t>upcoming 3</w:t>
      </w:r>
      <w:r w:rsidR="00FD5E9C">
        <w:noBreakHyphen/>
      </w:r>
      <w:r w:rsidRPr="00544AF8">
        <w:t>month</w:t>
      </w:r>
      <w:r>
        <w:t xml:space="preserve"> period in weekly time periods</w:t>
      </w:r>
      <w:r w:rsidRPr="00544AF8">
        <w:t xml:space="preserve">.  One study shall operate </w:t>
      </w:r>
      <w:r>
        <w:t xml:space="preserve">Grand Coulee as needed </w:t>
      </w:r>
      <w:r w:rsidRPr="00544AF8">
        <w:t xml:space="preserve">to </w:t>
      </w:r>
      <w:r>
        <w:t xml:space="preserve">satisfy </w:t>
      </w:r>
      <w:r w:rsidRPr="00544AF8">
        <w:t xml:space="preserve">the minimum </w:t>
      </w:r>
      <w:r>
        <w:t xml:space="preserve">Simulator Project </w:t>
      </w:r>
      <w:r w:rsidRPr="00544AF8">
        <w:t>flow constraint in order to attain the highest reservoir elevations possible at Grand Coulee, limited by its upper ORC, and one study sh</w:t>
      </w:r>
      <w:r w:rsidR="007D31E3">
        <w:t>all operate</w:t>
      </w:r>
      <w:r w:rsidRPr="00544AF8">
        <w:t xml:space="preserve"> </w:t>
      </w:r>
      <w:r w:rsidR="007D31E3">
        <w:t xml:space="preserve">Grand Coulee as needed to </w:t>
      </w:r>
      <w:r>
        <w:t xml:space="preserve">satisfy </w:t>
      </w:r>
      <w:r w:rsidRPr="00544AF8">
        <w:t xml:space="preserve">the </w:t>
      </w:r>
      <w:r>
        <w:t xml:space="preserve">Simulator Project </w:t>
      </w:r>
      <w:r w:rsidRPr="00544AF8">
        <w:t xml:space="preserve">maximum flow constraint in order to attain the lowest reservoir elevations possible at Grand Coulee, limited to its lower ORC. </w:t>
      </w:r>
      <w:r w:rsidR="00355F34">
        <w:t xml:space="preserve"> </w:t>
      </w:r>
      <w:r w:rsidRPr="00544AF8">
        <w:t xml:space="preserve">Both studies shall </w:t>
      </w:r>
      <w:r>
        <w:t>reflect</w:t>
      </w:r>
      <w:r w:rsidRPr="00544AF8">
        <w:t xml:space="preserve"> a pass-inflow operation at all other </w:t>
      </w:r>
      <w:r>
        <w:t>Simulator</w:t>
      </w:r>
      <w:r w:rsidRPr="00544AF8">
        <w:t xml:space="preserve"> </w:t>
      </w:r>
      <w:r>
        <w:t>P</w:t>
      </w:r>
      <w:r w:rsidRPr="00544AF8">
        <w:t xml:space="preserve">rojects and the expected operation at all other </w:t>
      </w:r>
      <w:r w:rsidR="00FD5E9C">
        <w:t>Tier </w:t>
      </w:r>
      <w:r>
        <w:t xml:space="preserve">1 </w:t>
      </w:r>
      <w:r w:rsidRPr="00544AF8">
        <w:t xml:space="preserve">System </w:t>
      </w:r>
      <w:r>
        <w:t>Resources and non-federal projects that are represented in the study, such as Brownlee, Kerr, and the mid-Columbia projects</w:t>
      </w:r>
      <w:r w:rsidRPr="00544AF8">
        <w:t xml:space="preserve">.  </w:t>
      </w:r>
      <w:r w:rsidR="0076284D">
        <w:t>Power Services</w:t>
      </w:r>
      <w:r>
        <w:t xml:space="preserve"> </w:t>
      </w:r>
      <w:r w:rsidRPr="00544AF8">
        <w:t xml:space="preserve">shall initialize the starting reservoir Storage Contents for each study </w:t>
      </w:r>
      <w:r>
        <w:t xml:space="preserve">equal to </w:t>
      </w:r>
      <w:r w:rsidRPr="00544AF8">
        <w:t xml:space="preserve">the Storage Contents projected to occur at midnight on the </w:t>
      </w:r>
      <w:r>
        <w:t xml:space="preserve">study </w:t>
      </w:r>
      <w:r w:rsidRPr="00544AF8">
        <w:t xml:space="preserve">initialization date.  Based on the results of these studies, </w:t>
      </w:r>
      <w:r w:rsidR="0076284D">
        <w:t>Power Services</w:t>
      </w:r>
      <w:r>
        <w:t xml:space="preserve"> </w:t>
      </w:r>
      <w:r w:rsidRPr="00544AF8">
        <w:t xml:space="preserve">shall provide to </w:t>
      </w:r>
      <w:r w:rsidRPr="00361079">
        <w:rPr>
          <w:color w:val="FF0000"/>
        </w:rPr>
        <w:t>«Customer Name»</w:t>
      </w:r>
      <w:r w:rsidRPr="007F31FB">
        <w:t xml:space="preserve"> </w:t>
      </w:r>
      <w:r w:rsidRPr="00544AF8">
        <w:t xml:space="preserve">the weekly natural inflow, turbine discharge, generation, </w:t>
      </w:r>
      <w:r>
        <w:t>S</w:t>
      </w:r>
      <w:r w:rsidRPr="00544AF8">
        <w:t xml:space="preserve">pill discharge, and ending elevation for each of the </w:t>
      </w:r>
      <w:r>
        <w:t>Simulator Projects, the Snake Complex projects, Libby, Hungry Horse, Dworshak, and Keenleyside (Arrow)</w:t>
      </w:r>
      <w:r w:rsidRPr="00544AF8">
        <w:t xml:space="preserve">; the weekly generation forecasts for the sum of the </w:t>
      </w:r>
      <w:r>
        <w:t>remaining</w:t>
      </w:r>
      <w:r w:rsidRPr="00544AF8">
        <w:t xml:space="preserve"> </w:t>
      </w:r>
      <w:r>
        <w:t>BOS projects, excluding CGS</w:t>
      </w:r>
      <w:r w:rsidRPr="00544AF8">
        <w:t xml:space="preserve">; the weekly CGS generation forecast; and the weekly forecast of the individual </w:t>
      </w:r>
      <w:r w:rsidR="00FD5E9C">
        <w:t>Tier </w:t>
      </w:r>
      <w:r>
        <w:t xml:space="preserve">1 </w:t>
      </w:r>
      <w:r w:rsidRPr="00544AF8">
        <w:t xml:space="preserve">System Obligations.  </w:t>
      </w:r>
      <w:r w:rsidR="0076284D">
        <w:t>Power Services</w:t>
      </w:r>
      <w:r>
        <w:t xml:space="preserve"> </w:t>
      </w:r>
      <w:r w:rsidRPr="00544AF8">
        <w:t xml:space="preserve">shall also provide a summary of </w:t>
      </w:r>
      <w:r>
        <w:t>weekly</w:t>
      </w:r>
      <w:r w:rsidRPr="00544AF8">
        <w:t xml:space="preserve"> aggregated planned generator maintenance outages</w:t>
      </w:r>
      <w:r w:rsidR="00FD5E9C">
        <w:t xml:space="preserve"> for all Tier </w:t>
      </w:r>
      <w:r>
        <w:t>1 System Resources</w:t>
      </w:r>
      <w:r w:rsidRPr="00544AF8">
        <w:t xml:space="preserve">, </w:t>
      </w:r>
      <w:r>
        <w:t>expressed in</w:t>
      </w:r>
      <w:r w:rsidRPr="00544AF8">
        <w:t xml:space="preserve"> total MW, as well as the </w:t>
      </w:r>
      <w:r>
        <w:t xml:space="preserve">estimated </w:t>
      </w:r>
      <w:r w:rsidRPr="00544AF8">
        <w:t>daily Grand Coulee upper and lower</w:t>
      </w:r>
      <w:r>
        <w:t xml:space="preserve"> PSB</w:t>
      </w:r>
      <w:r w:rsidRPr="00544AF8">
        <w:t xml:space="preserve"> for the study period.</w:t>
      </w:r>
    </w:p>
    <w:p w14:paraId="492F3716" w14:textId="77777777" w:rsidR="007D72B7" w:rsidRPr="00544AF8" w:rsidRDefault="007D72B7" w:rsidP="00FD5E9C"/>
    <w:p w14:paraId="33613104" w14:textId="77777777" w:rsidR="007D72B7" w:rsidRPr="004425E8" w:rsidRDefault="007D72B7" w:rsidP="007D72B7">
      <w:pPr>
        <w:keepNext/>
        <w:rPr>
          <w:b/>
        </w:rPr>
      </w:pPr>
      <w:r>
        <w:rPr>
          <w:b/>
        </w:rPr>
        <w:t>9.</w:t>
      </w:r>
      <w:r>
        <w:rPr>
          <w:b/>
        </w:rPr>
        <w:tab/>
      </w:r>
      <w:r w:rsidRPr="004425E8">
        <w:rPr>
          <w:b/>
        </w:rPr>
        <w:t>12-M</w:t>
      </w:r>
      <w:r>
        <w:rPr>
          <w:b/>
        </w:rPr>
        <w:t>ONTH FORECAST OF SLICE OUTPUT</w:t>
      </w:r>
      <w:r w:rsidR="00C031A9" w:rsidRPr="005740C6">
        <w:rPr>
          <w:b/>
          <w:i/>
          <w:vanish/>
          <w:color w:val="FF0000"/>
          <w:szCs w:val="22"/>
        </w:rPr>
        <w:t>(</w:t>
      </w:r>
      <w:r w:rsidR="00C031A9">
        <w:rPr>
          <w:b/>
          <w:i/>
          <w:vanish/>
          <w:color w:val="FF0000"/>
          <w:szCs w:val="22"/>
        </w:rPr>
        <w:t>04/30/14</w:t>
      </w:r>
      <w:r w:rsidR="00C031A9" w:rsidRPr="005740C6">
        <w:rPr>
          <w:b/>
          <w:i/>
          <w:vanish/>
          <w:color w:val="FF0000"/>
          <w:szCs w:val="22"/>
        </w:rPr>
        <w:t>Version)</w:t>
      </w:r>
    </w:p>
    <w:p w14:paraId="32A2411E" w14:textId="77777777" w:rsidR="007D72B7" w:rsidRPr="00FD5E9C" w:rsidRDefault="007D72B7" w:rsidP="00FD5E9C">
      <w:pPr>
        <w:pStyle w:val="ListParagraph"/>
        <w:keepNext/>
        <w:spacing w:after="0" w:line="240" w:lineRule="auto"/>
        <w:contextualSpacing w:val="0"/>
        <w:rPr>
          <w:rFonts w:ascii="Century Schoolbook" w:eastAsia="Times New Roman" w:hAnsi="Century Schoolbook"/>
          <w:szCs w:val="24"/>
        </w:rPr>
      </w:pPr>
    </w:p>
    <w:p w14:paraId="15A8ED80" w14:textId="77777777" w:rsidR="007D72B7" w:rsidRPr="007F31FB" w:rsidRDefault="007D72B7" w:rsidP="007D72B7">
      <w:pPr>
        <w:ind w:left="1440" w:hanging="720"/>
      </w:pPr>
      <w:r>
        <w:t>9.1</w:t>
      </w:r>
      <w:r>
        <w:tab/>
        <w:t xml:space="preserve">Prior to </w:t>
      </w:r>
      <w:r w:rsidR="00C031A9">
        <w:t>June 15, 2014</w:t>
      </w:r>
      <w:r>
        <w:t>, and prior to each Ju</w:t>
      </w:r>
      <w:r w:rsidR="00C031A9">
        <w:t>ne</w:t>
      </w:r>
      <w:r>
        <w:t> </w:t>
      </w:r>
      <w:r w:rsidRPr="007F31FB">
        <w:t>1</w:t>
      </w:r>
      <w:r>
        <w:t>5</w:t>
      </w:r>
      <w:r w:rsidRPr="007F31FB">
        <w:t xml:space="preserve"> thereafter during the term of this Agreement, </w:t>
      </w:r>
      <w:r w:rsidR="0076284D">
        <w:t>Power Services</w:t>
      </w:r>
      <w:r w:rsidRPr="007F31FB">
        <w:t xml:space="preserve">, </w:t>
      </w:r>
      <w:r w:rsidRPr="00361079">
        <w:rPr>
          <w:color w:val="FF0000"/>
        </w:rPr>
        <w:t>«Customer Name»</w:t>
      </w:r>
      <w:r w:rsidRPr="007F31FB">
        <w:t>, and other Slice purchasers shall meet to discuss and review inputs, assumptions, and content of the Multiyear Hydroregulati</w:t>
      </w:r>
      <w:r>
        <w:t>on Study used to develop the 12</w:t>
      </w:r>
      <w:r>
        <w:noBreakHyphen/>
      </w:r>
      <w:r w:rsidRPr="007F31FB">
        <w:t>mont</w:t>
      </w:r>
      <w:r>
        <w:t>h forecast described in section 9.4</w:t>
      </w:r>
      <w:r w:rsidR="00700E68">
        <w:t xml:space="preserve"> </w:t>
      </w:r>
      <w:r w:rsidR="00700E68">
        <w:rPr>
          <w:color w:val="000000"/>
          <w:szCs w:val="20"/>
          <w:lang w:bidi="x-none"/>
        </w:rPr>
        <w:t>of this exhibit</w:t>
      </w:r>
      <w:r w:rsidRPr="007F31FB">
        <w:t>.</w:t>
      </w:r>
    </w:p>
    <w:p w14:paraId="0CABF390" w14:textId="77777777" w:rsidR="007D72B7" w:rsidRPr="007F31FB" w:rsidRDefault="007D72B7" w:rsidP="007D72B7">
      <w:pPr>
        <w:ind w:left="1440" w:hanging="720"/>
      </w:pPr>
    </w:p>
    <w:p w14:paraId="3BAB874C" w14:textId="77777777" w:rsidR="007D72B7" w:rsidRPr="007F31FB" w:rsidRDefault="007D72B7" w:rsidP="007D72B7">
      <w:pPr>
        <w:ind w:left="1440" w:hanging="720"/>
      </w:pPr>
      <w:r>
        <w:t>9.2</w:t>
      </w:r>
      <w:r>
        <w:tab/>
        <w:t xml:space="preserve">Prior to </w:t>
      </w:r>
      <w:r w:rsidR="00C031A9">
        <w:t>July </w:t>
      </w:r>
      <w:r w:rsidRPr="007F31FB">
        <w:t xml:space="preserve">1, </w:t>
      </w:r>
      <w:r w:rsidR="00C031A9" w:rsidRPr="007F31FB">
        <w:t>201</w:t>
      </w:r>
      <w:r w:rsidR="00C031A9">
        <w:t>4</w:t>
      </w:r>
      <w:r w:rsidRPr="007F31FB">
        <w:t xml:space="preserve">, and prior to each </w:t>
      </w:r>
      <w:r w:rsidR="00C031A9">
        <w:t>July </w:t>
      </w:r>
      <w:r w:rsidRPr="007F31FB">
        <w:t xml:space="preserve">1 thereafter during the term of this Agreement, </w:t>
      </w:r>
      <w:r w:rsidR="0076284D">
        <w:t>Power Services</w:t>
      </w:r>
      <w:r>
        <w:t xml:space="preserve"> </w:t>
      </w:r>
      <w:r w:rsidRPr="007F31FB">
        <w:t xml:space="preserve">shall provide </w:t>
      </w:r>
      <w:r w:rsidRPr="00361079">
        <w:rPr>
          <w:color w:val="FF0000"/>
        </w:rPr>
        <w:t>«Customer Name»</w:t>
      </w:r>
      <w:r>
        <w:t xml:space="preserve"> with results from the 12</w:t>
      </w:r>
      <w:r>
        <w:noBreakHyphen/>
      </w:r>
      <w:r w:rsidRPr="007F31FB">
        <w:t>mont</w:t>
      </w:r>
      <w:r>
        <w:t>h forecast, pursuant to section 9.4</w:t>
      </w:r>
      <w:r w:rsidR="00700E68">
        <w:t xml:space="preserve"> </w:t>
      </w:r>
      <w:r w:rsidR="00700E68">
        <w:rPr>
          <w:color w:val="000000"/>
          <w:szCs w:val="20"/>
          <w:lang w:bidi="x-none"/>
        </w:rPr>
        <w:t>of this exhibit</w:t>
      </w:r>
      <w:r w:rsidRPr="007F31FB">
        <w:t>.</w:t>
      </w:r>
    </w:p>
    <w:p w14:paraId="3E7239FD" w14:textId="77777777" w:rsidR="007D72B7" w:rsidRPr="007F31FB" w:rsidRDefault="007D72B7" w:rsidP="007D72B7">
      <w:pPr>
        <w:ind w:left="1440" w:hanging="720"/>
      </w:pPr>
    </w:p>
    <w:p w14:paraId="3F276E69" w14:textId="77777777" w:rsidR="007D72B7" w:rsidRPr="007F31FB" w:rsidRDefault="00FD5E9C" w:rsidP="007D72B7">
      <w:pPr>
        <w:ind w:left="1440" w:hanging="720"/>
      </w:pPr>
      <w:r>
        <w:t>9.3</w:t>
      </w:r>
      <w:r>
        <w:tab/>
        <w:t>Prior to August </w:t>
      </w:r>
      <w:r w:rsidR="007D72B7" w:rsidRPr="007F31FB">
        <w:t>1</w:t>
      </w:r>
      <w:r w:rsidR="007D72B7">
        <w:t>5</w:t>
      </w:r>
      <w:r w:rsidR="007D72B7" w:rsidRPr="007F31FB">
        <w:t xml:space="preserve">, </w:t>
      </w:r>
      <w:r w:rsidR="00BB1905" w:rsidRPr="007F31FB">
        <w:t>201</w:t>
      </w:r>
      <w:r w:rsidR="00BB1905">
        <w:t>4</w:t>
      </w:r>
      <w:r w:rsidR="007D72B7">
        <w:t>,</w:t>
      </w:r>
      <w:r w:rsidR="007D72B7" w:rsidRPr="007F31FB">
        <w:t xml:space="preserve"> and prior to </w:t>
      </w:r>
      <w:r w:rsidR="007D72B7">
        <w:t>each August </w:t>
      </w:r>
      <w:r w:rsidR="007D72B7" w:rsidRPr="007F31FB">
        <w:t>1</w:t>
      </w:r>
      <w:r w:rsidR="007D72B7">
        <w:t>5</w:t>
      </w:r>
      <w:r w:rsidR="007D72B7" w:rsidRPr="007F31FB">
        <w:t xml:space="preserve"> thereafter during the term of this Agreement</w:t>
      </w:r>
      <w:r w:rsidR="007D72B7">
        <w:t>,</w:t>
      </w:r>
      <w:r w:rsidR="007D72B7" w:rsidRPr="00D210DE">
        <w:t xml:space="preserve"> </w:t>
      </w:r>
      <w:r w:rsidR="0076284D">
        <w:t>Power Services</w:t>
      </w:r>
      <w:r w:rsidR="007D72B7">
        <w:t>,</w:t>
      </w:r>
      <w:r w:rsidR="007D72B7" w:rsidRPr="007F31FB">
        <w:t xml:space="preserve"> </w:t>
      </w:r>
      <w:r w:rsidR="007D72B7" w:rsidRPr="00361079">
        <w:rPr>
          <w:color w:val="FF0000"/>
        </w:rPr>
        <w:t>«Customer Name»</w:t>
      </w:r>
      <w:r w:rsidR="007D72B7" w:rsidRPr="007F31FB">
        <w:t>, and other Slice purcha</w:t>
      </w:r>
      <w:r w:rsidR="007D72B7">
        <w:t>sers shall meet</w:t>
      </w:r>
      <w:r w:rsidR="007D72B7" w:rsidRPr="007F31FB">
        <w:t xml:space="preserve"> to discuss the results of the 12</w:t>
      </w:r>
      <w:r w:rsidR="007D72B7">
        <w:noBreakHyphen/>
      </w:r>
      <w:r w:rsidR="007D72B7" w:rsidRPr="007F31FB">
        <w:t>mont</w:t>
      </w:r>
      <w:r w:rsidR="007D72B7">
        <w:t>h forecast described in section 9.4</w:t>
      </w:r>
      <w:r w:rsidR="00700E68">
        <w:t xml:space="preserve"> </w:t>
      </w:r>
      <w:r w:rsidR="00700E68">
        <w:rPr>
          <w:color w:val="000000"/>
          <w:szCs w:val="20"/>
          <w:lang w:bidi="x-none"/>
        </w:rPr>
        <w:t>of this exhibit</w:t>
      </w:r>
      <w:r w:rsidR="007D72B7" w:rsidRPr="007F31FB">
        <w:t>.</w:t>
      </w:r>
    </w:p>
    <w:p w14:paraId="66C38144" w14:textId="77777777" w:rsidR="007D72B7" w:rsidRPr="007F31FB" w:rsidRDefault="007D72B7" w:rsidP="007D72B7">
      <w:pPr>
        <w:ind w:left="1440" w:hanging="720"/>
      </w:pPr>
    </w:p>
    <w:p w14:paraId="754306B6" w14:textId="77777777" w:rsidR="007D72B7" w:rsidRPr="00544AF8" w:rsidRDefault="007D72B7" w:rsidP="007D72B7">
      <w:pPr>
        <w:ind w:left="1440" w:hanging="720"/>
      </w:pPr>
      <w:r>
        <w:t>9.4</w:t>
      </w:r>
      <w:r>
        <w:tab/>
      </w:r>
      <w:r w:rsidR="0076284D">
        <w:t>Power Services</w:t>
      </w:r>
      <w:r w:rsidRPr="00544AF8">
        <w:t xml:space="preserve">, consistent with its internal study processes, </w:t>
      </w:r>
      <w:r>
        <w:t>shall</w:t>
      </w:r>
      <w:r w:rsidRPr="00544AF8">
        <w:t xml:space="preserve"> perform a single Multiyear Hydroregulation Study for the upcoming </w:t>
      </w:r>
      <w:r>
        <w:t>October</w:t>
      </w:r>
      <w:r w:rsidRPr="00544AF8">
        <w:t xml:space="preserve"> through </w:t>
      </w:r>
      <w:r>
        <w:t>September</w:t>
      </w:r>
      <w:r w:rsidRPr="00544AF8">
        <w:t xml:space="preserve"> period representing a range of </w:t>
      </w:r>
      <w:r>
        <w:t xml:space="preserve">potential </w:t>
      </w:r>
      <w:r w:rsidRPr="00544AF8">
        <w:t>stream flow traces</w:t>
      </w:r>
      <w:r w:rsidR="00B555F5">
        <w:t>,</w:t>
      </w:r>
      <w:r w:rsidR="00FD5E9C">
        <w:t xml:space="preserve"> </w:t>
      </w:r>
      <w:r w:rsidR="00FE1C2E">
        <w:t xml:space="preserve">using the number of </w:t>
      </w:r>
      <w:r>
        <w:t>traces</w:t>
      </w:r>
      <w:r w:rsidR="00B555F5">
        <w:t xml:space="preserve"> </w:t>
      </w:r>
      <w:r w:rsidR="00FE1C2E">
        <w:t>used by Power Services for its internal study purposes</w:t>
      </w:r>
      <w:r w:rsidR="00FE1C2E" w:rsidRPr="00544AF8">
        <w:t>.</w:t>
      </w:r>
      <w:r w:rsidRPr="00544AF8">
        <w:t xml:space="preserve"> </w:t>
      </w:r>
      <w:r w:rsidR="00FD5E9C">
        <w:t xml:space="preserve"> </w:t>
      </w:r>
      <w:r w:rsidRPr="00544AF8">
        <w:t xml:space="preserve">The study shall reflect Grand Coulee </w:t>
      </w:r>
      <w:r>
        <w:t>operating to</w:t>
      </w:r>
      <w:r w:rsidRPr="00544AF8">
        <w:t xml:space="preserve"> </w:t>
      </w:r>
      <w:r>
        <w:t xml:space="preserve">its </w:t>
      </w:r>
      <w:r w:rsidRPr="00544AF8">
        <w:t xml:space="preserve">ORC at times when its upper and lower ORC are equal. </w:t>
      </w:r>
      <w:r w:rsidR="00FD5E9C">
        <w:t xml:space="preserve"> </w:t>
      </w:r>
      <w:r w:rsidRPr="00544AF8">
        <w:t xml:space="preserve">At times when Grand Coulee’s upper and lower ORC are not equal, the study shall </w:t>
      </w:r>
      <w:r>
        <w:t>reflect</w:t>
      </w:r>
      <w:r w:rsidRPr="00544AF8">
        <w:t xml:space="preserve"> Coulee operating in a manner that achieves all </w:t>
      </w:r>
      <w:r>
        <w:t>Simulator Project</w:t>
      </w:r>
      <w:r w:rsidRPr="00544AF8">
        <w:t xml:space="preserve"> flow constraints when possible.  The study shall represent a pass-inflow operation at all other </w:t>
      </w:r>
      <w:r>
        <w:t>Simulator</w:t>
      </w:r>
      <w:r w:rsidRPr="00544AF8">
        <w:t xml:space="preserve"> </w:t>
      </w:r>
      <w:r>
        <w:t>P</w:t>
      </w:r>
      <w:r w:rsidRPr="00544AF8">
        <w:t xml:space="preserve">rojects and the expected operation at all other </w:t>
      </w:r>
      <w:r w:rsidR="00FD5E9C">
        <w:t>Tier </w:t>
      </w:r>
      <w:r>
        <w:t>1</w:t>
      </w:r>
      <w:r w:rsidRPr="00544AF8">
        <w:t xml:space="preserve"> System </w:t>
      </w:r>
      <w:r>
        <w:t>Resources and non-federal projects that are represented in the study, such as Brownlee, Kerr, and the mid-Columbia projects</w:t>
      </w:r>
      <w:r w:rsidRPr="00544AF8">
        <w:t xml:space="preserve">.  </w:t>
      </w:r>
      <w:r w:rsidR="0076284D">
        <w:t>Power Services</w:t>
      </w:r>
      <w:r>
        <w:t xml:space="preserve"> </w:t>
      </w:r>
      <w:r w:rsidRPr="00544AF8">
        <w:t>shall initialize the starting reservoir Storage Contents for this study at the Storage Contents projected to occur at midnight on the</w:t>
      </w:r>
      <w:r>
        <w:t xml:space="preserve"> study</w:t>
      </w:r>
      <w:r w:rsidRPr="00544AF8">
        <w:t xml:space="preserve"> initialization date.  Based on the results of this study, </w:t>
      </w:r>
      <w:r w:rsidR="0076284D">
        <w:t>Power Services</w:t>
      </w:r>
      <w:r>
        <w:t xml:space="preserve"> </w:t>
      </w:r>
      <w:r w:rsidRPr="00544AF8">
        <w:t xml:space="preserve">shall provide to </w:t>
      </w:r>
      <w:r w:rsidRPr="00361079">
        <w:rPr>
          <w:color w:val="FF0000"/>
        </w:rPr>
        <w:t>«Customer Name»</w:t>
      </w:r>
      <w:r w:rsidRPr="007F31FB">
        <w:t xml:space="preserve"> </w:t>
      </w:r>
      <w:r w:rsidRPr="00544AF8">
        <w:t xml:space="preserve">the monthly natural inflow, turbine discharge, generation, </w:t>
      </w:r>
      <w:r>
        <w:t>S</w:t>
      </w:r>
      <w:r w:rsidRPr="00544AF8">
        <w:t xml:space="preserve">pill discharge, and ending elevation for each of the </w:t>
      </w:r>
      <w:r>
        <w:t>Simulator Projects, the Snake Complex projects, Libby, Hungry Horse, Dworshak, and Keenleyside (Arrow)</w:t>
      </w:r>
      <w:r w:rsidRPr="00544AF8">
        <w:t xml:space="preserve">; the monthly generation forecasts for the sum of the </w:t>
      </w:r>
      <w:r>
        <w:t>remaining</w:t>
      </w:r>
      <w:r w:rsidRPr="00544AF8">
        <w:t xml:space="preserve"> </w:t>
      </w:r>
      <w:r>
        <w:t>BOS projects, excluding CGS</w:t>
      </w:r>
      <w:r w:rsidRPr="00544AF8">
        <w:t xml:space="preserve">; the monthly CGS generation forecast; and the monthly forecast of the individual </w:t>
      </w:r>
      <w:r w:rsidR="00FD5E9C">
        <w:t>Tier </w:t>
      </w:r>
      <w:r>
        <w:t xml:space="preserve">1 </w:t>
      </w:r>
      <w:r w:rsidRPr="00544AF8">
        <w:t xml:space="preserve">System Obligations.  </w:t>
      </w:r>
      <w:r w:rsidR="0076284D">
        <w:t>Power Services</w:t>
      </w:r>
      <w:r>
        <w:t xml:space="preserve"> </w:t>
      </w:r>
      <w:r w:rsidRPr="00544AF8">
        <w:t xml:space="preserve">shall also provide a summary of </w:t>
      </w:r>
      <w:r>
        <w:t xml:space="preserve">monthly </w:t>
      </w:r>
      <w:r w:rsidRPr="00544AF8">
        <w:t>aggregated planned generator maintenance outages</w:t>
      </w:r>
      <w:r>
        <w:t>, expr</w:t>
      </w:r>
      <w:r w:rsidR="00FD5E9C">
        <w:t>essed in total MW, for all Tier </w:t>
      </w:r>
      <w:r>
        <w:t>1 System Resources</w:t>
      </w:r>
      <w:r w:rsidRPr="00544AF8">
        <w:t>.</w:t>
      </w:r>
    </w:p>
    <w:p w14:paraId="27655B5F" w14:textId="77777777" w:rsidR="007D72B7" w:rsidRPr="00784012" w:rsidRDefault="007D72B7" w:rsidP="007D72B7">
      <w:pPr>
        <w:ind w:left="720" w:hanging="720"/>
      </w:pPr>
    </w:p>
    <w:p w14:paraId="766F0A86" w14:textId="77777777" w:rsidR="007D72B7" w:rsidRPr="004425E8" w:rsidRDefault="007D72B7" w:rsidP="007D72B7">
      <w:pPr>
        <w:keepNext/>
        <w:ind w:left="720" w:hanging="720"/>
        <w:rPr>
          <w:b/>
          <w:szCs w:val="20"/>
          <w:lang w:bidi="x-none"/>
        </w:rPr>
      </w:pPr>
      <w:r>
        <w:rPr>
          <w:b/>
        </w:rPr>
        <w:t>10.</w:t>
      </w:r>
      <w:r>
        <w:rPr>
          <w:b/>
        </w:rPr>
        <w:tab/>
        <w:t>CONGESTION MANAGEMENT</w:t>
      </w:r>
    </w:p>
    <w:p w14:paraId="1CF3ADAB" w14:textId="77777777" w:rsidR="007D72B7" w:rsidRPr="004966CA" w:rsidRDefault="007D72B7" w:rsidP="007D72B7">
      <w:pPr>
        <w:ind w:left="720"/>
      </w:pPr>
      <w:r w:rsidRPr="004966CA">
        <w:t xml:space="preserve">If there are congestion management requirements placed on </w:t>
      </w:r>
      <w:r>
        <w:t>Power Services</w:t>
      </w:r>
      <w:r w:rsidRPr="004966CA">
        <w:t xml:space="preserve"> by the Balancing Authority, </w:t>
      </w:r>
      <w:r>
        <w:t xml:space="preserve">Power Services </w:t>
      </w:r>
      <w:r w:rsidRPr="004966CA">
        <w:t xml:space="preserve">shall </w:t>
      </w:r>
      <w:r>
        <w:t>adhere to</w:t>
      </w:r>
      <w:r w:rsidRPr="004966CA">
        <w:t xml:space="preserve"> the operational requirements of such congestion management </w:t>
      </w:r>
      <w:r>
        <w:t>requirements</w:t>
      </w:r>
      <w:r w:rsidRPr="004966CA">
        <w:t xml:space="preserve"> and shall apply such </w:t>
      </w:r>
      <w:r>
        <w:t xml:space="preserve">operational requirements to </w:t>
      </w:r>
      <w:r w:rsidRPr="00361079">
        <w:rPr>
          <w:color w:val="FF0000"/>
        </w:rPr>
        <w:t>«Customer Name»</w:t>
      </w:r>
      <w:r w:rsidRPr="004966CA">
        <w:t xml:space="preserve"> </w:t>
      </w:r>
      <w:r>
        <w:t>consistent with the terms of this Agreement</w:t>
      </w:r>
      <w:r w:rsidRPr="004966CA">
        <w:t>.</w:t>
      </w:r>
    </w:p>
    <w:p w14:paraId="4B5A3DAE" w14:textId="77777777" w:rsidR="007D72B7" w:rsidRDefault="007D72B7" w:rsidP="00FD5E9C">
      <w:pPr>
        <w:pStyle w:val="BodyText21"/>
        <w:ind w:left="720"/>
        <w:rPr>
          <w:szCs w:val="24"/>
        </w:rPr>
      </w:pPr>
    </w:p>
    <w:p w14:paraId="5FFD1DC4" w14:textId="77777777" w:rsidR="007D72B7" w:rsidRPr="003B750D" w:rsidRDefault="007D72B7" w:rsidP="007D72B7">
      <w:pPr>
        <w:keepNext/>
        <w:rPr>
          <w:b/>
        </w:rPr>
      </w:pPr>
      <w:r>
        <w:rPr>
          <w:b/>
          <w:szCs w:val="20"/>
          <w:lang w:bidi="x-none"/>
        </w:rPr>
        <w:t>11.</w:t>
      </w:r>
      <w:r>
        <w:rPr>
          <w:b/>
          <w:szCs w:val="20"/>
          <w:lang w:bidi="x-none"/>
        </w:rPr>
        <w:tab/>
      </w:r>
      <w:r w:rsidRPr="003B750D">
        <w:rPr>
          <w:b/>
          <w:szCs w:val="20"/>
          <w:lang w:bidi="x-none"/>
        </w:rPr>
        <w:t>CONFIDENTIALITY</w:t>
      </w:r>
    </w:p>
    <w:p w14:paraId="0C6BD514" w14:textId="77777777" w:rsidR="007D72B7" w:rsidRDefault="007D72B7" w:rsidP="007D72B7">
      <w:pPr>
        <w:ind w:left="720"/>
        <w:rPr>
          <w:color w:val="000000"/>
        </w:rPr>
      </w:pPr>
      <w:r>
        <w:t>BPA considers all prospective operational infor</w:t>
      </w:r>
      <w:r w:rsidR="00FD5E9C">
        <w:t>mation associated with the Tier 1 System or any Tier </w:t>
      </w:r>
      <w:r>
        <w:t xml:space="preserve">1 System Resource to be proprietary and business sensitive.  Such information that is provided by BPA to </w:t>
      </w:r>
      <w:r w:rsidRPr="00361079">
        <w:rPr>
          <w:color w:val="FF0000"/>
        </w:rPr>
        <w:t>«Customer Name»</w:t>
      </w:r>
      <w:r>
        <w:t xml:space="preserve"> or its scheduling agent pursuant to Exhibit</w:t>
      </w:r>
      <w:r w:rsidR="00FD5E9C">
        <w:t> M or this Exhibit </w:t>
      </w:r>
      <w:r>
        <w:t xml:space="preserve">N shall be treated as confidential by </w:t>
      </w:r>
      <w:r w:rsidRPr="00361079">
        <w:rPr>
          <w:color w:val="FF0000"/>
        </w:rPr>
        <w:t>«Customer Name»</w:t>
      </w:r>
      <w:r>
        <w:rPr>
          <w:color w:val="000000"/>
        </w:rPr>
        <w:t xml:space="preserve"> and</w:t>
      </w:r>
      <w:r w:rsidRPr="004A0E32">
        <w:rPr>
          <w:color w:val="000000"/>
        </w:rPr>
        <w:t xml:space="preserve"> its scheduling agent.  </w:t>
      </w:r>
      <w:r w:rsidR="009E4BEE" w:rsidRPr="00361079">
        <w:rPr>
          <w:color w:val="FF0000"/>
        </w:rPr>
        <w:t>«Customer Name»</w:t>
      </w:r>
      <w:r w:rsidR="009E4BEE" w:rsidRPr="00544AF8">
        <w:t xml:space="preserve"> </w:t>
      </w:r>
      <w:r w:rsidR="009E4BEE">
        <w:t xml:space="preserve">shall limit its use of such information to its employees or agent solely for the implementation of the terms of this Agreement, and to no others.  </w:t>
      </w:r>
      <w:r w:rsidRPr="004A0E32">
        <w:rPr>
          <w:color w:val="000000"/>
        </w:rPr>
        <w:t xml:space="preserve">BPA reserves the right to </w:t>
      </w:r>
      <w:r>
        <w:rPr>
          <w:color w:val="000000"/>
        </w:rPr>
        <w:t>withhold</w:t>
      </w:r>
      <w:r w:rsidRPr="004A0E32">
        <w:rPr>
          <w:color w:val="000000"/>
        </w:rPr>
        <w:t xml:space="preserve"> such operational information </w:t>
      </w:r>
      <w:r>
        <w:rPr>
          <w:color w:val="000000"/>
        </w:rPr>
        <w:t>from</w:t>
      </w:r>
      <w:r w:rsidRPr="004A0E32">
        <w:rPr>
          <w:color w:val="000000"/>
        </w:rPr>
        <w:t xml:space="preserve"> scheduling agents that BPA determines </w:t>
      </w:r>
      <w:r>
        <w:rPr>
          <w:color w:val="000000"/>
        </w:rPr>
        <w:t>are significant, active participants in WECC wholesale power or transmission markets</w:t>
      </w:r>
      <w:r w:rsidRPr="004A0E32">
        <w:rPr>
          <w:color w:val="000000"/>
        </w:rPr>
        <w:t xml:space="preserve"> and </w:t>
      </w:r>
      <w:r w:rsidR="009E4BEE">
        <w:rPr>
          <w:color w:val="000000"/>
        </w:rPr>
        <w:t xml:space="preserve">that </w:t>
      </w:r>
      <w:r w:rsidRPr="004A0E32">
        <w:rPr>
          <w:color w:val="000000"/>
        </w:rPr>
        <w:t>are not purchasers of the Slice Product.</w:t>
      </w:r>
      <w:r>
        <w:rPr>
          <w:color w:val="000000"/>
        </w:rPr>
        <w:t xml:space="preserve">  If </w:t>
      </w:r>
      <w:r w:rsidRPr="00361079">
        <w:rPr>
          <w:color w:val="FF0000"/>
        </w:rPr>
        <w:t>«Customer Name»</w:t>
      </w:r>
      <w:r>
        <w:rPr>
          <w:color w:val="000000"/>
        </w:rPr>
        <w:t xml:space="preserve"> enlists the services of a </w:t>
      </w:r>
      <w:r w:rsidRPr="00422FC4">
        <w:rPr>
          <w:color w:val="000000"/>
        </w:rPr>
        <w:t xml:space="preserve">scheduling agent that </w:t>
      </w:r>
      <w:r>
        <w:rPr>
          <w:color w:val="000000"/>
        </w:rPr>
        <w:t>is</w:t>
      </w:r>
      <w:r w:rsidRPr="00422FC4">
        <w:rPr>
          <w:color w:val="000000"/>
        </w:rPr>
        <w:t xml:space="preserve"> not </w:t>
      </w:r>
      <w:r>
        <w:rPr>
          <w:color w:val="000000"/>
        </w:rPr>
        <w:t xml:space="preserve">a </w:t>
      </w:r>
      <w:r w:rsidRPr="00422FC4">
        <w:rPr>
          <w:color w:val="000000"/>
        </w:rPr>
        <w:t xml:space="preserve">purchaser of the Slice Product </w:t>
      </w:r>
      <w:r w:rsidRPr="00361079">
        <w:rPr>
          <w:color w:val="FF0000"/>
        </w:rPr>
        <w:t>«Customer Name»</w:t>
      </w:r>
      <w:r>
        <w:rPr>
          <w:color w:val="000000"/>
        </w:rPr>
        <w:t xml:space="preserve"> </w:t>
      </w:r>
      <w:r w:rsidRPr="00422FC4">
        <w:rPr>
          <w:color w:val="000000"/>
        </w:rPr>
        <w:t>shall require</w:t>
      </w:r>
      <w:r>
        <w:rPr>
          <w:color w:val="000000"/>
        </w:rPr>
        <w:t xml:space="preserve"> its scheduling agent</w:t>
      </w:r>
      <w:r w:rsidRPr="00422FC4">
        <w:rPr>
          <w:color w:val="000000"/>
        </w:rPr>
        <w:t xml:space="preserve"> to develop systems or procedures that </w:t>
      </w:r>
      <w:r>
        <w:rPr>
          <w:color w:val="000000"/>
        </w:rPr>
        <w:t>create</w:t>
      </w:r>
      <w:r w:rsidRPr="00422FC4">
        <w:rPr>
          <w:color w:val="000000"/>
        </w:rPr>
        <w:t xml:space="preserve"> functional separation </w:t>
      </w:r>
      <w:r>
        <w:rPr>
          <w:color w:val="000000"/>
        </w:rPr>
        <w:t>between</w:t>
      </w:r>
      <w:r w:rsidRPr="00422FC4">
        <w:rPr>
          <w:color w:val="000000"/>
        </w:rPr>
        <w:t xml:space="preserve"> Slice related </w:t>
      </w:r>
      <w:r>
        <w:rPr>
          <w:color w:val="000000"/>
        </w:rPr>
        <w:t xml:space="preserve">operational </w:t>
      </w:r>
      <w:r w:rsidRPr="00422FC4">
        <w:rPr>
          <w:color w:val="000000"/>
        </w:rPr>
        <w:t xml:space="preserve">information </w:t>
      </w:r>
      <w:r>
        <w:rPr>
          <w:color w:val="000000"/>
        </w:rPr>
        <w:t>and</w:t>
      </w:r>
      <w:r w:rsidRPr="00422FC4">
        <w:rPr>
          <w:color w:val="000000"/>
        </w:rPr>
        <w:t xml:space="preserve"> </w:t>
      </w:r>
      <w:r>
        <w:rPr>
          <w:color w:val="000000"/>
        </w:rPr>
        <w:t xml:space="preserve">such scheduling agent’s </w:t>
      </w:r>
      <w:r w:rsidRPr="00422FC4">
        <w:rPr>
          <w:color w:val="000000"/>
        </w:rPr>
        <w:t>marketing functions.</w:t>
      </w:r>
    </w:p>
    <w:p w14:paraId="1FDA10D2" w14:textId="77777777" w:rsidR="007D72B7" w:rsidRPr="00FD5E9C" w:rsidRDefault="007D72B7" w:rsidP="00FD5E9C">
      <w:pPr>
        <w:pStyle w:val="NormalIndent"/>
        <w:rPr>
          <w:szCs w:val="24"/>
        </w:rPr>
      </w:pPr>
    </w:p>
    <w:p w14:paraId="0BC416BE" w14:textId="77777777" w:rsidR="007D72B7" w:rsidRPr="00482465" w:rsidRDefault="007D72B7" w:rsidP="007D72B7">
      <w:pPr>
        <w:keepNext/>
        <w:rPr>
          <w:b/>
        </w:rPr>
      </w:pPr>
      <w:r w:rsidRPr="00482465">
        <w:rPr>
          <w:b/>
        </w:rPr>
        <w:t>1</w:t>
      </w:r>
      <w:r>
        <w:rPr>
          <w:b/>
        </w:rPr>
        <w:t>2</w:t>
      </w:r>
      <w:r w:rsidRPr="00482465">
        <w:rPr>
          <w:b/>
        </w:rPr>
        <w:t>.</w:t>
      </w:r>
      <w:r w:rsidRPr="00482465">
        <w:rPr>
          <w:b/>
        </w:rPr>
        <w:tab/>
        <w:t>REVISIONS</w:t>
      </w:r>
    </w:p>
    <w:p w14:paraId="7CA93150" w14:textId="77777777" w:rsidR="007D72B7" w:rsidRDefault="00FD5E9C" w:rsidP="00784012">
      <w:pPr>
        <w:keepNext/>
        <w:ind w:left="720"/>
        <w:rPr>
          <w:b/>
        </w:rPr>
      </w:pPr>
      <w:r>
        <w:t>Revisions to this Exhibit </w:t>
      </w:r>
      <w:r w:rsidR="007D72B7">
        <w:t>N shall be by mutual agreement of the Parties</w:t>
      </w:r>
      <w:r w:rsidR="007D72B7">
        <w:rPr>
          <w:b/>
        </w:rPr>
        <w:t>.</w:t>
      </w:r>
    </w:p>
    <w:p w14:paraId="01D5D668" w14:textId="77777777" w:rsidR="00784012" w:rsidRPr="00653D5A" w:rsidRDefault="00784012" w:rsidP="00784012">
      <w:pPr>
        <w:keepNext/>
        <w:rPr>
          <w:bCs/>
          <w:szCs w:val="22"/>
        </w:rPr>
      </w:pPr>
    </w:p>
    <w:p w14:paraId="038F0F81" w14:textId="77777777" w:rsidR="00784012" w:rsidRPr="00165CA6" w:rsidRDefault="00784012" w:rsidP="00784012">
      <w:pPr>
        <w:keepNext/>
        <w:rPr>
          <w:bCs/>
          <w:szCs w:val="22"/>
        </w:rPr>
      </w:pPr>
    </w:p>
    <w:p w14:paraId="2252726D" w14:textId="77777777" w:rsidR="00784012" w:rsidRPr="00136B85" w:rsidRDefault="00784012" w:rsidP="00784012">
      <w:pPr>
        <w:rPr>
          <w:sz w:val="18"/>
          <w:szCs w:val="18"/>
        </w:rPr>
      </w:pPr>
      <w:r w:rsidRPr="00165CA6">
        <w:rPr>
          <w:sz w:val="18"/>
          <w:szCs w:val="18"/>
        </w:rPr>
        <w:t>(PS</w:t>
      </w:r>
      <w:r w:rsidRPr="00165CA6">
        <w:rPr>
          <w:color w:val="FF0000"/>
          <w:sz w:val="18"/>
          <w:szCs w:val="18"/>
        </w:rPr>
        <w:t>«X/LOC»</w:t>
      </w:r>
      <w:r w:rsidRPr="00165CA6">
        <w:rPr>
          <w:sz w:val="18"/>
          <w:szCs w:val="18"/>
        </w:rPr>
        <w:t>-</w:t>
      </w:r>
      <w:r w:rsidRPr="00165CA6" w:rsidDel="00F76E9A">
        <w:rPr>
          <w:sz w:val="18"/>
          <w:szCs w:val="18"/>
        </w:rPr>
        <w:t xml:space="preserve"> </w:t>
      </w:r>
      <w:r w:rsidRPr="00165CA6">
        <w:rPr>
          <w:color w:val="FF0000"/>
          <w:sz w:val="18"/>
          <w:szCs w:val="18"/>
        </w:rPr>
        <w:t>«File Name with Path»</w:t>
      </w:r>
      <w:r w:rsidRPr="00165CA6">
        <w:rPr>
          <w:sz w:val="18"/>
          <w:szCs w:val="18"/>
        </w:rPr>
        <w:t>.</w:t>
      </w:r>
      <w:r w:rsidR="008A5B2E">
        <w:rPr>
          <w:sz w:val="18"/>
          <w:szCs w:val="18"/>
        </w:rPr>
        <w:t>docx</w:t>
      </w:r>
      <w:r w:rsidRPr="00165CA6">
        <w:rPr>
          <w:sz w:val="18"/>
          <w:szCs w:val="18"/>
        </w:rPr>
        <w:t>)</w:t>
      </w:r>
      <w:r w:rsidRPr="00165CA6">
        <w:rPr>
          <w:color w:val="FF0000"/>
          <w:sz w:val="18"/>
          <w:szCs w:val="18"/>
        </w:rPr>
        <w:t xml:space="preserve">  «mm/dd/yy»</w:t>
      </w:r>
      <w:r w:rsidRPr="00165CA6">
        <w:rPr>
          <w:i/>
          <w:color w:val="FF00FF"/>
          <w:sz w:val="18"/>
          <w:szCs w:val="18"/>
        </w:rPr>
        <w:t xml:space="preserve"> {</w:t>
      </w:r>
      <w:r w:rsidRPr="00165CA6">
        <w:rPr>
          <w:i/>
          <w:color w:val="FF00FF"/>
          <w:sz w:val="18"/>
          <w:szCs w:val="18"/>
          <w:u w:val="single"/>
        </w:rPr>
        <w:t>Drafter’s Note</w:t>
      </w:r>
      <w:r w:rsidRPr="00165CA6">
        <w:rPr>
          <w:i/>
          <w:color w:val="FF00FF"/>
          <w:sz w:val="18"/>
          <w:szCs w:val="18"/>
        </w:rPr>
        <w:t>:  Insert date of finalized contract here}</w:t>
      </w:r>
    </w:p>
    <w:p w14:paraId="4FFC90AA" w14:textId="77777777" w:rsidR="007D72B7" w:rsidRPr="001D3221" w:rsidRDefault="007D72B7" w:rsidP="007D72B7">
      <w:pPr>
        <w:pStyle w:val="NormalIndent"/>
        <w:rPr>
          <w:szCs w:val="24"/>
        </w:rPr>
        <w:sectPr w:rsidR="007D72B7" w:rsidRPr="001D3221" w:rsidSect="002170CD">
          <w:footerReference w:type="default" r:id="rId48"/>
          <w:headerReference w:type="first" r:id="rId49"/>
          <w:pgSz w:w="12240" w:h="15840" w:code="1"/>
          <w:pgMar w:top="1440" w:right="1440" w:bottom="1440" w:left="1440" w:header="720" w:footer="720" w:gutter="0"/>
          <w:pgNumType w:start="1"/>
          <w:cols w:space="720"/>
          <w:titlePg/>
        </w:sectPr>
      </w:pPr>
    </w:p>
    <w:p w14:paraId="2746B07D" w14:textId="77777777" w:rsidR="00F15460" w:rsidRPr="00AD06E0" w:rsidRDefault="00F15460" w:rsidP="000D3013">
      <w:pPr>
        <w:tabs>
          <w:tab w:val="left" w:pos="4019"/>
          <w:tab w:val="center" w:pos="4680"/>
        </w:tabs>
        <w:jc w:val="center"/>
        <w:rPr>
          <w:b/>
        </w:rPr>
      </w:pPr>
      <w:r w:rsidRPr="00AD06E0">
        <w:rPr>
          <w:b/>
        </w:rPr>
        <w:t>Exhibit O</w:t>
      </w:r>
    </w:p>
    <w:p w14:paraId="5DED6002" w14:textId="77777777" w:rsidR="00F15460" w:rsidRPr="00136B85" w:rsidRDefault="00F15460" w:rsidP="00F15460">
      <w:pPr>
        <w:jc w:val="center"/>
        <w:rPr>
          <w:b/>
        </w:rPr>
      </w:pPr>
      <w:r w:rsidRPr="00AD06E0">
        <w:rPr>
          <w:b/>
        </w:rPr>
        <w:t xml:space="preserve">INTERIM SLICE </w:t>
      </w:r>
      <w:r>
        <w:rPr>
          <w:b/>
        </w:rPr>
        <w:t>IMPLEMENTATION</w:t>
      </w:r>
      <w:r w:rsidRPr="00AD06E0">
        <w:rPr>
          <w:b/>
        </w:rPr>
        <w:t xml:space="preserve"> PROCEDURES</w:t>
      </w:r>
      <w:r w:rsidR="00C41DF7" w:rsidRPr="00F56E24">
        <w:rPr>
          <w:b/>
          <w:i/>
          <w:vanish/>
          <w:color w:val="FF0000"/>
        </w:rPr>
        <w:t>(</w:t>
      </w:r>
      <w:r w:rsidR="002B1CCF" w:rsidRPr="00F56E24">
        <w:rPr>
          <w:b/>
          <w:i/>
          <w:vanish/>
          <w:color w:val="FF0000"/>
        </w:rPr>
        <w:t>09/08/08</w:t>
      </w:r>
      <w:r w:rsidR="00C41DF7" w:rsidRPr="00F56E24">
        <w:rPr>
          <w:b/>
          <w:i/>
          <w:vanish/>
          <w:color w:val="FF0000"/>
        </w:rPr>
        <w:t xml:space="preserve"> Version)</w:t>
      </w:r>
    </w:p>
    <w:p w14:paraId="76891A32" w14:textId="77777777" w:rsidR="00F15460" w:rsidRDefault="00F15460" w:rsidP="00784012">
      <w:pPr>
        <w:jc w:val="center"/>
      </w:pPr>
    </w:p>
    <w:p w14:paraId="04BED878" w14:textId="77777777" w:rsidR="00F15460" w:rsidRPr="005F7270" w:rsidRDefault="00F15460" w:rsidP="00F15460">
      <w:pPr>
        <w:rPr>
          <w:i/>
          <w:color w:val="FF00FF"/>
        </w:rPr>
      </w:pPr>
      <w:r w:rsidRPr="005F7270">
        <w:rPr>
          <w:b/>
          <w:i/>
          <w:color w:val="FF00FF"/>
          <w:u w:val="single"/>
        </w:rPr>
        <w:t>Drafter’s Note</w:t>
      </w:r>
      <w:r w:rsidRPr="005F7270">
        <w:rPr>
          <w:i/>
          <w:color w:val="FF00FF"/>
        </w:rPr>
        <w:t xml:space="preserve">:  </w:t>
      </w:r>
      <w:r w:rsidRPr="005F7270">
        <w:rPr>
          <w:b/>
          <w:i/>
          <w:color w:val="FF00FF"/>
        </w:rPr>
        <w:t>Do not modify the numbering convention of this exhibit or delete any provisions intentionally left blank</w:t>
      </w:r>
      <w:r w:rsidRPr="005F7270">
        <w:rPr>
          <w:i/>
          <w:color w:val="FF00FF"/>
        </w:rPr>
        <w:t>.  The numbering convention is consistent with the Subscription Block and Slice Agreement Exhibit J, and needs to remain as such to avoid confusion regarding provisions that BPA and Slice customers have utilized since 2001.</w:t>
      </w:r>
    </w:p>
    <w:p w14:paraId="28832114" w14:textId="77777777" w:rsidR="00F15460" w:rsidRPr="00AD06E0" w:rsidRDefault="00F15460" w:rsidP="00F15460">
      <w:pPr>
        <w:pBdr>
          <w:bottom w:val="single" w:sz="4" w:space="1" w:color="auto"/>
        </w:pBdr>
        <w:jc w:val="center"/>
        <w:rPr>
          <w:b/>
        </w:rPr>
      </w:pPr>
      <w:r w:rsidRPr="00AD06E0">
        <w:rPr>
          <w:b/>
        </w:rPr>
        <w:t>Table of Contents</w:t>
      </w:r>
    </w:p>
    <w:p w14:paraId="4998B98F" w14:textId="77777777" w:rsidR="00F15460" w:rsidRPr="00AD06E0" w:rsidRDefault="00F15460" w:rsidP="00F15460">
      <w:pPr>
        <w:tabs>
          <w:tab w:val="right" w:pos="9360"/>
        </w:tabs>
        <w:rPr>
          <w:b/>
        </w:rPr>
      </w:pPr>
      <w:r w:rsidRPr="00AD06E0">
        <w:rPr>
          <w:b/>
        </w:rPr>
        <w:t>Section</w:t>
      </w:r>
      <w:r w:rsidRPr="00AD06E0">
        <w:rPr>
          <w:b/>
        </w:rPr>
        <w:tab/>
        <w:t>Page</w:t>
      </w:r>
    </w:p>
    <w:p w14:paraId="03136CC2" w14:textId="77777777" w:rsidR="00F15460" w:rsidRPr="00C84234" w:rsidRDefault="00F15460" w:rsidP="004B2CF5">
      <w:pPr>
        <w:tabs>
          <w:tab w:val="left" w:pos="1080"/>
          <w:tab w:val="right" w:leader="dot" w:pos="8820"/>
          <w:tab w:val="right" w:pos="9180"/>
        </w:tabs>
        <w:ind w:left="1440" w:hanging="1080"/>
        <w:rPr>
          <w:b/>
        </w:rPr>
      </w:pPr>
      <w:r w:rsidRPr="00C84234">
        <w:rPr>
          <w:b/>
        </w:rPr>
        <w:t>1.</w:t>
      </w:r>
      <w:r w:rsidRPr="00C84234">
        <w:rPr>
          <w:b/>
        </w:rPr>
        <w:tab/>
        <w:t>Definitions</w:t>
      </w:r>
      <w:r w:rsidRPr="00C84234">
        <w:rPr>
          <w:b/>
          <w:webHidden/>
        </w:rPr>
        <w:tab/>
      </w:r>
      <w:r w:rsidR="004B2CF5">
        <w:rPr>
          <w:b/>
          <w:webHidden/>
        </w:rPr>
        <w:tab/>
      </w:r>
      <w:r w:rsidRPr="00C84234">
        <w:rPr>
          <w:b/>
          <w:webHidden/>
        </w:rPr>
        <w:t>1</w:t>
      </w:r>
    </w:p>
    <w:p w14:paraId="1B3FFEBC" w14:textId="77777777" w:rsidR="00F15460" w:rsidRPr="00C84234" w:rsidRDefault="00F15460" w:rsidP="004B2CF5">
      <w:pPr>
        <w:tabs>
          <w:tab w:val="left" w:pos="1080"/>
          <w:tab w:val="right" w:leader="dot" w:pos="8820"/>
          <w:tab w:val="right" w:pos="9180"/>
        </w:tabs>
        <w:ind w:left="1440" w:hanging="1080"/>
        <w:rPr>
          <w:b/>
        </w:rPr>
      </w:pPr>
      <w:r w:rsidRPr="00C84234">
        <w:rPr>
          <w:b/>
        </w:rPr>
        <w:t>2.</w:t>
      </w:r>
      <w:r w:rsidRPr="00C84234">
        <w:rPr>
          <w:b/>
        </w:rPr>
        <w:tab/>
        <w:t>Calculation of Individual Limits, Rounding, and Penalty Charges</w:t>
      </w:r>
      <w:r w:rsidRPr="00C84234">
        <w:rPr>
          <w:b/>
          <w:webHidden/>
        </w:rPr>
        <w:tab/>
      </w:r>
      <w:r w:rsidR="004B2CF5">
        <w:rPr>
          <w:b/>
          <w:webHidden/>
        </w:rPr>
        <w:tab/>
      </w:r>
      <w:r w:rsidRPr="00C84234">
        <w:rPr>
          <w:b/>
          <w:webHidden/>
        </w:rPr>
        <w:t>4</w:t>
      </w:r>
    </w:p>
    <w:p w14:paraId="011C24E1" w14:textId="77777777" w:rsidR="00F15460" w:rsidRPr="00C84234" w:rsidRDefault="00F15460" w:rsidP="004B2CF5">
      <w:pPr>
        <w:tabs>
          <w:tab w:val="left" w:pos="1080"/>
          <w:tab w:val="right" w:leader="dot" w:pos="8820"/>
          <w:tab w:val="right" w:pos="9180"/>
        </w:tabs>
        <w:ind w:left="1440" w:hanging="1080"/>
        <w:rPr>
          <w:b/>
        </w:rPr>
      </w:pPr>
      <w:r w:rsidRPr="00C84234">
        <w:rPr>
          <w:b/>
        </w:rPr>
        <w:t>3.</w:t>
      </w:r>
      <w:r w:rsidRPr="00C84234">
        <w:rPr>
          <w:b/>
        </w:rPr>
        <w:tab/>
        <w:t>Calculating the Slice System Storage and Pondage</w:t>
      </w:r>
      <w:r w:rsidRPr="00C84234">
        <w:rPr>
          <w:b/>
          <w:webHidden/>
        </w:rPr>
        <w:tab/>
      </w:r>
      <w:r w:rsidR="004B2CF5">
        <w:rPr>
          <w:b/>
          <w:webHidden/>
        </w:rPr>
        <w:tab/>
      </w:r>
      <w:r w:rsidRPr="00C84234">
        <w:rPr>
          <w:b/>
          <w:webHidden/>
        </w:rPr>
        <w:t>5</w:t>
      </w:r>
    </w:p>
    <w:p w14:paraId="2FBF8728" w14:textId="77777777" w:rsidR="00F15460" w:rsidRPr="00C84234" w:rsidRDefault="00F15460" w:rsidP="004B2CF5">
      <w:pPr>
        <w:tabs>
          <w:tab w:val="left" w:pos="1080"/>
          <w:tab w:val="right" w:leader="dot" w:pos="8820"/>
          <w:tab w:val="right" w:pos="9180"/>
        </w:tabs>
        <w:ind w:left="1440" w:hanging="1080"/>
        <w:rPr>
          <w:b/>
        </w:rPr>
      </w:pPr>
      <w:r w:rsidRPr="00C84234">
        <w:rPr>
          <w:b/>
        </w:rPr>
        <w:t>4.</w:t>
      </w:r>
      <w:r w:rsidRPr="00C84234">
        <w:rPr>
          <w:b/>
        </w:rPr>
        <w:tab/>
        <w:t>Forecasted Slice Output Calculation, Power Services Real-Time Adjustments,</w:t>
      </w:r>
      <w:r w:rsidR="004B2CF5">
        <w:rPr>
          <w:b/>
        </w:rPr>
        <w:t xml:space="preserve"> </w:t>
      </w:r>
      <w:r w:rsidRPr="00C84234">
        <w:rPr>
          <w:b/>
        </w:rPr>
        <w:t>Elective Spill Declaration, and Ramp Rate Calculations.</w:t>
      </w:r>
      <w:r w:rsidRPr="00C84234">
        <w:rPr>
          <w:b/>
          <w:webHidden/>
        </w:rPr>
        <w:tab/>
      </w:r>
      <w:r w:rsidR="004B2CF5">
        <w:rPr>
          <w:b/>
          <w:webHidden/>
        </w:rPr>
        <w:tab/>
      </w:r>
      <w:r w:rsidRPr="00C84234">
        <w:rPr>
          <w:b/>
          <w:webHidden/>
        </w:rPr>
        <w:t>7</w:t>
      </w:r>
    </w:p>
    <w:p w14:paraId="61B0E4F1" w14:textId="77777777" w:rsidR="00F15460" w:rsidRPr="00C84234" w:rsidRDefault="00F15460" w:rsidP="004B2CF5">
      <w:pPr>
        <w:tabs>
          <w:tab w:val="left" w:pos="1080"/>
          <w:tab w:val="right" w:leader="dot" w:pos="8820"/>
          <w:tab w:val="right" w:pos="9180"/>
        </w:tabs>
        <w:ind w:left="1440" w:hanging="1080"/>
        <w:rPr>
          <w:b/>
        </w:rPr>
      </w:pPr>
      <w:r w:rsidRPr="00C84234">
        <w:rPr>
          <w:b/>
        </w:rPr>
        <w:t>5.</w:t>
      </w:r>
      <w:r w:rsidRPr="00C84234">
        <w:rPr>
          <w:b/>
        </w:rPr>
        <w:tab/>
        <w:t>Calculating Actual Slice Output</w:t>
      </w:r>
      <w:r w:rsidRPr="00C84234">
        <w:rPr>
          <w:b/>
          <w:webHidden/>
        </w:rPr>
        <w:tab/>
      </w:r>
      <w:r w:rsidR="004B2CF5">
        <w:rPr>
          <w:b/>
          <w:webHidden/>
        </w:rPr>
        <w:tab/>
      </w:r>
      <w:r w:rsidRPr="00C84234">
        <w:rPr>
          <w:b/>
          <w:webHidden/>
        </w:rPr>
        <w:t>1</w:t>
      </w:r>
      <w:r w:rsidR="00A47140">
        <w:rPr>
          <w:b/>
          <w:webHidden/>
        </w:rPr>
        <w:t>3</w:t>
      </w:r>
    </w:p>
    <w:p w14:paraId="5A4BEDF8" w14:textId="77777777" w:rsidR="00F15460" w:rsidRPr="00C84234" w:rsidRDefault="00F15460" w:rsidP="004B2CF5">
      <w:pPr>
        <w:tabs>
          <w:tab w:val="left" w:pos="1080"/>
          <w:tab w:val="right" w:leader="dot" w:pos="8820"/>
          <w:tab w:val="right" w:pos="9180"/>
        </w:tabs>
        <w:ind w:left="1440" w:hanging="1080"/>
        <w:rPr>
          <w:b/>
        </w:rPr>
      </w:pPr>
      <w:r w:rsidRPr="00C84234">
        <w:rPr>
          <w:b/>
        </w:rPr>
        <w:t>6.</w:t>
      </w:r>
      <w:r w:rsidRPr="00C84234">
        <w:rPr>
          <w:b/>
        </w:rPr>
        <w:tab/>
        <w:t>Grace Margin</w:t>
      </w:r>
      <w:r w:rsidRPr="00C84234">
        <w:rPr>
          <w:b/>
          <w:webHidden/>
        </w:rPr>
        <w:tab/>
      </w:r>
      <w:r w:rsidR="004B2CF5">
        <w:rPr>
          <w:b/>
          <w:webHidden/>
        </w:rPr>
        <w:tab/>
      </w:r>
      <w:r w:rsidRPr="00C84234">
        <w:rPr>
          <w:b/>
          <w:webHidden/>
        </w:rPr>
        <w:t>1</w:t>
      </w:r>
      <w:r w:rsidR="00A47140">
        <w:rPr>
          <w:b/>
          <w:webHidden/>
        </w:rPr>
        <w:t>4</w:t>
      </w:r>
    </w:p>
    <w:p w14:paraId="2DF5215B" w14:textId="77777777" w:rsidR="00F15460" w:rsidRPr="00C84234" w:rsidRDefault="00F15460" w:rsidP="004B2CF5">
      <w:pPr>
        <w:tabs>
          <w:tab w:val="left" w:pos="1080"/>
          <w:tab w:val="right" w:leader="dot" w:pos="8820"/>
          <w:tab w:val="right" w:pos="9180"/>
        </w:tabs>
        <w:ind w:left="1440" w:hanging="1080"/>
        <w:rPr>
          <w:b/>
        </w:rPr>
      </w:pPr>
      <w:r w:rsidRPr="00C84234">
        <w:rPr>
          <w:b/>
        </w:rPr>
        <w:t>7.</w:t>
      </w:r>
      <w:r w:rsidRPr="00C84234">
        <w:rPr>
          <w:b/>
        </w:rPr>
        <w:tab/>
        <w:t xml:space="preserve">Slice Participant’s Daily Slice Storage Deviation Account (SSDA) Balance, Allocation of Elective Spill, and Pondage Account </w:t>
      </w:r>
      <w:r w:rsidR="004B2CF5">
        <w:rPr>
          <w:b/>
        </w:rPr>
        <w:br/>
      </w:r>
      <w:r w:rsidRPr="00C84234">
        <w:rPr>
          <w:b/>
        </w:rPr>
        <w:t>Balance</w:t>
      </w:r>
      <w:r w:rsidRPr="00C84234">
        <w:rPr>
          <w:b/>
          <w:webHidden/>
        </w:rPr>
        <w:tab/>
      </w:r>
      <w:r w:rsidR="004B2CF5">
        <w:rPr>
          <w:b/>
          <w:webHidden/>
        </w:rPr>
        <w:tab/>
      </w:r>
      <w:r w:rsidRPr="00C84234">
        <w:rPr>
          <w:b/>
          <w:webHidden/>
        </w:rPr>
        <w:t>1</w:t>
      </w:r>
      <w:r w:rsidR="00A47140">
        <w:rPr>
          <w:b/>
          <w:webHidden/>
        </w:rPr>
        <w:t>7</w:t>
      </w:r>
    </w:p>
    <w:p w14:paraId="300D66DE" w14:textId="77777777" w:rsidR="00F15460" w:rsidRPr="00C84234" w:rsidRDefault="00F15460" w:rsidP="004B2CF5">
      <w:pPr>
        <w:tabs>
          <w:tab w:val="left" w:pos="1080"/>
          <w:tab w:val="right" w:leader="dot" w:pos="8820"/>
          <w:tab w:val="right" w:pos="9180"/>
        </w:tabs>
        <w:ind w:left="1440" w:hanging="1080"/>
        <w:rPr>
          <w:b/>
        </w:rPr>
      </w:pPr>
      <w:r w:rsidRPr="00C84234">
        <w:rPr>
          <w:b/>
        </w:rPr>
        <w:t>8.</w:t>
      </w:r>
      <w:r w:rsidRPr="00C84234">
        <w:rPr>
          <w:b/>
        </w:rPr>
        <w:tab/>
        <w:t>This Section Intentionally Left Blank</w:t>
      </w:r>
      <w:r w:rsidRPr="00C84234">
        <w:rPr>
          <w:b/>
          <w:webHidden/>
        </w:rPr>
        <w:tab/>
      </w:r>
      <w:r w:rsidR="004B2CF5">
        <w:rPr>
          <w:b/>
          <w:webHidden/>
        </w:rPr>
        <w:tab/>
      </w:r>
      <w:r w:rsidRPr="00C84234">
        <w:rPr>
          <w:b/>
          <w:webHidden/>
        </w:rPr>
        <w:t>2</w:t>
      </w:r>
      <w:r w:rsidR="00A47140">
        <w:rPr>
          <w:b/>
          <w:webHidden/>
        </w:rPr>
        <w:t>3</w:t>
      </w:r>
    </w:p>
    <w:p w14:paraId="0D301F14" w14:textId="77777777" w:rsidR="00F15460" w:rsidRPr="00C84234" w:rsidRDefault="00F15460" w:rsidP="004B2CF5">
      <w:pPr>
        <w:tabs>
          <w:tab w:val="left" w:pos="1080"/>
          <w:tab w:val="right" w:leader="dot" w:pos="8820"/>
          <w:tab w:val="right" w:pos="9180"/>
        </w:tabs>
        <w:ind w:left="1440" w:hanging="1080"/>
        <w:rPr>
          <w:b/>
        </w:rPr>
      </w:pPr>
      <w:r w:rsidRPr="00C84234">
        <w:rPr>
          <w:b/>
        </w:rPr>
        <w:t>9.</w:t>
      </w:r>
      <w:r w:rsidRPr="00C84234">
        <w:rPr>
          <w:b/>
        </w:rPr>
        <w:tab/>
      </w:r>
      <w:r w:rsidR="00F9569E">
        <w:rPr>
          <w:b/>
        </w:rPr>
        <w:t xml:space="preserve">Data and Information </w:t>
      </w:r>
      <w:r w:rsidRPr="00C84234">
        <w:rPr>
          <w:b/>
        </w:rPr>
        <w:t>Provided by Power Services</w:t>
      </w:r>
      <w:r w:rsidRPr="00C84234">
        <w:rPr>
          <w:b/>
          <w:webHidden/>
        </w:rPr>
        <w:tab/>
      </w:r>
      <w:r w:rsidR="004B2CF5">
        <w:rPr>
          <w:b/>
          <w:webHidden/>
        </w:rPr>
        <w:tab/>
      </w:r>
      <w:r w:rsidRPr="00C84234">
        <w:rPr>
          <w:b/>
          <w:webHidden/>
        </w:rPr>
        <w:t>2</w:t>
      </w:r>
      <w:r w:rsidR="00A47140">
        <w:rPr>
          <w:b/>
          <w:webHidden/>
        </w:rPr>
        <w:t>3</w:t>
      </w:r>
    </w:p>
    <w:p w14:paraId="0A25003C" w14:textId="77777777" w:rsidR="00F15460" w:rsidRPr="00C84234" w:rsidRDefault="00F15460" w:rsidP="004B2CF5">
      <w:pPr>
        <w:tabs>
          <w:tab w:val="left" w:pos="1080"/>
          <w:tab w:val="right" w:leader="dot" w:pos="8820"/>
          <w:tab w:val="right" w:pos="9180"/>
        </w:tabs>
        <w:ind w:left="1440" w:hanging="1080"/>
        <w:rPr>
          <w:b/>
        </w:rPr>
      </w:pPr>
      <w:r w:rsidRPr="00C84234">
        <w:rPr>
          <w:b/>
        </w:rPr>
        <w:t>10.</w:t>
      </w:r>
      <w:r w:rsidRPr="00C84234">
        <w:rPr>
          <w:b/>
        </w:rPr>
        <w:tab/>
        <w:t>Weekly Constraints</w:t>
      </w:r>
      <w:r w:rsidRPr="00C84234">
        <w:rPr>
          <w:b/>
          <w:webHidden/>
        </w:rPr>
        <w:tab/>
      </w:r>
      <w:r w:rsidR="004B2CF5">
        <w:rPr>
          <w:b/>
          <w:webHidden/>
        </w:rPr>
        <w:tab/>
      </w:r>
      <w:r w:rsidRPr="00C84234">
        <w:rPr>
          <w:b/>
          <w:webHidden/>
        </w:rPr>
        <w:t>2</w:t>
      </w:r>
      <w:r w:rsidR="00A47140">
        <w:rPr>
          <w:b/>
          <w:webHidden/>
        </w:rPr>
        <w:t>6</w:t>
      </w:r>
    </w:p>
    <w:p w14:paraId="4886B997" w14:textId="77777777" w:rsidR="00F15460" w:rsidRPr="00C84234" w:rsidRDefault="00F15460" w:rsidP="004B2CF5">
      <w:pPr>
        <w:tabs>
          <w:tab w:val="left" w:pos="1080"/>
          <w:tab w:val="right" w:leader="dot" w:pos="8820"/>
          <w:tab w:val="right" w:pos="9180"/>
        </w:tabs>
        <w:ind w:left="1440" w:hanging="1080"/>
        <w:rPr>
          <w:b/>
        </w:rPr>
      </w:pPr>
      <w:r w:rsidRPr="00C84234">
        <w:rPr>
          <w:b/>
        </w:rPr>
        <w:t>11.</w:t>
      </w:r>
      <w:r w:rsidRPr="00C84234">
        <w:rPr>
          <w:b/>
        </w:rPr>
        <w:tab/>
        <w:t>This Section Intentionally Left Blank</w:t>
      </w:r>
      <w:r w:rsidRPr="00C84234">
        <w:rPr>
          <w:b/>
          <w:webHidden/>
        </w:rPr>
        <w:tab/>
      </w:r>
      <w:r w:rsidR="004B2CF5">
        <w:rPr>
          <w:b/>
          <w:webHidden/>
        </w:rPr>
        <w:tab/>
      </w:r>
      <w:r w:rsidRPr="00C84234">
        <w:rPr>
          <w:b/>
          <w:webHidden/>
        </w:rPr>
        <w:t>2</w:t>
      </w:r>
      <w:r w:rsidR="00A47140">
        <w:rPr>
          <w:b/>
          <w:webHidden/>
        </w:rPr>
        <w:t>7</w:t>
      </w:r>
    </w:p>
    <w:p w14:paraId="738AADBE" w14:textId="77777777" w:rsidR="00F15460" w:rsidRPr="00C84234" w:rsidRDefault="00F15460" w:rsidP="004B2CF5">
      <w:pPr>
        <w:tabs>
          <w:tab w:val="left" w:pos="1080"/>
          <w:tab w:val="right" w:leader="dot" w:pos="8820"/>
          <w:tab w:val="right" w:pos="9180"/>
        </w:tabs>
        <w:ind w:left="1440" w:hanging="1080"/>
        <w:rPr>
          <w:b/>
        </w:rPr>
      </w:pPr>
      <w:r w:rsidRPr="00C84234">
        <w:rPr>
          <w:b/>
        </w:rPr>
        <w:t>12.</w:t>
      </w:r>
      <w:r w:rsidRPr="00C84234">
        <w:rPr>
          <w:b/>
        </w:rPr>
        <w:tab/>
        <w:t>This Section Intentionally Left Blank</w:t>
      </w:r>
      <w:r w:rsidRPr="00C84234">
        <w:rPr>
          <w:b/>
          <w:webHidden/>
        </w:rPr>
        <w:tab/>
      </w:r>
      <w:r w:rsidR="004B2CF5">
        <w:rPr>
          <w:b/>
          <w:webHidden/>
        </w:rPr>
        <w:tab/>
      </w:r>
      <w:r w:rsidRPr="00C84234">
        <w:rPr>
          <w:b/>
          <w:webHidden/>
        </w:rPr>
        <w:t>2</w:t>
      </w:r>
      <w:r w:rsidR="00A47140">
        <w:rPr>
          <w:b/>
          <w:webHidden/>
        </w:rPr>
        <w:t>7</w:t>
      </w:r>
    </w:p>
    <w:p w14:paraId="2A3854B3" w14:textId="77777777" w:rsidR="00F15460" w:rsidRPr="00C84234" w:rsidRDefault="00F15460" w:rsidP="004B2CF5">
      <w:pPr>
        <w:tabs>
          <w:tab w:val="left" w:pos="1080"/>
          <w:tab w:val="right" w:leader="dot" w:pos="8820"/>
          <w:tab w:val="right" w:pos="9180"/>
        </w:tabs>
        <w:ind w:left="1440" w:hanging="1080"/>
        <w:rPr>
          <w:b/>
        </w:rPr>
      </w:pPr>
      <w:r w:rsidRPr="00C84234">
        <w:rPr>
          <w:b/>
        </w:rPr>
        <w:t>13.</w:t>
      </w:r>
      <w:r w:rsidRPr="00C84234">
        <w:rPr>
          <w:b/>
        </w:rPr>
        <w:tab/>
        <w:t>Scheduling Requirements</w:t>
      </w:r>
      <w:r w:rsidRPr="00C84234">
        <w:rPr>
          <w:b/>
          <w:webHidden/>
        </w:rPr>
        <w:tab/>
      </w:r>
      <w:r w:rsidR="004B2CF5">
        <w:rPr>
          <w:b/>
          <w:webHidden/>
        </w:rPr>
        <w:tab/>
      </w:r>
      <w:r w:rsidRPr="00C84234">
        <w:rPr>
          <w:b/>
          <w:webHidden/>
        </w:rPr>
        <w:t>2</w:t>
      </w:r>
      <w:r w:rsidR="00A47140">
        <w:rPr>
          <w:b/>
          <w:webHidden/>
        </w:rPr>
        <w:t>7</w:t>
      </w:r>
    </w:p>
    <w:p w14:paraId="4E162879" w14:textId="37C6BBBE" w:rsidR="00F15460" w:rsidRDefault="00F15460" w:rsidP="004B2CF5">
      <w:pPr>
        <w:tabs>
          <w:tab w:val="left" w:pos="1080"/>
          <w:tab w:val="right" w:leader="dot" w:pos="8820"/>
          <w:tab w:val="right" w:pos="9180"/>
        </w:tabs>
        <w:ind w:left="1440" w:hanging="1080"/>
        <w:rPr>
          <w:b/>
          <w:webHidden/>
        </w:rPr>
      </w:pPr>
      <w:r w:rsidRPr="00C84234">
        <w:rPr>
          <w:b/>
        </w:rPr>
        <w:t>14.</w:t>
      </w:r>
      <w:r w:rsidRPr="00C84234">
        <w:rPr>
          <w:b/>
        </w:rPr>
        <w:tab/>
        <w:t>Revisions</w:t>
      </w:r>
      <w:r w:rsidRPr="00C84234">
        <w:rPr>
          <w:b/>
          <w:webHidden/>
        </w:rPr>
        <w:tab/>
      </w:r>
      <w:r w:rsidR="004B2CF5">
        <w:rPr>
          <w:b/>
          <w:webHidden/>
        </w:rPr>
        <w:tab/>
      </w:r>
      <w:r w:rsidRPr="00A47140">
        <w:rPr>
          <w:b/>
          <w:webHidden/>
        </w:rPr>
        <w:t>2</w:t>
      </w:r>
      <w:r w:rsidR="00A47140">
        <w:rPr>
          <w:b/>
          <w:webHidden/>
        </w:rPr>
        <w:t>7</w:t>
      </w:r>
    </w:p>
    <w:p w14:paraId="7095FAFF" w14:textId="77777777" w:rsidR="00786A8F" w:rsidRDefault="00786A8F" w:rsidP="00786A8F">
      <w:pPr>
        <w:keepNext/>
        <w:ind w:left="720"/>
        <w:rPr>
          <w:bCs/>
          <w:i/>
          <w:color w:val="FF00FF"/>
          <w:szCs w:val="22"/>
        </w:rPr>
      </w:pPr>
      <w:r>
        <w:rPr>
          <w:bCs/>
          <w:i/>
          <w:color w:val="FF00FF"/>
          <w:szCs w:val="22"/>
          <w:u w:val="single"/>
        </w:rPr>
        <w:t>Drafter’s Note</w:t>
      </w:r>
      <w:r>
        <w:rPr>
          <w:bCs/>
          <w:i/>
          <w:color w:val="FF00FF"/>
          <w:szCs w:val="22"/>
        </w:rPr>
        <w:t>:  When the Signatures clause is included at the end of the revision, list it in the Table of Contents.</w:t>
      </w:r>
    </w:p>
    <w:p w14:paraId="5E1D3BB8" w14:textId="3F158E5C" w:rsidR="00786A8F" w:rsidRPr="00A47140" w:rsidRDefault="00786A8F" w:rsidP="004B2CF5">
      <w:pPr>
        <w:tabs>
          <w:tab w:val="left" w:pos="1080"/>
          <w:tab w:val="right" w:leader="dot" w:pos="8820"/>
          <w:tab w:val="right" w:pos="9180"/>
        </w:tabs>
        <w:ind w:left="1440" w:hanging="1080"/>
      </w:pPr>
      <w:r>
        <w:rPr>
          <w:b/>
        </w:rPr>
        <w:t>15.</w:t>
      </w:r>
      <w:r>
        <w:rPr>
          <w:b/>
        </w:rPr>
        <w:tab/>
        <w:t>Signatures</w:t>
      </w:r>
      <w:r>
        <w:rPr>
          <w:b/>
        </w:rPr>
        <w:tab/>
      </w:r>
      <w:r>
        <w:rPr>
          <w:b/>
        </w:rPr>
        <w:tab/>
      </w:r>
    </w:p>
    <w:p w14:paraId="431B94CE" w14:textId="77777777" w:rsidR="00F15460" w:rsidRPr="003235FB" w:rsidRDefault="00F15460" w:rsidP="004B2CF5"/>
    <w:p w14:paraId="14287D6D" w14:textId="77777777" w:rsidR="00F15460" w:rsidRDefault="00F15460" w:rsidP="004B2CF5">
      <w:r w:rsidRPr="003235FB">
        <w:t xml:space="preserve">This </w:t>
      </w:r>
      <w:r w:rsidR="00660605">
        <w:t>Exhibit </w:t>
      </w:r>
      <w:r>
        <w:t xml:space="preserve">O </w:t>
      </w:r>
      <w:r w:rsidRPr="003235FB">
        <w:t>shall be implemented only if</w:t>
      </w:r>
      <w:r>
        <w:t xml:space="preserve"> the SCA Implementation Date, as established pursuant to section</w:t>
      </w:r>
      <w:r w:rsidR="004D7E57">
        <w:t> </w:t>
      </w:r>
      <w:r>
        <w:t xml:space="preserve">5.10.3.2 of the body of this Agreement, is later than </w:t>
      </w:r>
      <w:r w:rsidR="004B2CF5">
        <w:t>October </w:t>
      </w:r>
      <w:r>
        <w:t>1, 2011</w:t>
      </w:r>
      <w:r w:rsidRPr="003235FB">
        <w:t xml:space="preserve">.  </w:t>
      </w:r>
      <w:r>
        <w:t>If implemented, t</w:t>
      </w:r>
      <w:r w:rsidRPr="003235FB">
        <w:t xml:space="preserve">his </w:t>
      </w:r>
      <w:r w:rsidR="004B2CF5">
        <w:t>E</w:t>
      </w:r>
      <w:r w:rsidR="004B2CF5" w:rsidRPr="003235FB">
        <w:t>xhibit</w:t>
      </w:r>
      <w:r w:rsidR="004B2CF5">
        <w:t> </w:t>
      </w:r>
      <w:r>
        <w:t xml:space="preserve">O </w:t>
      </w:r>
      <w:r w:rsidRPr="003235FB">
        <w:t xml:space="preserve">shall be in effect </w:t>
      </w:r>
      <w:r>
        <w:t>beginning</w:t>
      </w:r>
      <w:r w:rsidRPr="003235FB">
        <w:t xml:space="preserve"> </w:t>
      </w:r>
      <w:r w:rsidR="004B2CF5" w:rsidRPr="003235FB">
        <w:t>October</w:t>
      </w:r>
      <w:r w:rsidR="004B2CF5">
        <w:t> </w:t>
      </w:r>
      <w:r w:rsidRPr="003235FB">
        <w:t xml:space="preserve">1, 2011 and shall remain in effect </w:t>
      </w:r>
      <w:r>
        <w:t>until the SCA Implementation Date</w:t>
      </w:r>
      <w:r w:rsidRPr="003235FB">
        <w:t>.</w:t>
      </w:r>
    </w:p>
    <w:p w14:paraId="70608939" w14:textId="77777777" w:rsidR="00F15460" w:rsidRDefault="00F15460" w:rsidP="004B2CF5"/>
    <w:p w14:paraId="427D4C9D" w14:textId="77777777" w:rsidR="00F15460" w:rsidRPr="003235FB" w:rsidRDefault="00F15460" w:rsidP="004B2CF5">
      <w:r>
        <w:t xml:space="preserve">If this </w:t>
      </w:r>
      <w:r w:rsidR="004B2CF5">
        <w:t>Exhibit </w:t>
      </w:r>
      <w:r>
        <w:t xml:space="preserve">O is implemented, any provisions of this </w:t>
      </w:r>
      <w:r w:rsidR="004B2CF5">
        <w:t>Exhibit </w:t>
      </w:r>
      <w:r>
        <w:t xml:space="preserve">O that are in conflict with provisions of </w:t>
      </w:r>
      <w:r w:rsidR="004B2CF5">
        <w:t>Exhibit </w:t>
      </w:r>
      <w:r>
        <w:t xml:space="preserve">N shall prevail over such provisions of </w:t>
      </w:r>
      <w:r w:rsidR="004B2CF5">
        <w:t>Exhibit </w:t>
      </w:r>
      <w:r>
        <w:t>N.</w:t>
      </w:r>
    </w:p>
    <w:p w14:paraId="5BF0F515" w14:textId="77777777" w:rsidR="00F15460" w:rsidRPr="003235FB" w:rsidRDefault="00F15460" w:rsidP="004B2CF5"/>
    <w:p w14:paraId="45F6FC7F" w14:textId="77777777" w:rsidR="00F15460" w:rsidRDefault="00F15460" w:rsidP="004B2CF5">
      <w:pPr>
        <w:rPr>
          <w:color w:val="000000"/>
        </w:rPr>
      </w:pPr>
      <w:r w:rsidRPr="003235FB">
        <w:t xml:space="preserve">To implement the provisions of this </w:t>
      </w:r>
      <w:r w:rsidR="004B2CF5">
        <w:t>E</w:t>
      </w:r>
      <w:r w:rsidR="004B2CF5" w:rsidRPr="003235FB">
        <w:t>xhibit</w:t>
      </w:r>
      <w:r w:rsidR="004B2CF5">
        <w:t> </w:t>
      </w:r>
      <w:r>
        <w:t>O</w:t>
      </w:r>
      <w:r w:rsidRPr="003235FB">
        <w:t xml:space="preserve">, BPA and </w:t>
      </w:r>
      <w:r w:rsidRPr="00361079">
        <w:rPr>
          <w:color w:val="FF0000"/>
        </w:rPr>
        <w:t>«Customer Name»</w:t>
      </w:r>
      <w:r w:rsidRPr="003235FB">
        <w:rPr>
          <w:color w:val="FF0000"/>
        </w:rPr>
        <w:t xml:space="preserve"> </w:t>
      </w:r>
      <w:r w:rsidRPr="003235FB">
        <w:rPr>
          <w:color w:val="000000"/>
        </w:rPr>
        <w:t xml:space="preserve">shall not utilize the Slice Computer Application as described in </w:t>
      </w:r>
      <w:r w:rsidR="004B2CF5" w:rsidRPr="003235FB">
        <w:rPr>
          <w:color w:val="000000"/>
        </w:rPr>
        <w:t>Exhibit</w:t>
      </w:r>
      <w:r w:rsidR="004B2CF5">
        <w:rPr>
          <w:color w:val="000000"/>
        </w:rPr>
        <w:t> </w:t>
      </w:r>
      <w:r w:rsidRPr="003235FB">
        <w:rPr>
          <w:color w:val="000000"/>
        </w:rPr>
        <w:t xml:space="preserve">M, but shall instead utilize the computer application developed and utilized to implement the Block and Slice Power Sales Agreements (Subscription Slice Agreements) that were in effect between </w:t>
      </w:r>
      <w:r w:rsidR="004B2CF5" w:rsidRPr="003235FB">
        <w:rPr>
          <w:color w:val="000000"/>
        </w:rPr>
        <w:t>October</w:t>
      </w:r>
      <w:r w:rsidR="004B2CF5">
        <w:rPr>
          <w:color w:val="000000"/>
        </w:rPr>
        <w:t> </w:t>
      </w:r>
      <w:r w:rsidRPr="003235FB">
        <w:rPr>
          <w:color w:val="000000"/>
        </w:rPr>
        <w:t xml:space="preserve">1, 2001 and </w:t>
      </w:r>
      <w:r w:rsidR="004B2CF5" w:rsidRPr="003235FB">
        <w:rPr>
          <w:color w:val="000000"/>
        </w:rPr>
        <w:t>September</w:t>
      </w:r>
      <w:r w:rsidR="004B2CF5">
        <w:rPr>
          <w:color w:val="000000"/>
        </w:rPr>
        <w:t> </w:t>
      </w:r>
      <w:r w:rsidRPr="003235FB">
        <w:rPr>
          <w:color w:val="000000"/>
        </w:rPr>
        <w:t xml:space="preserve">30, 2011.  If </w:t>
      </w:r>
      <w:r w:rsidRPr="00361079">
        <w:rPr>
          <w:color w:val="FF0000"/>
        </w:rPr>
        <w:t>«Customer Name»</w:t>
      </w:r>
      <w:r w:rsidRPr="003235FB">
        <w:rPr>
          <w:color w:val="FF0000"/>
        </w:rPr>
        <w:t xml:space="preserve"> </w:t>
      </w:r>
      <w:r w:rsidRPr="003235FB">
        <w:rPr>
          <w:color w:val="000000"/>
        </w:rPr>
        <w:t xml:space="preserve">was not a party to such Subscription Slice Agreements </w:t>
      </w:r>
      <w:r w:rsidRPr="00361079">
        <w:rPr>
          <w:color w:val="FF0000"/>
        </w:rPr>
        <w:t>«Customer Name»</w:t>
      </w:r>
      <w:r w:rsidRPr="003235FB">
        <w:rPr>
          <w:color w:val="FF0000"/>
        </w:rPr>
        <w:t xml:space="preserve"> </w:t>
      </w:r>
      <w:r w:rsidRPr="003235FB">
        <w:rPr>
          <w:color w:val="000000"/>
        </w:rPr>
        <w:t>shall enlist the services of a BPA customer that was a party to such Subscription Slice Agreements, or its scheduling agent, in order to implement the provisions of this exhibit</w:t>
      </w:r>
      <w:r w:rsidRPr="00B66911">
        <w:rPr>
          <w:color w:val="000000"/>
        </w:rPr>
        <w:t xml:space="preserve">.  The cost for such services that may be required </w:t>
      </w:r>
      <w:r>
        <w:rPr>
          <w:color w:val="000000"/>
        </w:rPr>
        <w:t>for</w:t>
      </w:r>
      <w:r w:rsidRPr="00B66911">
        <w:rPr>
          <w:color w:val="000000"/>
        </w:rPr>
        <w:t xml:space="preserve"> </w:t>
      </w:r>
      <w:r w:rsidRPr="00361079">
        <w:rPr>
          <w:color w:val="FF0000"/>
        </w:rPr>
        <w:t>«Customer Name»</w:t>
      </w:r>
      <w:r w:rsidRPr="00B66911">
        <w:rPr>
          <w:color w:val="FF0000"/>
        </w:rPr>
        <w:t xml:space="preserve"> </w:t>
      </w:r>
      <w:r w:rsidRPr="00323B6F">
        <w:t xml:space="preserve">to implement this </w:t>
      </w:r>
      <w:r w:rsidR="004B2CF5" w:rsidRPr="00323B6F">
        <w:t>Exhibit</w:t>
      </w:r>
      <w:r w:rsidR="004B2CF5">
        <w:t> </w:t>
      </w:r>
      <w:r w:rsidRPr="00323B6F">
        <w:t>O shall be borne solely by</w:t>
      </w:r>
      <w:r w:rsidRPr="00B66911">
        <w:rPr>
          <w:color w:val="FF0000"/>
        </w:rPr>
        <w:t xml:space="preserve"> </w:t>
      </w:r>
      <w:r w:rsidRPr="00361079">
        <w:rPr>
          <w:color w:val="FF0000"/>
        </w:rPr>
        <w:t>«Customer Name»</w:t>
      </w:r>
      <w:r w:rsidRPr="00B24884">
        <w:rPr>
          <w:color w:val="000000"/>
        </w:rPr>
        <w:t>.</w:t>
      </w:r>
    </w:p>
    <w:p w14:paraId="2F41741F" w14:textId="77777777" w:rsidR="00F15460" w:rsidRDefault="00F15460" w:rsidP="00F15460"/>
    <w:p w14:paraId="7D1096E2" w14:textId="77777777" w:rsidR="00F15460" w:rsidRPr="00AD06E0" w:rsidRDefault="00F15460" w:rsidP="004B2CF5">
      <w:pPr>
        <w:keepNext/>
        <w:rPr>
          <w:b/>
        </w:rPr>
      </w:pPr>
      <w:bookmarkStart w:id="108" w:name="_Toc144107257"/>
      <w:bookmarkStart w:id="109" w:name="_Toc144108141"/>
      <w:bookmarkStart w:id="110" w:name="_Toc144110520"/>
      <w:bookmarkStart w:id="111" w:name="_Toc144110607"/>
      <w:r w:rsidRPr="00AD06E0">
        <w:rPr>
          <w:b/>
        </w:rPr>
        <w:t>1.</w:t>
      </w:r>
      <w:r w:rsidRPr="00AD06E0">
        <w:rPr>
          <w:b/>
        </w:rPr>
        <w:tab/>
      </w:r>
      <w:bookmarkEnd w:id="108"/>
      <w:r w:rsidRPr="00AD06E0">
        <w:rPr>
          <w:b/>
        </w:rPr>
        <w:t>DEFINITIONS</w:t>
      </w:r>
      <w:bookmarkEnd w:id="109"/>
      <w:bookmarkEnd w:id="110"/>
      <w:bookmarkEnd w:id="111"/>
    </w:p>
    <w:p w14:paraId="00796334" w14:textId="77777777" w:rsidR="00F15460" w:rsidRPr="003235FB" w:rsidRDefault="00F15460" w:rsidP="00F15460">
      <w:pPr>
        <w:ind w:left="720"/>
      </w:pPr>
      <w:r w:rsidRPr="003235FB">
        <w:t xml:space="preserve">Terms with initial capitalization that are not defined in this </w:t>
      </w:r>
      <w:r w:rsidR="00660605">
        <w:t>e</w:t>
      </w:r>
      <w:r w:rsidRPr="003235FB">
        <w:t>xhibit</w:t>
      </w:r>
      <w:r w:rsidR="00660605">
        <w:t xml:space="preserve"> </w:t>
      </w:r>
      <w:r w:rsidRPr="003235FB">
        <w:t xml:space="preserve">shall be as defined in the body of this Agreement.  Generally, calculations associated with defined terms within this </w:t>
      </w:r>
      <w:r w:rsidR="00660605">
        <w:t>e</w:t>
      </w:r>
      <w:r w:rsidRPr="003235FB">
        <w:t>xhibit</w:t>
      </w:r>
      <w:r w:rsidR="00660605">
        <w:t xml:space="preserve"> </w:t>
      </w:r>
      <w:r w:rsidRPr="003235FB">
        <w:t xml:space="preserve">are for the whole of the Slice System.  Wherever a similar value is needed for </w:t>
      </w:r>
      <w:r w:rsidRPr="00361079">
        <w:rPr>
          <w:color w:val="FF0000"/>
        </w:rPr>
        <w:t>«Customer Name»</w:t>
      </w:r>
      <w:r w:rsidRPr="003235FB">
        <w:t>’s share of the Slice System values, the term “individual” is inserted before the defined term.  Defined terms that contain the word “Generation” are for the Slice System as a whole.  Defined terms that contain the word “Output” or are preceded by “individual” are customer-specific.</w:t>
      </w:r>
      <w:r>
        <w:t xml:space="preserve">  </w:t>
      </w:r>
    </w:p>
    <w:p w14:paraId="4BDF622F" w14:textId="77777777" w:rsidR="00F15460" w:rsidRDefault="00F15460" w:rsidP="00F15460">
      <w:pPr>
        <w:ind w:left="720"/>
      </w:pPr>
    </w:p>
    <w:p w14:paraId="53C689EE" w14:textId="77777777" w:rsidR="00F15460" w:rsidRPr="003235FB" w:rsidRDefault="00F15460" w:rsidP="00F15460">
      <w:pPr>
        <w:ind w:left="720"/>
      </w:pPr>
      <w:r>
        <w:t xml:space="preserve">For purposes of implementing this </w:t>
      </w:r>
      <w:r w:rsidR="00660605">
        <w:t>Exhibit </w:t>
      </w:r>
      <w:r>
        <w:t xml:space="preserve">O, all references to “Slice System”, “Slice System Resources”, “System Obligations”, “Slice System Obligations” and any internal reference to “Slice System” will be deemed to mean </w:t>
      </w:r>
      <w:r w:rsidR="001A5B6D">
        <w:t>Tier </w:t>
      </w:r>
      <w:r>
        <w:t xml:space="preserve">1 System, such as </w:t>
      </w:r>
      <w:r w:rsidR="001A5B6D">
        <w:t>Tier </w:t>
      </w:r>
      <w:r>
        <w:t xml:space="preserve">1 System Resources, </w:t>
      </w:r>
      <w:r w:rsidR="001A5B6D">
        <w:t>Tier </w:t>
      </w:r>
      <w:r>
        <w:t xml:space="preserve">1 System Obligations and </w:t>
      </w:r>
      <w:r w:rsidR="001A5B6D">
        <w:t>Tier </w:t>
      </w:r>
      <w:r>
        <w:t xml:space="preserve">1 System Capability. </w:t>
      </w:r>
    </w:p>
    <w:p w14:paraId="02A64123" w14:textId="77777777" w:rsidR="00F15460" w:rsidRPr="003235FB" w:rsidRDefault="00F15460" w:rsidP="004B2CF5">
      <w:pPr>
        <w:ind w:left="720"/>
      </w:pPr>
    </w:p>
    <w:p w14:paraId="3F1D8EBE" w14:textId="77777777" w:rsidR="00F15460" w:rsidRPr="00AD06E0" w:rsidRDefault="00F15460" w:rsidP="00F15460">
      <w:pPr>
        <w:pStyle w:val="BodyText21"/>
        <w:rPr>
          <w:szCs w:val="24"/>
        </w:rPr>
      </w:pPr>
      <w:r w:rsidRPr="008B5E8F">
        <w:rPr>
          <w:szCs w:val="24"/>
        </w:rPr>
        <w:t>1(a)</w:t>
      </w:r>
      <w:r w:rsidRPr="00AD06E0">
        <w:rPr>
          <w:szCs w:val="24"/>
        </w:rPr>
        <w:tab/>
        <w:t>“Absolute Minimum Estimated Slice System Generation” means the least amount of energy the Slice System, as adjusted by System Obligations, can produce in a given time period.</w:t>
      </w:r>
    </w:p>
    <w:p w14:paraId="6BF9DD40" w14:textId="77777777" w:rsidR="00F15460" w:rsidRPr="003235FB" w:rsidRDefault="00F15460" w:rsidP="00F15460">
      <w:pPr>
        <w:ind w:left="1440" w:hanging="720"/>
      </w:pPr>
    </w:p>
    <w:p w14:paraId="6BA9C301" w14:textId="77777777" w:rsidR="00F15460" w:rsidRPr="003235FB" w:rsidRDefault="00F15460" w:rsidP="00F15460">
      <w:pPr>
        <w:ind w:left="1440" w:hanging="720"/>
      </w:pPr>
      <w:r w:rsidRPr="008B5E8F">
        <w:t>1(b)</w:t>
      </w:r>
      <w:r w:rsidRPr="003235FB">
        <w:tab/>
        <w:t>“Actual Net Slice System Generation (ANSSG)” means the sum of the A</w:t>
      </w:r>
      <w:r>
        <w:t>T</w:t>
      </w:r>
      <w:r w:rsidRPr="003235FB">
        <w:t>SG in megawatt-hours (MWh) and the gross Elective Spill</w:t>
      </w:r>
      <w:r>
        <w:t xml:space="preserve"> in MWh</w:t>
      </w:r>
      <w:r w:rsidRPr="003235FB">
        <w:t xml:space="preserve"> used in the calculation of net Elective Spill in section 7(g)(2).</w:t>
      </w:r>
    </w:p>
    <w:p w14:paraId="6AAAE6A3" w14:textId="77777777" w:rsidR="00F15460" w:rsidRPr="003235FB" w:rsidRDefault="00F15460" w:rsidP="00F15460">
      <w:pPr>
        <w:ind w:left="1440" w:hanging="720"/>
      </w:pPr>
    </w:p>
    <w:p w14:paraId="395EDCFF" w14:textId="77777777" w:rsidR="00F15460" w:rsidRPr="003235FB" w:rsidRDefault="00F15460" w:rsidP="00F15460">
      <w:pPr>
        <w:ind w:left="1440" w:hanging="720"/>
      </w:pPr>
      <w:r w:rsidRPr="008B5E8F">
        <w:t>1(c)</w:t>
      </w:r>
      <w:r w:rsidRPr="003235FB">
        <w:tab/>
        <w:t xml:space="preserve">“Dispatchable Projects” means those </w:t>
      </w:r>
      <w:r>
        <w:t xml:space="preserve">Slice System generation resources </w:t>
      </w:r>
      <w:r w:rsidRPr="003235FB">
        <w:t>that are available for redispatching with less advance notice than a calendar day, and include, but are not limited to, Grand Coulee, Chief Joseph, Lower Granite, Little Goose, Lower Monumental, Ice Harbor, McNary, John Day, The Dalles, and Bonneville.</w:t>
      </w:r>
    </w:p>
    <w:p w14:paraId="0750FE0E" w14:textId="77777777" w:rsidR="00F15460" w:rsidRPr="003235FB" w:rsidRDefault="00F15460" w:rsidP="00F15460">
      <w:pPr>
        <w:ind w:left="1440" w:hanging="720"/>
      </w:pPr>
    </w:p>
    <w:p w14:paraId="492F0347" w14:textId="77777777" w:rsidR="00F15460" w:rsidRPr="003235FB" w:rsidRDefault="00F15460" w:rsidP="00F15460">
      <w:pPr>
        <w:ind w:left="1440" w:hanging="720"/>
      </w:pPr>
      <w:r w:rsidRPr="003235FB">
        <w:t>1(</w:t>
      </w:r>
      <w:r>
        <w:t>d</w:t>
      </w:r>
      <w:r w:rsidRPr="003235FB">
        <w:t>)</w:t>
      </w:r>
      <w:r w:rsidRPr="003235FB">
        <w:tab/>
        <w:t xml:space="preserve">“Estimated Slice System Generation (ESSG)” means the sum of the estimated generation produced at all the projects in the Slice System after adjustment for </w:t>
      </w:r>
      <w:r>
        <w:t>Operating Constraints</w:t>
      </w:r>
      <w:r w:rsidRPr="003235FB">
        <w:t xml:space="preserve"> and System Obligations over a given period of time. </w:t>
      </w:r>
    </w:p>
    <w:p w14:paraId="2B9D8A5E" w14:textId="77777777" w:rsidR="00F15460" w:rsidRPr="003235FB" w:rsidRDefault="00F15460" w:rsidP="00F15460">
      <w:pPr>
        <w:ind w:left="1440" w:hanging="720"/>
      </w:pPr>
    </w:p>
    <w:p w14:paraId="55D20E3D" w14:textId="77777777" w:rsidR="00F15460" w:rsidRPr="003235FB" w:rsidRDefault="00F15460" w:rsidP="00F15460">
      <w:pPr>
        <w:ind w:left="1440" w:hanging="720"/>
      </w:pPr>
      <w:r w:rsidRPr="003235FB">
        <w:t>1(</w:t>
      </w:r>
      <w:r>
        <w:t>e</w:t>
      </w:r>
      <w:r w:rsidRPr="003235FB">
        <w:t>)</w:t>
      </w:r>
      <w:r w:rsidRPr="003235FB">
        <w:tab/>
        <w:t xml:space="preserve">“Fixed Flow” shall refer to an operational state when the maximum and minimum </w:t>
      </w:r>
      <w:r>
        <w:t>d</w:t>
      </w:r>
      <w:r w:rsidRPr="003235FB">
        <w:t>aily Estimated Slice System Generation, as provided by BPA pursuant to section</w:t>
      </w:r>
      <w:r w:rsidR="004D7E57">
        <w:t> </w:t>
      </w:r>
      <w:r w:rsidRPr="003235FB">
        <w:t xml:space="preserve">9(a)(5), are the same, and which is the result of </w:t>
      </w:r>
      <w:r>
        <w:t>Operating Constraints</w:t>
      </w:r>
      <w:r w:rsidRPr="003235FB">
        <w:t xml:space="preserve"> that restrict the ability to utilize the capability of the Slice System to store or draft water on different days.</w:t>
      </w:r>
    </w:p>
    <w:p w14:paraId="76792F0C" w14:textId="77777777" w:rsidR="00F15460" w:rsidRPr="003235FB" w:rsidRDefault="00F15460" w:rsidP="00F15460">
      <w:pPr>
        <w:ind w:left="1440" w:hanging="720"/>
      </w:pPr>
    </w:p>
    <w:p w14:paraId="220EC6FD" w14:textId="77777777" w:rsidR="00F15460" w:rsidRPr="003235FB" w:rsidRDefault="00F15460" w:rsidP="00F15460">
      <w:pPr>
        <w:ind w:left="1440" w:hanging="720"/>
      </w:pPr>
      <w:r>
        <w:t>1(f</w:t>
      </w:r>
      <w:r w:rsidRPr="003235FB">
        <w:t>)</w:t>
      </w:r>
      <w:r w:rsidRPr="003235FB">
        <w:tab/>
        <w:t xml:space="preserve">“Grace Margin” means the amount by which </w:t>
      </w:r>
      <w:r w:rsidRPr="00361079">
        <w:rPr>
          <w:color w:val="FF0000"/>
        </w:rPr>
        <w:t>«Customer Name»</w:t>
      </w:r>
      <w:r w:rsidRPr="003235FB">
        <w:t xml:space="preserve"> may exceed its SSSB without incurring penalties.</w:t>
      </w:r>
    </w:p>
    <w:p w14:paraId="2BF4937B" w14:textId="77777777" w:rsidR="00F15460" w:rsidRPr="003235FB" w:rsidRDefault="00F15460" w:rsidP="00F15460">
      <w:pPr>
        <w:ind w:left="1440" w:hanging="720"/>
      </w:pPr>
    </w:p>
    <w:p w14:paraId="60CA98AB" w14:textId="77777777" w:rsidR="00F15460" w:rsidRPr="003235FB" w:rsidRDefault="00F15460" w:rsidP="00F15460">
      <w:pPr>
        <w:ind w:left="1440" w:hanging="720"/>
      </w:pPr>
      <w:r w:rsidRPr="003235FB">
        <w:t>1(</w:t>
      </w:r>
      <w:r>
        <w:t>g</w:t>
      </w:r>
      <w:r w:rsidRPr="003235FB">
        <w:t>)</w:t>
      </w:r>
      <w:r w:rsidRPr="003235FB">
        <w:tab/>
        <w:t>“Grace Margin Spill Account (GMSA)” means the account which</w:t>
      </w:r>
      <w:r>
        <w:t xml:space="preserve"> Power Services</w:t>
      </w:r>
      <w:r w:rsidRPr="003235FB">
        <w:t xml:space="preserve"> maintains that reflects the total amount of energy subtracted from the Slice purchasers’ </w:t>
      </w:r>
      <w:r>
        <w:t>Slice Storage Deviation Account</w:t>
      </w:r>
      <w:r w:rsidRPr="003235FB">
        <w:t xml:space="preserve">s each day as a result of the Slice purchasers accruing Slice Storage Account balances that exceed their individual upper </w:t>
      </w:r>
      <w:r>
        <w:t>Slice System Storage Bound</w:t>
      </w:r>
      <w:r w:rsidRPr="003235FB">
        <w:t xml:space="preserve"> limit and their individual Grace Margin.</w:t>
      </w:r>
    </w:p>
    <w:p w14:paraId="574FC0CB" w14:textId="77777777" w:rsidR="00F15460" w:rsidRPr="003235FB" w:rsidRDefault="00F15460" w:rsidP="00F15460">
      <w:pPr>
        <w:ind w:left="1440" w:hanging="720"/>
      </w:pPr>
    </w:p>
    <w:p w14:paraId="29A4226F" w14:textId="77777777" w:rsidR="00F15460" w:rsidRDefault="00F15460" w:rsidP="00F15460">
      <w:pPr>
        <w:ind w:left="1440" w:hanging="720"/>
      </w:pPr>
      <w:r>
        <w:t>1(h)</w:t>
      </w:r>
      <w:r>
        <w:tab/>
        <w:t>“Immediate Spill Deliveries” means energy BPA delivers to other parties for purposes of shifting spill from the FCRPS to the other parties’ systems.</w:t>
      </w:r>
    </w:p>
    <w:p w14:paraId="18C9CB60" w14:textId="77777777" w:rsidR="00F15460" w:rsidRDefault="00F15460" w:rsidP="00F15460">
      <w:pPr>
        <w:ind w:left="1440" w:hanging="720"/>
      </w:pPr>
    </w:p>
    <w:p w14:paraId="108BED8E" w14:textId="77777777" w:rsidR="00F15460" w:rsidRDefault="00F15460" w:rsidP="00F15460">
      <w:pPr>
        <w:ind w:left="1440" w:hanging="720"/>
      </w:pPr>
      <w:r>
        <w:t>1(i)</w:t>
      </w:r>
      <w:r>
        <w:tab/>
      </w:r>
      <w:r w:rsidRPr="00544AF8">
        <w:t xml:space="preserve">“Lower Snake </w:t>
      </w:r>
      <w:r>
        <w:t>Projects (</w:t>
      </w:r>
      <w:r w:rsidRPr="00544AF8">
        <w:t>LSN</w:t>
      </w:r>
      <w:r>
        <w:t>)</w:t>
      </w:r>
      <w:r w:rsidRPr="00544AF8">
        <w:t xml:space="preserve">” means the four hydroelectric </w:t>
      </w:r>
      <w:r>
        <w:t>P</w:t>
      </w:r>
      <w:r w:rsidRPr="00544AF8">
        <w:t>rojects located on the lower reach of the Snake River, consisting of Lower Granite, Little Goose, Lower Monumental, and Ice Harbor</w:t>
      </w:r>
    </w:p>
    <w:p w14:paraId="63252598" w14:textId="77777777" w:rsidR="00F15460" w:rsidRDefault="00F15460" w:rsidP="00F15460">
      <w:pPr>
        <w:ind w:left="1440" w:hanging="720"/>
      </w:pPr>
    </w:p>
    <w:p w14:paraId="23201D39" w14:textId="77777777" w:rsidR="00F15460" w:rsidRPr="003235FB" w:rsidRDefault="00F15460" w:rsidP="00F15460">
      <w:pPr>
        <w:ind w:left="1440" w:hanging="720"/>
      </w:pPr>
      <w:r w:rsidRPr="003235FB">
        <w:t>1(</w:t>
      </w:r>
      <w:r>
        <w:t>j</w:t>
      </w:r>
      <w:r w:rsidRPr="003235FB">
        <w:t>)</w:t>
      </w:r>
      <w:r w:rsidRPr="003235FB">
        <w:tab/>
        <w:t xml:space="preserve">“Non-Dispatchable Projects” means the Slice System </w:t>
      </w:r>
      <w:r>
        <w:t xml:space="preserve">generating resources </w:t>
      </w:r>
      <w:r w:rsidRPr="003235FB">
        <w:t>that are not Dispatchable Projects.</w:t>
      </w:r>
    </w:p>
    <w:p w14:paraId="220DE7DB" w14:textId="77777777" w:rsidR="00F15460" w:rsidRPr="003235FB" w:rsidRDefault="00F15460" w:rsidP="00F15460">
      <w:pPr>
        <w:ind w:left="1440" w:hanging="720"/>
      </w:pPr>
    </w:p>
    <w:p w14:paraId="0A846F5D" w14:textId="77777777" w:rsidR="00F15460" w:rsidRPr="003235FB" w:rsidRDefault="00F15460" w:rsidP="00F15460">
      <w:pPr>
        <w:ind w:left="1440" w:hanging="720"/>
      </w:pPr>
      <w:r w:rsidRPr="003235FB">
        <w:t>1(</w:t>
      </w:r>
      <w:r>
        <w:t>k</w:t>
      </w:r>
      <w:r w:rsidRPr="003235FB">
        <w:t>)</w:t>
      </w:r>
      <w:r w:rsidRPr="003235FB">
        <w:tab/>
        <w:t>“Pondage” means the ability of the hydro facilities of the Slice System to use lower river ponds (e.g., the LCOL and LSN) in combination with Grand Coulee and Chief Joseph to shift energy within the day and between days.  Pondage includes Pondage Up and Pondage Down as described and calculated in section</w:t>
      </w:r>
      <w:r w:rsidR="004D7E57">
        <w:t> </w:t>
      </w:r>
      <w:r w:rsidRPr="003235FB">
        <w:t xml:space="preserve">3(c).  Pondage Up may be used to exceed the daily maximum ESSG and/or the TOP HLH maximum ESSG.  Pondage Down may be used to generate below the daily minimum ESSG.  </w:t>
      </w:r>
    </w:p>
    <w:p w14:paraId="15B0FC1C" w14:textId="77777777" w:rsidR="00F15460" w:rsidRPr="003235FB" w:rsidRDefault="00F15460" w:rsidP="00F15460">
      <w:pPr>
        <w:ind w:left="1440" w:hanging="720"/>
      </w:pPr>
    </w:p>
    <w:p w14:paraId="41C46FED" w14:textId="77777777" w:rsidR="00F15460" w:rsidRPr="003235FB" w:rsidRDefault="00F15460" w:rsidP="00F15460">
      <w:pPr>
        <w:ind w:left="1440" w:hanging="720"/>
      </w:pPr>
      <w:r w:rsidRPr="003235FB">
        <w:t>1(</w:t>
      </w:r>
      <w:r>
        <w:t>l</w:t>
      </w:r>
      <w:r w:rsidRPr="003235FB">
        <w:t>)</w:t>
      </w:r>
      <w:r w:rsidRPr="003235FB">
        <w:tab/>
        <w:t xml:space="preserve">“Ramp Rate” means the maximum rate of change in the level of generation for a specified period within all applicable </w:t>
      </w:r>
      <w:r>
        <w:t>Operating Constraints</w:t>
      </w:r>
      <w:r w:rsidRPr="003235FB">
        <w:t xml:space="preserve">.  </w:t>
      </w:r>
    </w:p>
    <w:p w14:paraId="2806A1F4" w14:textId="77777777" w:rsidR="00F15460" w:rsidRPr="003235FB" w:rsidRDefault="00F15460" w:rsidP="00F15460">
      <w:pPr>
        <w:ind w:left="1440" w:hanging="720"/>
      </w:pPr>
    </w:p>
    <w:p w14:paraId="217FD2BA" w14:textId="77777777" w:rsidR="00F15460" w:rsidRPr="003235FB" w:rsidRDefault="00F15460" w:rsidP="00F15460">
      <w:pPr>
        <w:ind w:left="1440" w:hanging="720"/>
      </w:pPr>
      <w:r w:rsidRPr="003235FB">
        <w:t>1(</w:t>
      </w:r>
      <w:r>
        <w:t>m</w:t>
      </w:r>
      <w:r w:rsidRPr="003235FB">
        <w:t>)</w:t>
      </w:r>
      <w:r w:rsidRPr="003235FB">
        <w:tab/>
        <w:t xml:space="preserve">“Slice Output Limits” means all storage, energy, capacity, and rate of change limits defined in this </w:t>
      </w:r>
      <w:r w:rsidR="00660605">
        <w:t>e</w:t>
      </w:r>
      <w:r w:rsidRPr="003235FB">
        <w:t>xhibit</w:t>
      </w:r>
      <w:r w:rsidR="00660605">
        <w:t xml:space="preserve"> </w:t>
      </w:r>
      <w:r w:rsidRPr="003235FB">
        <w:t xml:space="preserve">that limit the availability and use of Slice Output by </w:t>
      </w:r>
      <w:r w:rsidRPr="00361079">
        <w:rPr>
          <w:color w:val="FF0000"/>
        </w:rPr>
        <w:t>«Customer Name»</w:t>
      </w:r>
      <w:r w:rsidRPr="003235FB">
        <w:t>.</w:t>
      </w:r>
    </w:p>
    <w:p w14:paraId="3FC3EF2E" w14:textId="77777777" w:rsidR="00F15460" w:rsidRPr="003235FB" w:rsidRDefault="00F15460" w:rsidP="00F15460">
      <w:pPr>
        <w:ind w:left="1440" w:hanging="720"/>
      </w:pPr>
    </w:p>
    <w:p w14:paraId="5ABB87BC" w14:textId="77777777" w:rsidR="00F15460" w:rsidRPr="003235FB" w:rsidRDefault="00F15460" w:rsidP="00F15460">
      <w:pPr>
        <w:ind w:left="1440" w:hanging="720"/>
      </w:pPr>
      <w:r w:rsidRPr="003235FB">
        <w:t>1(</w:t>
      </w:r>
      <w:r>
        <w:t>n</w:t>
      </w:r>
      <w:r w:rsidRPr="003235FB">
        <w:t>)</w:t>
      </w:r>
      <w:r w:rsidRPr="003235FB">
        <w:tab/>
        <w:t xml:space="preserve">“Slice Storage Account” means the quantity equal to the sum of </w:t>
      </w:r>
      <w:r w:rsidRPr="00361079">
        <w:rPr>
          <w:color w:val="FF0000"/>
        </w:rPr>
        <w:t>«Customer Name»</w:t>
      </w:r>
      <w:r w:rsidRPr="003235FB">
        <w:t xml:space="preserve">’s SSDA and the product of </w:t>
      </w:r>
      <w:r w:rsidRPr="00361079">
        <w:rPr>
          <w:color w:val="FF0000"/>
        </w:rPr>
        <w:t>«Customer Name»</w:t>
      </w:r>
      <w:r w:rsidRPr="003235FB">
        <w:t>’s Slice Percentage and the S</w:t>
      </w:r>
      <w:r>
        <w:t xml:space="preserve">lice </w:t>
      </w:r>
      <w:r w:rsidRPr="003235FB">
        <w:t>S</w:t>
      </w:r>
      <w:r>
        <w:t xml:space="preserve">ystem </w:t>
      </w:r>
      <w:r w:rsidRPr="003235FB">
        <w:t>S</w:t>
      </w:r>
      <w:r>
        <w:t xml:space="preserve">torage </w:t>
      </w:r>
      <w:r w:rsidRPr="003235FB">
        <w:t>E</w:t>
      </w:r>
      <w:r>
        <w:t>nergy</w:t>
      </w:r>
      <w:r w:rsidRPr="003235FB">
        <w:t>, expressed in megawatt</w:t>
      </w:r>
      <w:r w:rsidRPr="003235FB">
        <w:noBreakHyphen/>
        <w:t>days (MW</w:t>
      </w:r>
      <w:r w:rsidRPr="003235FB">
        <w:noBreakHyphen/>
        <w:t>days).</w:t>
      </w:r>
    </w:p>
    <w:p w14:paraId="675310D6" w14:textId="77777777" w:rsidR="00F15460" w:rsidRPr="003235FB" w:rsidRDefault="00F15460" w:rsidP="00F15460">
      <w:pPr>
        <w:ind w:left="1440" w:hanging="720"/>
      </w:pPr>
    </w:p>
    <w:p w14:paraId="78B9BDE7" w14:textId="77777777" w:rsidR="00F15460" w:rsidRPr="003235FB" w:rsidRDefault="00F15460" w:rsidP="00F15460">
      <w:pPr>
        <w:ind w:left="1440" w:hanging="720"/>
      </w:pPr>
      <w:r w:rsidRPr="003235FB">
        <w:t>1(</w:t>
      </w:r>
      <w:r>
        <w:t>o</w:t>
      </w:r>
      <w:r w:rsidRPr="003235FB">
        <w:t>)</w:t>
      </w:r>
      <w:r w:rsidRPr="003235FB">
        <w:tab/>
        <w:t xml:space="preserve">“Slice System Deviation Account (SSDA)” means the amount of energy, in MW-days, that </w:t>
      </w:r>
      <w:r w:rsidRPr="00361079">
        <w:rPr>
          <w:color w:val="FF0000"/>
        </w:rPr>
        <w:t>«Customer Name»</w:t>
      </w:r>
      <w:r w:rsidRPr="003235FB">
        <w:t xml:space="preserve">’s </w:t>
      </w:r>
      <w:r>
        <w:t>ASOE</w:t>
      </w:r>
      <w:r w:rsidRPr="003235FB">
        <w:t xml:space="preserve"> deviates from the product of the ANSSG and </w:t>
      </w:r>
      <w:r w:rsidRPr="00361079">
        <w:rPr>
          <w:color w:val="FF0000"/>
        </w:rPr>
        <w:t>«Customer Name»</w:t>
      </w:r>
      <w:r w:rsidRPr="003235FB">
        <w:t>’s Slice Percentage, as described in section</w:t>
      </w:r>
      <w:r w:rsidR="004D7E57">
        <w:t> </w:t>
      </w:r>
      <w:r w:rsidRPr="003235FB">
        <w:t>7(d).</w:t>
      </w:r>
    </w:p>
    <w:p w14:paraId="08B730CC" w14:textId="77777777" w:rsidR="00F15460" w:rsidRPr="003235FB" w:rsidRDefault="00F15460" w:rsidP="00F15460">
      <w:pPr>
        <w:ind w:left="1440" w:hanging="720"/>
      </w:pPr>
    </w:p>
    <w:p w14:paraId="76D7A88B" w14:textId="77777777" w:rsidR="00F15460" w:rsidRPr="003235FB" w:rsidRDefault="00F15460" w:rsidP="00F15460">
      <w:pPr>
        <w:ind w:left="1440" w:hanging="720"/>
      </w:pPr>
      <w:r w:rsidRPr="003235FB">
        <w:t>1(</w:t>
      </w:r>
      <w:r>
        <w:t>p</w:t>
      </w:r>
      <w:r w:rsidRPr="003235FB">
        <w:t>)</w:t>
      </w:r>
      <w:r w:rsidRPr="003235FB">
        <w:tab/>
        <w:t>“Slice System Storage Bounds (SSSB)” means the maximum and minimum limits of the storage that is available to the Slice System, as calculated in section 3(b) below.</w:t>
      </w:r>
    </w:p>
    <w:p w14:paraId="4A69E3AB" w14:textId="77777777" w:rsidR="00F15460" w:rsidRPr="003235FB" w:rsidRDefault="00F15460" w:rsidP="00F15460">
      <w:pPr>
        <w:ind w:left="1440" w:hanging="720"/>
      </w:pPr>
    </w:p>
    <w:p w14:paraId="5B4FE4AC" w14:textId="77777777" w:rsidR="00F15460" w:rsidRPr="003235FB" w:rsidRDefault="00F15460" w:rsidP="00F15460">
      <w:pPr>
        <w:ind w:left="1440" w:hanging="720"/>
      </w:pPr>
      <w:r>
        <w:t>1(q</w:t>
      </w:r>
      <w:r w:rsidRPr="003235FB">
        <w:t>)</w:t>
      </w:r>
      <w:r w:rsidRPr="003235FB">
        <w:tab/>
        <w:t>“Slice System Storage Energy (SSSE)” means the Storage Energy of the Slice System calculated by summing the Storage Energy in MW</w:t>
      </w:r>
      <w:r w:rsidRPr="003235FB">
        <w:noBreakHyphen/>
        <w:t>days of certain Slice System projects, which shall include, but not be limited to Grand Coulee.</w:t>
      </w:r>
    </w:p>
    <w:p w14:paraId="23047440" w14:textId="77777777" w:rsidR="00F15460" w:rsidRPr="003235FB" w:rsidRDefault="00F15460" w:rsidP="00F15460">
      <w:pPr>
        <w:ind w:left="1440" w:hanging="720"/>
      </w:pPr>
    </w:p>
    <w:p w14:paraId="7CEC85F3" w14:textId="77777777" w:rsidR="00F15460" w:rsidRPr="003235FB" w:rsidRDefault="00F15460" w:rsidP="00F15460">
      <w:pPr>
        <w:ind w:left="1440" w:hanging="720"/>
      </w:pPr>
      <w:r w:rsidRPr="003235FB">
        <w:t>1(</w:t>
      </w:r>
      <w:r>
        <w:t>r</w:t>
      </w:r>
      <w:r w:rsidRPr="003235FB">
        <w:t>)</w:t>
      </w:r>
      <w:r w:rsidRPr="003235FB">
        <w:tab/>
        <w:t>“Storage Energy” means the energy that would be produced if a reservoir released its entire Storage Content.  Storage Energy amounts are determined by multiplying a reservoir’s Storage Content, expressed in thousands of second</w:t>
      </w:r>
      <w:r w:rsidRPr="003235FB">
        <w:noBreakHyphen/>
        <w:t>foot-days (KSFD), by such reservoir’s at-site and downstream federal water-to-energy conversion factor (H/K).</w:t>
      </w:r>
    </w:p>
    <w:p w14:paraId="18DBBF27" w14:textId="77777777" w:rsidR="00F15460" w:rsidRPr="003235FB" w:rsidRDefault="00F15460" w:rsidP="00F15460">
      <w:pPr>
        <w:ind w:left="1440" w:hanging="720"/>
      </w:pPr>
    </w:p>
    <w:p w14:paraId="41410905" w14:textId="77777777" w:rsidR="00F15460" w:rsidRPr="003235FB" w:rsidRDefault="00F15460" w:rsidP="00F15460">
      <w:pPr>
        <w:ind w:left="1440" w:hanging="720"/>
      </w:pPr>
      <w:r w:rsidRPr="003235FB">
        <w:t>1(</w:t>
      </w:r>
      <w:r>
        <w:t>s</w:t>
      </w:r>
      <w:r w:rsidRPr="003235FB">
        <w:t>)</w:t>
      </w:r>
      <w:r w:rsidRPr="003235FB">
        <w:tab/>
        <w:t>“Technical Management Team” means that group comprised of representatives from federal and state (Oregon, Washington, Idaho, and Montana) agencies that is responsible for determining river operations in accordance with the FCRPS biological opinion and other applicable operational requirements.</w:t>
      </w:r>
    </w:p>
    <w:p w14:paraId="7703D416" w14:textId="77777777" w:rsidR="00F15460" w:rsidRPr="003235FB" w:rsidRDefault="00F15460" w:rsidP="00F15460">
      <w:pPr>
        <w:ind w:left="1440" w:hanging="720"/>
      </w:pPr>
    </w:p>
    <w:p w14:paraId="68EC56F0" w14:textId="77777777" w:rsidR="00F15460" w:rsidRPr="003235FB" w:rsidRDefault="00F15460" w:rsidP="00F15460">
      <w:pPr>
        <w:ind w:left="1440" w:hanging="720"/>
      </w:pPr>
      <w:r w:rsidRPr="003235FB">
        <w:t>1(</w:t>
      </w:r>
      <w:r>
        <w:t>t</w:t>
      </w:r>
      <w:r w:rsidRPr="003235FB">
        <w:t>)</w:t>
      </w:r>
      <w:r w:rsidRPr="003235FB">
        <w:tab/>
        <w:t>“TOP Heavy Load Hours” or “TOP HLH” means the hours ending 0700 through 2200 Pacific prevailing time (PPT) for each day of the week (including Sundays and holidays).</w:t>
      </w:r>
    </w:p>
    <w:p w14:paraId="4DD01445" w14:textId="77777777" w:rsidR="00F15460" w:rsidRPr="003235FB" w:rsidRDefault="00F15460" w:rsidP="00F15460">
      <w:pPr>
        <w:ind w:left="1440" w:hanging="720"/>
      </w:pPr>
    </w:p>
    <w:p w14:paraId="42A6882A" w14:textId="77777777" w:rsidR="00F15460" w:rsidRPr="003235FB" w:rsidRDefault="00F15460" w:rsidP="00F15460">
      <w:pPr>
        <w:ind w:left="1440" w:hanging="720"/>
      </w:pPr>
      <w:r w:rsidRPr="003235FB">
        <w:t>1(</w:t>
      </w:r>
      <w:r>
        <w:t>u</w:t>
      </w:r>
      <w:r w:rsidRPr="003235FB">
        <w:t>)</w:t>
      </w:r>
      <w:r w:rsidRPr="003235FB">
        <w:tab/>
        <w:t>“TOP Light Load Hours” or “TOP LLH” means the hours ending 0100 through 0600 PPT and hours ending 2300 through 2400 PPT for each day of the week (including Sundays and holidays).</w:t>
      </w:r>
    </w:p>
    <w:p w14:paraId="09C278B8" w14:textId="77777777" w:rsidR="00F15460" w:rsidRPr="003235FB" w:rsidRDefault="00F15460" w:rsidP="00F15460">
      <w:pPr>
        <w:ind w:left="1440" w:hanging="720"/>
      </w:pPr>
    </w:p>
    <w:p w14:paraId="049DECEF" w14:textId="77777777" w:rsidR="00F15460" w:rsidRPr="003235FB" w:rsidRDefault="00F15460" w:rsidP="00F15460">
      <w:pPr>
        <w:ind w:left="1440" w:hanging="720"/>
      </w:pPr>
      <w:r w:rsidRPr="003235FB">
        <w:t>1(</w:t>
      </w:r>
      <w:r>
        <w:t>v</w:t>
      </w:r>
      <w:r w:rsidRPr="003235FB">
        <w:t>)</w:t>
      </w:r>
      <w:r w:rsidRPr="003235FB">
        <w:tab/>
        <w:t>“Weekly Constraint” means an operation of the FCRPS that requires a specific flow requirement for the week, typically specified as a discharge from McNary Dam.  During this operation, the weekend average flow requirement must be at least 80% of the previous 5-weekday average discharge.</w:t>
      </w:r>
    </w:p>
    <w:p w14:paraId="3997483E" w14:textId="77777777" w:rsidR="00F15460" w:rsidRPr="003235FB" w:rsidRDefault="00F15460" w:rsidP="00F15460"/>
    <w:p w14:paraId="7BBB4DEF" w14:textId="77777777" w:rsidR="00F15460" w:rsidRPr="00AD06E0" w:rsidRDefault="00F15460" w:rsidP="008B5E8F">
      <w:pPr>
        <w:pStyle w:val="StyleHeading1Left0Hanging05"/>
        <w:outlineLvl w:val="9"/>
        <w:rPr>
          <w:bCs w:val="0"/>
          <w:szCs w:val="24"/>
        </w:rPr>
      </w:pPr>
      <w:bookmarkStart w:id="112" w:name="_Toc144107258"/>
      <w:bookmarkStart w:id="113" w:name="_Toc144108142"/>
      <w:bookmarkStart w:id="114" w:name="_Toc144110521"/>
      <w:bookmarkStart w:id="115" w:name="_Toc144110608"/>
      <w:r w:rsidRPr="00AD06E0">
        <w:rPr>
          <w:bCs w:val="0"/>
          <w:szCs w:val="24"/>
        </w:rPr>
        <w:t>2.</w:t>
      </w:r>
      <w:r w:rsidRPr="00AD06E0">
        <w:rPr>
          <w:bCs w:val="0"/>
          <w:szCs w:val="24"/>
        </w:rPr>
        <w:tab/>
      </w:r>
      <w:bookmarkEnd w:id="112"/>
      <w:bookmarkEnd w:id="113"/>
      <w:bookmarkEnd w:id="114"/>
      <w:bookmarkEnd w:id="115"/>
      <w:r w:rsidRPr="00AD06E0">
        <w:rPr>
          <w:bCs w:val="0"/>
          <w:szCs w:val="24"/>
        </w:rPr>
        <w:t>CALCULATION OF INDIVIDUAL LIMITS, ROUNDING, AND PENALTY CHARGES</w:t>
      </w:r>
    </w:p>
    <w:p w14:paraId="5BA9BABD" w14:textId="77777777" w:rsidR="00F15460" w:rsidRPr="003235FB" w:rsidRDefault="00F15460" w:rsidP="008B5E8F">
      <w:pPr>
        <w:keepNext/>
        <w:ind w:left="720"/>
      </w:pPr>
    </w:p>
    <w:p w14:paraId="196DDAAD" w14:textId="77777777" w:rsidR="00F15460" w:rsidRPr="00AC377C" w:rsidRDefault="00F15460" w:rsidP="00F15460">
      <w:pPr>
        <w:pStyle w:val="BodyText21"/>
        <w:rPr>
          <w:szCs w:val="24"/>
        </w:rPr>
      </w:pPr>
      <w:r w:rsidRPr="00AC377C">
        <w:rPr>
          <w:szCs w:val="24"/>
        </w:rPr>
        <w:t>2(a)</w:t>
      </w:r>
      <w:r w:rsidRPr="00AC377C">
        <w:rPr>
          <w:szCs w:val="24"/>
        </w:rPr>
        <w:tab/>
        <w:t>This section intentionally left blank</w:t>
      </w:r>
    </w:p>
    <w:p w14:paraId="266AD58C" w14:textId="77777777" w:rsidR="00F15460" w:rsidRPr="003235FB" w:rsidRDefault="00F15460" w:rsidP="00F15460">
      <w:pPr>
        <w:ind w:left="1440" w:hanging="720"/>
        <w:rPr>
          <w:strike/>
        </w:rPr>
      </w:pPr>
    </w:p>
    <w:p w14:paraId="6B8F2643" w14:textId="77777777" w:rsidR="00F15460" w:rsidRPr="003235FB" w:rsidRDefault="00F15460" w:rsidP="00F15460">
      <w:pPr>
        <w:ind w:left="1440" w:hanging="720"/>
      </w:pPr>
      <w:r w:rsidRPr="003235FB">
        <w:t>2(b)</w:t>
      </w:r>
      <w:r w:rsidRPr="003235FB">
        <w:tab/>
        <w:t>This section intentionally left blank</w:t>
      </w:r>
    </w:p>
    <w:p w14:paraId="6DBBC056" w14:textId="77777777" w:rsidR="00F15460" w:rsidRPr="003235FB" w:rsidRDefault="00F15460" w:rsidP="00F15460">
      <w:pPr>
        <w:ind w:left="1440" w:hanging="720"/>
        <w:rPr>
          <w:strike/>
        </w:rPr>
      </w:pPr>
    </w:p>
    <w:p w14:paraId="56CEA7F0" w14:textId="77777777" w:rsidR="00F15460" w:rsidRPr="003235FB" w:rsidRDefault="00F15460" w:rsidP="00F15460">
      <w:pPr>
        <w:ind w:left="1440" w:hanging="720"/>
      </w:pPr>
      <w:r w:rsidRPr="003235FB">
        <w:t>2(c)</w:t>
      </w:r>
      <w:r w:rsidRPr="003235FB">
        <w:tab/>
        <w:t>This section intentionally left blank</w:t>
      </w:r>
    </w:p>
    <w:p w14:paraId="510D9667" w14:textId="77777777" w:rsidR="00F15460" w:rsidRPr="003235FB" w:rsidRDefault="00F15460" w:rsidP="00F15460">
      <w:pPr>
        <w:ind w:left="1440" w:hanging="720"/>
      </w:pPr>
    </w:p>
    <w:p w14:paraId="114FBCB2" w14:textId="77777777" w:rsidR="00F15460" w:rsidRPr="00AC377C" w:rsidRDefault="00F15460" w:rsidP="00F15460">
      <w:pPr>
        <w:ind w:left="1440" w:hanging="720"/>
        <w:rPr>
          <w:b/>
        </w:rPr>
      </w:pPr>
      <w:r w:rsidRPr="00AC377C">
        <w:t>2(d)</w:t>
      </w:r>
      <w:r w:rsidRPr="00AC377C">
        <w:rPr>
          <w:b/>
        </w:rPr>
        <w:tab/>
        <w:t xml:space="preserve">Calculation of </w:t>
      </w:r>
      <w:r w:rsidRPr="00361079">
        <w:rPr>
          <w:b/>
          <w:color w:val="FF0000"/>
        </w:rPr>
        <w:t>«Customer Name»</w:t>
      </w:r>
      <w:r w:rsidRPr="00AC377C">
        <w:rPr>
          <w:b/>
        </w:rPr>
        <w:t>’s Individual Limits</w:t>
      </w:r>
    </w:p>
    <w:p w14:paraId="3B06B2E2" w14:textId="77777777" w:rsidR="00F15460" w:rsidRPr="003235FB" w:rsidRDefault="00F15460" w:rsidP="00F15460">
      <w:pPr>
        <w:ind w:left="1440"/>
      </w:pPr>
      <w:r w:rsidRPr="003235FB">
        <w:t xml:space="preserve">Unless otherwise specified, the calculation of such individual values, in MW, MWh, or MW-days, shall be the product of such value for the Slice System and </w:t>
      </w:r>
      <w:r w:rsidRPr="00361079">
        <w:rPr>
          <w:color w:val="FF0000"/>
        </w:rPr>
        <w:t>«Customer Name»</w:t>
      </w:r>
      <w:r w:rsidRPr="003235FB">
        <w:t>’s Slice Percentage.</w:t>
      </w:r>
    </w:p>
    <w:p w14:paraId="0B09671D" w14:textId="77777777" w:rsidR="00F15460" w:rsidRPr="003235FB" w:rsidRDefault="00F15460" w:rsidP="00F15460">
      <w:pPr>
        <w:ind w:left="1440" w:hanging="720"/>
      </w:pPr>
    </w:p>
    <w:p w14:paraId="02C5834E" w14:textId="77777777" w:rsidR="00F15460" w:rsidRPr="00AC377C" w:rsidRDefault="00F15460" w:rsidP="008B5E8F">
      <w:pPr>
        <w:keepNext/>
        <w:ind w:left="1440" w:hanging="720"/>
        <w:rPr>
          <w:b/>
        </w:rPr>
      </w:pPr>
      <w:r w:rsidRPr="003235FB">
        <w:t>2(e)</w:t>
      </w:r>
      <w:r w:rsidRPr="003235FB">
        <w:tab/>
      </w:r>
      <w:r w:rsidRPr="00AC377C">
        <w:rPr>
          <w:b/>
        </w:rPr>
        <w:t>Rounding of Calculations</w:t>
      </w:r>
    </w:p>
    <w:p w14:paraId="6E4AEA8D" w14:textId="77777777" w:rsidR="00F15460" w:rsidRPr="003235FB" w:rsidRDefault="00F15460" w:rsidP="00F15460">
      <w:pPr>
        <w:pStyle w:val="BodyTextIndent2"/>
      </w:pPr>
      <w:r w:rsidRPr="003235FB">
        <w:t>All values in this exhibit that are expressed in terms of megawatts shall be expressed in whole megawatts.  To the extent that a calculation results in a value that is not an integer, the number shall be converted to an integer using the following method:</w:t>
      </w:r>
    </w:p>
    <w:p w14:paraId="4B150B4D" w14:textId="77777777" w:rsidR="00F15460" w:rsidRPr="003235FB" w:rsidRDefault="00F15460" w:rsidP="00F15460">
      <w:pPr>
        <w:ind w:left="2160" w:hanging="720"/>
      </w:pPr>
    </w:p>
    <w:p w14:paraId="015F5EEB" w14:textId="77777777" w:rsidR="00F15460" w:rsidRPr="003235FB" w:rsidRDefault="00F15460" w:rsidP="00F15460">
      <w:pPr>
        <w:ind w:left="2160" w:hanging="720"/>
      </w:pPr>
      <w:r w:rsidRPr="003235FB">
        <w:t>2(e)(1)</w:t>
      </w:r>
      <w:r w:rsidRPr="003235FB">
        <w:tab/>
        <w:t>If the decimal is less than 0.50, round down to the nearest whole number.</w:t>
      </w:r>
    </w:p>
    <w:p w14:paraId="42C91DF6" w14:textId="77777777" w:rsidR="00F15460" w:rsidRPr="003235FB" w:rsidRDefault="00F15460" w:rsidP="00F15460">
      <w:pPr>
        <w:ind w:left="2160" w:hanging="720"/>
      </w:pPr>
    </w:p>
    <w:p w14:paraId="388F2FE0" w14:textId="77777777" w:rsidR="00F15460" w:rsidRPr="003235FB" w:rsidRDefault="00F15460" w:rsidP="00F15460">
      <w:pPr>
        <w:ind w:left="2160" w:hanging="720"/>
      </w:pPr>
      <w:r w:rsidRPr="003235FB">
        <w:t>2(e)(2)</w:t>
      </w:r>
      <w:r w:rsidRPr="003235FB">
        <w:tab/>
        <w:t>If the decimal is equal to or greater than 0.50, round up to the nearest whole number.</w:t>
      </w:r>
    </w:p>
    <w:p w14:paraId="682C6A95" w14:textId="77777777" w:rsidR="00F15460" w:rsidRPr="003235FB" w:rsidRDefault="00F15460" w:rsidP="004B2CF5">
      <w:pPr>
        <w:ind w:left="720"/>
      </w:pPr>
    </w:p>
    <w:p w14:paraId="0B01B78A" w14:textId="77777777" w:rsidR="00F15460" w:rsidRPr="00AC377C" w:rsidRDefault="00F15460" w:rsidP="00F15460">
      <w:pPr>
        <w:pStyle w:val="ListParagraph"/>
        <w:spacing w:after="0" w:line="240" w:lineRule="auto"/>
        <w:contextualSpacing w:val="0"/>
        <w:rPr>
          <w:rFonts w:ascii="Century Schoolbook" w:eastAsia="Times New Roman" w:hAnsi="Century Schoolbook"/>
          <w:szCs w:val="24"/>
        </w:rPr>
      </w:pPr>
      <w:r w:rsidRPr="00AC377C">
        <w:rPr>
          <w:rFonts w:ascii="Century Schoolbook" w:eastAsia="Times New Roman" w:hAnsi="Century Schoolbook"/>
          <w:szCs w:val="24"/>
        </w:rPr>
        <w:t>2(f)</w:t>
      </w:r>
      <w:r w:rsidRPr="00AC377C">
        <w:rPr>
          <w:rFonts w:ascii="Century Schoolbook" w:eastAsia="Times New Roman" w:hAnsi="Century Schoolbook"/>
          <w:szCs w:val="24"/>
        </w:rPr>
        <w:tab/>
        <w:t>This section intentionally left blank</w:t>
      </w:r>
    </w:p>
    <w:p w14:paraId="5BEAE1B4" w14:textId="77777777" w:rsidR="00F15460" w:rsidRPr="003235FB" w:rsidRDefault="00F15460" w:rsidP="00F15460">
      <w:pPr>
        <w:ind w:left="720"/>
      </w:pPr>
    </w:p>
    <w:p w14:paraId="5CE1958C" w14:textId="77777777" w:rsidR="00F15460" w:rsidRPr="003235FB" w:rsidRDefault="00F15460" w:rsidP="00F15460">
      <w:pPr>
        <w:ind w:left="720"/>
      </w:pPr>
      <w:r w:rsidRPr="003235FB">
        <w:t>2(g)</w:t>
      </w:r>
      <w:r w:rsidRPr="003235FB">
        <w:tab/>
        <w:t>This section intentionally left blank</w:t>
      </w:r>
    </w:p>
    <w:p w14:paraId="55330FEC" w14:textId="77777777" w:rsidR="00F15460" w:rsidRPr="003235FB" w:rsidRDefault="00F15460" w:rsidP="00F15460">
      <w:pPr>
        <w:ind w:left="720"/>
      </w:pPr>
    </w:p>
    <w:p w14:paraId="22F6B870" w14:textId="77777777" w:rsidR="00F15460" w:rsidRPr="003235FB" w:rsidRDefault="00F15460" w:rsidP="008B5E8F">
      <w:pPr>
        <w:keepNext/>
        <w:ind w:left="1440" w:hanging="720"/>
      </w:pPr>
      <w:r w:rsidRPr="003235FB">
        <w:t>2(h)</w:t>
      </w:r>
      <w:r w:rsidRPr="003235FB">
        <w:tab/>
      </w:r>
      <w:r w:rsidRPr="00AC377C">
        <w:rPr>
          <w:b/>
        </w:rPr>
        <w:t>Penalty Charges</w:t>
      </w:r>
      <w:r w:rsidR="007D365A" w:rsidRPr="005953BB">
        <w:rPr>
          <w:b/>
          <w:i/>
          <w:vanish/>
          <w:color w:val="FF0000"/>
        </w:rPr>
        <w:t>(08/08/11 Version)</w:t>
      </w:r>
    </w:p>
    <w:p w14:paraId="6E0E6325" w14:textId="77777777" w:rsidR="00F15460" w:rsidRPr="003235FB" w:rsidRDefault="00F15460" w:rsidP="00F15460">
      <w:pPr>
        <w:ind w:left="1440"/>
      </w:pPr>
      <w:r w:rsidRPr="003235FB">
        <w:t xml:space="preserve">If, after the day, it is determined that </w:t>
      </w:r>
      <w:r w:rsidRPr="00361079">
        <w:rPr>
          <w:color w:val="FF0000"/>
        </w:rPr>
        <w:t>«Customer Name»</w:t>
      </w:r>
      <w:r w:rsidRPr="003235FB">
        <w:t xml:space="preserve"> has scheduled </w:t>
      </w:r>
      <w:r>
        <w:t>ASOE</w:t>
      </w:r>
      <w:r w:rsidRPr="003235FB">
        <w:t xml:space="preserve"> in excess of </w:t>
      </w:r>
      <w:r w:rsidRPr="00361079">
        <w:rPr>
          <w:color w:val="FF0000"/>
        </w:rPr>
        <w:t>«Customer Name»</w:t>
      </w:r>
      <w:r w:rsidRPr="003235FB">
        <w:t>’s Slice Percentage of</w:t>
      </w:r>
      <w:r w:rsidR="00DB3A39">
        <w:t xml:space="preserve">: </w:t>
      </w:r>
      <w:r w:rsidRPr="003235FB">
        <w:t xml:space="preserve"> (1</w:t>
      </w:r>
      <w:r w:rsidR="004D7E57" w:rsidRPr="003235FB">
        <w:t>)</w:t>
      </w:r>
      <w:r w:rsidR="004D7E57">
        <w:t> </w:t>
      </w:r>
      <w:r w:rsidRPr="003235FB">
        <w:t>the one-hour maximum ESSG, (2</w:t>
      </w:r>
      <w:r w:rsidR="004D7E57" w:rsidRPr="003235FB">
        <w:t>)</w:t>
      </w:r>
      <w:r w:rsidR="004D7E57">
        <w:t> </w:t>
      </w:r>
      <w:r w:rsidRPr="003235FB">
        <w:t xml:space="preserve">the one-hour maximum ESSG for </w:t>
      </w:r>
      <w:r>
        <w:t>Lower Snake Projects (</w:t>
      </w:r>
      <w:r w:rsidRPr="003235FB">
        <w:t>LSN</w:t>
      </w:r>
      <w:r>
        <w:t>)</w:t>
      </w:r>
      <w:r w:rsidRPr="003235FB">
        <w:t>, (3</w:t>
      </w:r>
      <w:r w:rsidR="004D7E57" w:rsidRPr="003235FB">
        <w:t>)</w:t>
      </w:r>
      <w:r w:rsidR="004D7E57">
        <w:t> </w:t>
      </w:r>
      <w:r w:rsidRPr="003235FB">
        <w:t>the one-hour maximum ESSG for the rest of the system, (4</w:t>
      </w:r>
      <w:r w:rsidR="004D7E57" w:rsidRPr="003235FB">
        <w:t>)</w:t>
      </w:r>
      <w:r w:rsidR="004D7E57">
        <w:t> </w:t>
      </w:r>
      <w:r w:rsidRPr="003235FB">
        <w:t>the TOP HLH maximum ESSG for LSN, (5</w:t>
      </w:r>
      <w:r w:rsidR="004D7E57" w:rsidRPr="003235FB">
        <w:t>)</w:t>
      </w:r>
      <w:r w:rsidR="004D7E57">
        <w:t> </w:t>
      </w:r>
      <w:r w:rsidRPr="003235FB">
        <w:t>the TOP HLH maximum ESSG for the rest of the system (except as permitted in section</w:t>
      </w:r>
      <w:r w:rsidR="004D7E57">
        <w:t> </w:t>
      </w:r>
      <w:r w:rsidRPr="003235FB">
        <w:t>7(f) of this exhibit), (6</w:t>
      </w:r>
      <w:r w:rsidR="004D7E57" w:rsidRPr="003235FB">
        <w:t>)</w:t>
      </w:r>
      <w:r w:rsidR="004D7E57">
        <w:t> </w:t>
      </w:r>
      <w:r w:rsidRPr="003235FB">
        <w:t>the daily maximum ESSG (except as permitted in section</w:t>
      </w:r>
      <w:r w:rsidR="004D7E57">
        <w:t> </w:t>
      </w:r>
      <w:r w:rsidRPr="003235FB">
        <w:t xml:space="preserve">7(f) of this exhibit) as adjusted by </w:t>
      </w:r>
      <w:r w:rsidRPr="00361079">
        <w:rPr>
          <w:color w:val="FF0000"/>
        </w:rPr>
        <w:t>«Customer Name»</w:t>
      </w:r>
      <w:r w:rsidRPr="003235FB">
        <w:t>’s right to Pondage, and/or (7</w:t>
      </w:r>
      <w:r w:rsidR="004D7E57" w:rsidRPr="003235FB">
        <w:t>)</w:t>
      </w:r>
      <w:r w:rsidR="004D7E57">
        <w:t> </w:t>
      </w:r>
      <w:r w:rsidRPr="003235FB">
        <w:t xml:space="preserve">the Ramp Rate Up, all as calculated under the provisions of this </w:t>
      </w:r>
      <w:r w:rsidR="00660605">
        <w:t>Exhibit </w:t>
      </w:r>
      <w:r w:rsidRPr="003235FB">
        <w:t xml:space="preserve">O, </w:t>
      </w:r>
      <w:r w:rsidR="009E4BEE">
        <w:t xml:space="preserve">then </w:t>
      </w:r>
      <w:r w:rsidRPr="00361079">
        <w:rPr>
          <w:color w:val="FF0000"/>
        </w:rPr>
        <w:t>«Customer Name»</w:t>
      </w:r>
      <w:r w:rsidRPr="003235FB">
        <w:t xml:space="preserve"> may be charged at the Unauthorized Increase </w:t>
      </w:r>
      <w:r>
        <w:t>Charge for energy</w:t>
      </w:r>
      <w:r w:rsidRPr="003235FB">
        <w:t xml:space="preserve"> for the amount of such exceedence.  </w:t>
      </w:r>
    </w:p>
    <w:p w14:paraId="38FE8711" w14:textId="77777777" w:rsidR="00F15460" w:rsidRPr="003235FB" w:rsidRDefault="00F15460" w:rsidP="004B2CF5">
      <w:pPr>
        <w:ind w:left="1440"/>
      </w:pPr>
    </w:p>
    <w:p w14:paraId="17905DFC" w14:textId="77777777" w:rsidR="00F15460" w:rsidRPr="003235FB" w:rsidRDefault="00F15460" w:rsidP="00F15460">
      <w:pPr>
        <w:ind w:left="1440"/>
      </w:pPr>
      <w:r w:rsidRPr="003235FB">
        <w:t xml:space="preserve">If, after the day, it is determined that </w:t>
      </w:r>
      <w:r w:rsidRPr="00361079">
        <w:rPr>
          <w:color w:val="FF0000"/>
        </w:rPr>
        <w:t>«Customer Name»</w:t>
      </w:r>
      <w:r w:rsidRPr="003235FB">
        <w:t xml:space="preserve"> has scheduled </w:t>
      </w:r>
      <w:r>
        <w:t>ASOE</w:t>
      </w:r>
      <w:r w:rsidRPr="003235FB">
        <w:t xml:space="preserve"> in an amount less than </w:t>
      </w:r>
      <w:r w:rsidRPr="00361079">
        <w:rPr>
          <w:color w:val="FF0000"/>
        </w:rPr>
        <w:t>«Customer Name»</w:t>
      </w:r>
      <w:r w:rsidRPr="003235FB">
        <w:t>’s Slice Percentage of</w:t>
      </w:r>
      <w:r w:rsidR="00DB3A39">
        <w:t xml:space="preserve">: </w:t>
      </w:r>
      <w:r w:rsidRPr="003235FB">
        <w:t xml:space="preserve"> (1) the Absolute Minimum ESSG, (2) daily minimum ESSG as adjusted by </w:t>
      </w:r>
      <w:r w:rsidRPr="00361079">
        <w:rPr>
          <w:color w:val="FF0000"/>
        </w:rPr>
        <w:t>«Customer Name»</w:t>
      </w:r>
      <w:r w:rsidRPr="003235FB">
        <w:t xml:space="preserve">’s right to Pondage, and/or (3) the one-hour or two-hour Ramp Rate Down, all as calculated under the provisions of this </w:t>
      </w:r>
      <w:r w:rsidR="00660605">
        <w:t>Exhibit </w:t>
      </w:r>
      <w:r w:rsidRPr="003235FB">
        <w:t xml:space="preserve">O (such amount to be designated as “generation shortfall”), </w:t>
      </w:r>
      <w:r w:rsidRPr="00361079">
        <w:rPr>
          <w:color w:val="FF0000"/>
        </w:rPr>
        <w:t>«Customer Name»</w:t>
      </w:r>
      <w:r w:rsidRPr="003235FB">
        <w:t xml:space="preserve">’s SSDA may be reduced by the generation shortfall.  Such generation shortfall will be added to </w:t>
      </w:r>
      <w:r w:rsidRPr="00361079">
        <w:rPr>
          <w:color w:val="FF0000"/>
        </w:rPr>
        <w:t>«Customer Name»</w:t>
      </w:r>
      <w:r w:rsidRPr="003235FB">
        <w:t xml:space="preserve">’s </w:t>
      </w:r>
      <w:r>
        <w:t>ASOE</w:t>
      </w:r>
      <w:r w:rsidRPr="003235FB">
        <w:t xml:space="preserve"> when computing </w:t>
      </w:r>
      <w:r w:rsidRPr="00361079">
        <w:rPr>
          <w:color w:val="FF0000"/>
        </w:rPr>
        <w:t>«Customer Name»</w:t>
      </w:r>
      <w:r w:rsidRPr="002631ED">
        <w:t>’s</w:t>
      </w:r>
      <w:r w:rsidRPr="003235FB">
        <w:rPr>
          <w:color w:val="FF0000"/>
        </w:rPr>
        <w:t xml:space="preserve"> </w:t>
      </w:r>
      <w:r w:rsidRPr="003235FB">
        <w:t>Pondage and SSDA balances for that day.</w:t>
      </w:r>
    </w:p>
    <w:p w14:paraId="187258FA" w14:textId="77777777" w:rsidR="00F15460" w:rsidRPr="003235FB" w:rsidRDefault="00F15460" w:rsidP="004B2CF5">
      <w:pPr>
        <w:ind w:left="1440"/>
      </w:pPr>
    </w:p>
    <w:p w14:paraId="75CC2CC8" w14:textId="77777777" w:rsidR="00F15460" w:rsidRPr="003235FB" w:rsidRDefault="00F15460" w:rsidP="00F15460">
      <w:pPr>
        <w:ind w:left="1440"/>
      </w:pPr>
      <w:r w:rsidRPr="003235FB">
        <w:t>Penalties assessed by</w:t>
      </w:r>
      <w:r>
        <w:t xml:space="preserve"> Power Services</w:t>
      </w:r>
      <w:r w:rsidRPr="003235FB">
        <w:t xml:space="preserve"> pursuant to this Exhibit</w:t>
      </w:r>
      <w:r>
        <w:t> </w:t>
      </w:r>
      <w:r w:rsidRPr="003235FB">
        <w:t>O may be waived by</w:t>
      </w:r>
      <w:r>
        <w:t xml:space="preserve"> Power Services</w:t>
      </w:r>
      <w:r w:rsidRPr="003235FB">
        <w:t xml:space="preserve"> </w:t>
      </w:r>
      <w:r w:rsidRPr="003844AF">
        <w:t>in accordance with section </w:t>
      </w:r>
      <w:r>
        <w:t>2</w:t>
      </w:r>
      <w:r w:rsidR="007D365A">
        <w:t>4</w:t>
      </w:r>
      <w:r>
        <w:t>.5</w:t>
      </w:r>
      <w:r w:rsidRPr="003844AF">
        <w:t xml:space="preserve"> of the body o</w:t>
      </w:r>
      <w:r w:rsidRPr="003235FB">
        <w:t>f this Agreement.</w:t>
      </w:r>
      <w:r>
        <w:t xml:space="preserve">  Any waiver granted with respect to a specific circumstance shall not </w:t>
      </w:r>
      <w:r w:rsidR="009E4BEE">
        <w:t xml:space="preserve">constitute a waiver of future exceedence, nor </w:t>
      </w:r>
      <w:r>
        <w:t>create a waiver for a recurrence of such circumstance or for any other circumstance.</w:t>
      </w:r>
    </w:p>
    <w:p w14:paraId="34DEFD2D" w14:textId="77777777" w:rsidR="00F15460" w:rsidRPr="003235FB" w:rsidRDefault="00F15460" w:rsidP="00F15460"/>
    <w:p w14:paraId="69A37F3C" w14:textId="77777777" w:rsidR="00F15460" w:rsidRPr="00AC377C" w:rsidRDefault="00F15460" w:rsidP="008B5E8F">
      <w:pPr>
        <w:keepNext/>
        <w:rPr>
          <w:b/>
        </w:rPr>
      </w:pPr>
      <w:bookmarkStart w:id="116" w:name="_Toc144107259"/>
      <w:bookmarkStart w:id="117" w:name="_Toc144108143"/>
      <w:bookmarkStart w:id="118" w:name="_Toc144110522"/>
      <w:bookmarkStart w:id="119" w:name="_Toc144110609"/>
      <w:r w:rsidRPr="00AC377C">
        <w:rPr>
          <w:b/>
        </w:rPr>
        <w:t>3.</w:t>
      </w:r>
      <w:r w:rsidRPr="00AC377C">
        <w:rPr>
          <w:b/>
        </w:rPr>
        <w:tab/>
        <w:t>CALCULATING THE SLICE SYSTEM STORAGE AND PONDAGE</w:t>
      </w:r>
      <w:bookmarkEnd w:id="116"/>
      <w:bookmarkEnd w:id="117"/>
      <w:bookmarkEnd w:id="118"/>
      <w:bookmarkEnd w:id="119"/>
    </w:p>
    <w:p w14:paraId="40552379" w14:textId="77777777" w:rsidR="00F15460" w:rsidRPr="003235FB" w:rsidRDefault="00F15460" w:rsidP="00F15460">
      <w:pPr>
        <w:ind w:left="720"/>
      </w:pPr>
      <w:r w:rsidRPr="003235FB">
        <w:t>The following procedures shall be used in determining all quantities related to SSSE, SSSB and Pondage values.  The calculation of SSSE and SSSB set out below is a generic methodology, which is to be used in specific applications in this Exhibit.</w:t>
      </w:r>
    </w:p>
    <w:p w14:paraId="1D3EAA68" w14:textId="77777777" w:rsidR="00F15460" w:rsidRPr="003235FB" w:rsidRDefault="00F15460" w:rsidP="004B2CF5">
      <w:pPr>
        <w:ind w:left="720"/>
      </w:pPr>
    </w:p>
    <w:p w14:paraId="081C1C45" w14:textId="77777777" w:rsidR="00F15460" w:rsidRPr="00AC377C" w:rsidRDefault="00F15460" w:rsidP="00A47140">
      <w:pPr>
        <w:keepNext/>
        <w:ind w:left="720"/>
        <w:rPr>
          <w:b/>
        </w:rPr>
      </w:pPr>
      <w:r w:rsidRPr="003235FB">
        <w:t>3(a)</w:t>
      </w:r>
      <w:r w:rsidRPr="003235FB">
        <w:tab/>
      </w:r>
      <w:r w:rsidRPr="00AC377C">
        <w:rPr>
          <w:b/>
        </w:rPr>
        <w:t>Calculating the SSSE</w:t>
      </w:r>
    </w:p>
    <w:p w14:paraId="3975374B" w14:textId="77777777" w:rsidR="00F15460" w:rsidRPr="003235FB" w:rsidRDefault="00F15460" w:rsidP="00F15460">
      <w:pPr>
        <w:pStyle w:val="BodyTextIndent2"/>
      </w:pPr>
      <w:r>
        <w:t xml:space="preserve">Power Services </w:t>
      </w:r>
      <w:r w:rsidRPr="003235FB">
        <w:t>shall calculate the SSSE, as defined in section</w:t>
      </w:r>
      <w:r w:rsidR="004D7E57">
        <w:t> </w:t>
      </w:r>
      <w:r w:rsidRPr="00A91D0E">
        <w:t>1(</w:t>
      </w:r>
      <w:r>
        <w:t>q</w:t>
      </w:r>
      <w:r w:rsidRPr="00A91D0E">
        <w:t>),</w:t>
      </w:r>
      <w:r w:rsidRPr="003235FB">
        <w:t xml:space="preserve"> by summing the Storage Energy of the project(s) listed in section</w:t>
      </w:r>
      <w:r w:rsidR="004D7E57">
        <w:t> </w:t>
      </w:r>
      <w:r w:rsidRPr="00A91D0E">
        <w:t>1(</w:t>
      </w:r>
      <w:r>
        <w:t>q</w:t>
      </w:r>
      <w:r w:rsidRPr="00A91D0E">
        <w:t>)</w:t>
      </w:r>
      <w:r w:rsidRPr="003235FB">
        <w:t xml:space="preserve">.  </w:t>
      </w:r>
    </w:p>
    <w:p w14:paraId="60D702DF" w14:textId="77777777" w:rsidR="00F15460" w:rsidRPr="003235FB" w:rsidRDefault="00F15460" w:rsidP="00F15460">
      <w:pPr>
        <w:ind w:left="720"/>
      </w:pPr>
    </w:p>
    <w:p w14:paraId="339621EB" w14:textId="77777777" w:rsidR="00F15460" w:rsidRPr="00AC377C" w:rsidRDefault="00F15460" w:rsidP="00A47140">
      <w:pPr>
        <w:keepNext/>
        <w:ind w:left="720"/>
        <w:rPr>
          <w:b/>
        </w:rPr>
      </w:pPr>
      <w:r w:rsidRPr="003235FB">
        <w:t>3(b)</w:t>
      </w:r>
      <w:r w:rsidRPr="003235FB">
        <w:tab/>
      </w:r>
      <w:r w:rsidRPr="00AC377C">
        <w:rPr>
          <w:b/>
        </w:rPr>
        <w:t>Calculating the SSSB</w:t>
      </w:r>
    </w:p>
    <w:p w14:paraId="21A00658" w14:textId="77777777" w:rsidR="00F15460" w:rsidRPr="003235FB" w:rsidRDefault="00F15460" w:rsidP="00F15460">
      <w:pPr>
        <w:ind w:left="1440"/>
      </w:pPr>
      <w:r w:rsidRPr="003235FB">
        <w:t>Prior to midnight on the 23rd day of each month,</w:t>
      </w:r>
      <w:r>
        <w:t xml:space="preserve"> Power Services</w:t>
      </w:r>
      <w:r w:rsidRPr="003235FB">
        <w:t xml:space="preserve"> shall provide </w:t>
      </w:r>
      <w:r w:rsidRPr="00361079">
        <w:rPr>
          <w:color w:val="FF0000"/>
        </w:rPr>
        <w:t>«Customer Name»</w:t>
      </w:r>
      <w:r w:rsidRPr="003235FB">
        <w:t xml:space="preserve"> with a forecast of the upper and lower SSSB for the subsequent three months.  To determine the SSSB,</w:t>
      </w:r>
      <w:r>
        <w:t xml:space="preserve"> Power Services</w:t>
      </w:r>
      <w:r w:rsidRPr="003235FB">
        <w:t xml:space="preserve"> shall calculate the SSSE associated with the upper and the lower ORC, except that whenever Grand Coulee’s upper ORC is 1,290.0 feet (full pool), the upper SSSB shall reflect the Storage Energy associated with 1,289.7 feet.  The upper and the lower SSSB shall be increased or decreased as appropriate to reflect available Pondage. </w:t>
      </w:r>
    </w:p>
    <w:p w14:paraId="13202CDF" w14:textId="77777777" w:rsidR="00F15460" w:rsidRPr="003235FB" w:rsidRDefault="00F15460" w:rsidP="00F15460">
      <w:pPr>
        <w:ind w:left="720"/>
      </w:pPr>
    </w:p>
    <w:p w14:paraId="546624C0" w14:textId="77777777" w:rsidR="00F15460" w:rsidRPr="00AC377C" w:rsidRDefault="00F15460" w:rsidP="00A47140">
      <w:pPr>
        <w:keepNext/>
        <w:ind w:left="720"/>
        <w:rPr>
          <w:b/>
        </w:rPr>
      </w:pPr>
      <w:r w:rsidRPr="003235FB">
        <w:t>3(c)</w:t>
      </w:r>
      <w:r w:rsidRPr="003235FB">
        <w:tab/>
      </w:r>
      <w:r w:rsidRPr="00AC377C">
        <w:rPr>
          <w:b/>
        </w:rPr>
        <w:t>Calculating Pondage</w:t>
      </w:r>
      <w:r w:rsidR="007D365A" w:rsidRPr="005953BB">
        <w:rPr>
          <w:b/>
          <w:i/>
          <w:vanish/>
          <w:color w:val="FF0000"/>
        </w:rPr>
        <w:t>(08/08/11 Version)</w:t>
      </w:r>
    </w:p>
    <w:p w14:paraId="6D9CCD5D" w14:textId="77777777" w:rsidR="00F15460" w:rsidRPr="003235FB" w:rsidRDefault="00F15460" w:rsidP="00F15460">
      <w:pPr>
        <w:pStyle w:val="BodyTextIndent2"/>
      </w:pPr>
      <w:r w:rsidRPr="003235FB">
        <w:t>To calculate the Pondage limits</w:t>
      </w:r>
      <w:r>
        <w:t xml:space="preserve"> Power Services</w:t>
      </w:r>
      <w:r w:rsidRPr="003235FB">
        <w:t xml:space="preserve"> will reflect the estimated effective H/K</w:t>
      </w:r>
      <w:r>
        <w:t xml:space="preserve"> value</w:t>
      </w:r>
      <w:r w:rsidRPr="003235FB">
        <w:t>s, as adjusted for required Fish Spill, and shall assume the forebay elevations for the Simulator Projects are initialized for the day at two-thirds full within their current operational storage ranges.  Using these input values for the current day or next day(s), as appropriate,</w:t>
      </w:r>
      <w:r>
        <w:t xml:space="preserve"> Power Services</w:t>
      </w:r>
      <w:r w:rsidRPr="003235FB">
        <w:t xml:space="preserve"> shall calculate the maximum amount that the LCOL Complex and LSN Complex projects can be utilized, relative to their expected operation, to increase the maximum daily ESSG and decrease the minimum daily ESSG by utilizing storage capabilities to store or draft water as appropriate.  The resulting ability of the Federal System to increase maximum daily ESSG represents Pondage Up and the resulting ability of the Federal System to decrease minimum daily ESSG represents Pondage Down.  Storing water at a particular project may increase or decrease overall Slice System generation, depending on the </w:t>
      </w:r>
      <w:r>
        <w:t>Operating Constraints</w:t>
      </w:r>
      <w:r w:rsidRPr="003235FB">
        <w:t xml:space="preserve"> in effect, and</w:t>
      </w:r>
      <w:r>
        <w:t xml:space="preserve"> Power Services</w:t>
      </w:r>
      <w:r w:rsidRPr="003235FB">
        <w:t xml:space="preserve"> shall include such adjustment in the calculation of Pondage on an ongoing basis.  Pondage Up limits shall be reported in positive values and Pondage Down limits shall be reported in negative values.</w:t>
      </w:r>
    </w:p>
    <w:p w14:paraId="337F4D0A" w14:textId="77777777" w:rsidR="00F15460" w:rsidRPr="003235FB" w:rsidRDefault="00F15460" w:rsidP="004B2CF5">
      <w:pPr>
        <w:ind w:left="720"/>
      </w:pPr>
    </w:p>
    <w:p w14:paraId="35BB53D2" w14:textId="77777777" w:rsidR="00F15460" w:rsidRPr="00AC377C" w:rsidRDefault="00F15460" w:rsidP="00F15460">
      <w:pPr>
        <w:pStyle w:val="BodyText21"/>
        <w:rPr>
          <w:szCs w:val="24"/>
        </w:rPr>
      </w:pPr>
      <w:r w:rsidRPr="00AC377C">
        <w:rPr>
          <w:szCs w:val="24"/>
        </w:rPr>
        <w:t>3(c)(1)</w:t>
      </w:r>
      <w:r w:rsidRPr="00AC377C">
        <w:rPr>
          <w:szCs w:val="24"/>
        </w:rPr>
        <w:tab/>
        <w:t>During times when the Hanford Reach protection level flow is in effect, as established pursuant to the Hanford Reach Fall Chinook Protection Program Agreement</w:t>
      </w:r>
      <w:r>
        <w:rPr>
          <w:szCs w:val="24"/>
        </w:rPr>
        <w:t xml:space="preserve"> as it then exists</w:t>
      </w:r>
      <w:r w:rsidRPr="00AC377C">
        <w:rPr>
          <w:szCs w:val="24"/>
        </w:rPr>
        <w:t xml:space="preserve">, the Pondage Down limit will be increased (made more negative) on Saturdays, Sundays, and holidays as appropriate to reflect the right to reduce discharge from Grand Coulee and Chief Joseph to levels below such protection level flow. </w:t>
      </w:r>
    </w:p>
    <w:p w14:paraId="6E8B7B4C" w14:textId="77777777" w:rsidR="00F15460" w:rsidRPr="003235FB" w:rsidRDefault="00F15460" w:rsidP="00F15460">
      <w:pPr>
        <w:ind w:left="1440" w:hanging="720"/>
      </w:pPr>
    </w:p>
    <w:p w14:paraId="780614E8" w14:textId="77777777" w:rsidR="00F15460" w:rsidRPr="003235FB" w:rsidRDefault="00F15460" w:rsidP="00F15460">
      <w:pPr>
        <w:ind w:left="1440" w:hanging="720"/>
      </w:pPr>
      <w:r w:rsidRPr="003235FB">
        <w:t>3(c)(2)</w:t>
      </w:r>
      <w:r w:rsidRPr="003235FB">
        <w:tab/>
        <w:t>During Fixed Flow operations associated with Weekly Constraints at McNary Dam, as defined in section 1(</w:t>
      </w:r>
      <w:r w:rsidR="007D365A">
        <w:t>v</w:t>
      </w:r>
      <w:r w:rsidRPr="003235FB">
        <w:t>), Pondage Up will be modified to reflect the shaping and flexibility allowed between the weekdays and the weekends as follows:</w:t>
      </w:r>
    </w:p>
    <w:p w14:paraId="1C5D03B1" w14:textId="77777777" w:rsidR="00F15460" w:rsidRPr="003235FB" w:rsidRDefault="00F15460" w:rsidP="004B2CF5">
      <w:pPr>
        <w:ind w:left="1440"/>
      </w:pPr>
    </w:p>
    <w:p w14:paraId="37635712" w14:textId="77777777" w:rsidR="00F15460" w:rsidRPr="003235FB" w:rsidRDefault="00F15460" w:rsidP="00F15460">
      <w:pPr>
        <w:ind w:left="1440"/>
      </w:pPr>
      <w:r w:rsidRPr="003235FB">
        <w:t>For Monday-Friday:  Increase Pondage Up by the product of .303 * 24 * H/K</w:t>
      </w:r>
      <w:r w:rsidRPr="003235FB">
        <w:rPr>
          <w:vertAlign w:val="subscript"/>
        </w:rPr>
        <w:t>GCL</w:t>
      </w:r>
      <w:r w:rsidRPr="003235FB">
        <w:t xml:space="preserve"> * weekly flow target</w:t>
      </w:r>
    </w:p>
    <w:p w14:paraId="79102919" w14:textId="77777777" w:rsidR="00F15460" w:rsidRPr="003235FB" w:rsidRDefault="00F15460" w:rsidP="00F15460">
      <w:pPr>
        <w:ind w:left="1440"/>
      </w:pPr>
      <w:r w:rsidRPr="003235FB">
        <w:t>For Saturday:  Increase Pondage Up by the product of .75 * .303 * 24 * H/K</w:t>
      </w:r>
      <w:r w:rsidRPr="003235FB">
        <w:rPr>
          <w:vertAlign w:val="subscript"/>
        </w:rPr>
        <w:t>GCL</w:t>
      </w:r>
      <w:r w:rsidRPr="003235FB">
        <w:t xml:space="preserve"> * weekly flow target</w:t>
      </w:r>
    </w:p>
    <w:p w14:paraId="7C05A2EF" w14:textId="77777777" w:rsidR="00F15460" w:rsidRPr="003235FB" w:rsidRDefault="00F15460" w:rsidP="00F15460">
      <w:pPr>
        <w:ind w:left="1440"/>
      </w:pPr>
      <w:r w:rsidRPr="003235FB">
        <w:t>For Sunday:  Increase Pondage Up by 0</w:t>
      </w:r>
    </w:p>
    <w:p w14:paraId="7F489897" w14:textId="77777777" w:rsidR="00F15460" w:rsidRPr="003235FB" w:rsidRDefault="00F15460" w:rsidP="00F15460">
      <w:pPr>
        <w:ind w:left="1440"/>
      </w:pPr>
    </w:p>
    <w:p w14:paraId="1F12DD1B" w14:textId="77777777" w:rsidR="00F15460" w:rsidRPr="003235FB" w:rsidRDefault="00F15460" w:rsidP="00F15460">
      <w:pPr>
        <w:ind w:left="1440"/>
      </w:pPr>
      <w:r w:rsidRPr="003235FB">
        <w:t>Where:</w:t>
      </w:r>
    </w:p>
    <w:p w14:paraId="31B91F37" w14:textId="77777777" w:rsidR="00F15460" w:rsidRPr="003235FB" w:rsidRDefault="00F15460" w:rsidP="00F15460">
      <w:pPr>
        <w:ind w:left="1440"/>
      </w:pPr>
      <w:r w:rsidRPr="003235FB">
        <w:t>H/K</w:t>
      </w:r>
      <w:r w:rsidRPr="003235FB">
        <w:rPr>
          <w:vertAlign w:val="subscript"/>
        </w:rPr>
        <w:t>GCL</w:t>
      </w:r>
      <w:r w:rsidRPr="003235FB">
        <w:t xml:space="preserve"> is the sum of the actual expected water-to-energy conversion factor for all Slice System projects from Grand Coulee to Bonneville Dam, taking into account the spill requirements at each of the projects, and the weekly McNary flow target, which is the flow requirement as determined by the Technical Management Team or through a Federal Operating Decision, in thousand second foot days (ksfd).</w:t>
      </w:r>
    </w:p>
    <w:p w14:paraId="25EF429F" w14:textId="77777777" w:rsidR="00F15460" w:rsidRPr="003235FB" w:rsidRDefault="00F15460" w:rsidP="004B2CF5">
      <w:pPr>
        <w:ind w:left="720"/>
      </w:pPr>
    </w:p>
    <w:p w14:paraId="66DB85BB" w14:textId="77777777" w:rsidR="00F15460" w:rsidRPr="003235FB" w:rsidRDefault="00F15460" w:rsidP="00F15460">
      <w:pPr>
        <w:ind w:left="1440" w:hanging="720"/>
      </w:pPr>
      <w:r w:rsidRPr="003235FB">
        <w:t>3(c)(3)</w:t>
      </w:r>
      <w:r w:rsidRPr="003235FB">
        <w:tab/>
        <w:t>During Fixed Flow</w:t>
      </w:r>
      <w:r>
        <w:t xml:space="preserve"> operations</w:t>
      </w:r>
      <w:r w:rsidRPr="003235FB">
        <w:t xml:space="preserve">, </w:t>
      </w:r>
      <w:r w:rsidRPr="00361079">
        <w:rPr>
          <w:color w:val="FF0000"/>
        </w:rPr>
        <w:t>«Customer Name»</w:t>
      </w:r>
      <w:r w:rsidRPr="003235FB">
        <w:t xml:space="preserve">’s Pondage Up balance shall be increased and Pondage Down balance shall be decreased (made more negative) from time to time based on the change in </w:t>
      </w:r>
      <w:r w:rsidRPr="00361079">
        <w:rPr>
          <w:color w:val="FF0000"/>
        </w:rPr>
        <w:t>«Customer Name»</w:t>
      </w:r>
      <w:r w:rsidRPr="003235FB">
        <w:t>’s SSDA balance since the start of the Fixed Flow operation.  Such adjustment shall be calculated each day as described below and shall be applicable on the 2</w:t>
      </w:r>
      <w:r w:rsidRPr="003235FB">
        <w:rPr>
          <w:vertAlign w:val="superscript"/>
        </w:rPr>
        <w:t>nd</w:t>
      </w:r>
      <w:r w:rsidRPr="003235FB">
        <w:t xml:space="preserve"> day following such calculation, as follows:  </w:t>
      </w:r>
    </w:p>
    <w:p w14:paraId="0EA64B13" w14:textId="77777777" w:rsidR="00F15460" w:rsidRPr="003235FB" w:rsidRDefault="00F15460" w:rsidP="004B2CF5">
      <w:pPr>
        <w:ind w:left="1440"/>
      </w:pPr>
    </w:p>
    <w:p w14:paraId="1C9AE036" w14:textId="77777777" w:rsidR="00F15460" w:rsidRPr="00AC377C" w:rsidRDefault="00F15460" w:rsidP="00A47140">
      <w:pPr>
        <w:keepNext/>
        <w:ind w:left="1440"/>
        <w:rPr>
          <w:b/>
          <w:u w:val="single"/>
        </w:rPr>
      </w:pPr>
      <w:r w:rsidRPr="00AC377C">
        <w:rPr>
          <w:b/>
          <w:u w:val="single"/>
        </w:rPr>
        <w:t>Formula 1</w:t>
      </w:r>
    </w:p>
    <w:p w14:paraId="7C9835F4" w14:textId="77777777" w:rsidR="00F15460" w:rsidRPr="00AC377C" w:rsidRDefault="00F15460" w:rsidP="00F15460">
      <w:pPr>
        <w:ind w:left="1440"/>
        <w:rPr>
          <w:b/>
        </w:rPr>
      </w:pPr>
      <w:r w:rsidRPr="00AC377C">
        <w:rPr>
          <w:b/>
        </w:rPr>
        <w:t>UpAdj</w:t>
      </w:r>
      <w:r w:rsidRPr="00AC377C">
        <w:rPr>
          <w:b/>
          <w:vertAlign w:val="subscript"/>
        </w:rPr>
        <w:t>I</w:t>
      </w:r>
      <w:r w:rsidRPr="00AC377C">
        <w:rPr>
          <w:b/>
        </w:rPr>
        <w:t xml:space="preserve"> = Greater of 0 or [(SSDA</w:t>
      </w:r>
      <w:r w:rsidRPr="00AC377C">
        <w:rPr>
          <w:b/>
          <w:vertAlign w:val="subscript"/>
        </w:rPr>
        <w:t>I-2</w:t>
      </w:r>
      <w:r w:rsidRPr="00AC377C">
        <w:rPr>
          <w:b/>
        </w:rPr>
        <w:t xml:space="preserve"> – SSDA</w:t>
      </w:r>
      <w:r w:rsidRPr="00AC377C">
        <w:rPr>
          <w:b/>
          <w:vertAlign w:val="subscript"/>
        </w:rPr>
        <w:t>0</w:t>
      </w:r>
      <w:r w:rsidRPr="00AC377C">
        <w:rPr>
          <w:b/>
        </w:rPr>
        <w:t xml:space="preserve">)*24 - (SSP * K)] </w:t>
      </w:r>
    </w:p>
    <w:p w14:paraId="765AD6A3" w14:textId="77777777" w:rsidR="00F15460" w:rsidRPr="004B2CF5" w:rsidRDefault="00F15460" w:rsidP="00F15460">
      <w:pPr>
        <w:ind w:left="1440"/>
      </w:pPr>
    </w:p>
    <w:p w14:paraId="15E914F1" w14:textId="77777777" w:rsidR="00F15460" w:rsidRPr="00AC377C" w:rsidRDefault="00F15460" w:rsidP="00A47140">
      <w:pPr>
        <w:keepNext/>
        <w:ind w:left="1440"/>
        <w:rPr>
          <w:b/>
          <w:u w:val="single"/>
        </w:rPr>
      </w:pPr>
      <w:r w:rsidRPr="00AC377C">
        <w:rPr>
          <w:b/>
          <w:u w:val="single"/>
        </w:rPr>
        <w:t>Formula 2</w:t>
      </w:r>
    </w:p>
    <w:p w14:paraId="29D5206B" w14:textId="77777777" w:rsidR="00F15460" w:rsidRPr="00AC377C" w:rsidRDefault="00F15460" w:rsidP="00F15460">
      <w:pPr>
        <w:ind w:left="1440"/>
        <w:rPr>
          <w:b/>
        </w:rPr>
      </w:pPr>
      <w:r w:rsidRPr="00AC377C">
        <w:rPr>
          <w:b/>
        </w:rPr>
        <w:t>DownAdj</w:t>
      </w:r>
      <w:r w:rsidRPr="00AC377C">
        <w:rPr>
          <w:b/>
          <w:vertAlign w:val="subscript"/>
        </w:rPr>
        <w:t>I</w:t>
      </w:r>
      <w:r w:rsidRPr="00AC377C">
        <w:rPr>
          <w:b/>
        </w:rPr>
        <w:t xml:space="preserve"> = Lesser of 0 or [(SSDA</w:t>
      </w:r>
      <w:r w:rsidRPr="00AC377C">
        <w:rPr>
          <w:b/>
          <w:vertAlign w:val="subscript"/>
        </w:rPr>
        <w:t>I-2</w:t>
      </w:r>
      <w:r w:rsidRPr="00AC377C">
        <w:rPr>
          <w:b/>
        </w:rPr>
        <w:t xml:space="preserve"> – SSDA</w:t>
      </w:r>
      <w:r w:rsidRPr="00AC377C">
        <w:rPr>
          <w:b/>
          <w:vertAlign w:val="subscript"/>
        </w:rPr>
        <w:t>0</w:t>
      </w:r>
      <w:r w:rsidRPr="00AC377C">
        <w:rPr>
          <w:b/>
        </w:rPr>
        <w:t xml:space="preserve">)*24 + (SSP * K)] </w:t>
      </w:r>
    </w:p>
    <w:p w14:paraId="70496B8E" w14:textId="77777777" w:rsidR="00F15460" w:rsidRPr="003235FB" w:rsidRDefault="00F15460" w:rsidP="004B2CF5">
      <w:pPr>
        <w:ind w:left="1440"/>
      </w:pPr>
    </w:p>
    <w:p w14:paraId="4BB019C0" w14:textId="77777777" w:rsidR="00F15460" w:rsidRPr="003235FB" w:rsidRDefault="00F15460" w:rsidP="00A47140">
      <w:pPr>
        <w:pStyle w:val="BodyTextIndent2"/>
        <w:keepNext/>
      </w:pPr>
      <w:r w:rsidRPr="003235FB">
        <w:t>Where:</w:t>
      </w:r>
    </w:p>
    <w:p w14:paraId="3DD8BBA2" w14:textId="77777777" w:rsidR="004B2CF5" w:rsidRDefault="004B2CF5" w:rsidP="00A47140">
      <w:pPr>
        <w:keepNext/>
        <w:ind w:left="2880" w:hanging="720"/>
      </w:pPr>
    </w:p>
    <w:p w14:paraId="3EA30A5F" w14:textId="77777777" w:rsidR="00F15460" w:rsidRPr="003235FB" w:rsidRDefault="00F15460" w:rsidP="004B2CF5">
      <w:pPr>
        <w:ind w:left="2880" w:hanging="720"/>
      </w:pPr>
      <w:r w:rsidRPr="00AC377C">
        <w:rPr>
          <w:b/>
        </w:rPr>
        <w:t>UpAdj</w:t>
      </w:r>
      <w:r w:rsidRPr="00AC377C">
        <w:rPr>
          <w:b/>
          <w:vertAlign w:val="subscript"/>
        </w:rPr>
        <w:t>i</w:t>
      </w:r>
      <w:r w:rsidRPr="003235FB">
        <w:t xml:space="preserve"> is the amount of additional Pondage Up which </w:t>
      </w:r>
      <w:r w:rsidRPr="00361079">
        <w:rPr>
          <w:color w:val="FF0000"/>
        </w:rPr>
        <w:t>«Customer Name»</w:t>
      </w:r>
      <w:r w:rsidRPr="003235FB">
        <w:t xml:space="preserve"> shall have a right to </w:t>
      </w:r>
      <w:r>
        <w:t xml:space="preserve">utilize </w:t>
      </w:r>
      <w:r w:rsidRPr="003235FB">
        <w:t>on day I.</w:t>
      </w:r>
    </w:p>
    <w:p w14:paraId="0FD1B428" w14:textId="77777777" w:rsidR="004B2CF5" w:rsidRDefault="004B2CF5" w:rsidP="004B2CF5">
      <w:pPr>
        <w:ind w:left="2880" w:hanging="720"/>
      </w:pPr>
    </w:p>
    <w:p w14:paraId="7AF92D9B" w14:textId="77777777" w:rsidR="00F15460" w:rsidRPr="003235FB" w:rsidRDefault="00F15460" w:rsidP="004B2CF5">
      <w:pPr>
        <w:ind w:left="2880" w:hanging="720"/>
      </w:pPr>
      <w:r w:rsidRPr="00AC377C">
        <w:rPr>
          <w:b/>
        </w:rPr>
        <w:t>DownAdj</w:t>
      </w:r>
      <w:r w:rsidRPr="00AC377C">
        <w:rPr>
          <w:b/>
          <w:vertAlign w:val="subscript"/>
        </w:rPr>
        <w:t>I</w:t>
      </w:r>
      <w:r w:rsidRPr="003235FB">
        <w:t xml:space="preserve"> is the amount of additional Pondage Down which </w:t>
      </w:r>
      <w:r w:rsidRPr="00361079">
        <w:rPr>
          <w:color w:val="FF0000"/>
        </w:rPr>
        <w:t>«Customer Name»</w:t>
      </w:r>
      <w:r w:rsidRPr="003235FB">
        <w:t xml:space="preserve"> shall have a right to utilize on day I.</w:t>
      </w:r>
    </w:p>
    <w:p w14:paraId="445793A9" w14:textId="77777777" w:rsidR="004B2CF5" w:rsidRDefault="004B2CF5" w:rsidP="004B2CF5">
      <w:pPr>
        <w:ind w:left="2880" w:hanging="720"/>
      </w:pPr>
    </w:p>
    <w:p w14:paraId="6EC89A13" w14:textId="77777777" w:rsidR="00F15460" w:rsidRPr="003235FB" w:rsidRDefault="00F15460" w:rsidP="004B2CF5">
      <w:pPr>
        <w:ind w:left="2880" w:hanging="720"/>
      </w:pPr>
      <w:r w:rsidRPr="00AC377C">
        <w:rPr>
          <w:b/>
        </w:rPr>
        <w:t>SSDA</w:t>
      </w:r>
      <w:r w:rsidRPr="00AC377C">
        <w:rPr>
          <w:b/>
          <w:vertAlign w:val="subscript"/>
        </w:rPr>
        <w:t>I-2</w:t>
      </w:r>
      <w:r w:rsidRPr="003235FB">
        <w:rPr>
          <w:vertAlign w:val="subscript"/>
        </w:rPr>
        <w:t xml:space="preserve"> </w:t>
      </w:r>
      <w:r w:rsidRPr="003235FB">
        <w:t xml:space="preserve">is </w:t>
      </w:r>
      <w:r w:rsidRPr="00361079">
        <w:rPr>
          <w:color w:val="FF0000"/>
        </w:rPr>
        <w:t>«Customer Name»</w:t>
      </w:r>
      <w:r w:rsidRPr="003235FB">
        <w:t>’s SSDA on the day 2 calendar days prior to day I.</w:t>
      </w:r>
    </w:p>
    <w:p w14:paraId="20CBC962" w14:textId="77777777" w:rsidR="004B2CF5" w:rsidRDefault="004B2CF5" w:rsidP="004B2CF5">
      <w:pPr>
        <w:ind w:left="2880" w:hanging="720"/>
      </w:pPr>
    </w:p>
    <w:p w14:paraId="44F97F74" w14:textId="77777777" w:rsidR="00F15460" w:rsidRPr="003235FB" w:rsidRDefault="00F15460" w:rsidP="004B2CF5">
      <w:pPr>
        <w:ind w:left="2880" w:hanging="720"/>
      </w:pPr>
      <w:r w:rsidRPr="00AC377C">
        <w:rPr>
          <w:b/>
        </w:rPr>
        <w:t>SSDA</w:t>
      </w:r>
      <w:r w:rsidRPr="00AC377C">
        <w:rPr>
          <w:b/>
          <w:vertAlign w:val="subscript"/>
        </w:rPr>
        <w:t>0</w:t>
      </w:r>
      <w:r w:rsidRPr="003235FB">
        <w:rPr>
          <w:vertAlign w:val="subscript"/>
        </w:rPr>
        <w:t xml:space="preserve"> </w:t>
      </w:r>
      <w:r w:rsidRPr="003235FB">
        <w:t xml:space="preserve">is </w:t>
      </w:r>
      <w:r w:rsidRPr="00361079">
        <w:rPr>
          <w:color w:val="FF0000"/>
        </w:rPr>
        <w:t>«Customer Name»</w:t>
      </w:r>
      <w:r w:rsidRPr="003235FB">
        <w:t>’s SSDA on the last day prior to the start of Fixed Flow operation.</w:t>
      </w:r>
    </w:p>
    <w:p w14:paraId="329B7097" w14:textId="77777777" w:rsidR="004B2CF5" w:rsidRDefault="004B2CF5" w:rsidP="004B2CF5">
      <w:pPr>
        <w:ind w:left="2880" w:hanging="720"/>
      </w:pPr>
    </w:p>
    <w:p w14:paraId="103B1678" w14:textId="77777777" w:rsidR="00F15460" w:rsidRPr="003235FB" w:rsidRDefault="00F15460" w:rsidP="004B2CF5">
      <w:pPr>
        <w:ind w:left="2880" w:hanging="720"/>
      </w:pPr>
      <w:r w:rsidRPr="00AC377C">
        <w:rPr>
          <w:b/>
        </w:rPr>
        <w:t>SSP</w:t>
      </w:r>
      <w:r w:rsidRPr="003235FB">
        <w:t xml:space="preserve"> is </w:t>
      </w:r>
      <w:r w:rsidRPr="00361079">
        <w:rPr>
          <w:color w:val="FF0000"/>
        </w:rPr>
        <w:t>«Customer Name»</w:t>
      </w:r>
      <w:r w:rsidRPr="003235FB">
        <w:t>’s Slice Percentage.</w:t>
      </w:r>
    </w:p>
    <w:p w14:paraId="45D9A341" w14:textId="77777777" w:rsidR="004B2CF5" w:rsidRDefault="004B2CF5" w:rsidP="004B2CF5">
      <w:pPr>
        <w:ind w:left="2880" w:hanging="720"/>
      </w:pPr>
    </w:p>
    <w:p w14:paraId="4958CE27" w14:textId="77777777" w:rsidR="00F15460" w:rsidRPr="003235FB" w:rsidRDefault="00F15460" w:rsidP="004B2CF5">
      <w:pPr>
        <w:ind w:left="2880" w:hanging="720"/>
      </w:pPr>
      <w:r w:rsidRPr="00AC377C">
        <w:rPr>
          <w:b/>
        </w:rPr>
        <w:t>K</w:t>
      </w:r>
      <w:r w:rsidRPr="003235FB">
        <w:t xml:space="preserve"> is a constant equal to 50,000 MWh.  50,000 MWh was selected as a reasonable deadband for accumulated changes in SSDA and is subject to change upon the mutual agreement of BPA and </w:t>
      </w:r>
      <w:r w:rsidRPr="00361079">
        <w:rPr>
          <w:color w:val="FF0000"/>
        </w:rPr>
        <w:t>«Customer Name»</w:t>
      </w:r>
      <w:r w:rsidRPr="003235FB">
        <w:t xml:space="preserve">. </w:t>
      </w:r>
    </w:p>
    <w:p w14:paraId="6EE98A54" w14:textId="77777777" w:rsidR="00F15460" w:rsidRPr="003235FB" w:rsidRDefault="00F15460" w:rsidP="00F15460"/>
    <w:p w14:paraId="106CA264" w14:textId="77777777" w:rsidR="00F15460" w:rsidRPr="00AC377C" w:rsidRDefault="00F15460" w:rsidP="00A47140">
      <w:pPr>
        <w:keepNext/>
        <w:ind w:left="720" w:hanging="720"/>
        <w:rPr>
          <w:b/>
        </w:rPr>
      </w:pPr>
      <w:bookmarkStart w:id="120" w:name="_Toc144107260"/>
      <w:bookmarkStart w:id="121" w:name="_Toc144108144"/>
      <w:bookmarkStart w:id="122" w:name="_Toc144110523"/>
      <w:bookmarkStart w:id="123" w:name="_Toc144110610"/>
      <w:r w:rsidRPr="00AC377C">
        <w:rPr>
          <w:b/>
        </w:rPr>
        <w:t>4.</w:t>
      </w:r>
      <w:r w:rsidRPr="00AC377C">
        <w:rPr>
          <w:b/>
        </w:rPr>
        <w:tab/>
        <w:t>FORECASTED SLICE OUTPUT CALCULATION,</w:t>
      </w:r>
      <w:r>
        <w:rPr>
          <w:b/>
        </w:rPr>
        <w:t xml:space="preserve"> POWER SERVICES</w:t>
      </w:r>
      <w:r w:rsidRPr="00AC377C">
        <w:rPr>
          <w:b/>
        </w:rPr>
        <w:t xml:space="preserve"> REAL-TIME ADJUSTMENTS, ELECTIVE SPILL DECLARATION, AND RAMP RATE CALCULATIONS</w:t>
      </w:r>
      <w:bookmarkEnd w:id="120"/>
      <w:bookmarkEnd w:id="121"/>
      <w:bookmarkEnd w:id="122"/>
      <w:bookmarkEnd w:id="123"/>
    </w:p>
    <w:p w14:paraId="329EA321" w14:textId="77777777" w:rsidR="00F15460" w:rsidRPr="003235FB" w:rsidRDefault="00F15460" w:rsidP="00F15460">
      <w:pPr>
        <w:ind w:left="720"/>
      </w:pPr>
      <w:r w:rsidRPr="003235FB">
        <w:t xml:space="preserve">The following procedures shall be used in determining </w:t>
      </w:r>
      <w:r w:rsidRPr="00361079">
        <w:rPr>
          <w:color w:val="FF0000"/>
        </w:rPr>
        <w:t>«Customer Name»</w:t>
      </w:r>
      <w:r w:rsidRPr="003235FB">
        <w:t xml:space="preserve">’s minimum and maximum available Slice Output on a daily and hourly basis.  </w:t>
      </w:r>
    </w:p>
    <w:p w14:paraId="0AE509CD" w14:textId="77777777" w:rsidR="00F15460" w:rsidRPr="003235FB" w:rsidRDefault="00F15460" w:rsidP="004B2CF5">
      <w:pPr>
        <w:ind w:left="720"/>
      </w:pPr>
    </w:p>
    <w:p w14:paraId="0FB5A4AA" w14:textId="77777777" w:rsidR="00F15460" w:rsidRPr="00AC377C" w:rsidRDefault="00F15460" w:rsidP="00A47140">
      <w:pPr>
        <w:keepNext/>
        <w:ind w:left="720"/>
        <w:rPr>
          <w:b/>
        </w:rPr>
      </w:pPr>
      <w:r w:rsidRPr="003235FB">
        <w:t>4(a)</w:t>
      </w:r>
      <w:r w:rsidRPr="003235FB">
        <w:tab/>
      </w:r>
      <w:r w:rsidRPr="00AC377C">
        <w:rPr>
          <w:b/>
        </w:rPr>
        <w:t>Calculating the ESSG</w:t>
      </w:r>
    </w:p>
    <w:p w14:paraId="467AC129" w14:textId="77777777" w:rsidR="00F15460" w:rsidRPr="003235FB" w:rsidRDefault="00F15460" w:rsidP="00F15460">
      <w:pPr>
        <w:pStyle w:val="BodyTextIndent2"/>
      </w:pPr>
      <w:r w:rsidRPr="003235FB">
        <w:t>To determine the ESSG,</w:t>
      </w:r>
      <w:r>
        <w:t xml:space="preserve"> Power Services</w:t>
      </w:r>
      <w:r w:rsidRPr="003235FB">
        <w:t xml:space="preserve"> shall calculate for each project in the Slice System such project’s generation in terms of MW.  When calculating the generation of such a project,</w:t>
      </w:r>
      <w:r>
        <w:t xml:space="preserve"> Power Services</w:t>
      </w:r>
      <w:r w:rsidRPr="003235FB">
        <w:t xml:space="preserve"> shall estimate the energy that could be produced with those generating units that are planned to be available for such period while observing all applicable </w:t>
      </w:r>
      <w:r>
        <w:t>Operating Constraints</w:t>
      </w:r>
      <w:r w:rsidRPr="003235FB">
        <w:t xml:space="preserve">. </w:t>
      </w:r>
      <w:r>
        <w:t xml:space="preserve"> Power Services</w:t>
      </w:r>
      <w:r w:rsidRPr="003235FB">
        <w:t xml:space="preserve"> shall calculate the ESSG by adding the generation of all projects included in the Slice System and adjusting for any forecasted System Obligations.</w:t>
      </w:r>
    </w:p>
    <w:p w14:paraId="6E510C98" w14:textId="77777777" w:rsidR="00F15460" w:rsidRPr="003235FB" w:rsidRDefault="00F15460" w:rsidP="00F15460">
      <w:pPr>
        <w:ind w:left="720"/>
      </w:pPr>
    </w:p>
    <w:p w14:paraId="365D2718" w14:textId="77777777" w:rsidR="00F15460" w:rsidRPr="00AC377C" w:rsidRDefault="00F15460" w:rsidP="00A47140">
      <w:pPr>
        <w:keepNext/>
        <w:ind w:left="720"/>
        <w:rPr>
          <w:b/>
        </w:rPr>
      </w:pPr>
      <w:r w:rsidRPr="003235FB">
        <w:t>4(b)</w:t>
      </w:r>
      <w:r w:rsidRPr="003235FB">
        <w:tab/>
      </w:r>
      <w:r w:rsidRPr="00AC377C">
        <w:rPr>
          <w:b/>
        </w:rPr>
        <w:t xml:space="preserve">Projects With a Fixed Operation </w:t>
      </w:r>
    </w:p>
    <w:p w14:paraId="2EB19192" w14:textId="77777777" w:rsidR="00F15460" w:rsidRPr="003235FB" w:rsidRDefault="00F15460" w:rsidP="00F15460">
      <w:pPr>
        <w:pStyle w:val="BodyTextIndent2"/>
      </w:pPr>
      <w:r w:rsidRPr="003235FB">
        <w:t xml:space="preserve">There are </w:t>
      </w:r>
      <w:r>
        <w:t>several</w:t>
      </w:r>
      <w:r w:rsidRPr="003235FB">
        <w:t xml:space="preserve"> Slice System projects whose operation is </w:t>
      </w:r>
      <w:r>
        <w:t>typically governed</w:t>
      </w:r>
      <w:r w:rsidRPr="003235FB">
        <w:t xml:space="preserve"> by non</w:t>
      </w:r>
      <w:r w:rsidRPr="003235FB">
        <w:noBreakHyphen/>
        <w:t xml:space="preserve">power requirements and, as such, their operation will not </w:t>
      </w:r>
      <w:r>
        <w:t xml:space="preserve">typically </w:t>
      </w:r>
      <w:r w:rsidRPr="003235FB">
        <w:t>be altered for power purposes</w:t>
      </w:r>
      <w:r w:rsidRPr="00DB233E">
        <w:t xml:space="preserve">.  These projects are listed in </w:t>
      </w:r>
      <w:r>
        <w:t>Table 3.1 of the TRM</w:t>
      </w:r>
      <w:r w:rsidRPr="00DB233E">
        <w:t xml:space="preserve"> under the headings </w:t>
      </w:r>
      <w:r>
        <w:t>“</w:t>
      </w:r>
      <w:r w:rsidRPr="00DB233E">
        <w:t>Independent Hydro Projects</w:t>
      </w:r>
      <w:r>
        <w:t>”</w:t>
      </w:r>
      <w:r w:rsidRPr="00DB233E">
        <w:t xml:space="preserve"> and </w:t>
      </w:r>
      <w:r>
        <w:t>in Table 3.2 of the TRM under the heading “</w:t>
      </w:r>
      <w:r w:rsidRPr="00DB233E">
        <w:t>Designated</w:t>
      </w:r>
      <w:r>
        <w:t xml:space="preserve"> Non-Federally Owned Resources”</w:t>
      </w:r>
      <w:r w:rsidRPr="003235FB">
        <w:t>.</w:t>
      </w:r>
    </w:p>
    <w:p w14:paraId="6D2A5D50" w14:textId="77777777" w:rsidR="00F15460" w:rsidRPr="003235FB" w:rsidRDefault="00F15460" w:rsidP="00F15460">
      <w:pPr>
        <w:ind w:left="720"/>
      </w:pPr>
    </w:p>
    <w:p w14:paraId="0D4AA6A6" w14:textId="77777777" w:rsidR="00F15460" w:rsidRPr="003235FB" w:rsidRDefault="00F15460" w:rsidP="00A47140">
      <w:pPr>
        <w:keepNext/>
        <w:ind w:left="720"/>
      </w:pPr>
      <w:r w:rsidRPr="003235FB">
        <w:t>4(c)</w:t>
      </w:r>
      <w:r w:rsidRPr="003235FB">
        <w:tab/>
      </w:r>
      <w:r>
        <w:rPr>
          <w:b/>
        </w:rPr>
        <w:t>12-Month</w:t>
      </w:r>
      <w:r w:rsidRPr="00232498">
        <w:rPr>
          <w:b/>
        </w:rPr>
        <w:t xml:space="preserve"> Forecast of Slice Output</w:t>
      </w:r>
      <w:r>
        <w:rPr>
          <w:b/>
        </w:rPr>
        <w:t xml:space="preserve"> Energy</w:t>
      </w:r>
      <w:r w:rsidR="007D365A">
        <w:rPr>
          <w:b/>
          <w:i/>
          <w:vanish/>
          <w:color w:val="FF0000"/>
        </w:rPr>
        <w:t>(0</w:t>
      </w:r>
      <w:r w:rsidR="007D365A" w:rsidRPr="005953BB">
        <w:rPr>
          <w:b/>
          <w:i/>
          <w:vanish/>
          <w:color w:val="FF0000"/>
        </w:rPr>
        <w:t>8/08/11 Version)</w:t>
      </w:r>
    </w:p>
    <w:p w14:paraId="03E7E708" w14:textId="77777777" w:rsidR="00F15460" w:rsidRPr="003235FB" w:rsidRDefault="00F15460" w:rsidP="00A47140">
      <w:pPr>
        <w:ind w:left="1440"/>
      </w:pPr>
      <w:r>
        <w:t xml:space="preserve">BPA shall provide </w:t>
      </w:r>
      <w:r w:rsidRPr="00361079">
        <w:rPr>
          <w:color w:val="FF0000"/>
        </w:rPr>
        <w:t>«Customer Name»</w:t>
      </w:r>
      <w:r>
        <w:rPr>
          <w:color w:val="FF0000"/>
        </w:rPr>
        <w:t xml:space="preserve"> </w:t>
      </w:r>
      <w:r>
        <w:rPr>
          <w:color w:val="000000"/>
        </w:rPr>
        <w:t>the results of a 12-month forecast as set forth in section</w:t>
      </w:r>
      <w:r w:rsidR="004D7E57">
        <w:rPr>
          <w:color w:val="000000"/>
        </w:rPr>
        <w:t> </w:t>
      </w:r>
      <w:r w:rsidR="000819A8">
        <w:rPr>
          <w:color w:val="000000"/>
        </w:rPr>
        <w:t>9</w:t>
      </w:r>
      <w:r>
        <w:rPr>
          <w:color w:val="000000"/>
        </w:rPr>
        <w:t xml:space="preserve"> of Exhibit</w:t>
      </w:r>
      <w:r w:rsidR="004D7E57">
        <w:rPr>
          <w:color w:val="000000"/>
        </w:rPr>
        <w:t> </w:t>
      </w:r>
      <w:r>
        <w:rPr>
          <w:color w:val="000000"/>
        </w:rPr>
        <w:t xml:space="preserve">N, except BPA shall provide data associated with the appropriate corresponding terms defined in this </w:t>
      </w:r>
      <w:r w:rsidR="004D7E57">
        <w:rPr>
          <w:color w:val="000000"/>
        </w:rPr>
        <w:t>Exhibit </w:t>
      </w:r>
      <w:r>
        <w:rPr>
          <w:color w:val="000000"/>
        </w:rPr>
        <w:t>O rather than data associate</w:t>
      </w:r>
      <w:r w:rsidR="00FA23A1">
        <w:rPr>
          <w:color w:val="000000"/>
        </w:rPr>
        <w:t>d</w:t>
      </w:r>
      <w:r>
        <w:rPr>
          <w:color w:val="000000"/>
        </w:rPr>
        <w:t xml:space="preserve"> with the terms Simulator Project, Snake Complex, BOS, and PSB as defined in Exhibit</w:t>
      </w:r>
      <w:r w:rsidR="004D7E57">
        <w:rPr>
          <w:color w:val="000000"/>
        </w:rPr>
        <w:t> </w:t>
      </w:r>
      <w:r>
        <w:rPr>
          <w:color w:val="000000"/>
        </w:rPr>
        <w:t>M.</w:t>
      </w:r>
    </w:p>
    <w:p w14:paraId="7296BE46" w14:textId="77777777" w:rsidR="00F15460" w:rsidRPr="003235FB" w:rsidRDefault="00F15460" w:rsidP="00F15460">
      <w:pPr>
        <w:ind w:left="720"/>
        <w:rPr>
          <w:strike/>
        </w:rPr>
      </w:pPr>
    </w:p>
    <w:p w14:paraId="1C0E6F41" w14:textId="77777777" w:rsidR="00F15460" w:rsidRPr="003235FB" w:rsidRDefault="00F15460" w:rsidP="00A47140">
      <w:pPr>
        <w:keepNext/>
        <w:ind w:left="720"/>
      </w:pPr>
      <w:r w:rsidRPr="003235FB">
        <w:t>4(d)</w:t>
      </w:r>
      <w:r w:rsidRPr="003235FB">
        <w:tab/>
      </w:r>
      <w:r w:rsidRPr="00232498">
        <w:rPr>
          <w:b/>
        </w:rPr>
        <w:t>90-Day Forecast of Slice Output</w:t>
      </w:r>
      <w:r>
        <w:rPr>
          <w:b/>
        </w:rPr>
        <w:t xml:space="preserve"> Energy</w:t>
      </w:r>
      <w:r w:rsidR="000819A8" w:rsidRPr="00F56E24">
        <w:rPr>
          <w:b/>
          <w:i/>
          <w:vanish/>
          <w:color w:val="FF0000"/>
        </w:rPr>
        <w:t>(</w:t>
      </w:r>
      <w:r w:rsidR="007D365A" w:rsidRPr="005953BB">
        <w:rPr>
          <w:b/>
          <w:i/>
          <w:vanish/>
          <w:color w:val="FF0000"/>
        </w:rPr>
        <w:t>08/08/11 Version)</w:t>
      </w:r>
    </w:p>
    <w:p w14:paraId="70CED2C6" w14:textId="77777777" w:rsidR="00F15460" w:rsidRPr="00232498" w:rsidRDefault="00F15460" w:rsidP="00A47140">
      <w:pPr>
        <w:ind w:left="1440"/>
        <w:rPr>
          <w:color w:val="000000"/>
        </w:rPr>
      </w:pPr>
      <w:r>
        <w:t xml:space="preserve">BPA shall provide </w:t>
      </w:r>
      <w:r w:rsidRPr="00361079">
        <w:rPr>
          <w:color w:val="FF0000"/>
        </w:rPr>
        <w:t>«Customer Name»</w:t>
      </w:r>
      <w:r>
        <w:rPr>
          <w:color w:val="FF0000"/>
        </w:rPr>
        <w:t xml:space="preserve"> </w:t>
      </w:r>
      <w:r>
        <w:rPr>
          <w:color w:val="000000"/>
        </w:rPr>
        <w:t xml:space="preserve">the results of a 90-day forecast as set forth in </w:t>
      </w:r>
      <w:r w:rsidR="004D7E57">
        <w:rPr>
          <w:color w:val="000000"/>
        </w:rPr>
        <w:t>section </w:t>
      </w:r>
      <w:r w:rsidR="000819A8">
        <w:rPr>
          <w:color w:val="000000"/>
        </w:rPr>
        <w:t>8</w:t>
      </w:r>
      <w:r>
        <w:rPr>
          <w:color w:val="000000"/>
        </w:rPr>
        <w:t xml:space="preserve"> of </w:t>
      </w:r>
      <w:r w:rsidR="00660605">
        <w:rPr>
          <w:color w:val="000000"/>
        </w:rPr>
        <w:t>Exhibit </w:t>
      </w:r>
      <w:r>
        <w:rPr>
          <w:color w:val="000000"/>
        </w:rPr>
        <w:t xml:space="preserve">N, except BPA shall provide data associated with the appropriate corresponding terms defined in this </w:t>
      </w:r>
      <w:r w:rsidR="00660605">
        <w:rPr>
          <w:color w:val="000000"/>
        </w:rPr>
        <w:t>Exhibit </w:t>
      </w:r>
      <w:r>
        <w:rPr>
          <w:color w:val="000000"/>
        </w:rPr>
        <w:t>O rather than data associate</w:t>
      </w:r>
      <w:r w:rsidR="00FA23A1">
        <w:rPr>
          <w:color w:val="000000"/>
        </w:rPr>
        <w:t>d</w:t>
      </w:r>
      <w:r>
        <w:rPr>
          <w:color w:val="000000"/>
        </w:rPr>
        <w:t xml:space="preserve"> with the terms Simulator Project, Snake Complex, BOS, and PSB as defined in </w:t>
      </w:r>
      <w:r w:rsidR="00660605">
        <w:rPr>
          <w:color w:val="000000"/>
        </w:rPr>
        <w:t>Exhibit </w:t>
      </w:r>
      <w:r>
        <w:rPr>
          <w:color w:val="000000"/>
        </w:rPr>
        <w:t xml:space="preserve">M. </w:t>
      </w:r>
    </w:p>
    <w:p w14:paraId="4978DEAE" w14:textId="77777777" w:rsidR="00F15460" w:rsidRPr="003235FB" w:rsidRDefault="00F15460" w:rsidP="00F15460">
      <w:pPr>
        <w:ind w:left="720"/>
      </w:pPr>
    </w:p>
    <w:p w14:paraId="3D039081" w14:textId="77777777" w:rsidR="00F15460" w:rsidRPr="00AC377C" w:rsidRDefault="00F15460" w:rsidP="007D365A">
      <w:pPr>
        <w:keepNext/>
        <w:ind w:left="1440" w:hanging="720"/>
        <w:rPr>
          <w:b/>
        </w:rPr>
      </w:pPr>
      <w:r w:rsidRPr="003235FB">
        <w:t>4(e)</w:t>
      </w:r>
      <w:r w:rsidRPr="003235FB">
        <w:tab/>
      </w:r>
      <w:r w:rsidRPr="00AC377C">
        <w:rPr>
          <w:b/>
        </w:rPr>
        <w:t>Calculating the Maximum and Minimum Daily ESSG</w:t>
      </w:r>
      <w:r w:rsidR="007D365A" w:rsidRPr="005953BB">
        <w:rPr>
          <w:b/>
          <w:i/>
          <w:vanish/>
          <w:color w:val="FF0000"/>
        </w:rPr>
        <w:t>(08/08/11 Version)</w:t>
      </w:r>
    </w:p>
    <w:p w14:paraId="4CCB6FCB" w14:textId="77777777" w:rsidR="00F15460" w:rsidRPr="003235FB" w:rsidRDefault="00F15460" w:rsidP="00F15460">
      <w:pPr>
        <w:ind w:left="1440"/>
      </w:pPr>
      <w:r w:rsidRPr="003235FB">
        <w:t xml:space="preserve">Beginning </w:t>
      </w:r>
      <w:r w:rsidR="007D365A">
        <w:t>no later than</w:t>
      </w:r>
      <w:r w:rsidRPr="003235FB">
        <w:t xml:space="preserve"> September </w:t>
      </w:r>
      <w:r w:rsidR="007D365A">
        <w:t>28</w:t>
      </w:r>
      <w:r w:rsidRPr="003235FB">
        <w:t>, 2011, and on each Business Day thereafter for as long as this exhibit is in effect,</w:t>
      </w:r>
      <w:r>
        <w:t xml:space="preserve"> Power Services</w:t>
      </w:r>
      <w:r w:rsidRPr="003235FB">
        <w:t xml:space="preserve"> shall provide </w:t>
      </w:r>
      <w:r w:rsidRPr="00361079">
        <w:rPr>
          <w:color w:val="FF0000"/>
        </w:rPr>
        <w:t>«Customer Name»</w:t>
      </w:r>
      <w:r w:rsidRPr="003235FB">
        <w:t xml:space="preserve"> with a forecast of the maximum and minimum ESSG for the total of all hours, the maximum ESSG for the total of the TOP HLHs, and the minimum ESSG for the total of the TOP LLHs of each day, for the upcoming preschedule day and the following six consecutive days.</w:t>
      </w:r>
    </w:p>
    <w:p w14:paraId="338C8ACD" w14:textId="77777777" w:rsidR="00F15460" w:rsidRPr="003235FB" w:rsidRDefault="00F15460" w:rsidP="004B2CF5">
      <w:pPr>
        <w:ind w:left="1440"/>
      </w:pPr>
    </w:p>
    <w:p w14:paraId="31B59BF6" w14:textId="77777777" w:rsidR="00F15460" w:rsidRPr="003235FB" w:rsidRDefault="00F15460" w:rsidP="00F15460">
      <w:pPr>
        <w:pStyle w:val="BodyTextIndent2"/>
      </w:pPr>
      <w:r w:rsidRPr="003235FB">
        <w:t>In determining such maximum and minimum daily ESSG,</w:t>
      </w:r>
      <w:r>
        <w:t xml:space="preserve"> Power Services</w:t>
      </w:r>
      <w:r w:rsidRPr="003235FB">
        <w:t xml:space="preserve"> shall perform two hydroregulation studies, one operating </w:t>
      </w:r>
      <w:r>
        <w:t xml:space="preserve">Grand </w:t>
      </w:r>
      <w:r w:rsidRPr="003235FB">
        <w:t xml:space="preserve">Coulee as needed to achieve the maximum flow constraint in effect, and one operating </w:t>
      </w:r>
      <w:r>
        <w:t xml:space="preserve">Grand </w:t>
      </w:r>
      <w:r w:rsidRPr="003235FB">
        <w:t>Coulee as needed to achieve the minimum flow constraint in effect.  For such studies,</w:t>
      </w:r>
      <w:r>
        <w:t xml:space="preserve"> Power Services</w:t>
      </w:r>
      <w:r w:rsidRPr="003235FB">
        <w:t xml:space="preserve"> shall initialize the starting reservoir Storage Contents to the previous day’s actual elevations. </w:t>
      </w:r>
      <w:r>
        <w:t xml:space="preserve"> Power Services</w:t>
      </w:r>
      <w:r w:rsidRPr="003235FB">
        <w:t xml:space="preserve"> shall incorporate forecasted probable regulated inflows for each project, forecasted unit outages, and all applicable </w:t>
      </w:r>
      <w:r>
        <w:t>Operating Constraints</w:t>
      </w:r>
      <w:r w:rsidRPr="003235FB">
        <w:t>.  For such studies,</w:t>
      </w:r>
      <w:r>
        <w:t xml:space="preserve"> Power Services</w:t>
      </w:r>
      <w:r w:rsidRPr="003235FB">
        <w:t xml:space="preserve"> shall reflect the expected project operation of the LSN Complex, Hungry Horse, Libby, Dworshak and all non-federal projects. </w:t>
      </w:r>
      <w:r>
        <w:t xml:space="preserve"> Power Services</w:t>
      </w:r>
      <w:r w:rsidRPr="003235FB">
        <w:t xml:space="preserve"> shall reflect a pass inflow operation of LCOL Complex to the extent allowed by such projects’ </w:t>
      </w:r>
      <w:r>
        <w:t>Operating Constraints</w:t>
      </w:r>
      <w:r w:rsidRPr="003235FB">
        <w:t>.</w:t>
      </w:r>
    </w:p>
    <w:p w14:paraId="1F2CFCC4" w14:textId="77777777" w:rsidR="00F15460" w:rsidRPr="003235FB" w:rsidRDefault="00F15460" w:rsidP="004B2CF5">
      <w:pPr>
        <w:ind w:left="1440"/>
      </w:pPr>
    </w:p>
    <w:p w14:paraId="1BE9C139" w14:textId="77777777" w:rsidR="00F15460" w:rsidRPr="003235FB" w:rsidRDefault="00F15460" w:rsidP="00F15460">
      <w:pPr>
        <w:pStyle w:val="BodyTextIndent2"/>
      </w:pPr>
      <w:r w:rsidRPr="003235FB">
        <w:t>During periods of Fixed Flow operations,</w:t>
      </w:r>
      <w:r>
        <w:t xml:space="preserve"> Power Services</w:t>
      </w:r>
      <w:r w:rsidRPr="003235FB">
        <w:t xml:space="preserve"> will compute the accumulated energy difference, in MWh, between each day’s last official maximum and minimum daily ESSG, and that day’s ANSSG with no adjustment for actual use of Pondage.  On the first Business Day of each week, if the absolute value of the previous day’s accumulated difference exceeds 15,000 MWh,</w:t>
      </w:r>
      <w:r>
        <w:t xml:space="preserve"> Power Services</w:t>
      </w:r>
      <w:r w:rsidRPr="003235FB">
        <w:t xml:space="preserve"> will make an adjustment to the maximum and minimum daily ESSG values for the following day and each subsequent day through the following Sunday.  Such daily adjustment shall be no greater than the accumulated deviation divided by the number of days over which the adjustment will be effective.</w:t>
      </w:r>
    </w:p>
    <w:p w14:paraId="71A66F43" w14:textId="77777777" w:rsidR="00F15460" w:rsidRPr="003235FB" w:rsidRDefault="00F15460" w:rsidP="00F15460">
      <w:pPr>
        <w:ind w:left="720"/>
      </w:pPr>
    </w:p>
    <w:p w14:paraId="19074917" w14:textId="77777777" w:rsidR="00F15460" w:rsidRPr="00AC377C" w:rsidRDefault="00F15460" w:rsidP="007D365A">
      <w:pPr>
        <w:keepNext/>
        <w:ind w:left="1440" w:hanging="720"/>
        <w:rPr>
          <w:b/>
        </w:rPr>
      </w:pPr>
      <w:r w:rsidRPr="003235FB">
        <w:t>4(f)</w:t>
      </w:r>
      <w:r w:rsidRPr="003235FB">
        <w:tab/>
      </w:r>
      <w:r w:rsidRPr="00AC377C">
        <w:rPr>
          <w:b/>
        </w:rPr>
        <w:t>Calculating the Daily ESSG Assuming a Pass-Inflow Operation</w:t>
      </w:r>
      <w:r w:rsidR="007D365A" w:rsidRPr="005953BB">
        <w:rPr>
          <w:b/>
          <w:i/>
          <w:vanish/>
          <w:color w:val="FF0000"/>
        </w:rPr>
        <w:t>(08/08/11 Version)</w:t>
      </w:r>
    </w:p>
    <w:p w14:paraId="478BB279" w14:textId="77777777" w:rsidR="00F15460" w:rsidRPr="003235FB" w:rsidRDefault="00F15460" w:rsidP="00F15460">
      <w:pPr>
        <w:ind w:left="1440"/>
      </w:pPr>
      <w:r w:rsidRPr="003235FB">
        <w:t xml:space="preserve">Beginning </w:t>
      </w:r>
      <w:r w:rsidR="007D365A">
        <w:t>no later than</w:t>
      </w:r>
      <w:r w:rsidRPr="003235FB">
        <w:t xml:space="preserve"> September </w:t>
      </w:r>
      <w:r w:rsidR="007D365A">
        <w:t>28</w:t>
      </w:r>
      <w:r w:rsidRPr="003235FB">
        <w:t>, 2011, and on each Business Day thereafter as long as this exhibit is in effect,</w:t>
      </w:r>
      <w:r>
        <w:t xml:space="preserve"> Power Services</w:t>
      </w:r>
      <w:r w:rsidRPr="003235FB">
        <w:t xml:space="preserve"> shall provide </w:t>
      </w:r>
      <w:r w:rsidRPr="00361079">
        <w:rPr>
          <w:color w:val="FF0000"/>
        </w:rPr>
        <w:t>«Customer Name»</w:t>
      </w:r>
      <w:r w:rsidRPr="003235FB">
        <w:t xml:space="preserve"> with a forecast of the daily ESSG assuming a pass inflow operation for the upcoming preschedule day and the following six consecutive days.  To calculate this value,</w:t>
      </w:r>
      <w:r>
        <w:t xml:space="preserve"> Power Services</w:t>
      </w:r>
      <w:r w:rsidRPr="003235FB">
        <w:t xml:space="preserve"> shall determine the daily ESSG based on the expected operation of the Slice System as adjusted by the Storage Energy associated with the daily change in Storage Content expected to occur at the Dispatchable Projects.  Parties agree that the foregoing study does not reflect then-current Federal Operating Decisions and </w:t>
      </w:r>
      <w:r>
        <w:t>Operating Constraints</w:t>
      </w:r>
      <w:r w:rsidRPr="003235FB">
        <w:t xml:space="preserve">, and will not accurately reflect Slice Output </w:t>
      </w:r>
      <w:r>
        <w:t xml:space="preserve">Energy </w:t>
      </w:r>
      <w:r w:rsidRPr="003235FB">
        <w:t>actually available.</w:t>
      </w:r>
    </w:p>
    <w:p w14:paraId="554AB1DC" w14:textId="77777777" w:rsidR="00F15460" w:rsidRPr="003235FB" w:rsidRDefault="00F15460" w:rsidP="00F15460">
      <w:pPr>
        <w:ind w:left="720"/>
      </w:pPr>
    </w:p>
    <w:p w14:paraId="2D961FF6" w14:textId="77777777" w:rsidR="00F15460" w:rsidRPr="00AC377C" w:rsidRDefault="00F15460" w:rsidP="00A47140">
      <w:pPr>
        <w:keepNext/>
        <w:ind w:left="720"/>
        <w:rPr>
          <w:b/>
        </w:rPr>
      </w:pPr>
      <w:r w:rsidRPr="003235FB">
        <w:t>4(g)</w:t>
      </w:r>
      <w:r w:rsidRPr="003235FB">
        <w:tab/>
      </w:r>
      <w:r w:rsidRPr="00AC377C">
        <w:rPr>
          <w:b/>
        </w:rPr>
        <w:t>Calculating the Hourly Maximum ESSG</w:t>
      </w:r>
    </w:p>
    <w:p w14:paraId="7354EE71" w14:textId="77777777" w:rsidR="00F15460" w:rsidRPr="003235FB" w:rsidRDefault="00F15460" w:rsidP="00F15460">
      <w:pPr>
        <w:pStyle w:val="BodyTextIndent2"/>
      </w:pPr>
      <w:r>
        <w:t xml:space="preserve">Power Services </w:t>
      </w:r>
      <w:r w:rsidRPr="003235FB">
        <w:t>shall calculate the hourly maximum ESSG separately for the LSN Complex and for the rest of the Slice System.  For such maximums,</w:t>
      </w:r>
      <w:r>
        <w:t xml:space="preserve"> Power Services</w:t>
      </w:r>
      <w:r w:rsidRPr="003235FB">
        <w:t xml:space="preserve"> shall sum the maximum hourly generation of the Slice System projects in each of the two groups above.  The maximum hourly generation for each project shall be the lesser of the capability of the generating units that are available for service on that hour or the maximum generation allowed consistent with </w:t>
      </w:r>
      <w:r>
        <w:t>Operating Constraints</w:t>
      </w:r>
      <w:r w:rsidRPr="003235FB">
        <w:t xml:space="preserve">. </w:t>
      </w:r>
    </w:p>
    <w:p w14:paraId="1C4C493B" w14:textId="77777777" w:rsidR="00F15460" w:rsidRPr="003235FB" w:rsidRDefault="00F15460" w:rsidP="004B2CF5">
      <w:pPr>
        <w:ind w:left="1440"/>
      </w:pPr>
    </w:p>
    <w:p w14:paraId="35A230BB" w14:textId="77777777" w:rsidR="00F15460" w:rsidRPr="003235FB" w:rsidRDefault="00F15460" w:rsidP="00F15460">
      <w:pPr>
        <w:ind w:left="1440"/>
      </w:pPr>
      <w:r>
        <w:t xml:space="preserve">Power Services </w:t>
      </w:r>
      <w:r w:rsidRPr="003235FB">
        <w:t>shall also separately calculate for the LSN and for the rest of the Slice System, the maximum ESSG</w:t>
      </w:r>
      <w:r w:rsidRPr="003235FB">
        <w:rPr>
          <w:color w:val="FF0000"/>
        </w:rPr>
        <w:t xml:space="preserve"> </w:t>
      </w:r>
      <w:r w:rsidRPr="003235FB">
        <w:t xml:space="preserve">that can be produced over the TOP HLH in MWh, consistent with </w:t>
      </w:r>
      <w:r>
        <w:t>Operating Constraints</w:t>
      </w:r>
      <w:r w:rsidRPr="003235FB">
        <w:t>.  The LSN maximum generation for TOP HLH is that generation in excess of the minimum generation for the LSN o</w:t>
      </w:r>
      <w:r w:rsidR="00100095">
        <w:t>n</w:t>
      </w:r>
      <w:r w:rsidRPr="003235FB">
        <w:t xml:space="preserve"> TOP HLH.</w:t>
      </w:r>
    </w:p>
    <w:p w14:paraId="2A3436AC" w14:textId="77777777" w:rsidR="00F15460" w:rsidRPr="003235FB" w:rsidRDefault="00F15460" w:rsidP="00F15460">
      <w:pPr>
        <w:ind w:left="720"/>
      </w:pPr>
    </w:p>
    <w:p w14:paraId="30223BED" w14:textId="77777777" w:rsidR="00F15460" w:rsidRPr="00AC377C" w:rsidRDefault="00F15460" w:rsidP="00A47140">
      <w:pPr>
        <w:keepNext/>
        <w:ind w:left="720"/>
        <w:rPr>
          <w:b/>
        </w:rPr>
      </w:pPr>
      <w:r w:rsidRPr="003235FB">
        <w:t>4(h)</w:t>
      </w:r>
      <w:r w:rsidRPr="003235FB">
        <w:tab/>
      </w:r>
      <w:r w:rsidRPr="00AC377C">
        <w:rPr>
          <w:b/>
        </w:rPr>
        <w:t>Calculating the Hourly Absolute Minimum ESSG</w:t>
      </w:r>
    </w:p>
    <w:p w14:paraId="2C61CBF7" w14:textId="77777777" w:rsidR="00F15460" w:rsidRPr="003235FB" w:rsidRDefault="00F15460" w:rsidP="00F15460">
      <w:pPr>
        <w:pStyle w:val="BodyTextIndent2"/>
      </w:pPr>
      <w:r w:rsidRPr="003235FB">
        <w:t>The hourly Absolute Minimum ESSG reflects the least amount of generation that the Slice System can produce in any hour, without causing Elective Spill.  To determine the hourly Absolute Minimum ESSG,</w:t>
      </w:r>
      <w:r>
        <w:t xml:space="preserve"> Power Services</w:t>
      </w:r>
      <w:r w:rsidRPr="003235FB">
        <w:t xml:space="preserve"> shall calculate the ESSG that would result from a minimum flow operation, while observing all </w:t>
      </w:r>
      <w:r>
        <w:t>Operating Constraints</w:t>
      </w:r>
      <w:r w:rsidRPr="003235FB">
        <w:t>.</w:t>
      </w:r>
    </w:p>
    <w:p w14:paraId="3EDA868A" w14:textId="77777777" w:rsidR="00F15460" w:rsidRPr="003235FB" w:rsidRDefault="00F15460" w:rsidP="00F15460">
      <w:pPr>
        <w:ind w:left="720"/>
      </w:pPr>
    </w:p>
    <w:p w14:paraId="606844BB" w14:textId="77777777" w:rsidR="00F15460" w:rsidRPr="00AC377C" w:rsidRDefault="00F15460" w:rsidP="00A47140">
      <w:pPr>
        <w:keepNext/>
        <w:ind w:left="720"/>
        <w:rPr>
          <w:b/>
        </w:rPr>
      </w:pPr>
      <w:r w:rsidRPr="003235FB">
        <w:t>4(i)</w:t>
      </w:r>
      <w:r w:rsidRPr="003235FB">
        <w:tab/>
      </w:r>
      <w:r w:rsidRPr="00AC377C">
        <w:rPr>
          <w:b/>
        </w:rPr>
        <w:t>Adjustments By</w:t>
      </w:r>
      <w:r>
        <w:rPr>
          <w:b/>
        </w:rPr>
        <w:t xml:space="preserve"> Power Services</w:t>
      </w:r>
      <w:r w:rsidRPr="00AC377C">
        <w:rPr>
          <w:b/>
        </w:rPr>
        <w:t xml:space="preserve"> </w:t>
      </w:r>
    </w:p>
    <w:p w14:paraId="1B21A9A7" w14:textId="77777777" w:rsidR="00F15460" w:rsidRPr="003235FB" w:rsidRDefault="00F15460" w:rsidP="00F15460">
      <w:pPr>
        <w:ind w:left="1440"/>
      </w:pPr>
      <w:r w:rsidRPr="003235FB">
        <w:t>On an hourly basis,</w:t>
      </w:r>
      <w:r>
        <w:t xml:space="preserve"> Power Services</w:t>
      </w:r>
      <w:r w:rsidRPr="003235FB">
        <w:t xml:space="preserve"> shall monitor the Slice System and communicate to </w:t>
      </w:r>
      <w:r w:rsidRPr="00361079">
        <w:rPr>
          <w:color w:val="FF0000"/>
        </w:rPr>
        <w:t>«Customer Name»</w:t>
      </w:r>
      <w:r w:rsidRPr="003235FB">
        <w:t xml:space="preserve"> changes in the hourly and daily Slice Output Limits for the current day.  Changes to the Slice Output Limits for the next day(s) may be communicated to </w:t>
      </w:r>
      <w:r w:rsidRPr="00361079">
        <w:rPr>
          <w:color w:val="FF0000"/>
        </w:rPr>
        <w:t>«Customer Name»</w:t>
      </w:r>
      <w:r w:rsidRPr="003235FB">
        <w:rPr>
          <w:color w:val="FF0000"/>
        </w:rPr>
        <w:t xml:space="preserve"> </w:t>
      </w:r>
      <w:r w:rsidRPr="003235FB">
        <w:rPr>
          <w:color w:val="000000"/>
        </w:rPr>
        <w:t>at a later time, but shall be communicated as soon as practicable.</w:t>
      </w:r>
      <w:r w:rsidRPr="003235FB">
        <w:t xml:space="preserve">  </w:t>
      </w:r>
      <w:r w:rsidRPr="00361079">
        <w:rPr>
          <w:color w:val="FF0000"/>
        </w:rPr>
        <w:t>«Customer Name»</w:t>
      </w:r>
      <w:r w:rsidRPr="003235FB">
        <w:t xml:space="preserve"> shall make adjustments to its schedules to stay within such limits.  No modifications to schedules that begin within 60 minutes from the notification by</w:t>
      </w:r>
      <w:r>
        <w:t xml:space="preserve"> Power Services</w:t>
      </w:r>
      <w:r w:rsidRPr="003235FB">
        <w:t xml:space="preserve"> of such adjustment will be necessary. </w:t>
      </w:r>
      <w:r>
        <w:t xml:space="preserve"> Power Services</w:t>
      </w:r>
      <w:r w:rsidRPr="003235FB">
        <w:t xml:space="preserve"> shall have the authority to make any such changes based on the conditions listed below.</w:t>
      </w:r>
    </w:p>
    <w:p w14:paraId="75763ED6" w14:textId="77777777" w:rsidR="00F15460" w:rsidRPr="003235FB" w:rsidRDefault="00F15460" w:rsidP="004B2CF5">
      <w:pPr>
        <w:ind w:left="1440"/>
      </w:pPr>
    </w:p>
    <w:p w14:paraId="54558968" w14:textId="77777777" w:rsidR="00F15460" w:rsidRPr="00AC377C" w:rsidRDefault="00F15460" w:rsidP="00A47140">
      <w:pPr>
        <w:keepNext/>
        <w:ind w:left="1440"/>
        <w:rPr>
          <w:b/>
        </w:rPr>
      </w:pPr>
      <w:r w:rsidRPr="003235FB">
        <w:t>4(i)(1)</w:t>
      </w:r>
      <w:r w:rsidRPr="003235FB">
        <w:tab/>
      </w:r>
      <w:r w:rsidRPr="00AC377C">
        <w:rPr>
          <w:b/>
        </w:rPr>
        <w:t>Corrections of Errors, Omissions, or Assumptions</w:t>
      </w:r>
    </w:p>
    <w:p w14:paraId="708549BF" w14:textId="77777777" w:rsidR="00F15460" w:rsidRPr="00AC377C" w:rsidRDefault="00F15460" w:rsidP="00F15460">
      <w:pPr>
        <w:pStyle w:val="BodyTextIndent3"/>
        <w:rPr>
          <w:szCs w:val="24"/>
        </w:rPr>
      </w:pPr>
      <w:r>
        <w:rPr>
          <w:szCs w:val="24"/>
        </w:rPr>
        <w:t>E</w:t>
      </w:r>
      <w:r w:rsidRPr="00AC377C">
        <w:rPr>
          <w:szCs w:val="24"/>
        </w:rPr>
        <w:t>stimates of daily maximum ESSG, the hourly maximum ESSG, and Absolute Minimum ESSG may be adjusted in real-time by</w:t>
      </w:r>
      <w:r>
        <w:rPr>
          <w:szCs w:val="24"/>
        </w:rPr>
        <w:t xml:space="preserve"> Power Services</w:t>
      </w:r>
      <w:r w:rsidRPr="00AC377C">
        <w:rPr>
          <w:szCs w:val="24"/>
        </w:rPr>
        <w:t xml:space="preserve"> to reflect corrections of errors, omissions, or changes in the assumptions used to calculate the Slice System capability.  </w:t>
      </w:r>
    </w:p>
    <w:p w14:paraId="446B24F7" w14:textId="77777777" w:rsidR="00F15460" w:rsidRPr="003235FB" w:rsidRDefault="00F15460" w:rsidP="00F15460">
      <w:pPr>
        <w:ind w:left="1440"/>
      </w:pPr>
    </w:p>
    <w:p w14:paraId="5D75E5E1" w14:textId="77777777" w:rsidR="00F15460" w:rsidRPr="00AC377C" w:rsidRDefault="00F15460" w:rsidP="00A47140">
      <w:pPr>
        <w:keepNext/>
        <w:ind w:left="1440"/>
        <w:rPr>
          <w:b/>
        </w:rPr>
      </w:pPr>
      <w:r w:rsidRPr="003235FB">
        <w:t>4(i)(2)</w:t>
      </w:r>
      <w:r w:rsidRPr="003235FB">
        <w:tab/>
      </w:r>
      <w:r w:rsidRPr="00AC377C">
        <w:rPr>
          <w:b/>
        </w:rPr>
        <w:t>Changes in Federal Operating Decisions</w:t>
      </w:r>
    </w:p>
    <w:p w14:paraId="0F00D3E4" w14:textId="77777777" w:rsidR="00F15460" w:rsidRPr="00AC377C" w:rsidRDefault="00F15460" w:rsidP="00F15460">
      <w:pPr>
        <w:pStyle w:val="BodyTextIndent3"/>
        <w:rPr>
          <w:szCs w:val="24"/>
        </w:rPr>
      </w:pPr>
      <w:r>
        <w:rPr>
          <w:szCs w:val="24"/>
        </w:rPr>
        <w:t xml:space="preserve">Power Services </w:t>
      </w:r>
      <w:r w:rsidRPr="00AC377C">
        <w:rPr>
          <w:szCs w:val="24"/>
        </w:rPr>
        <w:t>may adjust information and Slice Output Limits previously provided by</w:t>
      </w:r>
      <w:r>
        <w:rPr>
          <w:szCs w:val="24"/>
        </w:rPr>
        <w:t xml:space="preserve"> Power Services</w:t>
      </w:r>
      <w:r w:rsidRPr="00AC377C">
        <w:rPr>
          <w:szCs w:val="24"/>
        </w:rPr>
        <w:t xml:space="preserve"> to reflect new Federal Operating Decisions, the termination or suspension of a Federal Operating Decision already reflected in the estimates, or if</w:t>
      </w:r>
      <w:r>
        <w:rPr>
          <w:szCs w:val="24"/>
        </w:rPr>
        <w:t xml:space="preserve"> Power Services</w:t>
      </w:r>
      <w:r w:rsidRPr="00AC377C">
        <w:rPr>
          <w:szCs w:val="24"/>
        </w:rPr>
        <w:t xml:space="preserve"> determines that the Slice Output Limits do not accurately reflect the actual Slice System operation on the current day. </w:t>
      </w:r>
    </w:p>
    <w:p w14:paraId="2DCD7B91" w14:textId="77777777" w:rsidR="00F15460" w:rsidRPr="003235FB" w:rsidRDefault="00F15460" w:rsidP="00F15460">
      <w:pPr>
        <w:ind w:left="1440"/>
      </w:pPr>
    </w:p>
    <w:p w14:paraId="3F0A23D2" w14:textId="77777777" w:rsidR="00F15460" w:rsidRPr="00AC377C" w:rsidRDefault="00F15460" w:rsidP="00A47140">
      <w:pPr>
        <w:keepNext/>
        <w:ind w:left="1440"/>
        <w:rPr>
          <w:b/>
        </w:rPr>
      </w:pPr>
      <w:r w:rsidRPr="003235FB">
        <w:t>4(i)(3)</w:t>
      </w:r>
      <w:r w:rsidRPr="003235FB">
        <w:tab/>
      </w:r>
      <w:r w:rsidRPr="00AC377C">
        <w:rPr>
          <w:b/>
        </w:rPr>
        <w:t>Notification of Elective Spill</w:t>
      </w:r>
    </w:p>
    <w:p w14:paraId="030D0755" w14:textId="77777777" w:rsidR="00F15460" w:rsidRPr="003235FB" w:rsidRDefault="00F15460" w:rsidP="00F15460">
      <w:pPr>
        <w:ind w:left="2160"/>
      </w:pPr>
      <w:r>
        <w:t xml:space="preserve">Power Services </w:t>
      </w:r>
      <w:r w:rsidRPr="003235FB">
        <w:t xml:space="preserve">shall notify </w:t>
      </w:r>
      <w:r w:rsidRPr="00361079">
        <w:rPr>
          <w:color w:val="FF0000"/>
        </w:rPr>
        <w:t>«Customer Name»</w:t>
      </w:r>
      <w:r w:rsidRPr="003235FB">
        <w:t xml:space="preserve"> of Elective Spill for TOP HLH and/or TOP LLH as soon as practicable after</w:t>
      </w:r>
      <w:r>
        <w:t xml:space="preserve"> Power Services</w:t>
      </w:r>
      <w:r w:rsidRPr="003235FB">
        <w:t xml:space="preserve"> determines that it is at risk of having Elective Spill.  Such notice shall include a revised TOP LLH Minimum ESSG, which will be updated to reflect operating conditions of the Slice System.  If the System is declared to be in an Elective Spill condition for TOP HLH during periods of Fixed Flow operations,</w:t>
      </w:r>
      <w:r>
        <w:t xml:space="preserve"> Power Services</w:t>
      </w:r>
      <w:r w:rsidRPr="003235FB">
        <w:t xml:space="preserve"> may not declare the system to be out of Elective Spill condition unless such declaration is made prior to the start of the actual day for which the declaration was made; </w:t>
      </w:r>
      <w:r w:rsidRPr="002631ED">
        <w:rPr>
          <w:iCs/>
        </w:rPr>
        <w:t>provided, however</w:t>
      </w:r>
      <w:r w:rsidRPr="002631ED">
        <w:t>,</w:t>
      </w:r>
      <w:r w:rsidRPr="003235FB">
        <w:t xml:space="preserve"> during a period of Elective Spill in TOP HLH the </w:t>
      </w:r>
      <w:r>
        <w:t>h</w:t>
      </w:r>
      <w:r w:rsidRPr="003235FB">
        <w:t xml:space="preserve">ourly </w:t>
      </w:r>
      <w:r>
        <w:t>m</w:t>
      </w:r>
      <w:r w:rsidRPr="003235FB">
        <w:t xml:space="preserve">aximum generation pursuant to </w:t>
      </w:r>
      <w:r w:rsidR="004D7E57">
        <w:t>section </w:t>
      </w:r>
      <w:r w:rsidRPr="003235FB">
        <w:t xml:space="preserve">4(g) may be reduced if necessary to cause a reduction in system generation as directed by another </w:t>
      </w:r>
      <w:r>
        <w:t>f</w:t>
      </w:r>
      <w:r w:rsidRPr="003235FB">
        <w:t xml:space="preserve">ederal agency.  Failure by BPA to notify </w:t>
      </w:r>
      <w:r w:rsidRPr="00361079">
        <w:rPr>
          <w:color w:val="FF0000"/>
        </w:rPr>
        <w:t>«Customer Name»</w:t>
      </w:r>
      <w:r w:rsidRPr="003235FB">
        <w:t xml:space="preserve"> of Elective Spill conditions shall not protect </w:t>
      </w:r>
      <w:r w:rsidRPr="00361079">
        <w:rPr>
          <w:color w:val="FF0000"/>
        </w:rPr>
        <w:t>«Customer Name»</w:t>
      </w:r>
      <w:r w:rsidRPr="003235FB">
        <w:t xml:space="preserve"> from Elective Spill allocation per </w:t>
      </w:r>
      <w:r w:rsidR="004D7E57">
        <w:t>section </w:t>
      </w:r>
      <w:r w:rsidRPr="003235FB">
        <w:t xml:space="preserve">7(g) below. </w:t>
      </w:r>
    </w:p>
    <w:p w14:paraId="25DF0BC4" w14:textId="77777777" w:rsidR="00F15460" w:rsidRPr="003235FB" w:rsidRDefault="00F15460" w:rsidP="00F15460">
      <w:pPr>
        <w:ind w:left="1440"/>
      </w:pPr>
    </w:p>
    <w:p w14:paraId="78D32768" w14:textId="77777777" w:rsidR="00F15460" w:rsidRPr="00AC377C" w:rsidRDefault="00F15460" w:rsidP="00A47140">
      <w:pPr>
        <w:keepNext/>
        <w:ind w:left="1440"/>
        <w:rPr>
          <w:b/>
        </w:rPr>
      </w:pPr>
      <w:r w:rsidRPr="003235FB">
        <w:t>4(i)(4)</w:t>
      </w:r>
      <w:r w:rsidRPr="003235FB">
        <w:tab/>
      </w:r>
      <w:r w:rsidRPr="00AC377C">
        <w:rPr>
          <w:b/>
        </w:rPr>
        <w:t>Changes in the Hourly or Daily Slice System Capability</w:t>
      </w:r>
    </w:p>
    <w:p w14:paraId="579BC361" w14:textId="77777777" w:rsidR="00F15460" w:rsidRPr="00AC377C" w:rsidRDefault="00F15460" w:rsidP="00F15460">
      <w:pPr>
        <w:pStyle w:val="BodyTextIndent3"/>
        <w:rPr>
          <w:szCs w:val="24"/>
        </w:rPr>
      </w:pPr>
      <w:r>
        <w:rPr>
          <w:szCs w:val="24"/>
        </w:rPr>
        <w:t xml:space="preserve">Power Services </w:t>
      </w:r>
      <w:r w:rsidRPr="00AC377C">
        <w:rPr>
          <w:szCs w:val="24"/>
        </w:rPr>
        <w:t xml:space="preserve">shall revise the estimates of daily maximum ESSG, the hourly maximum ESSG, or Absolute Minimum ESSG when there is a change on the Slice System that exceeds either 500 MW on any remaining hour or 200 aMW for the remaining hours of the day. </w:t>
      </w:r>
    </w:p>
    <w:p w14:paraId="0DA35129" w14:textId="77777777" w:rsidR="00F15460" w:rsidRPr="003235FB" w:rsidRDefault="00F15460" w:rsidP="004B2CF5">
      <w:pPr>
        <w:ind w:left="720"/>
      </w:pPr>
    </w:p>
    <w:p w14:paraId="4D6D3B1B" w14:textId="77777777" w:rsidR="00F15460" w:rsidRPr="00AC377C" w:rsidRDefault="00F15460" w:rsidP="00AD308C">
      <w:pPr>
        <w:keepNext/>
        <w:ind w:left="720"/>
        <w:rPr>
          <w:b/>
        </w:rPr>
      </w:pPr>
      <w:r w:rsidRPr="003235FB">
        <w:t>4(j)</w:t>
      </w:r>
      <w:r w:rsidRPr="003235FB">
        <w:tab/>
      </w:r>
      <w:r w:rsidRPr="00AC377C">
        <w:rPr>
          <w:b/>
        </w:rPr>
        <w:t>Calculation of Maximum Ramp Rates</w:t>
      </w:r>
    </w:p>
    <w:p w14:paraId="728150E6" w14:textId="77777777" w:rsidR="00F15460" w:rsidRPr="00AC377C" w:rsidRDefault="00F15460" w:rsidP="006E22F9">
      <w:pPr>
        <w:pStyle w:val="NormalIndent"/>
        <w:keepNext/>
        <w:ind w:left="1440"/>
        <w:rPr>
          <w:szCs w:val="24"/>
        </w:rPr>
      </w:pPr>
    </w:p>
    <w:p w14:paraId="66097C71" w14:textId="77777777" w:rsidR="00F15460" w:rsidRPr="00AC377C" w:rsidRDefault="00F15460" w:rsidP="00A47140">
      <w:pPr>
        <w:keepNext/>
        <w:ind w:left="1440"/>
        <w:rPr>
          <w:b/>
        </w:rPr>
      </w:pPr>
      <w:r w:rsidRPr="003235FB">
        <w:t>4(j)(1)</w:t>
      </w:r>
      <w:r w:rsidRPr="003235FB">
        <w:tab/>
      </w:r>
      <w:r w:rsidRPr="00AC377C">
        <w:rPr>
          <w:b/>
        </w:rPr>
        <w:t>Ramp Rate Up</w:t>
      </w:r>
    </w:p>
    <w:p w14:paraId="14F7E2AE" w14:textId="77777777" w:rsidR="00F15460" w:rsidRPr="00AC377C" w:rsidRDefault="00F15460" w:rsidP="00A47140">
      <w:pPr>
        <w:pStyle w:val="BodyTextIndent3"/>
        <w:keepNext/>
        <w:rPr>
          <w:szCs w:val="24"/>
        </w:rPr>
      </w:pPr>
      <w:r w:rsidRPr="00AC377C">
        <w:rPr>
          <w:szCs w:val="24"/>
        </w:rPr>
        <w:t>The Ramp Rate Up equals:</w:t>
      </w:r>
    </w:p>
    <w:p w14:paraId="04BFE8B5" w14:textId="77777777" w:rsidR="00F15460" w:rsidRPr="003235FB" w:rsidRDefault="00F15460" w:rsidP="00A47140">
      <w:pPr>
        <w:keepNext/>
        <w:ind w:left="2160"/>
      </w:pPr>
    </w:p>
    <w:p w14:paraId="514F23C5" w14:textId="77777777" w:rsidR="00F15460" w:rsidRPr="003235FB" w:rsidRDefault="00F15460" w:rsidP="00356B97">
      <w:pPr>
        <w:ind w:left="2160"/>
      </w:pPr>
      <w:r w:rsidRPr="003235FB">
        <w:t>MRR + NDG</w:t>
      </w:r>
      <w:r w:rsidRPr="003235FB">
        <w:rPr>
          <w:vertAlign w:val="subscript"/>
        </w:rPr>
        <w:t>N</w:t>
      </w:r>
      <w:r w:rsidRPr="003235FB">
        <w:t xml:space="preserve"> – NDG</w:t>
      </w:r>
      <w:r w:rsidRPr="003235FB">
        <w:rPr>
          <w:vertAlign w:val="subscript"/>
        </w:rPr>
        <w:t>N-1</w:t>
      </w:r>
    </w:p>
    <w:p w14:paraId="641C295C" w14:textId="77777777" w:rsidR="00F15460" w:rsidRPr="003235FB" w:rsidRDefault="00F15460" w:rsidP="004B2CF5">
      <w:pPr>
        <w:ind w:left="2160"/>
      </w:pPr>
    </w:p>
    <w:p w14:paraId="276BA4BC" w14:textId="77777777" w:rsidR="00F15460" w:rsidRPr="00AC377C" w:rsidRDefault="00F15460" w:rsidP="00356B97">
      <w:pPr>
        <w:pStyle w:val="BodyTextIndent3"/>
        <w:keepNext/>
        <w:rPr>
          <w:szCs w:val="24"/>
        </w:rPr>
      </w:pPr>
      <w:r w:rsidRPr="00AC377C">
        <w:rPr>
          <w:szCs w:val="24"/>
        </w:rPr>
        <w:t>Where:</w:t>
      </w:r>
    </w:p>
    <w:p w14:paraId="679B92DE" w14:textId="77777777" w:rsidR="004B2CF5" w:rsidRDefault="004B2CF5" w:rsidP="00356B97">
      <w:pPr>
        <w:keepNext/>
        <w:ind w:left="3600" w:hanging="720"/>
      </w:pPr>
    </w:p>
    <w:p w14:paraId="565E2EEE" w14:textId="77777777" w:rsidR="00F15460" w:rsidRPr="003235FB" w:rsidRDefault="00F15460" w:rsidP="00356B97">
      <w:pPr>
        <w:ind w:left="3600" w:hanging="720"/>
      </w:pPr>
      <w:r w:rsidRPr="003235FB">
        <w:t>MRR = the maximum rate of increase in generation for the Dispatchable Projects between 2 hours.</w:t>
      </w:r>
    </w:p>
    <w:p w14:paraId="763B49F5" w14:textId="77777777" w:rsidR="004B2CF5" w:rsidRDefault="004B2CF5" w:rsidP="00356B97">
      <w:pPr>
        <w:ind w:left="3600" w:hanging="720"/>
      </w:pPr>
    </w:p>
    <w:p w14:paraId="5B91329D" w14:textId="77777777" w:rsidR="00F15460" w:rsidRPr="003235FB" w:rsidRDefault="00F15460" w:rsidP="00356B97">
      <w:pPr>
        <w:ind w:left="3600" w:hanging="720"/>
      </w:pPr>
      <w:r w:rsidRPr="003235FB">
        <w:t>NDG</w:t>
      </w:r>
      <w:r w:rsidRPr="003235FB">
        <w:rPr>
          <w:vertAlign w:val="subscript"/>
        </w:rPr>
        <w:t>N</w:t>
      </w:r>
      <w:r w:rsidRPr="003235FB">
        <w:t>/NDG</w:t>
      </w:r>
      <w:r w:rsidRPr="003235FB">
        <w:rPr>
          <w:vertAlign w:val="subscript"/>
        </w:rPr>
        <w:t xml:space="preserve">N-1 </w:t>
      </w:r>
      <w:r w:rsidRPr="003235FB">
        <w:t xml:space="preserve">= The generation from the Non-Dispatchable Projects and the sum of the System Obligations for the schedule hour </w:t>
      </w:r>
      <w:r w:rsidRPr="00AC377C">
        <w:rPr>
          <w:b/>
        </w:rPr>
        <w:t>N</w:t>
      </w:r>
      <w:r w:rsidRPr="003235FB">
        <w:t xml:space="preserve"> and schedule hour</w:t>
      </w:r>
      <w:r w:rsidRPr="003235FB">
        <w:rPr>
          <w:bCs/>
        </w:rPr>
        <w:t xml:space="preserve"> </w:t>
      </w:r>
      <w:r w:rsidRPr="00AC377C">
        <w:rPr>
          <w:b/>
        </w:rPr>
        <w:t>N-1</w:t>
      </w:r>
      <w:r w:rsidRPr="003235FB">
        <w:t xml:space="preserve">. </w:t>
      </w:r>
    </w:p>
    <w:p w14:paraId="6C4F9F8D" w14:textId="77777777" w:rsidR="00F15460" w:rsidRPr="00AC377C" w:rsidRDefault="00F15460" w:rsidP="004B2CF5">
      <w:pPr>
        <w:pStyle w:val="NormalIndent"/>
        <w:ind w:left="2160"/>
        <w:rPr>
          <w:szCs w:val="24"/>
        </w:rPr>
      </w:pPr>
    </w:p>
    <w:p w14:paraId="45A8E15A" w14:textId="77777777" w:rsidR="00F15460" w:rsidRPr="003235FB" w:rsidRDefault="00F15460" w:rsidP="00A47140">
      <w:pPr>
        <w:keepNext/>
        <w:ind w:left="2160"/>
      </w:pPr>
      <w:r w:rsidRPr="00361079">
        <w:rPr>
          <w:color w:val="FF0000"/>
        </w:rPr>
        <w:t>«Customer Name»</w:t>
      </w:r>
      <w:r w:rsidRPr="003235FB">
        <w:t>’s increase in schedules between two hours shall be computed as</w:t>
      </w:r>
      <w:r w:rsidR="00A47140">
        <w:t>:</w:t>
      </w:r>
    </w:p>
    <w:p w14:paraId="7ADA2092" w14:textId="77777777" w:rsidR="00F15460" w:rsidRPr="003235FB" w:rsidRDefault="00F15460" w:rsidP="00A47140">
      <w:pPr>
        <w:keepNext/>
        <w:ind w:left="2160"/>
      </w:pPr>
    </w:p>
    <w:p w14:paraId="1D2069F1" w14:textId="77777777" w:rsidR="00F15460" w:rsidRPr="003235FB" w:rsidRDefault="00F15460" w:rsidP="00356B97">
      <w:pPr>
        <w:ind w:left="2160"/>
      </w:pPr>
      <w:r w:rsidRPr="003235FB">
        <w:t>[RG</w:t>
      </w:r>
      <w:r w:rsidRPr="003235FB">
        <w:rPr>
          <w:vertAlign w:val="subscript"/>
        </w:rPr>
        <w:t>N</w:t>
      </w:r>
      <w:r w:rsidRPr="003235FB">
        <w:t xml:space="preserve"> – RG</w:t>
      </w:r>
      <w:r w:rsidRPr="003235FB">
        <w:rPr>
          <w:vertAlign w:val="subscript"/>
        </w:rPr>
        <w:t>N-1</w:t>
      </w:r>
      <w:r w:rsidRPr="003235FB">
        <w:t>]</w:t>
      </w:r>
    </w:p>
    <w:p w14:paraId="7F8D0169" w14:textId="77777777" w:rsidR="00F15460" w:rsidRPr="003235FB" w:rsidRDefault="00F15460" w:rsidP="004B2CF5">
      <w:pPr>
        <w:ind w:left="2160"/>
      </w:pPr>
    </w:p>
    <w:p w14:paraId="5F7C288E" w14:textId="77777777" w:rsidR="00F15460" w:rsidRPr="00AC377C" w:rsidRDefault="00F15460" w:rsidP="00356B97">
      <w:pPr>
        <w:pStyle w:val="BodyTextIndent3"/>
        <w:keepNext/>
        <w:rPr>
          <w:szCs w:val="24"/>
        </w:rPr>
      </w:pPr>
      <w:r w:rsidRPr="00AC377C">
        <w:rPr>
          <w:szCs w:val="24"/>
        </w:rPr>
        <w:t>Where:</w:t>
      </w:r>
    </w:p>
    <w:p w14:paraId="392CC2C0" w14:textId="77777777" w:rsidR="00356B97" w:rsidRDefault="00356B97" w:rsidP="00356B97">
      <w:pPr>
        <w:keepNext/>
        <w:ind w:left="3600" w:hanging="720"/>
      </w:pPr>
    </w:p>
    <w:p w14:paraId="05382090" w14:textId="77777777" w:rsidR="00F15460" w:rsidRPr="003235FB" w:rsidRDefault="00F15460" w:rsidP="00356B97">
      <w:pPr>
        <w:ind w:left="3600" w:hanging="720"/>
      </w:pPr>
      <w:r w:rsidRPr="003235FB">
        <w:t>RG</w:t>
      </w:r>
      <w:r w:rsidRPr="003235FB">
        <w:rPr>
          <w:vertAlign w:val="subscript"/>
        </w:rPr>
        <w:t>N</w:t>
      </w:r>
      <w:r w:rsidRPr="003235FB">
        <w:t>/RG</w:t>
      </w:r>
      <w:r w:rsidRPr="003235FB">
        <w:rPr>
          <w:vertAlign w:val="subscript"/>
        </w:rPr>
        <w:t xml:space="preserve">N-1 </w:t>
      </w:r>
      <w:r w:rsidRPr="003235FB">
        <w:t xml:space="preserve">= The lesser of the </w:t>
      </w:r>
      <w:r>
        <w:t>h</w:t>
      </w:r>
      <w:r w:rsidRPr="003235FB">
        <w:t xml:space="preserve">ourly </w:t>
      </w:r>
      <w:r>
        <w:t>m</w:t>
      </w:r>
      <w:r w:rsidRPr="003235FB">
        <w:t xml:space="preserve">aximum </w:t>
      </w:r>
      <w:r>
        <w:t xml:space="preserve">generation </w:t>
      </w:r>
      <w:r w:rsidRPr="003235FB">
        <w:t xml:space="preserve">times the SSP, or </w:t>
      </w:r>
      <w:r w:rsidRPr="00361079">
        <w:rPr>
          <w:color w:val="FF0000"/>
        </w:rPr>
        <w:t>«Customer Name»</w:t>
      </w:r>
      <w:r w:rsidRPr="003235FB">
        <w:t xml:space="preserve">’s requested </w:t>
      </w:r>
      <w:r>
        <w:t>g</w:t>
      </w:r>
      <w:r w:rsidRPr="003235FB">
        <w:t>en</w:t>
      </w:r>
      <w:r>
        <w:t xml:space="preserve">eration </w:t>
      </w:r>
      <w:r w:rsidRPr="003235FB">
        <w:t xml:space="preserve">for schedule hour </w:t>
      </w:r>
      <w:r w:rsidRPr="00AC377C">
        <w:rPr>
          <w:b/>
        </w:rPr>
        <w:t>N</w:t>
      </w:r>
      <w:r w:rsidRPr="003235FB">
        <w:t xml:space="preserve"> and schedule hour </w:t>
      </w:r>
      <w:r w:rsidRPr="00AC377C">
        <w:rPr>
          <w:b/>
        </w:rPr>
        <w:t>N-1</w:t>
      </w:r>
      <w:r w:rsidRPr="003235FB">
        <w:t>.</w:t>
      </w:r>
    </w:p>
    <w:p w14:paraId="5545DB80" w14:textId="77777777" w:rsidR="00F15460" w:rsidRPr="00AC377C" w:rsidRDefault="00F15460" w:rsidP="004B2CF5">
      <w:pPr>
        <w:pStyle w:val="NormalIndent"/>
        <w:ind w:left="2160"/>
        <w:rPr>
          <w:szCs w:val="24"/>
        </w:rPr>
      </w:pPr>
    </w:p>
    <w:p w14:paraId="74029743" w14:textId="77777777" w:rsidR="00F15460" w:rsidRPr="003235FB" w:rsidRDefault="00F15460" w:rsidP="00F15460">
      <w:pPr>
        <w:ind w:left="2160"/>
      </w:pPr>
      <w:r w:rsidRPr="003235FB">
        <w:t xml:space="preserve">If </w:t>
      </w:r>
      <w:r w:rsidRPr="00361079">
        <w:rPr>
          <w:color w:val="FF0000"/>
        </w:rPr>
        <w:t>«Customer Name»</w:t>
      </w:r>
      <w:r w:rsidRPr="003235FB">
        <w:rPr>
          <w:color w:val="FF0000"/>
        </w:rPr>
        <w:t xml:space="preserve"> </w:t>
      </w:r>
      <w:r w:rsidRPr="003235FB">
        <w:t>submits schedules such that the</w:t>
      </w:r>
      <w:r w:rsidRPr="003235FB">
        <w:rPr>
          <w:color w:val="FF0000"/>
        </w:rPr>
        <w:t xml:space="preserve"> </w:t>
      </w:r>
      <w:r w:rsidRPr="003235FB">
        <w:t xml:space="preserve">increase calculated in accordance with the immediately preceding formula exceeds the product of </w:t>
      </w:r>
      <w:r w:rsidRPr="00361079">
        <w:rPr>
          <w:color w:val="FF0000"/>
        </w:rPr>
        <w:t>«Customer Name»</w:t>
      </w:r>
      <w:r w:rsidRPr="003235FB">
        <w:t>’s Slice Percentage and the Ramp Rate Up, such exceedence will be subject to the UAI</w:t>
      </w:r>
      <w:r>
        <w:t xml:space="preserve"> Charge for energy</w:t>
      </w:r>
      <w:r w:rsidRPr="003235FB">
        <w:t xml:space="preserve">, and such exceedence amount will be subtracted from </w:t>
      </w:r>
      <w:r w:rsidRPr="00361079">
        <w:rPr>
          <w:color w:val="FF0000"/>
        </w:rPr>
        <w:t>«Customer Name»</w:t>
      </w:r>
      <w:r w:rsidRPr="003235FB">
        <w:t xml:space="preserve">’s daily </w:t>
      </w:r>
      <w:r>
        <w:t>ASOE</w:t>
      </w:r>
      <w:r w:rsidRPr="003235FB">
        <w:t xml:space="preserve"> for purposes of computing the daily Pondage and SSDA balances.</w:t>
      </w:r>
    </w:p>
    <w:p w14:paraId="2271D669" w14:textId="77777777" w:rsidR="00F15460" w:rsidRPr="003235FB" w:rsidRDefault="00F15460" w:rsidP="004B2CF5">
      <w:pPr>
        <w:ind w:left="1440"/>
      </w:pPr>
    </w:p>
    <w:p w14:paraId="043B315F" w14:textId="77777777" w:rsidR="00F15460" w:rsidRPr="00AC377C" w:rsidRDefault="00F15460" w:rsidP="00A47140">
      <w:pPr>
        <w:keepNext/>
        <w:ind w:left="1440"/>
        <w:rPr>
          <w:b/>
        </w:rPr>
      </w:pPr>
      <w:r w:rsidRPr="003235FB">
        <w:t>4(j)(2)</w:t>
      </w:r>
      <w:r w:rsidRPr="003235FB">
        <w:tab/>
      </w:r>
      <w:r w:rsidRPr="00AC377C">
        <w:rPr>
          <w:b/>
        </w:rPr>
        <w:t>Ramp Rate Down</w:t>
      </w:r>
    </w:p>
    <w:p w14:paraId="6DE1B7F7" w14:textId="77777777" w:rsidR="00F15460" w:rsidRPr="00AC377C" w:rsidRDefault="00F15460" w:rsidP="00F15460">
      <w:pPr>
        <w:pStyle w:val="BodyTextIndent3"/>
        <w:rPr>
          <w:szCs w:val="24"/>
        </w:rPr>
      </w:pPr>
      <w:r w:rsidRPr="00AC377C">
        <w:rPr>
          <w:szCs w:val="24"/>
        </w:rPr>
        <w:t xml:space="preserve">Ramp Rate Down is the maximum rate of decrease in generation for the Dispatchable Projects over any three consecutive schedule hours.  The Ramp Rate Down limit is calculated as both a limit to the amount of decrease in generation over any two consecutive hours and the decrease in generation over any three consecutive schedule hours. </w:t>
      </w:r>
    </w:p>
    <w:p w14:paraId="075B7040" w14:textId="77777777" w:rsidR="00F15460" w:rsidRPr="003235FB" w:rsidRDefault="00F15460" w:rsidP="00356B97">
      <w:pPr>
        <w:ind w:left="2160"/>
      </w:pPr>
    </w:p>
    <w:p w14:paraId="59EE01EB" w14:textId="77777777" w:rsidR="00F15460" w:rsidRPr="00AC377C" w:rsidRDefault="00F15460" w:rsidP="00A47140">
      <w:pPr>
        <w:keepNext/>
        <w:ind w:left="2160"/>
        <w:rPr>
          <w:b/>
          <w:i/>
        </w:rPr>
      </w:pPr>
      <w:r w:rsidRPr="00AC377C">
        <w:rPr>
          <w:b/>
          <w:i/>
        </w:rPr>
        <w:t>One-Hour Test</w:t>
      </w:r>
    </w:p>
    <w:p w14:paraId="1ACC76D4" w14:textId="77777777" w:rsidR="00F15460" w:rsidRPr="003235FB" w:rsidRDefault="00F15460" w:rsidP="00F15460">
      <w:pPr>
        <w:ind w:left="2160"/>
      </w:pPr>
      <w:r w:rsidRPr="003235FB">
        <w:t xml:space="preserve">The Ramp Rate Down limit between two consecutive hours, N-1 and N is the greater of: </w:t>
      </w:r>
    </w:p>
    <w:p w14:paraId="30F7706B" w14:textId="77777777" w:rsidR="00F15460" w:rsidRPr="003235FB" w:rsidRDefault="00F15460" w:rsidP="00356B97">
      <w:pPr>
        <w:ind w:left="2160"/>
      </w:pPr>
    </w:p>
    <w:p w14:paraId="1FA084B3" w14:textId="77777777" w:rsidR="00F15460" w:rsidRPr="003235FB" w:rsidRDefault="00F15460" w:rsidP="00F15460">
      <w:pPr>
        <w:ind w:left="2160"/>
      </w:pPr>
      <w:r w:rsidRPr="003235FB">
        <w:t>4(j)(2)(i)</w:t>
      </w:r>
      <w:r w:rsidRPr="003235FB">
        <w:tab/>
        <w:t>C * SSP, or</w:t>
      </w:r>
    </w:p>
    <w:p w14:paraId="6C0F99F8" w14:textId="77777777" w:rsidR="00356B97" w:rsidRDefault="00356B97" w:rsidP="00F15460">
      <w:pPr>
        <w:ind w:left="2160"/>
      </w:pPr>
    </w:p>
    <w:p w14:paraId="2D92C238" w14:textId="77777777" w:rsidR="00F15460" w:rsidRPr="003235FB" w:rsidRDefault="00F15460" w:rsidP="00F15460">
      <w:pPr>
        <w:ind w:left="2160"/>
      </w:pPr>
      <w:r w:rsidRPr="003235FB">
        <w:t>4(j)(2)(ii)</w:t>
      </w:r>
      <w:r w:rsidRPr="003235FB">
        <w:tab/>
        <w:t>B * (RG</w:t>
      </w:r>
      <w:r w:rsidRPr="003235FB">
        <w:rPr>
          <w:vertAlign w:val="subscript"/>
        </w:rPr>
        <w:t xml:space="preserve">N-1 </w:t>
      </w:r>
      <w:r w:rsidRPr="003235FB">
        <w:t>– HM</w:t>
      </w:r>
      <w:r w:rsidRPr="003235FB">
        <w:rPr>
          <w:vertAlign w:val="subscript"/>
        </w:rPr>
        <w:t>N</w:t>
      </w:r>
      <w:r w:rsidRPr="003235FB">
        <w:t xml:space="preserve">) </w:t>
      </w:r>
    </w:p>
    <w:p w14:paraId="7231B33C" w14:textId="77777777" w:rsidR="00F15460" w:rsidRPr="00AC377C" w:rsidRDefault="00F15460" w:rsidP="00356B97">
      <w:pPr>
        <w:pStyle w:val="NormalIndent"/>
        <w:ind w:left="2160"/>
        <w:rPr>
          <w:szCs w:val="24"/>
        </w:rPr>
      </w:pPr>
    </w:p>
    <w:p w14:paraId="77B5FD47" w14:textId="77777777" w:rsidR="00F15460" w:rsidRPr="00AC377C" w:rsidRDefault="00F15460" w:rsidP="00A47140">
      <w:pPr>
        <w:keepNext/>
        <w:ind w:left="2160"/>
        <w:rPr>
          <w:b/>
          <w:i/>
        </w:rPr>
      </w:pPr>
      <w:r w:rsidRPr="00AC377C">
        <w:rPr>
          <w:b/>
          <w:i/>
        </w:rPr>
        <w:t>Two-Hour Test</w:t>
      </w:r>
    </w:p>
    <w:p w14:paraId="1BC28FFF" w14:textId="77777777" w:rsidR="00F15460" w:rsidRPr="003235FB" w:rsidRDefault="00F15460" w:rsidP="00F15460">
      <w:pPr>
        <w:ind w:left="2160"/>
      </w:pPr>
      <w:r w:rsidRPr="003235FB">
        <w:t>The Ramp Rate Down limit between two hours, N-2 and N is the sum of:</w:t>
      </w:r>
    </w:p>
    <w:p w14:paraId="121ADF37" w14:textId="77777777" w:rsidR="00F15460" w:rsidRPr="003235FB" w:rsidRDefault="00F15460" w:rsidP="00F15460">
      <w:pPr>
        <w:ind w:left="2160"/>
      </w:pPr>
    </w:p>
    <w:p w14:paraId="2BF1EF96" w14:textId="77777777" w:rsidR="00F15460" w:rsidRDefault="00F15460" w:rsidP="00F15460">
      <w:pPr>
        <w:ind w:left="2160"/>
      </w:pPr>
      <w:r w:rsidRPr="003235FB">
        <w:t>4(j)(2)(i)</w:t>
      </w:r>
      <w:r w:rsidRPr="003235FB">
        <w:tab/>
        <w:t>The greater of [(SSP * C) or (A * (RG</w:t>
      </w:r>
      <w:r w:rsidRPr="003235FB">
        <w:rPr>
          <w:vertAlign w:val="subscript"/>
        </w:rPr>
        <w:t xml:space="preserve">N-2 </w:t>
      </w:r>
      <w:r w:rsidRPr="003235FB">
        <w:t>– HM</w:t>
      </w:r>
      <w:r w:rsidRPr="003235FB">
        <w:rPr>
          <w:vertAlign w:val="subscript"/>
        </w:rPr>
        <w:t>N-1</w:t>
      </w:r>
      <w:r w:rsidRPr="003235FB">
        <w:t>))], and</w:t>
      </w:r>
    </w:p>
    <w:p w14:paraId="7B812694" w14:textId="77777777" w:rsidR="00F15460" w:rsidRPr="003235FB" w:rsidRDefault="00F15460" w:rsidP="00F15460">
      <w:pPr>
        <w:ind w:left="2160"/>
      </w:pPr>
    </w:p>
    <w:p w14:paraId="24B1FAD9" w14:textId="77777777" w:rsidR="00F15460" w:rsidRPr="003235FB" w:rsidRDefault="00F15460" w:rsidP="00F15460">
      <w:pPr>
        <w:ind w:left="3600" w:hanging="1440"/>
      </w:pPr>
      <w:r w:rsidRPr="003235FB">
        <w:t>4(j)(2)(ii)</w:t>
      </w:r>
      <w:r w:rsidRPr="003235FB">
        <w:tab/>
        <w:t>The greater of {(SSP * C) or A * (RG</w:t>
      </w:r>
      <w:r w:rsidRPr="003235FB">
        <w:rPr>
          <w:vertAlign w:val="subscript"/>
        </w:rPr>
        <w:t xml:space="preserve">N-2 </w:t>
      </w:r>
      <w:r w:rsidRPr="003235FB">
        <w:t>– the greater of [(SSP * C) or (A * (RG</w:t>
      </w:r>
      <w:r w:rsidRPr="003235FB">
        <w:rPr>
          <w:vertAlign w:val="subscript"/>
        </w:rPr>
        <w:t xml:space="preserve">N-2 </w:t>
      </w:r>
      <w:r w:rsidRPr="003235FB">
        <w:t>– HM</w:t>
      </w:r>
      <w:r w:rsidRPr="003235FB">
        <w:rPr>
          <w:vertAlign w:val="subscript"/>
        </w:rPr>
        <w:t>N-1</w:t>
      </w:r>
      <w:r w:rsidRPr="003235FB">
        <w:t>) – HM</w:t>
      </w:r>
      <w:r w:rsidRPr="003235FB">
        <w:rPr>
          <w:vertAlign w:val="subscript"/>
        </w:rPr>
        <w:t>N</w:t>
      </w:r>
      <w:r w:rsidRPr="003235FB">
        <w:t>)])}</w:t>
      </w:r>
    </w:p>
    <w:p w14:paraId="5AF10CB4" w14:textId="77777777" w:rsidR="00F15460" w:rsidRPr="003235FB" w:rsidRDefault="00F15460" w:rsidP="00F15460">
      <w:pPr>
        <w:ind w:left="2160"/>
      </w:pPr>
    </w:p>
    <w:p w14:paraId="6C81463B" w14:textId="77777777" w:rsidR="00F15460" w:rsidRPr="00AC377C" w:rsidRDefault="00F15460" w:rsidP="00F15460">
      <w:pPr>
        <w:pStyle w:val="BodyTextIndent3"/>
        <w:rPr>
          <w:szCs w:val="24"/>
        </w:rPr>
      </w:pPr>
      <w:r w:rsidRPr="00AC377C">
        <w:rPr>
          <w:szCs w:val="24"/>
        </w:rPr>
        <w:t xml:space="preserve">In no event shall the results of the </w:t>
      </w:r>
      <w:r>
        <w:rPr>
          <w:szCs w:val="24"/>
        </w:rPr>
        <w:t>t</w:t>
      </w:r>
      <w:r w:rsidRPr="00AC377C">
        <w:rPr>
          <w:szCs w:val="24"/>
        </w:rPr>
        <w:t>wo-</w:t>
      </w:r>
      <w:r>
        <w:rPr>
          <w:szCs w:val="24"/>
        </w:rPr>
        <w:t>h</w:t>
      </w:r>
      <w:r w:rsidRPr="00AC377C">
        <w:rPr>
          <w:szCs w:val="24"/>
        </w:rPr>
        <w:t xml:space="preserve">our </w:t>
      </w:r>
      <w:r>
        <w:rPr>
          <w:szCs w:val="24"/>
        </w:rPr>
        <w:t>t</w:t>
      </w:r>
      <w:r w:rsidRPr="00AC377C">
        <w:rPr>
          <w:szCs w:val="24"/>
        </w:rPr>
        <w:t>est cause a limit that would be less than C * SSP for any two consecutive hours.</w:t>
      </w:r>
    </w:p>
    <w:p w14:paraId="36703467" w14:textId="77777777" w:rsidR="00F15460" w:rsidRPr="003235FB" w:rsidRDefault="00F15460" w:rsidP="00356B97">
      <w:pPr>
        <w:ind w:left="2160"/>
      </w:pPr>
    </w:p>
    <w:p w14:paraId="09972DB6" w14:textId="77777777" w:rsidR="00F15460" w:rsidRPr="00AC377C" w:rsidRDefault="00F15460" w:rsidP="00A47140">
      <w:pPr>
        <w:pStyle w:val="BodyTextIndent3"/>
        <w:keepNext/>
        <w:rPr>
          <w:szCs w:val="24"/>
        </w:rPr>
      </w:pPr>
      <w:r w:rsidRPr="00AC377C">
        <w:rPr>
          <w:szCs w:val="24"/>
        </w:rPr>
        <w:t>Where:</w:t>
      </w:r>
    </w:p>
    <w:p w14:paraId="07C14DE0" w14:textId="77777777" w:rsidR="00356B97" w:rsidRDefault="00356B97" w:rsidP="00A47140">
      <w:pPr>
        <w:keepNext/>
        <w:ind w:left="3600" w:hanging="720"/>
      </w:pPr>
    </w:p>
    <w:p w14:paraId="1DD54B0A" w14:textId="77777777" w:rsidR="00F15460" w:rsidRPr="003235FB" w:rsidRDefault="00F15460" w:rsidP="00356B97">
      <w:pPr>
        <w:ind w:left="3600" w:hanging="720"/>
      </w:pPr>
      <w:r w:rsidRPr="00AC377C">
        <w:rPr>
          <w:b/>
        </w:rPr>
        <w:t>A</w:t>
      </w:r>
      <w:r w:rsidRPr="003235FB">
        <w:t xml:space="preserve"> = 0.4</w:t>
      </w:r>
    </w:p>
    <w:p w14:paraId="1AAC8F1C" w14:textId="77777777" w:rsidR="00356B97" w:rsidRDefault="00356B97" w:rsidP="00356B97">
      <w:pPr>
        <w:ind w:left="3600" w:hanging="720"/>
      </w:pPr>
    </w:p>
    <w:p w14:paraId="68FADBCB" w14:textId="77777777" w:rsidR="00F15460" w:rsidRPr="003235FB" w:rsidRDefault="00F15460" w:rsidP="00356B97">
      <w:pPr>
        <w:ind w:left="3600" w:hanging="720"/>
      </w:pPr>
      <w:r w:rsidRPr="00AC377C">
        <w:rPr>
          <w:b/>
        </w:rPr>
        <w:t>B</w:t>
      </w:r>
      <w:r w:rsidRPr="003235FB">
        <w:t xml:space="preserve"> = 0.5</w:t>
      </w:r>
    </w:p>
    <w:p w14:paraId="7ACEE48B" w14:textId="77777777" w:rsidR="00356B97" w:rsidRDefault="00356B97" w:rsidP="00356B97">
      <w:pPr>
        <w:ind w:left="3600" w:hanging="720"/>
      </w:pPr>
    </w:p>
    <w:p w14:paraId="6E22949D" w14:textId="77777777" w:rsidR="00F15460" w:rsidRPr="003235FB" w:rsidRDefault="00F15460" w:rsidP="00356B97">
      <w:pPr>
        <w:ind w:left="3600" w:hanging="720"/>
      </w:pPr>
      <w:r w:rsidRPr="00AC377C">
        <w:rPr>
          <w:b/>
        </w:rPr>
        <w:t>C</w:t>
      </w:r>
      <w:r w:rsidRPr="003235FB">
        <w:t xml:space="preserve"> = The minimum hourly down ramp limit for the Slice System, set for 1,000 megawatts on all hours</w:t>
      </w:r>
    </w:p>
    <w:p w14:paraId="3FAC4F6F" w14:textId="77777777" w:rsidR="00356B97" w:rsidRDefault="00356B97" w:rsidP="00356B97">
      <w:pPr>
        <w:ind w:left="3600" w:hanging="720"/>
      </w:pPr>
    </w:p>
    <w:p w14:paraId="50702DAA" w14:textId="77777777" w:rsidR="00F15460" w:rsidRPr="003235FB" w:rsidRDefault="00F15460" w:rsidP="00356B97">
      <w:pPr>
        <w:ind w:left="3600" w:hanging="720"/>
      </w:pPr>
      <w:r w:rsidRPr="00AC377C">
        <w:rPr>
          <w:b/>
        </w:rPr>
        <w:t>SSP</w:t>
      </w:r>
      <w:r w:rsidRPr="003235FB">
        <w:t xml:space="preserve"> = </w:t>
      </w:r>
      <w:r w:rsidRPr="00361079">
        <w:rPr>
          <w:color w:val="FF0000"/>
        </w:rPr>
        <w:t>«Customer Name»</w:t>
      </w:r>
      <w:r w:rsidRPr="00AA304D">
        <w:t>’s</w:t>
      </w:r>
      <w:r w:rsidRPr="003235FB">
        <w:rPr>
          <w:color w:val="FF0000"/>
        </w:rPr>
        <w:t xml:space="preserve"> </w:t>
      </w:r>
      <w:r w:rsidRPr="003235FB">
        <w:t>Slice Percentage</w:t>
      </w:r>
    </w:p>
    <w:p w14:paraId="7A94B283" w14:textId="77777777" w:rsidR="00356B97" w:rsidRDefault="00356B97" w:rsidP="00356B97">
      <w:pPr>
        <w:ind w:left="3600" w:hanging="720"/>
      </w:pPr>
    </w:p>
    <w:p w14:paraId="3591510A" w14:textId="77777777" w:rsidR="00F15460" w:rsidRPr="003235FB" w:rsidRDefault="00F15460" w:rsidP="00356B97">
      <w:pPr>
        <w:ind w:left="3600" w:hanging="720"/>
      </w:pPr>
      <w:r w:rsidRPr="00AC377C">
        <w:rPr>
          <w:b/>
        </w:rPr>
        <w:t>RG</w:t>
      </w:r>
      <w:r w:rsidRPr="00AC377C">
        <w:rPr>
          <w:b/>
          <w:vertAlign w:val="subscript"/>
        </w:rPr>
        <w:t>N</w:t>
      </w:r>
      <w:r w:rsidRPr="00AC377C">
        <w:rPr>
          <w:b/>
        </w:rPr>
        <w:t>/RG</w:t>
      </w:r>
      <w:r w:rsidRPr="00AC377C">
        <w:rPr>
          <w:b/>
          <w:vertAlign w:val="subscript"/>
        </w:rPr>
        <w:t>N-2</w:t>
      </w:r>
      <w:r w:rsidRPr="003235FB">
        <w:t xml:space="preserve">= The greater of the Absolute Minimum ESSG times the SSP for hour N, or </w:t>
      </w:r>
      <w:r w:rsidRPr="00361079">
        <w:rPr>
          <w:color w:val="FF0000"/>
        </w:rPr>
        <w:t>«Customer Name»</w:t>
      </w:r>
      <w:r w:rsidRPr="003235FB">
        <w:t xml:space="preserve">’s requested </w:t>
      </w:r>
      <w:r>
        <w:t>g</w:t>
      </w:r>
      <w:r w:rsidRPr="003235FB">
        <w:t>en</w:t>
      </w:r>
      <w:r>
        <w:t>eration</w:t>
      </w:r>
      <w:r w:rsidRPr="003235FB">
        <w:t xml:space="preserve"> for schedule hour N and schedule hour N-2</w:t>
      </w:r>
    </w:p>
    <w:p w14:paraId="22DEB371" w14:textId="77777777" w:rsidR="00356B97" w:rsidRDefault="00356B97" w:rsidP="00356B97">
      <w:pPr>
        <w:ind w:left="3600" w:hanging="720"/>
      </w:pPr>
    </w:p>
    <w:p w14:paraId="5496C27A" w14:textId="77777777" w:rsidR="00F15460" w:rsidRPr="003235FB" w:rsidRDefault="00F15460" w:rsidP="00356B97">
      <w:pPr>
        <w:ind w:left="3600" w:hanging="720"/>
      </w:pPr>
      <w:r w:rsidRPr="00B6292D">
        <w:rPr>
          <w:b/>
        </w:rPr>
        <w:t>HM</w:t>
      </w:r>
      <w:r w:rsidRPr="00B6292D">
        <w:rPr>
          <w:b/>
          <w:vertAlign w:val="subscript"/>
        </w:rPr>
        <w:t>N</w:t>
      </w:r>
      <w:r w:rsidRPr="00B6292D">
        <w:rPr>
          <w:b/>
        </w:rPr>
        <w:t>/HM</w:t>
      </w:r>
      <w:r w:rsidRPr="00B6292D">
        <w:rPr>
          <w:b/>
          <w:vertAlign w:val="subscript"/>
        </w:rPr>
        <w:t>N-2</w:t>
      </w:r>
      <w:r w:rsidRPr="003235FB">
        <w:t xml:space="preserve">= Absolute Minimum ESSG for schedule hour N and schedule hour N-2, multiplied by </w:t>
      </w:r>
      <w:r w:rsidRPr="00361079">
        <w:rPr>
          <w:color w:val="FF0000"/>
        </w:rPr>
        <w:t>«Customer Name»</w:t>
      </w:r>
      <w:r w:rsidRPr="003235FB">
        <w:t>’s Slice Percentage.</w:t>
      </w:r>
    </w:p>
    <w:p w14:paraId="36AFA6A6" w14:textId="77777777" w:rsidR="00F15460" w:rsidRPr="00AC377C" w:rsidRDefault="00F15460" w:rsidP="00356B97">
      <w:pPr>
        <w:pStyle w:val="NormalIndent"/>
        <w:ind w:left="2160"/>
        <w:rPr>
          <w:szCs w:val="24"/>
        </w:rPr>
      </w:pPr>
    </w:p>
    <w:p w14:paraId="0B991077" w14:textId="77777777" w:rsidR="00F15460" w:rsidRPr="003235FB" w:rsidRDefault="00F15460" w:rsidP="00A47140">
      <w:pPr>
        <w:keepNext/>
        <w:ind w:left="2160"/>
      </w:pPr>
      <w:r w:rsidRPr="003235FB">
        <w:t xml:space="preserve">The following formula shall be used to determine </w:t>
      </w:r>
      <w:r w:rsidRPr="00361079">
        <w:rPr>
          <w:color w:val="FF0000"/>
        </w:rPr>
        <w:t>«Customer Name»</w:t>
      </w:r>
      <w:r w:rsidRPr="003235FB">
        <w:t>’s actual ramp down across any two hours:</w:t>
      </w:r>
    </w:p>
    <w:p w14:paraId="0A1956C3" w14:textId="77777777" w:rsidR="00F15460" w:rsidRPr="003235FB" w:rsidRDefault="00F15460" w:rsidP="00A47140">
      <w:pPr>
        <w:keepNext/>
        <w:ind w:left="2160"/>
      </w:pPr>
    </w:p>
    <w:p w14:paraId="09222CCB" w14:textId="77777777" w:rsidR="00F15460" w:rsidRPr="00D754D8" w:rsidRDefault="00F15460" w:rsidP="00F15460">
      <w:pPr>
        <w:ind w:left="2160"/>
      </w:pPr>
      <w:r w:rsidRPr="00D754D8">
        <w:t>[(RG</w:t>
      </w:r>
      <w:r w:rsidRPr="00D754D8">
        <w:rPr>
          <w:vertAlign w:val="subscript"/>
        </w:rPr>
        <w:t>N</w:t>
      </w:r>
      <w:r w:rsidRPr="00D754D8">
        <w:t>– SSP * (NDG</w:t>
      </w:r>
      <w:r w:rsidRPr="00D754D8">
        <w:rPr>
          <w:vertAlign w:val="subscript"/>
        </w:rPr>
        <w:t>N</w:t>
      </w:r>
      <w:r w:rsidRPr="00D754D8">
        <w:t xml:space="preserve"> + SO</w:t>
      </w:r>
      <w:r w:rsidRPr="00D754D8">
        <w:rPr>
          <w:vertAlign w:val="subscript"/>
        </w:rPr>
        <w:t>N</w:t>
      </w:r>
      <w:r w:rsidRPr="00D754D8">
        <w:t>)) - (RG</w:t>
      </w:r>
      <w:r w:rsidRPr="00D754D8">
        <w:rPr>
          <w:vertAlign w:val="subscript"/>
        </w:rPr>
        <w:t>N-x</w:t>
      </w:r>
      <w:r w:rsidRPr="00D754D8">
        <w:t xml:space="preserve"> - SSP * (NDG</w:t>
      </w:r>
      <w:r w:rsidRPr="00D754D8">
        <w:rPr>
          <w:vertAlign w:val="subscript"/>
        </w:rPr>
        <w:t>N-x</w:t>
      </w:r>
      <w:r w:rsidRPr="00D754D8">
        <w:t>+ SO</w:t>
      </w:r>
      <w:r w:rsidRPr="00D754D8">
        <w:rPr>
          <w:vertAlign w:val="subscript"/>
        </w:rPr>
        <w:t>N-x</w:t>
      </w:r>
      <w:r w:rsidRPr="00D754D8">
        <w:t xml:space="preserve">))] </w:t>
      </w:r>
    </w:p>
    <w:p w14:paraId="7F1D12D4" w14:textId="77777777" w:rsidR="00F15460" w:rsidRPr="00D754D8" w:rsidRDefault="00F15460" w:rsidP="00F15460">
      <w:pPr>
        <w:ind w:left="2160"/>
      </w:pPr>
    </w:p>
    <w:p w14:paraId="196839DE" w14:textId="77777777" w:rsidR="00F15460" w:rsidRPr="003235FB" w:rsidRDefault="00F15460" w:rsidP="00A47140">
      <w:pPr>
        <w:keepNext/>
        <w:ind w:left="2160"/>
      </w:pPr>
      <w:r w:rsidRPr="003235FB">
        <w:t xml:space="preserve">Where: </w:t>
      </w:r>
    </w:p>
    <w:p w14:paraId="4E80ADDF" w14:textId="77777777" w:rsidR="00356B97" w:rsidRDefault="00356B97" w:rsidP="00A47140">
      <w:pPr>
        <w:keepNext/>
        <w:ind w:left="3600" w:hanging="720"/>
      </w:pPr>
    </w:p>
    <w:p w14:paraId="399B3501" w14:textId="77777777" w:rsidR="00F15460" w:rsidRPr="003235FB" w:rsidRDefault="00F15460" w:rsidP="00356B97">
      <w:pPr>
        <w:ind w:left="3600" w:hanging="720"/>
      </w:pPr>
      <w:r w:rsidRPr="00AD5421">
        <w:rPr>
          <w:b/>
        </w:rPr>
        <w:t>RG</w:t>
      </w:r>
      <w:r w:rsidRPr="00AD5421">
        <w:rPr>
          <w:b/>
          <w:vertAlign w:val="subscript"/>
        </w:rPr>
        <w:t>N-X</w:t>
      </w:r>
      <w:r w:rsidRPr="00B6292D">
        <w:t xml:space="preserve"> </w:t>
      </w:r>
      <w:r w:rsidRPr="003235FB">
        <w:t>=The greater of the Absolute Minimum ESSG times the SSP, or the scheduled generation</w:t>
      </w:r>
      <w:r>
        <w:t xml:space="preserve"> </w:t>
      </w:r>
      <w:r w:rsidRPr="003235FB">
        <w:t xml:space="preserve">for the schedule hour </w:t>
      </w:r>
      <w:r w:rsidRPr="00B6292D">
        <w:rPr>
          <w:b/>
        </w:rPr>
        <w:t>X</w:t>
      </w:r>
      <w:r w:rsidRPr="003235FB">
        <w:t xml:space="preserve"> hours prior to hour </w:t>
      </w:r>
      <w:r w:rsidRPr="00B6292D">
        <w:rPr>
          <w:b/>
        </w:rPr>
        <w:t>N</w:t>
      </w:r>
    </w:p>
    <w:p w14:paraId="124D3DE9" w14:textId="77777777" w:rsidR="00356B97" w:rsidRDefault="00356B97" w:rsidP="00356B97">
      <w:pPr>
        <w:ind w:left="3600" w:hanging="720"/>
      </w:pPr>
    </w:p>
    <w:p w14:paraId="384CBF41" w14:textId="77777777" w:rsidR="00F15460" w:rsidRPr="003235FB" w:rsidRDefault="00F15460" w:rsidP="00356B97">
      <w:pPr>
        <w:ind w:left="3600" w:hanging="720"/>
      </w:pPr>
      <w:r w:rsidRPr="00B6292D">
        <w:rPr>
          <w:b/>
        </w:rPr>
        <w:t>SSP</w:t>
      </w:r>
      <w:r w:rsidRPr="003235FB">
        <w:t xml:space="preserve"> = </w:t>
      </w:r>
      <w:r w:rsidRPr="00361079">
        <w:rPr>
          <w:color w:val="FF0000"/>
        </w:rPr>
        <w:t>«Customer Name»</w:t>
      </w:r>
      <w:r w:rsidRPr="003235FB">
        <w:t>’s Slice Percentage</w:t>
      </w:r>
    </w:p>
    <w:p w14:paraId="7351EF83" w14:textId="77777777" w:rsidR="00356B97" w:rsidRDefault="00356B97" w:rsidP="00356B97">
      <w:pPr>
        <w:ind w:left="3600" w:hanging="720"/>
      </w:pPr>
    </w:p>
    <w:p w14:paraId="295E58B2" w14:textId="77777777" w:rsidR="00F15460" w:rsidRPr="003235FB" w:rsidRDefault="00F15460" w:rsidP="00356B97">
      <w:pPr>
        <w:ind w:left="3600" w:hanging="720"/>
      </w:pPr>
      <w:r w:rsidRPr="00AD5421">
        <w:rPr>
          <w:b/>
        </w:rPr>
        <w:t>NDG</w:t>
      </w:r>
      <w:r w:rsidRPr="00AD5421">
        <w:rPr>
          <w:b/>
          <w:vertAlign w:val="subscript"/>
        </w:rPr>
        <w:t>N-X</w:t>
      </w:r>
      <w:r w:rsidRPr="00B6292D">
        <w:t xml:space="preserve"> </w:t>
      </w:r>
      <w:r w:rsidRPr="003235FB">
        <w:t xml:space="preserve">= The Slice System generation from the Non-Dispatchable Projects for the schedule hour </w:t>
      </w:r>
      <w:r w:rsidRPr="00B6292D">
        <w:rPr>
          <w:b/>
        </w:rPr>
        <w:t>X</w:t>
      </w:r>
      <w:r w:rsidRPr="003235FB">
        <w:t xml:space="preserve"> hours prior to hour </w:t>
      </w:r>
      <w:r w:rsidRPr="00B6292D">
        <w:rPr>
          <w:b/>
        </w:rPr>
        <w:t>N</w:t>
      </w:r>
    </w:p>
    <w:p w14:paraId="237D71EB" w14:textId="77777777" w:rsidR="00356B97" w:rsidRDefault="00356B97" w:rsidP="00356B97">
      <w:pPr>
        <w:ind w:left="3600" w:hanging="720"/>
      </w:pPr>
    </w:p>
    <w:p w14:paraId="1E880244" w14:textId="77777777" w:rsidR="00F15460" w:rsidRPr="003235FB" w:rsidRDefault="00F15460" w:rsidP="00356B97">
      <w:pPr>
        <w:ind w:left="3600" w:hanging="720"/>
      </w:pPr>
      <w:r w:rsidRPr="00AD5421">
        <w:rPr>
          <w:b/>
        </w:rPr>
        <w:t>SO</w:t>
      </w:r>
      <w:r w:rsidRPr="00AD5421">
        <w:rPr>
          <w:b/>
          <w:vertAlign w:val="subscript"/>
        </w:rPr>
        <w:t>N-X</w:t>
      </w:r>
      <w:r w:rsidRPr="00B6292D">
        <w:t xml:space="preserve"> </w:t>
      </w:r>
      <w:r w:rsidRPr="003235FB">
        <w:t xml:space="preserve">= The System Obligations for the schedule hour </w:t>
      </w:r>
      <w:r w:rsidRPr="00B6292D">
        <w:rPr>
          <w:b/>
        </w:rPr>
        <w:t>X</w:t>
      </w:r>
      <w:r w:rsidRPr="003235FB">
        <w:t xml:space="preserve"> hours prior to hour </w:t>
      </w:r>
      <w:r w:rsidRPr="00B6292D">
        <w:rPr>
          <w:b/>
        </w:rPr>
        <w:t>N</w:t>
      </w:r>
    </w:p>
    <w:p w14:paraId="62CB9F87" w14:textId="77777777" w:rsidR="00F15460" w:rsidRPr="003235FB" w:rsidRDefault="00F15460" w:rsidP="00F15460">
      <w:pPr>
        <w:ind w:left="2160"/>
      </w:pPr>
    </w:p>
    <w:p w14:paraId="38B3DA0E" w14:textId="77777777" w:rsidR="00F15460" w:rsidRPr="003235FB" w:rsidRDefault="00F15460" w:rsidP="00F15460">
      <w:pPr>
        <w:ind w:left="2160"/>
      </w:pPr>
      <w:r w:rsidRPr="00B6292D">
        <w:rPr>
          <w:b/>
        </w:rPr>
        <w:t>X</w:t>
      </w:r>
      <w:r w:rsidRPr="003235FB">
        <w:t xml:space="preserve"> shall be set to the value </w:t>
      </w:r>
      <w:r w:rsidRPr="00DB3A39">
        <w:t xml:space="preserve">one for calculating </w:t>
      </w:r>
      <w:r w:rsidRPr="00361079">
        <w:rPr>
          <w:color w:val="FF0000"/>
        </w:rPr>
        <w:t>«Customer Name»</w:t>
      </w:r>
      <w:r w:rsidRPr="00DB3A39">
        <w:t>’s schedule decrease for the 1-hour Ramp Rate Down test and shall be set to the value two for the</w:t>
      </w:r>
      <w:r w:rsidRPr="003235FB">
        <w:t xml:space="preserve"> 2-hour Ramp Rate Down test.</w:t>
      </w:r>
    </w:p>
    <w:p w14:paraId="66C12705" w14:textId="77777777" w:rsidR="00F15460" w:rsidRPr="003235FB" w:rsidRDefault="00F15460" w:rsidP="00F15460">
      <w:pPr>
        <w:ind w:left="2160"/>
      </w:pPr>
    </w:p>
    <w:p w14:paraId="1B02E627" w14:textId="77777777" w:rsidR="00F15460" w:rsidRPr="003235FB" w:rsidRDefault="00F15460" w:rsidP="00F15460">
      <w:pPr>
        <w:ind w:left="2160"/>
      </w:pPr>
      <w:r w:rsidRPr="003235FB">
        <w:t xml:space="preserve">If </w:t>
      </w:r>
      <w:r w:rsidRPr="00361079">
        <w:rPr>
          <w:color w:val="FF0000"/>
        </w:rPr>
        <w:t>«Customer Name»</w:t>
      </w:r>
      <w:r w:rsidRPr="003235FB">
        <w:rPr>
          <w:color w:val="FF0000"/>
        </w:rPr>
        <w:t xml:space="preserve"> </w:t>
      </w:r>
      <w:r w:rsidRPr="003235FB">
        <w:t xml:space="preserve">submits a schedule which results in the delivery of energy such that the decrease calculated in accordance with the preceding paragraph exceeds the Ramp Rate Down limit as determined for either the 1-hour test or 2-hour test as specified above, such exceedence will be subject to transfer from </w:t>
      </w:r>
      <w:r w:rsidRPr="00361079">
        <w:rPr>
          <w:color w:val="FF0000"/>
        </w:rPr>
        <w:t>«Customer Name»</w:t>
      </w:r>
      <w:r w:rsidRPr="003235FB">
        <w:t xml:space="preserve">’s SSDA, consistent with the provisions of </w:t>
      </w:r>
      <w:r w:rsidR="004D7E57">
        <w:t>section </w:t>
      </w:r>
      <w:r w:rsidRPr="00A91D0E">
        <w:t>2(h)</w:t>
      </w:r>
      <w:r w:rsidRPr="003235FB">
        <w:t xml:space="preserve"> of this </w:t>
      </w:r>
      <w:r w:rsidR="00660605">
        <w:t>Exhibit </w:t>
      </w:r>
      <w:r w:rsidRPr="003235FB">
        <w:t xml:space="preserve">O.  In the event that an exceedence of both the 1-hour test and 2-hour test occurs across the same delivery hour, the greater of the two amounts shall be so transferred, and such exceedence amount will be added to </w:t>
      </w:r>
      <w:r w:rsidRPr="00361079">
        <w:rPr>
          <w:color w:val="FF0000"/>
        </w:rPr>
        <w:t>«Customer Name»</w:t>
      </w:r>
      <w:r w:rsidRPr="003235FB">
        <w:t xml:space="preserve">’s daily </w:t>
      </w:r>
      <w:r>
        <w:t>ASOE</w:t>
      </w:r>
      <w:r w:rsidRPr="003235FB">
        <w:t xml:space="preserve"> for purposes of computing the daily Pondage and SSDA balances.</w:t>
      </w:r>
    </w:p>
    <w:p w14:paraId="594418E5" w14:textId="77777777" w:rsidR="00F15460" w:rsidRPr="003235FB" w:rsidRDefault="00F15460" w:rsidP="00356B97">
      <w:pPr>
        <w:ind w:left="720"/>
      </w:pPr>
    </w:p>
    <w:p w14:paraId="247BE1E9" w14:textId="77777777" w:rsidR="00F15460" w:rsidRPr="003235FB" w:rsidRDefault="00F15460" w:rsidP="00F15460">
      <w:pPr>
        <w:ind w:left="720"/>
      </w:pPr>
      <w:r w:rsidRPr="003235FB">
        <w:t>4(k)</w:t>
      </w:r>
      <w:r w:rsidRPr="003235FB">
        <w:tab/>
        <w:t>This section intentionally left blank.</w:t>
      </w:r>
    </w:p>
    <w:p w14:paraId="3F965D85" w14:textId="77777777" w:rsidR="00F15460" w:rsidRPr="003235FB" w:rsidRDefault="00F15460" w:rsidP="00F15460"/>
    <w:p w14:paraId="068E81CD" w14:textId="77777777" w:rsidR="00F15460" w:rsidRPr="00B6292D" w:rsidRDefault="00F15460" w:rsidP="00F15460">
      <w:pPr>
        <w:keepNext/>
        <w:rPr>
          <w:b/>
        </w:rPr>
      </w:pPr>
      <w:bookmarkStart w:id="124" w:name="_Toc144107261"/>
      <w:bookmarkStart w:id="125" w:name="_Toc144108145"/>
      <w:bookmarkStart w:id="126" w:name="_Toc144110524"/>
      <w:bookmarkStart w:id="127" w:name="_Toc144110611"/>
      <w:r w:rsidRPr="00B6292D">
        <w:rPr>
          <w:b/>
        </w:rPr>
        <w:t>5.</w:t>
      </w:r>
      <w:r w:rsidRPr="00B6292D">
        <w:rPr>
          <w:b/>
        </w:rPr>
        <w:tab/>
        <w:t>CALCULATING ACTUAL SLICE OUTPUT</w:t>
      </w:r>
      <w:bookmarkEnd w:id="124"/>
      <w:bookmarkEnd w:id="125"/>
      <w:bookmarkEnd w:id="126"/>
      <w:bookmarkEnd w:id="127"/>
    </w:p>
    <w:p w14:paraId="241637B8" w14:textId="77777777" w:rsidR="00F15460" w:rsidRPr="003235FB" w:rsidRDefault="00F15460" w:rsidP="00F15460">
      <w:pPr>
        <w:ind w:left="720"/>
      </w:pPr>
      <w:r w:rsidRPr="003235FB">
        <w:t>The following procedures shall be used in determining the actual quantities of Slice Output.</w:t>
      </w:r>
    </w:p>
    <w:p w14:paraId="036441B3" w14:textId="77777777" w:rsidR="00F15460" w:rsidRPr="003235FB" w:rsidRDefault="00F15460" w:rsidP="00356B97">
      <w:pPr>
        <w:ind w:left="720"/>
      </w:pPr>
    </w:p>
    <w:p w14:paraId="383917D1" w14:textId="77777777" w:rsidR="00F15460" w:rsidRPr="00B6292D" w:rsidRDefault="00F15460" w:rsidP="00A47140">
      <w:pPr>
        <w:keepNext/>
        <w:ind w:left="720"/>
        <w:rPr>
          <w:b/>
        </w:rPr>
      </w:pPr>
      <w:r w:rsidRPr="003235FB">
        <w:t>5(a)</w:t>
      </w:r>
      <w:r w:rsidRPr="003235FB">
        <w:tab/>
      </w:r>
      <w:r w:rsidRPr="00B6292D">
        <w:rPr>
          <w:b/>
        </w:rPr>
        <w:t>Calculation of Actual SSSE and Slice Storage Account Balance</w:t>
      </w:r>
    </w:p>
    <w:p w14:paraId="015371B7" w14:textId="77777777" w:rsidR="00F15460" w:rsidRPr="003235FB" w:rsidRDefault="00F15460" w:rsidP="00F15460">
      <w:pPr>
        <w:ind w:left="1440"/>
      </w:pPr>
      <w:r w:rsidRPr="003235FB">
        <w:t xml:space="preserve">Beginning October 2, 2011, and on each day thereafter as long as this </w:t>
      </w:r>
      <w:r w:rsidR="00660605">
        <w:t>Exhibit </w:t>
      </w:r>
      <w:r>
        <w:t>O</w:t>
      </w:r>
      <w:r w:rsidRPr="003235FB">
        <w:t xml:space="preserve"> is in effect,</w:t>
      </w:r>
      <w:r>
        <w:t xml:space="preserve"> Power Services</w:t>
      </w:r>
      <w:r w:rsidRPr="003235FB">
        <w:t xml:space="preserve"> shall calculate and provide </w:t>
      </w:r>
      <w:r w:rsidRPr="00361079">
        <w:rPr>
          <w:color w:val="FF0000"/>
        </w:rPr>
        <w:t>«Customer Name»</w:t>
      </w:r>
      <w:r w:rsidRPr="003235FB">
        <w:t xml:space="preserve"> with the SSSE and </w:t>
      </w:r>
      <w:r w:rsidRPr="00361079">
        <w:rPr>
          <w:color w:val="FF0000"/>
        </w:rPr>
        <w:t>«Customer Name»</w:t>
      </w:r>
      <w:r w:rsidRPr="003235FB">
        <w:t>’s Slice Storage Account balance for the previous day, as measured in MW</w:t>
      </w:r>
      <w:r w:rsidRPr="003235FB">
        <w:noBreakHyphen/>
        <w:t xml:space="preserve">days. </w:t>
      </w:r>
      <w:r>
        <w:t xml:space="preserve"> Power Services</w:t>
      </w:r>
      <w:r w:rsidRPr="003235FB">
        <w:t xml:space="preserve"> shall calculate such SSSE based on the actual reservoir Storage Contents, as measured at midnight for the previous day.  To determine </w:t>
      </w:r>
      <w:r w:rsidRPr="00361079">
        <w:rPr>
          <w:color w:val="FF0000"/>
        </w:rPr>
        <w:t>«Customer Name»</w:t>
      </w:r>
      <w:r w:rsidRPr="003235FB">
        <w:t>’s Slice Storage Account balance,</w:t>
      </w:r>
      <w:r>
        <w:t xml:space="preserve"> Power Services</w:t>
      </w:r>
      <w:r w:rsidRPr="003235FB">
        <w:t xml:space="preserve"> shall sum the product of the SSSE and </w:t>
      </w:r>
      <w:r w:rsidRPr="00361079">
        <w:rPr>
          <w:color w:val="FF0000"/>
        </w:rPr>
        <w:t>«Customer Name»</w:t>
      </w:r>
      <w:r w:rsidRPr="003235FB">
        <w:t xml:space="preserve">’s Slice Percentage with </w:t>
      </w:r>
      <w:r w:rsidRPr="00361079">
        <w:rPr>
          <w:color w:val="FF0000"/>
        </w:rPr>
        <w:t>«Customer Name»</w:t>
      </w:r>
      <w:r w:rsidRPr="003235FB">
        <w:t>’s Slice Storage Deviation Account (SSDA) balance as of midnight the same day, as determined in section 7(d).</w:t>
      </w:r>
    </w:p>
    <w:p w14:paraId="793E2336" w14:textId="77777777" w:rsidR="00F15460" w:rsidRPr="003235FB" w:rsidRDefault="00F15460" w:rsidP="00F15460">
      <w:pPr>
        <w:ind w:left="720"/>
      </w:pPr>
    </w:p>
    <w:p w14:paraId="5FD9D57D" w14:textId="77777777" w:rsidR="00F15460" w:rsidRPr="00B6292D" w:rsidRDefault="00F15460" w:rsidP="00A47140">
      <w:pPr>
        <w:keepNext/>
        <w:ind w:left="720"/>
        <w:rPr>
          <w:b/>
        </w:rPr>
      </w:pPr>
      <w:r w:rsidRPr="003235FB">
        <w:t>5(b)</w:t>
      </w:r>
      <w:r w:rsidRPr="003235FB">
        <w:tab/>
      </w:r>
      <w:r w:rsidRPr="00B6292D">
        <w:rPr>
          <w:b/>
        </w:rPr>
        <w:t xml:space="preserve">Calculation of ANSSG and </w:t>
      </w:r>
      <w:r>
        <w:rPr>
          <w:b/>
        </w:rPr>
        <w:t>ASOE</w:t>
      </w:r>
    </w:p>
    <w:p w14:paraId="42DFFFFD" w14:textId="77777777" w:rsidR="00F15460" w:rsidRPr="003235FB" w:rsidRDefault="00F15460" w:rsidP="00F15460">
      <w:pPr>
        <w:ind w:left="1440"/>
      </w:pPr>
      <w:r w:rsidRPr="003235FB">
        <w:t>Beginning October </w:t>
      </w:r>
      <w:r>
        <w:t>2</w:t>
      </w:r>
      <w:r w:rsidRPr="003235FB">
        <w:t>, 20</w:t>
      </w:r>
      <w:r>
        <w:t>1</w:t>
      </w:r>
      <w:r w:rsidRPr="003235FB">
        <w:t xml:space="preserve">1, and on each day thereafter as long as this </w:t>
      </w:r>
      <w:r w:rsidR="00660605">
        <w:t>Exhibit </w:t>
      </w:r>
      <w:r>
        <w:t>O</w:t>
      </w:r>
      <w:r w:rsidRPr="003235FB">
        <w:t xml:space="preserve"> is in effect,</w:t>
      </w:r>
      <w:r>
        <w:t xml:space="preserve"> Power Services</w:t>
      </w:r>
      <w:r w:rsidRPr="003235FB">
        <w:t xml:space="preserve"> shall calculate and provide </w:t>
      </w:r>
      <w:r w:rsidRPr="00361079">
        <w:rPr>
          <w:color w:val="FF0000"/>
        </w:rPr>
        <w:t>«Customer Name»</w:t>
      </w:r>
      <w:r w:rsidRPr="003235FB">
        <w:t xml:space="preserve"> with a daily accounting of the ANSSG produced on the previous day, as measured in MWh. </w:t>
      </w:r>
      <w:r>
        <w:t xml:space="preserve"> Power Services</w:t>
      </w:r>
      <w:r w:rsidRPr="003235FB">
        <w:t xml:space="preserve"> shall calculate such ANSSG in the same manner as the ESSG but using:  (1) actual project generation instead of forecasted generation, and (2) actual System Obligations instead of forecasted System Obligations, as adjusted by (3) the gross Elective Spill pursuant to </w:t>
      </w:r>
      <w:r w:rsidR="004D7E57">
        <w:t>section </w:t>
      </w:r>
      <w:r w:rsidRPr="003235FB">
        <w:t>7(g).</w:t>
      </w:r>
    </w:p>
    <w:p w14:paraId="266C761D" w14:textId="77777777" w:rsidR="00F15460" w:rsidRPr="003235FB" w:rsidRDefault="00F15460" w:rsidP="00356B97">
      <w:pPr>
        <w:ind w:left="1440"/>
      </w:pPr>
    </w:p>
    <w:p w14:paraId="29FBEAE9" w14:textId="77777777" w:rsidR="00F15460" w:rsidRPr="003235FB" w:rsidRDefault="00F15460" w:rsidP="00F15460">
      <w:pPr>
        <w:ind w:left="1440"/>
      </w:pPr>
      <w:r w:rsidRPr="003235FB">
        <w:t xml:space="preserve">To determine </w:t>
      </w:r>
      <w:r w:rsidRPr="00361079">
        <w:rPr>
          <w:color w:val="FF0000"/>
        </w:rPr>
        <w:t>«Customer Name»</w:t>
      </w:r>
      <w:r w:rsidRPr="003235FB">
        <w:t xml:space="preserve">’s daily individual </w:t>
      </w:r>
      <w:r>
        <w:t>ASOE</w:t>
      </w:r>
      <w:r w:rsidRPr="003235FB">
        <w:t>,</w:t>
      </w:r>
      <w:r>
        <w:t xml:space="preserve"> Power Services</w:t>
      </w:r>
      <w:r w:rsidRPr="003235FB">
        <w:t xml:space="preserve"> shall sum for each hour of the day, the greater of </w:t>
      </w:r>
      <w:r w:rsidRPr="00361079">
        <w:rPr>
          <w:color w:val="FF0000"/>
        </w:rPr>
        <w:t>«Customer Name»</w:t>
      </w:r>
      <w:r w:rsidRPr="003235FB">
        <w:t xml:space="preserve">’s scheduled Slice Output </w:t>
      </w:r>
      <w:r>
        <w:t>E</w:t>
      </w:r>
      <w:r w:rsidRPr="003235FB">
        <w:t xml:space="preserve">nergy and </w:t>
      </w:r>
      <w:r w:rsidRPr="00361079">
        <w:rPr>
          <w:color w:val="FF0000"/>
        </w:rPr>
        <w:t>«Customer Name»</w:t>
      </w:r>
      <w:r w:rsidRPr="003235FB">
        <w:t xml:space="preserve">’s individual Absolute Minimum ESSG.  In the event that </w:t>
      </w:r>
      <w:r w:rsidRPr="00361079">
        <w:rPr>
          <w:color w:val="FF0000"/>
        </w:rPr>
        <w:t>«Customer Name»</w:t>
      </w:r>
      <w:r w:rsidRPr="003235FB">
        <w:t xml:space="preserve">’s daily individual </w:t>
      </w:r>
      <w:r>
        <w:t>ASOE</w:t>
      </w:r>
      <w:r w:rsidRPr="003235FB">
        <w:t xml:space="preserve"> is less than the minimum individual Slice Output Limit for such day, as adjusted by </w:t>
      </w:r>
      <w:r w:rsidRPr="00361079">
        <w:rPr>
          <w:color w:val="FF0000"/>
        </w:rPr>
        <w:t>«Customer Name»</w:t>
      </w:r>
      <w:r w:rsidRPr="003235FB">
        <w:t xml:space="preserve">’s available Pond Down, </w:t>
      </w:r>
      <w:r w:rsidRPr="00361079">
        <w:rPr>
          <w:color w:val="FF0000"/>
        </w:rPr>
        <w:t>«Customer Name»</w:t>
      </w:r>
      <w:r w:rsidRPr="003235FB">
        <w:t xml:space="preserve">’s daily individual </w:t>
      </w:r>
      <w:r>
        <w:t>ASOE</w:t>
      </w:r>
      <w:r w:rsidRPr="003235FB">
        <w:t xml:space="preserve"> shall be deemed to be equal to the minimum individual Slice Output Limit for such day, as adjusted by </w:t>
      </w:r>
      <w:r w:rsidRPr="00361079">
        <w:rPr>
          <w:color w:val="FF0000"/>
        </w:rPr>
        <w:t>«Customer Name»</w:t>
      </w:r>
      <w:r w:rsidRPr="003235FB">
        <w:t xml:space="preserve">’s available Pond Down.  The difference between </w:t>
      </w:r>
      <w:r w:rsidRPr="00361079">
        <w:rPr>
          <w:color w:val="FF0000"/>
        </w:rPr>
        <w:t>«Customer Name»</w:t>
      </w:r>
      <w:r w:rsidRPr="003235FB">
        <w:t xml:space="preserve">’s daily individual </w:t>
      </w:r>
      <w:r>
        <w:t>ASOE</w:t>
      </w:r>
      <w:r w:rsidRPr="003235FB">
        <w:t xml:space="preserve"> and the sum of </w:t>
      </w:r>
      <w:r w:rsidRPr="00361079">
        <w:rPr>
          <w:color w:val="FF0000"/>
        </w:rPr>
        <w:t>«Customer Name»</w:t>
      </w:r>
      <w:r w:rsidRPr="003235FB">
        <w:t xml:space="preserve">’s scheduled Slice Output </w:t>
      </w:r>
      <w:r>
        <w:t>E</w:t>
      </w:r>
      <w:r w:rsidRPr="003235FB">
        <w:t xml:space="preserve">nergy for all hours of such day shall be forfeited and transferred from </w:t>
      </w:r>
      <w:r w:rsidRPr="00361079">
        <w:rPr>
          <w:color w:val="FF0000"/>
        </w:rPr>
        <w:t>«Customer Name»</w:t>
      </w:r>
      <w:r w:rsidRPr="003235FB">
        <w:t>’s SSDA.</w:t>
      </w:r>
    </w:p>
    <w:p w14:paraId="406FC536" w14:textId="77777777" w:rsidR="00F15460" w:rsidRPr="003235FB" w:rsidRDefault="00F15460" w:rsidP="00F15460"/>
    <w:p w14:paraId="1AED76EB" w14:textId="77777777" w:rsidR="00F15460" w:rsidRPr="00B6292D" w:rsidRDefault="00F15460" w:rsidP="00F0140E">
      <w:pPr>
        <w:keepNext/>
        <w:rPr>
          <w:b/>
        </w:rPr>
      </w:pPr>
      <w:bookmarkStart w:id="128" w:name="_Toc144107262"/>
      <w:bookmarkStart w:id="129" w:name="_Toc144108146"/>
      <w:bookmarkStart w:id="130" w:name="_Toc144110525"/>
      <w:bookmarkStart w:id="131" w:name="_Toc144110612"/>
      <w:r w:rsidRPr="00B6292D">
        <w:rPr>
          <w:b/>
        </w:rPr>
        <w:t>6.</w:t>
      </w:r>
      <w:r w:rsidRPr="00B6292D">
        <w:rPr>
          <w:b/>
        </w:rPr>
        <w:tab/>
        <w:t>GRACE MARGIN</w:t>
      </w:r>
      <w:bookmarkEnd w:id="128"/>
      <w:bookmarkEnd w:id="129"/>
      <w:bookmarkEnd w:id="130"/>
      <w:bookmarkEnd w:id="131"/>
    </w:p>
    <w:p w14:paraId="22F7E818" w14:textId="77777777" w:rsidR="00F15460" w:rsidRPr="00B6292D" w:rsidRDefault="00F15460" w:rsidP="00356B97">
      <w:pPr>
        <w:pStyle w:val="NormalIndent"/>
        <w:keepNext/>
        <w:ind w:left="720"/>
        <w:rPr>
          <w:szCs w:val="24"/>
        </w:rPr>
      </w:pPr>
    </w:p>
    <w:p w14:paraId="1B8FA894" w14:textId="77777777" w:rsidR="00F15460" w:rsidRPr="003235FB" w:rsidRDefault="00F15460" w:rsidP="00F0140E">
      <w:pPr>
        <w:keepNext/>
        <w:ind w:left="720"/>
      </w:pPr>
      <w:r w:rsidRPr="003235FB">
        <w:t>6(a)</w:t>
      </w:r>
      <w:r w:rsidRPr="003235FB">
        <w:tab/>
      </w:r>
      <w:r w:rsidRPr="00B6292D">
        <w:rPr>
          <w:b/>
        </w:rPr>
        <w:t>General</w:t>
      </w:r>
    </w:p>
    <w:p w14:paraId="7142F0A8" w14:textId="77777777" w:rsidR="00F15460" w:rsidRPr="003235FB" w:rsidRDefault="00F15460" w:rsidP="00F15460">
      <w:pPr>
        <w:ind w:left="1440"/>
      </w:pPr>
      <w:r w:rsidRPr="003235FB">
        <w:t xml:space="preserve">It is anticipated that </w:t>
      </w:r>
      <w:r w:rsidRPr="00361079">
        <w:rPr>
          <w:color w:val="FF0000"/>
        </w:rPr>
        <w:t>«Customer Name»</w:t>
      </w:r>
      <w:r w:rsidRPr="003235FB">
        <w:t>’s</w:t>
      </w:r>
      <w:r w:rsidRPr="003235FB">
        <w:rPr>
          <w:color w:val="FF0000"/>
        </w:rPr>
        <w:t xml:space="preserve"> </w:t>
      </w:r>
      <w:r w:rsidRPr="003235FB">
        <w:t>Slice Storage Account balance may not always be within its individual SSSB.  Such deviation could be due to potential forecast or accounting errors on</w:t>
      </w:r>
      <w:r>
        <w:t xml:space="preserve"> Power Services</w:t>
      </w:r>
      <w:r w:rsidRPr="003235FB">
        <w:t xml:space="preserve">’s part or errors on </w:t>
      </w:r>
      <w:r w:rsidRPr="00361079">
        <w:rPr>
          <w:color w:val="FF0000"/>
        </w:rPr>
        <w:t>«Customer Name»</w:t>
      </w:r>
      <w:r w:rsidRPr="003235FB">
        <w:t>’s part.  A Grace Margin will be provided to mitigate any penalty.  The Grace Margin is both added to the maximum storage bounds and subtracted from the minimum storage bounds.  The Grace Margin is applied on an after</w:t>
      </w:r>
      <w:r w:rsidRPr="003235FB">
        <w:noBreakHyphen/>
        <w:t xml:space="preserve">the-fact basis only.  If the Slice System is in Fixed Flow, the UAI </w:t>
      </w:r>
      <w:r>
        <w:t>Charge</w:t>
      </w:r>
      <w:r w:rsidRPr="003235FB">
        <w:t xml:space="preserve"> will not be applied for being below the minimum storage bounds, nor will the forfeiture of energy for being above the maximum storage bounds be applied, as set forth in </w:t>
      </w:r>
      <w:r w:rsidR="004D7E57">
        <w:t>section </w:t>
      </w:r>
      <w:r w:rsidRPr="003235FB">
        <w:t xml:space="preserve">6(e).  It is recognized that unusual events may require </w:t>
      </w:r>
      <w:r w:rsidRPr="00361079">
        <w:rPr>
          <w:color w:val="FF0000"/>
        </w:rPr>
        <w:t>«Customer Name»</w:t>
      </w:r>
      <w:r w:rsidRPr="003235FB">
        <w:t xml:space="preserve"> and</w:t>
      </w:r>
      <w:r>
        <w:t xml:space="preserve"> Power Services</w:t>
      </w:r>
      <w:r w:rsidRPr="003235FB">
        <w:t xml:space="preserve"> to institute by mutual oral or written agreement special actions with regard to the Grace Margin.</w:t>
      </w:r>
    </w:p>
    <w:p w14:paraId="30175465" w14:textId="77777777" w:rsidR="00F15460" w:rsidRPr="003235FB" w:rsidRDefault="00F15460" w:rsidP="00356B97">
      <w:pPr>
        <w:ind w:left="1440"/>
      </w:pPr>
    </w:p>
    <w:p w14:paraId="0A0D67CF" w14:textId="77777777" w:rsidR="00F15460" w:rsidRPr="003235FB" w:rsidRDefault="00F15460" w:rsidP="00F15460">
      <w:pPr>
        <w:ind w:left="1440"/>
      </w:pPr>
      <w:r w:rsidRPr="003235FB">
        <w:t xml:space="preserve">If, as of the last day of Fixed Flow, when the Slice System is transitioning to a period of operating within maximum and minimum storage bounds, </w:t>
      </w:r>
      <w:r w:rsidRPr="00361079">
        <w:rPr>
          <w:color w:val="FF0000"/>
        </w:rPr>
        <w:t>«Customer Name»</w:t>
      </w:r>
      <w:r w:rsidRPr="003235FB">
        <w:t xml:space="preserve">’s SSA balance exceeds its individual SSSB, </w:t>
      </w:r>
      <w:r w:rsidRPr="00361079">
        <w:rPr>
          <w:color w:val="FF0000"/>
        </w:rPr>
        <w:t>«Customer Name»</w:t>
      </w:r>
      <w:r w:rsidRPr="003235FB">
        <w:t xml:space="preserve"> shall have up to 7</w:t>
      </w:r>
      <w:r w:rsidR="004D7E57">
        <w:t> </w:t>
      </w:r>
      <w:r w:rsidRPr="003235FB">
        <w:t xml:space="preserve">days (or longer if allowed in </w:t>
      </w:r>
      <w:r w:rsidR="004D7E57">
        <w:t>section </w:t>
      </w:r>
      <w:r w:rsidRPr="003235FB">
        <w:t xml:space="preserve">6(e)) beginning on the day that such transition was commenced to bring </w:t>
      </w:r>
      <w:r>
        <w:t>its</w:t>
      </w:r>
      <w:r w:rsidRPr="003235FB">
        <w:t xml:space="preserve"> SSA balance within its individual SSSB by utilizing the procedure described in </w:t>
      </w:r>
      <w:r w:rsidR="004D7E57">
        <w:t>section </w:t>
      </w:r>
      <w:r w:rsidRPr="003235FB">
        <w:t xml:space="preserve">6(e) without penalty or charge.  If, within such 7-day period, </w:t>
      </w:r>
      <w:r w:rsidRPr="00361079">
        <w:rPr>
          <w:color w:val="FF0000"/>
        </w:rPr>
        <w:t>«Customer Name»</w:t>
      </w:r>
      <w:r w:rsidRPr="003235FB">
        <w:t xml:space="preserve"> brings </w:t>
      </w:r>
      <w:r>
        <w:t>its</w:t>
      </w:r>
      <w:r w:rsidRPr="003235FB">
        <w:t xml:space="preserve"> SSA balance within </w:t>
      </w:r>
      <w:r>
        <w:t>its</w:t>
      </w:r>
      <w:r w:rsidRPr="003235FB">
        <w:t xml:space="preserve"> individual SSSB, the provisions described in </w:t>
      </w:r>
      <w:r w:rsidR="004D7E57">
        <w:t>section </w:t>
      </w:r>
      <w:r w:rsidRPr="003235FB">
        <w:t xml:space="preserve">6(e) shall become effective beginning on the day such compliance was achieved.  If, within or by the end of such 7-day period, </w:t>
      </w:r>
      <w:r w:rsidRPr="00361079">
        <w:rPr>
          <w:color w:val="FF0000"/>
        </w:rPr>
        <w:t>«Customer Name»</w:t>
      </w:r>
      <w:r w:rsidRPr="003235FB">
        <w:t xml:space="preserve"> fails to bring </w:t>
      </w:r>
      <w:r>
        <w:t>its</w:t>
      </w:r>
      <w:r w:rsidRPr="003235FB">
        <w:t xml:space="preserve"> SSA balance within </w:t>
      </w:r>
      <w:r>
        <w:t>its</w:t>
      </w:r>
      <w:r w:rsidRPr="003235FB">
        <w:t xml:space="preserve"> individual SSSB,</w:t>
      </w:r>
      <w:r w:rsidRPr="003235FB">
        <w:rPr>
          <w:color w:val="FF0000"/>
        </w:rPr>
        <w:t xml:space="preserve"> </w:t>
      </w:r>
      <w:r w:rsidRPr="00361079">
        <w:rPr>
          <w:color w:val="FF0000"/>
        </w:rPr>
        <w:t>«Customer Name»</w:t>
      </w:r>
      <w:r w:rsidRPr="003235FB">
        <w:t xml:space="preserve"> shall be subject to the penalties described in this </w:t>
      </w:r>
      <w:r w:rsidR="004D7E57">
        <w:t>section </w:t>
      </w:r>
      <w:r w:rsidRPr="003235FB">
        <w:t xml:space="preserve">6 for any amount </w:t>
      </w:r>
      <w:r>
        <w:t>its</w:t>
      </w:r>
      <w:r w:rsidRPr="003235FB">
        <w:t xml:space="preserve"> SSA balance remains outside the SSSB at the end of such 7</w:t>
      </w:r>
      <w:r w:rsidRPr="003235FB">
        <w:noBreakHyphen/>
        <w:t xml:space="preserve">day period (or longer period if allowed in </w:t>
      </w:r>
      <w:r w:rsidR="004D7E57">
        <w:t>section </w:t>
      </w:r>
      <w:r w:rsidRPr="003235FB">
        <w:t>6(e)).</w:t>
      </w:r>
    </w:p>
    <w:p w14:paraId="3F541DC2" w14:textId="77777777" w:rsidR="00F15460" w:rsidRPr="003235FB" w:rsidRDefault="00F15460" w:rsidP="00F15460">
      <w:pPr>
        <w:ind w:left="720"/>
      </w:pPr>
    </w:p>
    <w:p w14:paraId="19065FBD" w14:textId="77777777" w:rsidR="00F15460" w:rsidRPr="003235FB" w:rsidRDefault="00F15460" w:rsidP="00A47140">
      <w:pPr>
        <w:keepNext/>
        <w:ind w:left="720"/>
      </w:pPr>
      <w:r w:rsidRPr="003235FB">
        <w:t>6(b)</w:t>
      </w:r>
      <w:r w:rsidRPr="003235FB">
        <w:tab/>
      </w:r>
      <w:r w:rsidRPr="00B6292D">
        <w:rPr>
          <w:b/>
        </w:rPr>
        <w:t>Calculation of Grace Margin</w:t>
      </w:r>
    </w:p>
    <w:p w14:paraId="24939B58" w14:textId="77777777" w:rsidR="00F15460" w:rsidRPr="003235FB" w:rsidRDefault="00F15460" w:rsidP="00F15460">
      <w:pPr>
        <w:ind w:left="1440"/>
      </w:pPr>
      <w:r w:rsidRPr="003235FB">
        <w:t xml:space="preserve">To determine </w:t>
      </w:r>
      <w:r w:rsidRPr="00361079">
        <w:rPr>
          <w:color w:val="FF0000"/>
        </w:rPr>
        <w:t>«Customer Name»</w:t>
      </w:r>
      <w:r w:rsidRPr="003235FB">
        <w:t>’s Grace Margin,</w:t>
      </w:r>
      <w:r>
        <w:t xml:space="preserve"> Power Services</w:t>
      </w:r>
      <w:r w:rsidRPr="003235FB">
        <w:t xml:space="preserve"> shall calculate the greater of:</w:t>
      </w:r>
    </w:p>
    <w:p w14:paraId="4DBB55F6" w14:textId="77777777" w:rsidR="00F15460" w:rsidRPr="003235FB" w:rsidRDefault="00F15460" w:rsidP="00356B97">
      <w:pPr>
        <w:ind w:left="1440"/>
      </w:pPr>
    </w:p>
    <w:p w14:paraId="26DD93CA" w14:textId="77777777" w:rsidR="00F15460" w:rsidRPr="003235FB" w:rsidRDefault="00F15460" w:rsidP="00F15460">
      <w:pPr>
        <w:ind w:left="2160" w:hanging="720"/>
      </w:pPr>
      <w:r w:rsidRPr="003235FB">
        <w:t>6(b)(1)</w:t>
      </w:r>
      <w:r w:rsidRPr="003235FB">
        <w:tab/>
        <w:t xml:space="preserve">The product of 17,300 MWh and </w:t>
      </w:r>
      <w:r w:rsidRPr="00361079">
        <w:rPr>
          <w:color w:val="FF0000"/>
        </w:rPr>
        <w:t>«Customer Name»</w:t>
      </w:r>
      <w:r w:rsidRPr="003235FB">
        <w:t>’s Slice Percentage, or</w:t>
      </w:r>
    </w:p>
    <w:p w14:paraId="1D7B628F" w14:textId="77777777" w:rsidR="00F15460" w:rsidRPr="003235FB" w:rsidRDefault="00F15460" w:rsidP="00F15460">
      <w:pPr>
        <w:ind w:left="2160" w:hanging="720"/>
      </w:pPr>
    </w:p>
    <w:p w14:paraId="2180C7F1" w14:textId="77777777" w:rsidR="00F15460" w:rsidRPr="003235FB" w:rsidRDefault="00F15460" w:rsidP="00F15460">
      <w:pPr>
        <w:ind w:left="2160" w:hanging="720"/>
      </w:pPr>
      <w:r w:rsidRPr="003235FB">
        <w:t>6(b)(2)</w:t>
      </w:r>
      <w:r w:rsidRPr="003235FB">
        <w:tab/>
        <w:t xml:space="preserve">The </w:t>
      </w:r>
      <w:r>
        <w:t xml:space="preserve">value equal to the difference between the forecast and actual daily </w:t>
      </w:r>
      <w:r w:rsidRPr="003235FB">
        <w:t xml:space="preserve">ESSG </w:t>
      </w:r>
      <w:r>
        <w:t>assuming a p</w:t>
      </w:r>
      <w:r w:rsidRPr="003235FB">
        <w:t>ass-</w:t>
      </w:r>
      <w:r>
        <w:t>i</w:t>
      </w:r>
      <w:r w:rsidRPr="003235FB">
        <w:t xml:space="preserve">nflow </w:t>
      </w:r>
      <w:r>
        <w:t xml:space="preserve">operation </w:t>
      </w:r>
      <w:r w:rsidRPr="003235FB">
        <w:t>on that day</w:t>
      </w:r>
      <w:r>
        <w:t>,</w:t>
      </w:r>
      <w:r w:rsidRPr="003235FB">
        <w:t xml:space="preserve"> </w:t>
      </w:r>
      <w:r>
        <w:t xml:space="preserve">multiplied by </w:t>
      </w:r>
      <w:r w:rsidRPr="00361079">
        <w:rPr>
          <w:color w:val="FF0000"/>
        </w:rPr>
        <w:t>«Customer Name»</w:t>
      </w:r>
      <w:r w:rsidRPr="003235FB">
        <w:t>’s Slice Percentage.</w:t>
      </w:r>
    </w:p>
    <w:p w14:paraId="648320AC" w14:textId="77777777" w:rsidR="00F15460" w:rsidRPr="00B6292D" w:rsidRDefault="00F15460" w:rsidP="00F15460">
      <w:pPr>
        <w:pStyle w:val="ListParagraph"/>
        <w:spacing w:after="0" w:line="240" w:lineRule="auto"/>
        <w:contextualSpacing w:val="0"/>
        <w:rPr>
          <w:rFonts w:ascii="Century Schoolbook" w:eastAsia="Times New Roman" w:hAnsi="Century Schoolbook"/>
          <w:szCs w:val="24"/>
        </w:rPr>
      </w:pPr>
    </w:p>
    <w:p w14:paraId="15894233" w14:textId="77777777" w:rsidR="00F15460" w:rsidRPr="00B6292D" w:rsidRDefault="00F15460" w:rsidP="00A47140">
      <w:pPr>
        <w:keepNext/>
        <w:ind w:left="720"/>
        <w:rPr>
          <w:b/>
        </w:rPr>
      </w:pPr>
      <w:r w:rsidRPr="003235FB">
        <w:t>6(c)</w:t>
      </w:r>
      <w:r w:rsidRPr="003235FB">
        <w:tab/>
      </w:r>
      <w:r w:rsidRPr="00B6292D">
        <w:rPr>
          <w:b/>
        </w:rPr>
        <w:t>Calculation of SSSB Exceedence</w:t>
      </w:r>
    </w:p>
    <w:p w14:paraId="4DBD5E97" w14:textId="77777777" w:rsidR="00F15460" w:rsidRPr="003235FB" w:rsidRDefault="00F15460" w:rsidP="00F15460">
      <w:pPr>
        <w:ind w:left="1440"/>
      </w:pPr>
      <w:r>
        <w:t xml:space="preserve">Power Services </w:t>
      </w:r>
      <w:r w:rsidRPr="003235FB">
        <w:t xml:space="preserve">shall determine the exceedence of </w:t>
      </w:r>
      <w:r w:rsidRPr="00361079">
        <w:rPr>
          <w:color w:val="FF0000"/>
        </w:rPr>
        <w:t>«Customer Name»</w:t>
      </w:r>
      <w:r w:rsidRPr="003235FB">
        <w:t xml:space="preserve">’s Slice Storage Account relative to </w:t>
      </w:r>
      <w:r w:rsidRPr="00361079">
        <w:rPr>
          <w:color w:val="FF0000"/>
        </w:rPr>
        <w:t>«Customer Name»</w:t>
      </w:r>
      <w:r w:rsidRPr="003235FB">
        <w:t xml:space="preserve">’s individual SSSB, by using </w:t>
      </w:r>
      <w:r w:rsidR="00185DC2">
        <w:t>Formula </w:t>
      </w:r>
      <w:r w:rsidRPr="003235FB">
        <w:t xml:space="preserve">3. </w:t>
      </w:r>
      <w:r>
        <w:t xml:space="preserve"> Power Services</w:t>
      </w:r>
      <w:r w:rsidRPr="003235FB">
        <w:t xml:space="preserve"> shall also determine the quantity of </w:t>
      </w:r>
      <w:r w:rsidRPr="00361079">
        <w:rPr>
          <w:color w:val="FF0000"/>
        </w:rPr>
        <w:t>«Customer Name»</w:t>
      </w:r>
      <w:r w:rsidRPr="003235FB">
        <w:t xml:space="preserve">’s SSDA that is subject to forfeiture and transfer out of </w:t>
      </w:r>
      <w:r>
        <w:t xml:space="preserve">its </w:t>
      </w:r>
      <w:r w:rsidRPr="003235FB">
        <w:t xml:space="preserve"> SSA, if any, using </w:t>
      </w:r>
      <w:r w:rsidR="00185DC2">
        <w:t>Formula </w:t>
      </w:r>
      <w:r w:rsidRPr="003235FB">
        <w:t xml:space="preserve">4, and the quantity of </w:t>
      </w:r>
      <w:r>
        <w:t xml:space="preserve">energy subject to the </w:t>
      </w:r>
      <w:r w:rsidRPr="003235FB">
        <w:t>Unauthorized Increase</w:t>
      </w:r>
      <w:r>
        <w:t xml:space="preserve"> Charge for energy</w:t>
      </w:r>
      <w:r w:rsidRPr="003235FB">
        <w:t xml:space="preserve">, if any, by using </w:t>
      </w:r>
      <w:r w:rsidR="00185DC2">
        <w:t>Formula </w:t>
      </w:r>
      <w:r w:rsidRPr="003235FB">
        <w:t xml:space="preserve">5.  </w:t>
      </w:r>
    </w:p>
    <w:p w14:paraId="74E2AC4E" w14:textId="77777777" w:rsidR="00F15460" w:rsidRPr="003235FB" w:rsidRDefault="00F15460" w:rsidP="00356B97">
      <w:pPr>
        <w:ind w:left="1440"/>
        <w:rPr>
          <w:u w:val="single"/>
        </w:rPr>
      </w:pPr>
    </w:p>
    <w:p w14:paraId="36F92A4B" w14:textId="77777777" w:rsidR="00F15460" w:rsidRPr="00B6292D" w:rsidRDefault="00F15460" w:rsidP="00A47140">
      <w:pPr>
        <w:keepNext/>
        <w:ind w:left="1440"/>
        <w:rPr>
          <w:b/>
          <w:u w:val="single"/>
        </w:rPr>
      </w:pPr>
      <w:r w:rsidRPr="00B6292D">
        <w:rPr>
          <w:b/>
          <w:u w:val="single"/>
        </w:rPr>
        <w:t>Formula 3</w:t>
      </w:r>
    </w:p>
    <w:p w14:paraId="0FD83FC3" w14:textId="77777777" w:rsidR="00F15460" w:rsidRPr="00B6292D" w:rsidRDefault="00F15460" w:rsidP="00356B97">
      <w:pPr>
        <w:ind w:left="1440" w:right="-180"/>
        <w:rPr>
          <w:b/>
        </w:rPr>
      </w:pPr>
      <w:r w:rsidRPr="00B6292D">
        <w:rPr>
          <w:b/>
        </w:rPr>
        <w:t>E = (Greater of 0 or (SSSE</w:t>
      </w:r>
      <w:r w:rsidRPr="00B6292D">
        <w:rPr>
          <w:b/>
          <w:vertAlign w:val="subscript"/>
        </w:rPr>
        <w:t>I</w:t>
      </w:r>
      <w:r w:rsidRPr="00B6292D">
        <w:rPr>
          <w:b/>
        </w:rPr>
        <w:t xml:space="preserve"> – uSSSB)) +</w:t>
      </w:r>
      <w:r w:rsidR="00356B97">
        <w:rPr>
          <w:b/>
        </w:rPr>
        <w:t xml:space="preserve"> </w:t>
      </w:r>
      <w:r w:rsidRPr="00B6292D">
        <w:rPr>
          <w:b/>
        </w:rPr>
        <w:t>(Lesser of 0 or (SSSE</w:t>
      </w:r>
      <w:r w:rsidRPr="00B6292D">
        <w:rPr>
          <w:b/>
          <w:vertAlign w:val="subscript"/>
        </w:rPr>
        <w:t>I</w:t>
      </w:r>
      <w:r w:rsidRPr="00B6292D">
        <w:rPr>
          <w:b/>
        </w:rPr>
        <w:t xml:space="preserve"> – lSSSB))</w:t>
      </w:r>
    </w:p>
    <w:p w14:paraId="7612DE60" w14:textId="77777777" w:rsidR="00F15460" w:rsidRPr="003235FB" w:rsidRDefault="00F15460" w:rsidP="00356B97">
      <w:pPr>
        <w:ind w:left="1440"/>
      </w:pPr>
    </w:p>
    <w:p w14:paraId="4CE9EE1A" w14:textId="77777777" w:rsidR="00F15460" w:rsidRPr="003235FB" w:rsidRDefault="00F15460" w:rsidP="00356B97">
      <w:pPr>
        <w:pStyle w:val="BodyTextIndent2"/>
        <w:keepNext/>
      </w:pPr>
      <w:r w:rsidRPr="003235FB">
        <w:t>Where:</w:t>
      </w:r>
    </w:p>
    <w:p w14:paraId="45604492" w14:textId="77777777" w:rsidR="00356B97" w:rsidRDefault="00356B97" w:rsidP="00356B97">
      <w:pPr>
        <w:keepNext/>
        <w:ind w:left="2880" w:hanging="720"/>
      </w:pPr>
    </w:p>
    <w:p w14:paraId="193368D0" w14:textId="77777777" w:rsidR="00F15460" w:rsidRPr="003235FB" w:rsidRDefault="00F15460" w:rsidP="00356B97">
      <w:pPr>
        <w:ind w:left="2880" w:hanging="720"/>
      </w:pPr>
      <w:r w:rsidRPr="00B6292D">
        <w:rPr>
          <w:b/>
        </w:rPr>
        <w:t>E</w:t>
      </w:r>
      <w:r w:rsidRPr="003235FB">
        <w:t xml:space="preserve"> is the amount by which </w:t>
      </w:r>
      <w:r w:rsidRPr="00361079">
        <w:rPr>
          <w:color w:val="FF0000"/>
        </w:rPr>
        <w:t>«Customer Name»</w:t>
      </w:r>
      <w:r w:rsidRPr="003235FB">
        <w:t>’s SSSE exceeds the Slice System Storage Bounds in MW</w:t>
      </w:r>
      <w:r w:rsidRPr="003235FB">
        <w:noBreakHyphen/>
        <w:t>days.</w:t>
      </w:r>
    </w:p>
    <w:p w14:paraId="6448A9E2" w14:textId="77777777" w:rsidR="00356B97" w:rsidRDefault="00356B97" w:rsidP="00356B97">
      <w:pPr>
        <w:ind w:left="2880" w:hanging="720"/>
      </w:pPr>
    </w:p>
    <w:p w14:paraId="52AA3764" w14:textId="77777777" w:rsidR="00F15460" w:rsidRPr="003235FB" w:rsidRDefault="00F15460" w:rsidP="00356B97">
      <w:pPr>
        <w:ind w:left="2880" w:hanging="720"/>
      </w:pPr>
      <w:r w:rsidRPr="00B6292D">
        <w:rPr>
          <w:b/>
        </w:rPr>
        <w:t>SSSE</w:t>
      </w:r>
      <w:r w:rsidRPr="00B6292D">
        <w:rPr>
          <w:b/>
          <w:vertAlign w:val="subscript"/>
        </w:rPr>
        <w:t>I</w:t>
      </w:r>
      <w:r w:rsidRPr="003235FB">
        <w:t xml:space="preserve"> is </w:t>
      </w:r>
      <w:r w:rsidRPr="00361079">
        <w:rPr>
          <w:color w:val="FF0000"/>
        </w:rPr>
        <w:t>«Customer Name»</w:t>
      </w:r>
      <w:r w:rsidRPr="003235FB">
        <w:t>’s Slice Storage Account balance as measured in MW</w:t>
      </w:r>
      <w:r w:rsidRPr="003235FB">
        <w:noBreakHyphen/>
        <w:t>days.</w:t>
      </w:r>
    </w:p>
    <w:p w14:paraId="671BCD92" w14:textId="77777777" w:rsidR="00356B97" w:rsidRDefault="00356B97" w:rsidP="00356B97">
      <w:pPr>
        <w:ind w:left="2880" w:hanging="720"/>
      </w:pPr>
    </w:p>
    <w:p w14:paraId="30AA3680" w14:textId="77777777" w:rsidR="00F15460" w:rsidRPr="00B6292D" w:rsidRDefault="00F15460" w:rsidP="00356B97">
      <w:pPr>
        <w:ind w:left="2880" w:hanging="720"/>
      </w:pPr>
      <w:r w:rsidRPr="00B6292D">
        <w:rPr>
          <w:b/>
        </w:rPr>
        <w:t>uSSSB</w:t>
      </w:r>
      <w:r w:rsidRPr="003235FB">
        <w:t xml:space="preserve"> is </w:t>
      </w:r>
      <w:r w:rsidRPr="00361079">
        <w:rPr>
          <w:color w:val="FF0000"/>
        </w:rPr>
        <w:t>«Customer Name»</w:t>
      </w:r>
      <w:r w:rsidRPr="003235FB">
        <w:t>’s individual upper Slice System Storage Bound as measured in MW</w:t>
      </w:r>
      <w:r w:rsidRPr="003235FB">
        <w:noBreakHyphen/>
        <w:t>days.</w:t>
      </w:r>
    </w:p>
    <w:p w14:paraId="0CF9ABE3" w14:textId="77777777" w:rsidR="00356B97" w:rsidRDefault="00356B97" w:rsidP="00356B97">
      <w:pPr>
        <w:ind w:left="2880" w:hanging="720"/>
      </w:pPr>
    </w:p>
    <w:p w14:paraId="6143DFB5" w14:textId="77777777" w:rsidR="00F15460" w:rsidRPr="003235FB" w:rsidRDefault="00F15460" w:rsidP="00356B97">
      <w:pPr>
        <w:ind w:left="2880" w:hanging="720"/>
      </w:pPr>
      <w:r w:rsidRPr="00B6292D">
        <w:rPr>
          <w:b/>
        </w:rPr>
        <w:t>lSSSB</w:t>
      </w:r>
      <w:r w:rsidRPr="003235FB">
        <w:t xml:space="preserve"> is </w:t>
      </w:r>
      <w:r w:rsidRPr="00361079">
        <w:rPr>
          <w:color w:val="FF0000"/>
        </w:rPr>
        <w:t>«Customer Name»</w:t>
      </w:r>
      <w:r w:rsidRPr="003235FB">
        <w:t>’s individual lower Slice System Storage Bound as measured in MW</w:t>
      </w:r>
      <w:r w:rsidRPr="003235FB">
        <w:noBreakHyphen/>
        <w:t>days.</w:t>
      </w:r>
    </w:p>
    <w:p w14:paraId="03E9FE18" w14:textId="77777777" w:rsidR="00F15460" w:rsidRPr="003235FB" w:rsidRDefault="00F15460" w:rsidP="00356B97">
      <w:pPr>
        <w:ind w:left="2160" w:hanging="720"/>
      </w:pPr>
    </w:p>
    <w:p w14:paraId="42C5A24E" w14:textId="77777777" w:rsidR="00F15460" w:rsidRPr="00B6292D" w:rsidRDefault="00F15460" w:rsidP="00A47140">
      <w:pPr>
        <w:keepNext/>
        <w:ind w:left="1440"/>
        <w:rPr>
          <w:b/>
          <w:u w:val="single"/>
        </w:rPr>
      </w:pPr>
      <w:r w:rsidRPr="00B6292D">
        <w:rPr>
          <w:b/>
          <w:u w:val="single"/>
        </w:rPr>
        <w:t>Formula 4</w:t>
      </w:r>
    </w:p>
    <w:p w14:paraId="32F05E08" w14:textId="77777777" w:rsidR="00F15460" w:rsidRPr="00B6292D" w:rsidRDefault="00F15460" w:rsidP="00F15460">
      <w:pPr>
        <w:ind w:left="1440"/>
        <w:rPr>
          <w:b/>
        </w:rPr>
      </w:pPr>
      <w:r w:rsidRPr="00B6292D">
        <w:rPr>
          <w:b/>
        </w:rPr>
        <w:t xml:space="preserve">gmSPILL = Greater of {0, or the Lesser of [(0.99*DmaxGen – </w:t>
      </w:r>
      <w:r>
        <w:rPr>
          <w:b/>
        </w:rPr>
        <w:t>ASOE</w:t>
      </w:r>
      <w:r w:rsidRPr="00B6292D">
        <w:rPr>
          <w:b/>
        </w:rPr>
        <w:t>/24), or (E – GM</w:t>
      </w:r>
      <w:r w:rsidRPr="00B6292D">
        <w:rPr>
          <w:b/>
          <w:vertAlign w:val="subscript"/>
        </w:rPr>
        <w:t>I</w:t>
      </w:r>
      <w:r w:rsidRPr="00B6292D">
        <w:rPr>
          <w:b/>
        </w:rPr>
        <w:t>)]}</w:t>
      </w:r>
    </w:p>
    <w:p w14:paraId="4A542EA0" w14:textId="77777777" w:rsidR="00F15460" w:rsidRPr="003235FB" w:rsidRDefault="00F15460" w:rsidP="00F15460">
      <w:pPr>
        <w:ind w:left="1440"/>
      </w:pPr>
    </w:p>
    <w:p w14:paraId="1A8D822D" w14:textId="77777777" w:rsidR="00F15460" w:rsidRPr="003235FB" w:rsidRDefault="00F15460" w:rsidP="00356B97">
      <w:pPr>
        <w:keepNext/>
        <w:ind w:left="1440"/>
      </w:pPr>
      <w:r w:rsidRPr="003235FB">
        <w:t>Where:</w:t>
      </w:r>
    </w:p>
    <w:p w14:paraId="41C7A7DA" w14:textId="77777777" w:rsidR="00356B97" w:rsidRDefault="00356B97" w:rsidP="00356B97">
      <w:pPr>
        <w:keepNext/>
        <w:ind w:left="2880" w:hanging="720"/>
      </w:pPr>
    </w:p>
    <w:p w14:paraId="237F362E" w14:textId="77777777" w:rsidR="00F15460" w:rsidRPr="003235FB" w:rsidRDefault="00F15460" w:rsidP="00356B97">
      <w:pPr>
        <w:ind w:left="2880" w:hanging="720"/>
      </w:pPr>
      <w:r w:rsidRPr="00B6292D">
        <w:rPr>
          <w:b/>
        </w:rPr>
        <w:t>E</w:t>
      </w:r>
      <w:r w:rsidRPr="003235FB">
        <w:t xml:space="preserve"> is </w:t>
      </w:r>
      <w:r w:rsidRPr="00361079">
        <w:rPr>
          <w:color w:val="FF0000"/>
        </w:rPr>
        <w:t>«Customer Name»</w:t>
      </w:r>
      <w:r w:rsidRPr="003235FB">
        <w:t xml:space="preserve">’s exceedence calculated in </w:t>
      </w:r>
      <w:r w:rsidR="00185DC2">
        <w:t>Formula </w:t>
      </w:r>
      <w:r w:rsidRPr="003235FB">
        <w:t>3 above in MW</w:t>
      </w:r>
      <w:r w:rsidRPr="003235FB">
        <w:noBreakHyphen/>
        <w:t>days.</w:t>
      </w:r>
    </w:p>
    <w:p w14:paraId="624E5056" w14:textId="77777777" w:rsidR="00356B97" w:rsidRDefault="00356B97" w:rsidP="00356B97">
      <w:pPr>
        <w:ind w:left="2880" w:hanging="720"/>
      </w:pPr>
    </w:p>
    <w:p w14:paraId="716CD3F9" w14:textId="77777777" w:rsidR="00F15460" w:rsidRPr="00B6292D" w:rsidRDefault="00F15460" w:rsidP="00356B97">
      <w:pPr>
        <w:ind w:left="2880" w:hanging="720"/>
      </w:pPr>
      <w:r w:rsidRPr="00B6292D">
        <w:rPr>
          <w:b/>
        </w:rPr>
        <w:t>gmSPILL</w:t>
      </w:r>
      <w:r w:rsidRPr="003235FB">
        <w:t xml:space="preserve"> is the amount of </w:t>
      </w:r>
      <w:r w:rsidRPr="00361079">
        <w:rPr>
          <w:color w:val="FF0000"/>
        </w:rPr>
        <w:t>«Customer Name»</w:t>
      </w:r>
      <w:r w:rsidRPr="003235FB">
        <w:t>’s exceedence that is considered to be spilled as measured in MW</w:t>
      </w:r>
      <w:r w:rsidRPr="003235FB">
        <w:noBreakHyphen/>
        <w:t>days.</w:t>
      </w:r>
    </w:p>
    <w:p w14:paraId="770CE466" w14:textId="77777777" w:rsidR="00356B97" w:rsidRDefault="00356B97" w:rsidP="00356B97">
      <w:pPr>
        <w:ind w:left="2880" w:hanging="720"/>
      </w:pPr>
    </w:p>
    <w:p w14:paraId="44A3214E" w14:textId="77777777" w:rsidR="00F15460" w:rsidRPr="003235FB" w:rsidRDefault="00F15460" w:rsidP="00356B97">
      <w:pPr>
        <w:ind w:left="2880" w:hanging="720"/>
      </w:pPr>
      <w:r w:rsidRPr="00B6292D">
        <w:rPr>
          <w:b/>
        </w:rPr>
        <w:t>GM</w:t>
      </w:r>
      <w:r w:rsidRPr="00B6292D">
        <w:rPr>
          <w:b/>
          <w:vertAlign w:val="subscript"/>
        </w:rPr>
        <w:t>I</w:t>
      </w:r>
      <w:r w:rsidRPr="003235FB">
        <w:t xml:space="preserve"> is </w:t>
      </w:r>
      <w:r w:rsidRPr="00361079">
        <w:rPr>
          <w:color w:val="FF0000"/>
        </w:rPr>
        <w:t>«Customer Name»</w:t>
      </w:r>
      <w:r w:rsidRPr="003235FB">
        <w:t>’s individual Grace Margin as measured in MW</w:t>
      </w:r>
      <w:r w:rsidRPr="003235FB">
        <w:noBreakHyphen/>
        <w:t>days.</w:t>
      </w:r>
    </w:p>
    <w:p w14:paraId="414177BD" w14:textId="77777777" w:rsidR="00356B97" w:rsidRDefault="00356B97" w:rsidP="00356B97">
      <w:pPr>
        <w:ind w:left="2880" w:hanging="720"/>
      </w:pPr>
    </w:p>
    <w:p w14:paraId="079B75AA" w14:textId="77777777" w:rsidR="00F15460" w:rsidRPr="003235FB" w:rsidRDefault="00F15460" w:rsidP="00356B97">
      <w:pPr>
        <w:ind w:left="2880" w:hanging="720"/>
      </w:pPr>
      <w:r w:rsidRPr="00B6292D">
        <w:rPr>
          <w:b/>
        </w:rPr>
        <w:t>DmaxGen</w:t>
      </w:r>
      <w:r w:rsidRPr="003235FB">
        <w:t xml:space="preserve"> is the maximum daily ESSG multiplied by </w:t>
      </w:r>
      <w:r w:rsidRPr="00361079">
        <w:rPr>
          <w:color w:val="FF0000"/>
        </w:rPr>
        <w:t>«Customer Name»</w:t>
      </w:r>
      <w:r w:rsidRPr="00B6292D">
        <w:t xml:space="preserve">’s </w:t>
      </w:r>
      <w:r w:rsidRPr="003235FB">
        <w:t>Slice Percentage as measured in MW</w:t>
      </w:r>
      <w:r w:rsidRPr="003235FB">
        <w:noBreakHyphen/>
        <w:t>days.</w:t>
      </w:r>
    </w:p>
    <w:p w14:paraId="71FDB2BA" w14:textId="77777777" w:rsidR="00F15460" w:rsidRPr="003235FB" w:rsidRDefault="00F15460" w:rsidP="00F15460">
      <w:pPr>
        <w:pStyle w:val="ListContinue4"/>
        <w:spacing w:after="0"/>
      </w:pPr>
    </w:p>
    <w:p w14:paraId="2CBE7DB6" w14:textId="77777777" w:rsidR="00F15460" w:rsidRPr="00B6292D" w:rsidRDefault="00185DC2" w:rsidP="00A47140">
      <w:pPr>
        <w:keepNext/>
        <w:ind w:left="1440"/>
        <w:rPr>
          <w:b/>
          <w:u w:val="single"/>
        </w:rPr>
      </w:pPr>
      <w:r>
        <w:rPr>
          <w:b/>
          <w:u w:val="single"/>
        </w:rPr>
        <w:t>Formula </w:t>
      </w:r>
      <w:r w:rsidR="00F15460" w:rsidRPr="00B6292D">
        <w:rPr>
          <w:b/>
          <w:u w:val="single"/>
        </w:rPr>
        <w:t>5</w:t>
      </w:r>
    </w:p>
    <w:p w14:paraId="22E9776D" w14:textId="77777777" w:rsidR="00F15460" w:rsidRPr="00B6292D" w:rsidRDefault="00F15460" w:rsidP="00F15460">
      <w:pPr>
        <w:ind w:left="1440"/>
        <w:rPr>
          <w:b/>
        </w:rPr>
      </w:pPr>
      <w:r w:rsidRPr="00B6292D">
        <w:rPr>
          <w:b/>
        </w:rPr>
        <w:t>gmUAI = Absolute value of {Lesser of {0, or the Greater of [(</w:t>
      </w:r>
      <w:r>
        <w:rPr>
          <w:b/>
        </w:rPr>
        <w:t>ASOE</w:t>
      </w:r>
      <w:r w:rsidRPr="00B6292D">
        <w:rPr>
          <w:b/>
        </w:rPr>
        <w:t>/24 – 1.01*DminGen), or (E + GM</w:t>
      </w:r>
      <w:r w:rsidRPr="00B6292D">
        <w:rPr>
          <w:b/>
          <w:vertAlign w:val="subscript"/>
        </w:rPr>
        <w:t>I</w:t>
      </w:r>
      <w:r w:rsidRPr="00B6292D">
        <w:rPr>
          <w:b/>
        </w:rPr>
        <w:t>)]}}</w:t>
      </w:r>
    </w:p>
    <w:p w14:paraId="71974EEF" w14:textId="77777777" w:rsidR="00F15460" w:rsidRPr="003235FB" w:rsidRDefault="00F15460" w:rsidP="00F15460">
      <w:pPr>
        <w:ind w:left="1440"/>
      </w:pPr>
    </w:p>
    <w:p w14:paraId="54BC2BD2" w14:textId="77777777" w:rsidR="00F15460" w:rsidRPr="003235FB" w:rsidRDefault="00F15460" w:rsidP="00356B97">
      <w:pPr>
        <w:pStyle w:val="BodyTextIndent2"/>
        <w:keepNext/>
      </w:pPr>
      <w:r w:rsidRPr="003235FB">
        <w:t>Where:</w:t>
      </w:r>
    </w:p>
    <w:p w14:paraId="51EA0103" w14:textId="77777777" w:rsidR="00356B97" w:rsidRDefault="00356B97" w:rsidP="00356B97">
      <w:pPr>
        <w:keepNext/>
        <w:ind w:left="2880" w:hanging="720"/>
      </w:pPr>
    </w:p>
    <w:p w14:paraId="1935B53F" w14:textId="77777777" w:rsidR="00F15460" w:rsidRPr="003235FB" w:rsidRDefault="00F15460" w:rsidP="00356B97">
      <w:pPr>
        <w:ind w:left="2880" w:hanging="720"/>
      </w:pPr>
      <w:r w:rsidRPr="00B6292D">
        <w:rPr>
          <w:b/>
        </w:rPr>
        <w:t>E</w:t>
      </w:r>
      <w:r w:rsidRPr="003235FB">
        <w:t xml:space="preserve"> is </w:t>
      </w:r>
      <w:r w:rsidRPr="00361079">
        <w:rPr>
          <w:color w:val="FF0000"/>
        </w:rPr>
        <w:t>«Customer Name»</w:t>
      </w:r>
      <w:r w:rsidRPr="003235FB">
        <w:t xml:space="preserve">’s exceedence calculated in </w:t>
      </w:r>
      <w:r w:rsidR="00185DC2">
        <w:t>Formula </w:t>
      </w:r>
      <w:r w:rsidRPr="003235FB">
        <w:t>3 above in MW</w:t>
      </w:r>
      <w:r w:rsidRPr="003235FB">
        <w:noBreakHyphen/>
        <w:t>days.</w:t>
      </w:r>
    </w:p>
    <w:p w14:paraId="3C76ED9B" w14:textId="77777777" w:rsidR="00356B97" w:rsidRDefault="00356B97" w:rsidP="00356B97">
      <w:pPr>
        <w:ind w:left="2880" w:hanging="720"/>
      </w:pPr>
    </w:p>
    <w:p w14:paraId="3986243B" w14:textId="77777777" w:rsidR="00F15460" w:rsidRPr="003235FB" w:rsidRDefault="00F15460" w:rsidP="00356B97">
      <w:pPr>
        <w:ind w:left="2880" w:hanging="720"/>
      </w:pPr>
      <w:r w:rsidRPr="00B6292D">
        <w:rPr>
          <w:b/>
        </w:rPr>
        <w:t>gmUAI</w:t>
      </w:r>
      <w:r w:rsidRPr="003235FB">
        <w:t xml:space="preserve"> is the amount of </w:t>
      </w:r>
      <w:r w:rsidRPr="00361079">
        <w:rPr>
          <w:color w:val="FF0000"/>
        </w:rPr>
        <w:t>«Customer Name»</w:t>
      </w:r>
      <w:r w:rsidRPr="003235FB">
        <w:t>’s exceedence, measured in MW</w:t>
      </w:r>
      <w:r w:rsidRPr="003235FB">
        <w:noBreakHyphen/>
        <w:t>days, that is considered to be subject to the UAI</w:t>
      </w:r>
      <w:r>
        <w:t xml:space="preserve"> Charge for energy</w:t>
      </w:r>
      <w:r w:rsidRPr="003235FB">
        <w:t>.</w:t>
      </w:r>
    </w:p>
    <w:p w14:paraId="6A28CBDD" w14:textId="77777777" w:rsidR="00356B97" w:rsidRDefault="00356B97" w:rsidP="00356B97">
      <w:pPr>
        <w:ind w:left="2880" w:hanging="720"/>
      </w:pPr>
    </w:p>
    <w:p w14:paraId="3A21D4B9" w14:textId="77777777" w:rsidR="00F15460" w:rsidRPr="003235FB" w:rsidRDefault="00F15460" w:rsidP="00356B97">
      <w:pPr>
        <w:ind w:left="2880" w:hanging="720"/>
      </w:pPr>
      <w:r w:rsidRPr="00B6292D">
        <w:rPr>
          <w:b/>
        </w:rPr>
        <w:t>GM</w:t>
      </w:r>
      <w:r w:rsidRPr="00B6292D">
        <w:rPr>
          <w:b/>
          <w:vertAlign w:val="subscript"/>
        </w:rPr>
        <w:t>I</w:t>
      </w:r>
      <w:r w:rsidRPr="003235FB">
        <w:t xml:space="preserve"> is </w:t>
      </w:r>
      <w:r w:rsidRPr="00361079">
        <w:rPr>
          <w:color w:val="FF0000"/>
        </w:rPr>
        <w:t>«Customer Name»</w:t>
      </w:r>
      <w:r w:rsidRPr="003235FB">
        <w:t>’s individual Grace Margin as measured in MW</w:t>
      </w:r>
      <w:r w:rsidRPr="003235FB">
        <w:noBreakHyphen/>
        <w:t>days.</w:t>
      </w:r>
    </w:p>
    <w:p w14:paraId="3EEA8537" w14:textId="77777777" w:rsidR="00356B97" w:rsidRDefault="00356B97" w:rsidP="00356B97">
      <w:pPr>
        <w:ind w:left="2880" w:hanging="720"/>
      </w:pPr>
    </w:p>
    <w:p w14:paraId="460557D0" w14:textId="77777777" w:rsidR="00F15460" w:rsidRPr="003235FB" w:rsidRDefault="00F15460" w:rsidP="00356B97">
      <w:pPr>
        <w:ind w:left="2880" w:hanging="720"/>
      </w:pPr>
      <w:r w:rsidRPr="00B6292D">
        <w:rPr>
          <w:b/>
        </w:rPr>
        <w:t>DminGen</w:t>
      </w:r>
      <w:r w:rsidRPr="003235FB">
        <w:t xml:space="preserve"> is the minimum daily ESSG multiplied by </w:t>
      </w:r>
      <w:r w:rsidRPr="00361079">
        <w:rPr>
          <w:color w:val="FF0000"/>
        </w:rPr>
        <w:t>«Customer Name»</w:t>
      </w:r>
      <w:r w:rsidRPr="003235FB">
        <w:t>’s Slice Percentage as measured in MW</w:t>
      </w:r>
      <w:r w:rsidRPr="003235FB">
        <w:noBreakHyphen/>
        <w:t xml:space="preserve">days. </w:t>
      </w:r>
    </w:p>
    <w:p w14:paraId="56068F51" w14:textId="77777777" w:rsidR="00F15460" w:rsidRPr="003235FB" w:rsidRDefault="00F15460" w:rsidP="00F15460">
      <w:pPr>
        <w:ind w:left="1440"/>
      </w:pPr>
    </w:p>
    <w:p w14:paraId="54B4FE93" w14:textId="77777777" w:rsidR="00F15460" w:rsidRPr="00B6292D" w:rsidRDefault="00F15460" w:rsidP="00A47140">
      <w:pPr>
        <w:keepNext/>
        <w:ind w:left="1440"/>
        <w:rPr>
          <w:b/>
        </w:rPr>
      </w:pPr>
      <w:r w:rsidRPr="00B6292D">
        <w:rPr>
          <w:b/>
        </w:rPr>
        <w:t>Formula 6</w:t>
      </w:r>
    </w:p>
    <w:p w14:paraId="3E9739AD" w14:textId="77777777" w:rsidR="00F15460" w:rsidRPr="003235FB" w:rsidRDefault="00F15460" w:rsidP="00F15460">
      <w:pPr>
        <w:ind w:left="1440"/>
        <w:rPr>
          <w:u w:val="single"/>
        </w:rPr>
      </w:pPr>
      <w:r w:rsidRPr="003235FB">
        <w:rPr>
          <w:u w:val="single"/>
        </w:rPr>
        <w:t>[This formula has been intentionally left blank]</w:t>
      </w:r>
    </w:p>
    <w:p w14:paraId="4A8C6761" w14:textId="77777777" w:rsidR="00F15460" w:rsidRPr="003235FB" w:rsidRDefault="00F15460" w:rsidP="00F15460">
      <w:pPr>
        <w:ind w:left="720"/>
      </w:pPr>
    </w:p>
    <w:p w14:paraId="0766E3A9" w14:textId="77777777" w:rsidR="00F15460" w:rsidRPr="00B6292D" w:rsidRDefault="00F15460" w:rsidP="00A47140">
      <w:pPr>
        <w:keepNext/>
        <w:ind w:left="720"/>
        <w:rPr>
          <w:b/>
        </w:rPr>
      </w:pPr>
      <w:r w:rsidRPr="003235FB">
        <w:t>6(d)</w:t>
      </w:r>
      <w:r w:rsidRPr="003235FB">
        <w:tab/>
      </w:r>
      <w:r w:rsidRPr="00B6292D">
        <w:rPr>
          <w:b/>
        </w:rPr>
        <w:t>Grace Margin Spill Account (GMSA)</w:t>
      </w:r>
    </w:p>
    <w:p w14:paraId="113881B2" w14:textId="77777777" w:rsidR="00F15460" w:rsidRPr="003235FB" w:rsidRDefault="00F15460" w:rsidP="00F15460">
      <w:pPr>
        <w:pStyle w:val="BodyTextIndent2"/>
      </w:pPr>
      <w:r>
        <w:t xml:space="preserve">Power Services </w:t>
      </w:r>
      <w:r w:rsidRPr="003235FB">
        <w:t>shall establish a GMSA that shall be initialized each day to zero and maintained in MW</w:t>
      </w:r>
      <w:r w:rsidRPr="003235FB">
        <w:noBreakHyphen/>
        <w:t xml:space="preserve">days. </w:t>
      </w:r>
      <w:r>
        <w:t xml:space="preserve"> Power Services</w:t>
      </w:r>
      <w:r w:rsidRPr="003235FB">
        <w:t xml:space="preserve"> shall calculate the GMSA pursuant to section 6(e)(3) and shall utilize the GMSA to calculate net Elective Spill pursuant to </w:t>
      </w:r>
      <w:r w:rsidR="004D7E57">
        <w:t>section </w:t>
      </w:r>
      <w:r w:rsidRPr="003235FB">
        <w:t xml:space="preserve">7(g)(2).  </w:t>
      </w:r>
    </w:p>
    <w:p w14:paraId="3FD43F17" w14:textId="77777777" w:rsidR="00F15460" w:rsidRPr="003235FB" w:rsidRDefault="00F15460" w:rsidP="00F15460">
      <w:pPr>
        <w:ind w:left="720"/>
      </w:pPr>
    </w:p>
    <w:p w14:paraId="4C851C63" w14:textId="77777777" w:rsidR="00F15460" w:rsidRPr="00B6292D" w:rsidRDefault="00F15460" w:rsidP="00A47140">
      <w:pPr>
        <w:keepNext/>
        <w:ind w:left="720"/>
        <w:rPr>
          <w:b/>
        </w:rPr>
      </w:pPr>
      <w:r w:rsidRPr="003235FB">
        <w:t>6(e)</w:t>
      </w:r>
      <w:r w:rsidRPr="003235FB">
        <w:tab/>
      </w:r>
      <w:r w:rsidRPr="00B6292D">
        <w:rPr>
          <w:b/>
        </w:rPr>
        <w:t xml:space="preserve">Application of </w:t>
      </w:r>
      <w:r>
        <w:rPr>
          <w:b/>
        </w:rPr>
        <w:t>t</w:t>
      </w:r>
      <w:r w:rsidRPr="00B6292D">
        <w:rPr>
          <w:b/>
        </w:rPr>
        <w:t>he Grace Margin</w:t>
      </w:r>
      <w:r w:rsidR="007D365A" w:rsidRPr="005953BB">
        <w:rPr>
          <w:b/>
          <w:i/>
          <w:vanish/>
          <w:color w:val="FF0000"/>
        </w:rPr>
        <w:t>(08/08/11 Version)</w:t>
      </w:r>
    </w:p>
    <w:p w14:paraId="299EE34C" w14:textId="77777777" w:rsidR="00F15460" w:rsidRPr="003235FB" w:rsidRDefault="00F15460" w:rsidP="00F15460">
      <w:pPr>
        <w:ind w:left="1440"/>
      </w:pPr>
      <w:r w:rsidRPr="003235FB">
        <w:t xml:space="preserve">Any time that gmSpill and gmUAI as calculated in </w:t>
      </w:r>
      <w:r w:rsidR="00185DC2">
        <w:t>Formulae </w:t>
      </w:r>
      <w:r w:rsidRPr="003235FB">
        <w:t xml:space="preserve">4 and 5 are greater than zero, the gmSpill or gmUAI must be eliminated by </w:t>
      </w:r>
      <w:r w:rsidRPr="00361079">
        <w:rPr>
          <w:color w:val="FF0000"/>
        </w:rPr>
        <w:t>«Customer Name»</w:t>
      </w:r>
      <w:r w:rsidRPr="003235FB">
        <w:t xml:space="preserve">.  </w:t>
      </w:r>
      <w:r w:rsidRPr="00361079">
        <w:rPr>
          <w:color w:val="FF0000"/>
        </w:rPr>
        <w:t>«Customer Name»</w:t>
      </w:r>
      <w:r w:rsidRPr="003235FB">
        <w:t xml:space="preserve"> shall take the action(s) described below to return </w:t>
      </w:r>
      <w:r>
        <w:t>its</w:t>
      </w:r>
      <w:r w:rsidRPr="003235FB">
        <w:t xml:space="preserve"> Slice Storage Account balance to a condition that is within </w:t>
      </w:r>
      <w:r>
        <w:t>its</w:t>
      </w:r>
      <w:r w:rsidRPr="003235FB">
        <w:t xml:space="preserve"> Grace Margin to avoid the penalties below.  If </w:t>
      </w:r>
      <w:r w:rsidRPr="00361079">
        <w:rPr>
          <w:color w:val="FF0000"/>
        </w:rPr>
        <w:t>«Customer Name»</w:t>
      </w:r>
      <w:r w:rsidRPr="003235FB">
        <w:t xml:space="preserve">’s exceedence as calculated in </w:t>
      </w:r>
      <w:r w:rsidR="00185DC2">
        <w:t>Formula </w:t>
      </w:r>
      <w:r w:rsidRPr="003235FB">
        <w:t xml:space="preserve">3 is greater than zero at a time when Grand Coulee’s ORC is 1,290.0 feet, then </w:t>
      </w:r>
      <w:r w:rsidRPr="00361079">
        <w:rPr>
          <w:color w:val="FF0000"/>
        </w:rPr>
        <w:t>«Customer Name»</w:t>
      </w:r>
      <w:r w:rsidRPr="003235FB">
        <w:t xml:space="preserve"> shall take the actions specified in </w:t>
      </w:r>
      <w:r w:rsidR="004D7E57">
        <w:t>section </w:t>
      </w:r>
      <w:r w:rsidRPr="003235FB">
        <w:t xml:space="preserve">6(e)(2) by the day following the day on which </w:t>
      </w:r>
      <w:r w:rsidRPr="00361079">
        <w:rPr>
          <w:color w:val="FF0000"/>
        </w:rPr>
        <w:t>«Customer Name»</w:t>
      </w:r>
      <w:r w:rsidRPr="003235FB">
        <w:rPr>
          <w:color w:val="FF0000"/>
        </w:rPr>
        <w:t xml:space="preserve"> </w:t>
      </w:r>
      <w:r w:rsidRPr="003235FB">
        <w:t xml:space="preserve">is notified of such exceedence.  In all other instances where </w:t>
      </w:r>
      <w:r w:rsidRPr="00361079">
        <w:rPr>
          <w:color w:val="FF0000"/>
        </w:rPr>
        <w:t>«Customer Name»</w:t>
      </w:r>
      <w:r w:rsidRPr="003235FB">
        <w:t xml:space="preserve">’s exceedence as calculated in </w:t>
      </w:r>
      <w:r w:rsidR="00185DC2">
        <w:t>Formula </w:t>
      </w:r>
      <w:r w:rsidRPr="003235FB">
        <w:t xml:space="preserve">3 above is not zero, </w:t>
      </w:r>
      <w:r w:rsidRPr="00361079">
        <w:rPr>
          <w:color w:val="FF0000"/>
        </w:rPr>
        <w:t>«Customer Name»</w:t>
      </w:r>
      <w:r w:rsidRPr="003235FB">
        <w:t xml:space="preserve"> shall take such actions by the third day following the day of notification.  The day of notification shall be the day </w:t>
      </w:r>
      <w:r w:rsidRPr="00361079">
        <w:rPr>
          <w:color w:val="FF0000"/>
        </w:rPr>
        <w:t>«Customer Name»</w:t>
      </w:r>
      <w:r w:rsidRPr="003235FB">
        <w:t xml:space="preserve"> receives the ANSSG that applies to the day on which the</w:t>
      </w:r>
      <w:r w:rsidRPr="003235FB">
        <w:rPr>
          <w:color w:val="FF0000"/>
        </w:rPr>
        <w:t xml:space="preserve"> </w:t>
      </w:r>
      <w:r w:rsidRPr="003235FB">
        <w:t xml:space="preserve">exceedence occurs.  </w:t>
      </w:r>
    </w:p>
    <w:p w14:paraId="4F82B293" w14:textId="77777777" w:rsidR="00F15460" w:rsidRPr="003235FB" w:rsidRDefault="00F15460" w:rsidP="00356B97">
      <w:pPr>
        <w:ind w:left="1440"/>
      </w:pPr>
    </w:p>
    <w:p w14:paraId="640994AE" w14:textId="77777777" w:rsidR="00F15460" w:rsidRPr="003235FB" w:rsidRDefault="00F15460" w:rsidP="00F15460">
      <w:pPr>
        <w:pStyle w:val="BodyTextIndent2"/>
      </w:pPr>
      <w:r w:rsidRPr="003235FB">
        <w:t>6(e)(1)</w:t>
      </w:r>
      <w:r w:rsidRPr="003235FB">
        <w:tab/>
        <w:t>This section intentionally left blank.</w:t>
      </w:r>
    </w:p>
    <w:p w14:paraId="5E99CAE6" w14:textId="77777777" w:rsidR="00F15460" w:rsidRPr="003235FB" w:rsidRDefault="00F15460" w:rsidP="00F15460">
      <w:pPr>
        <w:ind w:left="1440"/>
      </w:pPr>
    </w:p>
    <w:p w14:paraId="4D09C4C7" w14:textId="77777777" w:rsidR="00F15460" w:rsidRPr="003235FB" w:rsidRDefault="00F15460" w:rsidP="00F15460">
      <w:pPr>
        <w:ind w:left="2160" w:hanging="720"/>
      </w:pPr>
      <w:r w:rsidRPr="003235FB">
        <w:t>6(e)(2)</w:t>
      </w:r>
      <w:r w:rsidRPr="003235FB">
        <w:tab/>
      </w:r>
      <w:r w:rsidRPr="00361079">
        <w:rPr>
          <w:color w:val="FF0000"/>
        </w:rPr>
        <w:t>«Customer Name»</w:t>
      </w:r>
      <w:r w:rsidRPr="003235FB">
        <w:t xml:space="preserve"> shall adjust its </w:t>
      </w:r>
      <w:r>
        <w:t>ASOE</w:t>
      </w:r>
      <w:r w:rsidRPr="003235FB">
        <w:t xml:space="preserve"> in compliance with one of the following two requirements:</w:t>
      </w:r>
    </w:p>
    <w:p w14:paraId="0ACEDD5D" w14:textId="77777777" w:rsidR="00F15460" w:rsidRPr="003235FB" w:rsidRDefault="00F15460" w:rsidP="00356B97">
      <w:pPr>
        <w:ind w:left="2160"/>
      </w:pPr>
    </w:p>
    <w:p w14:paraId="3D0EEECF" w14:textId="77777777" w:rsidR="00F15460" w:rsidRPr="003235FB" w:rsidRDefault="00F15460" w:rsidP="00F15460">
      <w:pPr>
        <w:ind w:left="3240" w:hanging="1080"/>
      </w:pPr>
      <w:r w:rsidRPr="003235FB">
        <w:t>6(e)(2)(A)</w:t>
      </w:r>
      <w:r w:rsidRPr="003235FB">
        <w:tab/>
      </w:r>
      <w:r w:rsidRPr="00361079">
        <w:rPr>
          <w:color w:val="FF0000"/>
        </w:rPr>
        <w:t>«Customer Name»</w:t>
      </w:r>
      <w:r w:rsidRPr="003235FB">
        <w:t xml:space="preserve">’s exceedence as calculated in </w:t>
      </w:r>
      <w:r w:rsidR="00185DC2">
        <w:t>Formula </w:t>
      </w:r>
      <w:r w:rsidRPr="003235FB">
        <w:t>4 and 5 shall be reduced to zero; or</w:t>
      </w:r>
    </w:p>
    <w:p w14:paraId="00EC539E" w14:textId="77777777" w:rsidR="00F15460" w:rsidRPr="003235FB" w:rsidRDefault="00F15460" w:rsidP="00F15460">
      <w:pPr>
        <w:ind w:left="3240" w:hanging="1080"/>
      </w:pPr>
    </w:p>
    <w:p w14:paraId="055094C4" w14:textId="77777777" w:rsidR="00F15460" w:rsidRPr="003235FB" w:rsidRDefault="00F15460" w:rsidP="00F15460">
      <w:pPr>
        <w:ind w:left="3240" w:hanging="1080"/>
      </w:pPr>
      <w:r w:rsidRPr="003235FB">
        <w:t>6(e)(2)(B)</w:t>
      </w:r>
      <w:r w:rsidRPr="003235FB">
        <w:tab/>
        <w:t xml:space="preserve">If Slice Output Limits prevent </w:t>
      </w:r>
      <w:r w:rsidRPr="00361079">
        <w:rPr>
          <w:color w:val="FF0000"/>
        </w:rPr>
        <w:t>«Customer Name»</w:t>
      </w:r>
      <w:r w:rsidRPr="003235FB">
        <w:t xml:space="preserve"> from making such adjustment, then </w:t>
      </w:r>
      <w:r w:rsidRPr="00361079">
        <w:rPr>
          <w:color w:val="FF0000"/>
        </w:rPr>
        <w:t>«Customer Name»</w:t>
      </w:r>
      <w:r w:rsidRPr="003235FB">
        <w:t xml:space="preserve"> shall continue to schedule its Slice Output </w:t>
      </w:r>
      <w:r>
        <w:t xml:space="preserve">Energy </w:t>
      </w:r>
      <w:r w:rsidRPr="003235FB">
        <w:t>within 1 percent below the daily maximum or 1 percent above the daily minimum Slice Output Limit, without being required to utilize Pondage, for as many days as necessary to eliminate such exceedence.</w:t>
      </w:r>
    </w:p>
    <w:p w14:paraId="7F67D7CD" w14:textId="77777777" w:rsidR="00F15460" w:rsidRPr="003235FB" w:rsidRDefault="00F15460" w:rsidP="00356B97">
      <w:pPr>
        <w:ind w:left="2160"/>
      </w:pPr>
    </w:p>
    <w:p w14:paraId="4DCECC72" w14:textId="77777777" w:rsidR="00F15460" w:rsidRPr="003235FB" w:rsidRDefault="00F15460" w:rsidP="00F15460">
      <w:pPr>
        <w:ind w:left="2160"/>
      </w:pPr>
      <w:r w:rsidRPr="003235FB">
        <w:t xml:space="preserve">If </w:t>
      </w:r>
      <w:r w:rsidRPr="00361079">
        <w:rPr>
          <w:color w:val="FF0000"/>
        </w:rPr>
        <w:t>«Customer Name»</w:t>
      </w:r>
      <w:r w:rsidRPr="003235FB">
        <w:t xml:space="preserve"> fails to schedule its </w:t>
      </w:r>
      <w:r>
        <w:t>ASOE</w:t>
      </w:r>
      <w:r w:rsidRPr="003235FB">
        <w:t xml:space="preserve"> as specified in </w:t>
      </w:r>
      <w:r w:rsidR="004D7E57">
        <w:t>section </w:t>
      </w:r>
      <w:r w:rsidRPr="003235FB">
        <w:t>6(e)(2), such exceedence, if positive, will be treated as gmSPILL pursuant to section 6(e)(3); if negative, such amount shall be treated as gmUAI pursuant to section 6(e)(4).</w:t>
      </w:r>
    </w:p>
    <w:p w14:paraId="118601F7" w14:textId="77777777" w:rsidR="00F15460" w:rsidRPr="003235FB" w:rsidRDefault="00F15460" w:rsidP="00F15460">
      <w:pPr>
        <w:ind w:left="2160"/>
      </w:pPr>
    </w:p>
    <w:p w14:paraId="5D061E52" w14:textId="77777777" w:rsidR="00F15460" w:rsidRPr="003235FB" w:rsidRDefault="00F15460" w:rsidP="00F15460">
      <w:pPr>
        <w:ind w:left="2160"/>
      </w:pPr>
      <w:r w:rsidRPr="00361079">
        <w:rPr>
          <w:color w:val="FF0000"/>
        </w:rPr>
        <w:t>«Customer Name»</w:t>
      </w:r>
      <w:r w:rsidRPr="003235FB">
        <w:t xml:space="preserve"> may elect to schedule its </w:t>
      </w:r>
      <w:r>
        <w:t>ASOE</w:t>
      </w:r>
      <w:r w:rsidRPr="003235FB">
        <w:t xml:space="preserve"> in a manner to reduce the exceedence amount to zero prior to the day following the day of notification, or the third day following the day of notification, as described in </w:t>
      </w:r>
      <w:r w:rsidR="004D7E57">
        <w:t>section </w:t>
      </w:r>
      <w:r w:rsidRPr="003235FB">
        <w:t xml:space="preserve">6(e).  If </w:t>
      </w:r>
      <w:r w:rsidRPr="00361079">
        <w:rPr>
          <w:color w:val="FF0000"/>
        </w:rPr>
        <w:t>«Customer Name»</w:t>
      </w:r>
      <w:r w:rsidRPr="003235FB">
        <w:t xml:space="preserve"> does so, </w:t>
      </w:r>
      <w:r w:rsidRPr="00361079">
        <w:rPr>
          <w:color w:val="FF0000"/>
        </w:rPr>
        <w:t>«Customer Name»</w:t>
      </w:r>
      <w:r w:rsidRPr="003235FB">
        <w:t xml:space="preserve"> shall not be required to adjust its </w:t>
      </w:r>
      <w:r>
        <w:t>ASOE</w:t>
      </w:r>
      <w:r w:rsidRPr="003235FB">
        <w:t xml:space="preserve"> as specified in this </w:t>
      </w:r>
      <w:r w:rsidR="004D7E57">
        <w:t>section </w:t>
      </w:r>
      <w:r w:rsidRPr="003235FB">
        <w:t>6(e)(2).</w:t>
      </w:r>
    </w:p>
    <w:p w14:paraId="4EC61577" w14:textId="77777777" w:rsidR="00F15460" w:rsidRPr="00AB354C" w:rsidRDefault="00F15460" w:rsidP="00356B97">
      <w:pPr>
        <w:pStyle w:val="ListParagraph"/>
        <w:spacing w:after="0" w:line="240" w:lineRule="auto"/>
        <w:ind w:left="1440"/>
        <w:contextualSpacing w:val="0"/>
        <w:rPr>
          <w:rFonts w:ascii="Century Schoolbook" w:eastAsia="Times New Roman" w:hAnsi="Century Schoolbook"/>
          <w:szCs w:val="24"/>
        </w:rPr>
      </w:pPr>
    </w:p>
    <w:p w14:paraId="203262BB" w14:textId="77777777" w:rsidR="00F15460" w:rsidRPr="00AB354C" w:rsidRDefault="00F15460" w:rsidP="00A47140">
      <w:pPr>
        <w:keepNext/>
        <w:ind w:left="1440"/>
        <w:rPr>
          <w:b/>
        </w:rPr>
      </w:pPr>
      <w:r w:rsidRPr="003235FB">
        <w:t>6(e)(3)</w:t>
      </w:r>
      <w:r w:rsidRPr="003235FB">
        <w:tab/>
      </w:r>
      <w:r w:rsidRPr="00AB354C">
        <w:rPr>
          <w:b/>
        </w:rPr>
        <w:t>Applied gmSpill and the Grace Margin Spill Account</w:t>
      </w:r>
    </w:p>
    <w:p w14:paraId="48025402" w14:textId="77777777" w:rsidR="00F15460" w:rsidRPr="003235FB" w:rsidRDefault="00F15460" w:rsidP="00F15460">
      <w:pPr>
        <w:ind w:left="2160"/>
      </w:pPr>
      <w:r>
        <w:t xml:space="preserve">Power Services </w:t>
      </w:r>
      <w:r w:rsidRPr="003235FB">
        <w:t xml:space="preserve">shall decrease </w:t>
      </w:r>
      <w:r w:rsidRPr="00361079">
        <w:rPr>
          <w:color w:val="FF0000"/>
        </w:rPr>
        <w:t>«Customer Name»</w:t>
      </w:r>
      <w:r w:rsidRPr="003235FB">
        <w:t xml:space="preserve">’s SSDA by the amount of gmSPILL calculated in </w:t>
      </w:r>
      <w:r w:rsidR="00185DC2">
        <w:t>Formula </w:t>
      </w:r>
      <w:r w:rsidRPr="003235FB">
        <w:t>4 above that is applied pursuant to sections 6(e) and 6(e)(2).  In addition,</w:t>
      </w:r>
      <w:r>
        <w:t xml:space="preserve"> Power Services</w:t>
      </w:r>
      <w:r w:rsidRPr="003235FB">
        <w:t xml:space="preserve"> shall add such amounts to the GMSA, which shall represent the sum of all Slice purchasers’ applied gmSPILL for each day. </w:t>
      </w:r>
    </w:p>
    <w:p w14:paraId="1C5DB3C9" w14:textId="77777777" w:rsidR="00F15460" w:rsidRPr="003235FB" w:rsidRDefault="00F15460" w:rsidP="00356B97">
      <w:pPr>
        <w:ind w:left="1440"/>
      </w:pPr>
    </w:p>
    <w:p w14:paraId="51C6DE71" w14:textId="77777777" w:rsidR="00F15460" w:rsidRPr="00AB354C" w:rsidRDefault="00F15460" w:rsidP="00A47140">
      <w:pPr>
        <w:keepNext/>
        <w:ind w:left="1440"/>
        <w:rPr>
          <w:b/>
        </w:rPr>
      </w:pPr>
      <w:r w:rsidRPr="003235FB">
        <w:t>6(e)(4)</w:t>
      </w:r>
      <w:r w:rsidRPr="003235FB">
        <w:tab/>
      </w:r>
      <w:r w:rsidRPr="00AB354C">
        <w:rPr>
          <w:b/>
        </w:rPr>
        <w:t>Unauthorized Increase Charge for Applied gmUAI</w:t>
      </w:r>
    </w:p>
    <w:p w14:paraId="55506646" w14:textId="77777777" w:rsidR="00F15460" w:rsidRPr="003235FB" w:rsidRDefault="00F15460" w:rsidP="00F15460">
      <w:pPr>
        <w:ind w:left="2160"/>
      </w:pPr>
      <w:r>
        <w:t xml:space="preserve">Power Services </w:t>
      </w:r>
      <w:r w:rsidRPr="003235FB">
        <w:t>shall</w:t>
      </w:r>
      <w:r w:rsidRPr="003235FB">
        <w:rPr>
          <w:color w:val="FF0000"/>
        </w:rPr>
        <w:t xml:space="preserve"> </w:t>
      </w:r>
      <w:r w:rsidRPr="003235FB">
        <w:t xml:space="preserve">charge </w:t>
      </w:r>
      <w:r w:rsidRPr="00361079">
        <w:rPr>
          <w:color w:val="FF0000"/>
        </w:rPr>
        <w:t>«Customer Name»</w:t>
      </w:r>
      <w:r w:rsidRPr="003235FB">
        <w:t xml:space="preserve"> for the amount of gmUAI calculated in </w:t>
      </w:r>
      <w:r w:rsidR="00185DC2">
        <w:t>Formula </w:t>
      </w:r>
      <w:r w:rsidRPr="003235FB">
        <w:t xml:space="preserve">5 above that </w:t>
      </w:r>
      <w:r>
        <w:t>is applied pursuant to sections </w:t>
      </w:r>
      <w:r w:rsidRPr="003235FB">
        <w:t xml:space="preserve">6(e), and 6(e)(2) at the UAI </w:t>
      </w:r>
      <w:r>
        <w:t>C</w:t>
      </w:r>
      <w:r w:rsidRPr="003235FB">
        <w:t>harge</w:t>
      </w:r>
      <w:r>
        <w:t xml:space="preserve"> for energy</w:t>
      </w:r>
      <w:r w:rsidRPr="003235FB">
        <w:t>.  In addition,</w:t>
      </w:r>
      <w:r>
        <w:t xml:space="preserve"> Power Services</w:t>
      </w:r>
      <w:r w:rsidRPr="003235FB">
        <w:t xml:space="preserve"> shall increase </w:t>
      </w:r>
      <w:r w:rsidRPr="00361079">
        <w:rPr>
          <w:color w:val="FF0000"/>
        </w:rPr>
        <w:t>«Customer Name»</w:t>
      </w:r>
      <w:r w:rsidRPr="003235FB">
        <w:t>’s SSDA by the amount of gmUAI for which such a charge is assessed.</w:t>
      </w:r>
    </w:p>
    <w:p w14:paraId="08706160" w14:textId="77777777" w:rsidR="00F15460" w:rsidRPr="003235FB" w:rsidRDefault="00F15460" w:rsidP="00F15460"/>
    <w:p w14:paraId="5A546076" w14:textId="77777777" w:rsidR="00F15460" w:rsidRPr="00AB354C" w:rsidRDefault="00F15460" w:rsidP="00A47140">
      <w:pPr>
        <w:keepNext/>
        <w:ind w:left="720" w:hanging="720"/>
        <w:rPr>
          <w:b/>
        </w:rPr>
      </w:pPr>
      <w:bookmarkStart w:id="132" w:name="_Toc144107263"/>
      <w:bookmarkStart w:id="133" w:name="_Toc144108147"/>
      <w:bookmarkStart w:id="134" w:name="_Toc144110526"/>
      <w:bookmarkStart w:id="135" w:name="_Toc144110613"/>
      <w:r w:rsidRPr="00AB354C">
        <w:rPr>
          <w:b/>
        </w:rPr>
        <w:t>7.</w:t>
      </w:r>
      <w:r w:rsidRPr="00AB354C">
        <w:rPr>
          <w:b/>
        </w:rPr>
        <w:tab/>
        <w:t>SLICE PARTICIPANT’S DAILY SLICE STORAGE DEVIATION ACCOUNT (SSDA) BALANCE, ALLOCATION OF ELECTIVE SPILL, AND PONDAGE ACCOUNT</w:t>
      </w:r>
      <w:bookmarkEnd w:id="132"/>
      <w:bookmarkEnd w:id="133"/>
      <w:bookmarkEnd w:id="134"/>
      <w:bookmarkEnd w:id="135"/>
      <w:r w:rsidRPr="00AB354C">
        <w:rPr>
          <w:b/>
        </w:rPr>
        <w:t xml:space="preserve"> BALANCE </w:t>
      </w:r>
    </w:p>
    <w:p w14:paraId="72057EBB" w14:textId="77777777" w:rsidR="00F15460" w:rsidRPr="003235FB" w:rsidRDefault="00F15460" w:rsidP="00F15460">
      <w:pPr>
        <w:ind w:left="720"/>
      </w:pPr>
      <w:r>
        <w:t xml:space="preserve">Power Services </w:t>
      </w:r>
      <w:r w:rsidRPr="003235FB">
        <w:t xml:space="preserve">shall establish and maintain an accounting of the daily SSSE based upon the Slice System reservoirs’ actual Storage Contents (actual SSSE). </w:t>
      </w:r>
      <w:r>
        <w:t xml:space="preserve"> Power Services</w:t>
      </w:r>
      <w:r w:rsidRPr="003235FB">
        <w:t xml:space="preserve"> shall establish and maintain an accounting </w:t>
      </w:r>
      <w:r>
        <w:t xml:space="preserve">of </w:t>
      </w:r>
      <w:r w:rsidRPr="003235FB">
        <w:t xml:space="preserve">the daily deviation of Slice Storage (SSDA) for </w:t>
      </w:r>
      <w:r w:rsidRPr="00361079">
        <w:rPr>
          <w:color w:val="FF0000"/>
        </w:rPr>
        <w:t>«Customer Name»</w:t>
      </w:r>
      <w:r w:rsidRPr="003235FB">
        <w:t xml:space="preserve"> as specified below. </w:t>
      </w:r>
      <w:r>
        <w:t xml:space="preserve"> Power Services</w:t>
      </w:r>
      <w:r w:rsidRPr="003235FB">
        <w:t xml:space="preserve"> shall measure or calculate such account balances in MW</w:t>
      </w:r>
      <w:r w:rsidRPr="003235FB">
        <w:noBreakHyphen/>
        <w:t xml:space="preserve">days as of midnight each day.  For purposes of section 6 and this section 7, the SSDA shall only be computed as a daily storage balance and shall not be computed as an hourly estimate of </w:t>
      </w:r>
      <w:r w:rsidRPr="00361079">
        <w:rPr>
          <w:color w:val="FF0000"/>
        </w:rPr>
        <w:t>«Customer Name»</w:t>
      </w:r>
      <w:r w:rsidRPr="003235FB">
        <w:rPr>
          <w:color w:val="FF0000"/>
        </w:rPr>
        <w:t xml:space="preserve">’s </w:t>
      </w:r>
      <w:r w:rsidRPr="003235FB">
        <w:t xml:space="preserve">SSDA balances.  </w:t>
      </w:r>
      <w:r w:rsidRPr="00361079">
        <w:rPr>
          <w:color w:val="FF0000"/>
        </w:rPr>
        <w:t>«Customer Name»</w:t>
      </w:r>
      <w:r w:rsidRPr="003235FB">
        <w:t xml:space="preserve"> shall utilize its SSDA as an indicator of its proximity to its individual SSSB and shall adjust its request of Slice Output </w:t>
      </w:r>
      <w:r>
        <w:t xml:space="preserve">Energy </w:t>
      </w:r>
      <w:r w:rsidRPr="003235FB">
        <w:t xml:space="preserve">as needed </w:t>
      </w:r>
      <w:r>
        <w:t xml:space="preserve">to </w:t>
      </w:r>
      <w:r w:rsidRPr="003235FB">
        <w:t xml:space="preserve">stay within such storage bounds.  If </w:t>
      </w:r>
      <w:r w:rsidRPr="00361079">
        <w:rPr>
          <w:color w:val="FF0000"/>
        </w:rPr>
        <w:t>«Customer Name»</w:t>
      </w:r>
      <w:r w:rsidRPr="003235FB">
        <w:t>’s Slice Storage Account balance is outside of its individual SSSB, the Grace Margin rules in section 6 shall apply.</w:t>
      </w:r>
    </w:p>
    <w:p w14:paraId="57DBD367" w14:textId="77777777" w:rsidR="00F15460" w:rsidRPr="003235FB" w:rsidRDefault="00F15460" w:rsidP="00A47140">
      <w:pPr>
        <w:ind w:left="720"/>
      </w:pPr>
    </w:p>
    <w:p w14:paraId="2749FFD8" w14:textId="77777777" w:rsidR="00F15460" w:rsidRPr="003235FB" w:rsidRDefault="00F15460" w:rsidP="00A47140">
      <w:pPr>
        <w:ind w:left="720"/>
      </w:pPr>
      <w:r w:rsidRPr="003235FB">
        <w:t>7(a)</w:t>
      </w:r>
      <w:r w:rsidRPr="003235FB">
        <w:tab/>
        <w:t>This section intentionally left blank.</w:t>
      </w:r>
    </w:p>
    <w:p w14:paraId="5CE8CABF" w14:textId="77777777" w:rsidR="00F15460" w:rsidRPr="003235FB" w:rsidRDefault="00F15460" w:rsidP="00356B97">
      <w:pPr>
        <w:ind w:left="720"/>
      </w:pPr>
    </w:p>
    <w:p w14:paraId="69B6F3F3" w14:textId="77777777" w:rsidR="00F15460" w:rsidRPr="00AB354C" w:rsidRDefault="00F15460" w:rsidP="00A47140">
      <w:pPr>
        <w:keepNext/>
        <w:ind w:left="720"/>
        <w:rPr>
          <w:b/>
        </w:rPr>
      </w:pPr>
      <w:r w:rsidRPr="003235FB">
        <w:t>7(b)</w:t>
      </w:r>
      <w:r w:rsidRPr="003235FB">
        <w:tab/>
      </w:r>
      <w:r w:rsidRPr="00AB354C">
        <w:rPr>
          <w:b/>
        </w:rPr>
        <w:t>Initial Balances</w:t>
      </w:r>
    </w:p>
    <w:p w14:paraId="2AB9A711" w14:textId="77777777" w:rsidR="00F15460" w:rsidRPr="003235FB" w:rsidRDefault="00F15460" w:rsidP="00F15460">
      <w:pPr>
        <w:ind w:left="1440"/>
      </w:pPr>
      <w:r>
        <w:t xml:space="preserve">Power Services </w:t>
      </w:r>
      <w:r w:rsidRPr="003235FB">
        <w:t>shall initialize the September 30, 20</w:t>
      </w:r>
      <w:r>
        <w:t>1</w:t>
      </w:r>
      <w:r w:rsidRPr="003235FB">
        <w:t>1, actual SSSE to the SSSE associated with the actual elevations of the projects in the Slice System as of 2400 hours PPT on September 30, 20</w:t>
      </w:r>
      <w:r>
        <w:t>1</w:t>
      </w:r>
      <w:r w:rsidRPr="003235FB">
        <w:t xml:space="preserve">1. </w:t>
      </w:r>
      <w:r>
        <w:t xml:space="preserve"> Power Services</w:t>
      </w:r>
      <w:r w:rsidRPr="003235FB">
        <w:t xml:space="preserve"> shall initialize </w:t>
      </w:r>
      <w:r w:rsidRPr="00361079">
        <w:rPr>
          <w:color w:val="FF0000"/>
        </w:rPr>
        <w:t>«Customer Name»</w:t>
      </w:r>
      <w:r w:rsidRPr="003235FB">
        <w:t>’s September 30, 20</w:t>
      </w:r>
      <w:r>
        <w:t>1</w:t>
      </w:r>
      <w:r w:rsidRPr="003235FB">
        <w:t xml:space="preserve">1, SSDA balance to zero. </w:t>
      </w:r>
    </w:p>
    <w:p w14:paraId="2F4AFF55" w14:textId="77777777" w:rsidR="00F15460" w:rsidRPr="003235FB" w:rsidRDefault="00F15460" w:rsidP="00F15460">
      <w:pPr>
        <w:ind w:left="720"/>
      </w:pPr>
    </w:p>
    <w:p w14:paraId="6B3236A5" w14:textId="77777777" w:rsidR="00F15460" w:rsidRPr="003235FB" w:rsidRDefault="00F15460" w:rsidP="00F15460">
      <w:pPr>
        <w:ind w:left="720"/>
      </w:pPr>
      <w:r w:rsidRPr="003235FB">
        <w:t>7(c)</w:t>
      </w:r>
      <w:r w:rsidRPr="003235FB">
        <w:tab/>
        <w:t xml:space="preserve">This section intentionally left blank. </w:t>
      </w:r>
    </w:p>
    <w:p w14:paraId="00673ED2" w14:textId="77777777" w:rsidR="00F15460" w:rsidRPr="003235FB" w:rsidRDefault="00F15460" w:rsidP="00F15460">
      <w:pPr>
        <w:ind w:left="720"/>
      </w:pPr>
    </w:p>
    <w:p w14:paraId="13E1C0E7" w14:textId="77777777" w:rsidR="00F15460" w:rsidRPr="00AB354C" w:rsidRDefault="00F15460" w:rsidP="00A47140">
      <w:pPr>
        <w:keepNext/>
        <w:ind w:left="720"/>
        <w:rPr>
          <w:b/>
        </w:rPr>
      </w:pPr>
      <w:r w:rsidRPr="003235FB">
        <w:t>7(d)</w:t>
      </w:r>
      <w:r w:rsidRPr="003235FB">
        <w:tab/>
      </w:r>
      <w:r w:rsidRPr="00AB354C">
        <w:rPr>
          <w:b/>
        </w:rPr>
        <w:t>Daily Calculation of the SSDA Balance</w:t>
      </w:r>
    </w:p>
    <w:p w14:paraId="56B223C0" w14:textId="77777777" w:rsidR="00F15460" w:rsidRPr="003235FB" w:rsidRDefault="00F15460" w:rsidP="00F15460">
      <w:pPr>
        <w:ind w:left="1440"/>
      </w:pPr>
      <w:r w:rsidRPr="003235FB">
        <w:t xml:space="preserve">Beginning October 2, 2011, and on each day thereafter as long as this </w:t>
      </w:r>
      <w:r w:rsidR="00660605">
        <w:t>Exhibit </w:t>
      </w:r>
      <w:r>
        <w:t>O</w:t>
      </w:r>
      <w:r w:rsidRPr="003235FB">
        <w:t xml:space="preserve"> is in effect,</w:t>
      </w:r>
      <w:r>
        <w:t xml:space="preserve"> Power Services</w:t>
      </w:r>
      <w:r w:rsidRPr="003235FB">
        <w:t xml:space="preserve"> shall calculate and provide </w:t>
      </w:r>
      <w:r w:rsidRPr="00361079">
        <w:rPr>
          <w:color w:val="FF0000"/>
        </w:rPr>
        <w:t>«Customer Name»</w:t>
      </w:r>
      <w:r w:rsidRPr="003235FB">
        <w:t xml:space="preserve"> with daily account balances of </w:t>
      </w:r>
      <w:r w:rsidRPr="00361079">
        <w:rPr>
          <w:color w:val="FF0000"/>
        </w:rPr>
        <w:t>«Customer Name»</w:t>
      </w:r>
      <w:r w:rsidRPr="003235FB">
        <w:t xml:space="preserve">’s dSSDA and SSDA for the previous day using </w:t>
      </w:r>
      <w:r w:rsidR="00660605" w:rsidRPr="003235FB">
        <w:t>Formulae</w:t>
      </w:r>
      <w:r w:rsidR="00660605">
        <w:t> </w:t>
      </w:r>
      <w:r w:rsidRPr="003235FB">
        <w:t xml:space="preserve">7 and 8. </w:t>
      </w:r>
    </w:p>
    <w:p w14:paraId="0B12700D" w14:textId="77777777" w:rsidR="00F15460" w:rsidRPr="003235FB" w:rsidRDefault="00F15460" w:rsidP="00356B97">
      <w:pPr>
        <w:ind w:left="1440"/>
        <w:rPr>
          <w:u w:val="single"/>
        </w:rPr>
      </w:pPr>
    </w:p>
    <w:p w14:paraId="5D614C9B" w14:textId="77777777" w:rsidR="00F15460" w:rsidRPr="00AB354C" w:rsidRDefault="00F15460" w:rsidP="00A47140">
      <w:pPr>
        <w:keepNext/>
        <w:ind w:left="1440"/>
        <w:rPr>
          <w:b/>
          <w:u w:val="single"/>
        </w:rPr>
      </w:pPr>
      <w:r w:rsidRPr="00AB354C">
        <w:rPr>
          <w:b/>
          <w:u w:val="single"/>
        </w:rPr>
        <w:t>Formula 7</w:t>
      </w:r>
    </w:p>
    <w:p w14:paraId="78C4C4C0" w14:textId="77777777" w:rsidR="00F15460" w:rsidRPr="00AB354C" w:rsidRDefault="00F15460" w:rsidP="00F15460">
      <w:pPr>
        <w:ind w:left="1440"/>
        <w:rPr>
          <w:b/>
          <w:vertAlign w:val="subscript"/>
        </w:rPr>
      </w:pPr>
      <w:r w:rsidRPr="00AB354C">
        <w:rPr>
          <w:b/>
        </w:rPr>
        <w:t>SSDA</w:t>
      </w:r>
      <w:r w:rsidRPr="00AB354C">
        <w:rPr>
          <w:b/>
          <w:vertAlign w:val="subscript"/>
        </w:rPr>
        <w:t>-1</w:t>
      </w:r>
      <w:r w:rsidRPr="00AB354C">
        <w:rPr>
          <w:b/>
        </w:rPr>
        <w:t xml:space="preserve"> = SSDA</w:t>
      </w:r>
      <w:r w:rsidRPr="00AB354C">
        <w:rPr>
          <w:b/>
          <w:vertAlign w:val="subscript"/>
        </w:rPr>
        <w:t>-2</w:t>
      </w:r>
      <w:r w:rsidRPr="00AB354C">
        <w:rPr>
          <w:b/>
        </w:rPr>
        <w:t xml:space="preserve"> + dSSDA</w:t>
      </w:r>
      <w:r w:rsidRPr="00AB354C">
        <w:rPr>
          <w:b/>
          <w:vertAlign w:val="subscript"/>
        </w:rPr>
        <w:t xml:space="preserve">-1 </w:t>
      </w:r>
      <w:r w:rsidRPr="00AB354C">
        <w:rPr>
          <w:b/>
        </w:rPr>
        <w:t>- eSPILL</w:t>
      </w:r>
      <w:r w:rsidRPr="00AB354C">
        <w:rPr>
          <w:b/>
          <w:vertAlign w:val="subscript"/>
        </w:rPr>
        <w:t>I</w:t>
      </w:r>
    </w:p>
    <w:p w14:paraId="2FBCEFEA" w14:textId="77777777" w:rsidR="00F15460" w:rsidRPr="003235FB" w:rsidRDefault="00F15460" w:rsidP="00F15460">
      <w:pPr>
        <w:pStyle w:val="ListContinue4"/>
        <w:spacing w:after="0"/>
      </w:pPr>
    </w:p>
    <w:p w14:paraId="7E4CA8B7" w14:textId="77777777" w:rsidR="00F15460" w:rsidRPr="003235FB" w:rsidRDefault="00F15460" w:rsidP="00356B97">
      <w:pPr>
        <w:keepNext/>
        <w:ind w:left="1440"/>
      </w:pPr>
      <w:r w:rsidRPr="003235FB">
        <w:t>Where:</w:t>
      </w:r>
    </w:p>
    <w:p w14:paraId="5DF163F9" w14:textId="77777777" w:rsidR="00356B97" w:rsidRDefault="00356B97" w:rsidP="00356B97">
      <w:pPr>
        <w:keepNext/>
        <w:ind w:left="2880" w:hanging="720"/>
      </w:pPr>
    </w:p>
    <w:p w14:paraId="10952C17" w14:textId="77777777" w:rsidR="00F15460" w:rsidRPr="003235FB" w:rsidRDefault="00F15460" w:rsidP="00356B97">
      <w:pPr>
        <w:ind w:left="2880" w:hanging="720"/>
      </w:pPr>
      <w:r w:rsidRPr="00AB354C">
        <w:rPr>
          <w:b/>
        </w:rPr>
        <w:t>SSDA</w:t>
      </w:r>
      <w:r w:rsidRPr="00AB354C">
        <w:rPr>
          <w:b/>
          <w:vertAlign w:val="subscript"/>
        </w:rPr>
        <w:t>-1</w:t>
      </w:r>
      <w:r w:rsidRPr="003235FB">
        <w:t xml:space="preserve"> is the SSDA for day –1 as measured in MW</w:t>
      </w:r>
      <w:r w:rsidRPr="003235FB">
        <w:noBreakHyphen/>
        <w:t>days.</w:t>
      </w:r>
    </w:p>
    <w:p w14:paraId="45C91FA9" w14:textId="77777777" w:rsidR="00356B97" w:rsidRDefault="00356B97" w:rsidP="00356B97">
      <w:pPr>
        <w:ind w:left="2880" w:hanging="720"/>
      </w:pPr>
    </w:p>
    <w:p w14:paraId="4FD05DCD" w14:textId="77777777" w:rsidR="00F15460" w:rsidRPr="003235FB" w:rsidRDefault="00F15460" w:rsidP="00356B97">
      <w:pPr>
        <w:ind w:left="2880" w:hanging="720"/>
      </w:pPr>
      <w:r w:rsidRPr="00AA304D">
        <w:rPr>
          <w:b/>
        </w:rPr>
        <w:t>SSDA</w:t>
      </w:r>
      <w:r w:rsidRPr="00AA304D">
        <w:rPr>
          <w:b/>
          <w:vertAlign w:val="subscript"/>
        </w:rPr>
        <w:t>-2</w:t>
      </w:r>
      <w:r w:rsidRPr="003235FB">
        <w:t xml:space="preserve"> is the SSDA for day –2 as measured in MW</w:t>
      </w:r>
      <w:r w:rsidRPr="003235FB">
        <w:noBreakHyphen/>
        <w:t>days.</w:t>
      </w:r>
    </w:p>
    <w:p w14:paraId="07AB5F49" w14:textId="77777777" w:rsidR="00356B97" w:rsidRDefault="00356B97" w:rsidP="00356B97">
      <w:pPr>
        <w:ind w:left="2880" w:hanging="720"/>
      </w:pPr>
    </w:p>
    <w:p w14:paraId="547336E1" w14:textId="77777777" w:rsidR="00F15460" w:rsidRPr="003235FB" w:rsidRDefault="00F15460" w:rsidP="00356B97">
      <w:pPr>
        <w:ind w:left="2880" w:hanging="720"/>
      </w:pPr>
      <w:r w:rsidRPr="00AB354C">
        <w:rPr>
          <w:b/>
        </w:rPr>
        <w:t>dSSDA</w:t>
      </w:r>
      <w:r w:rsidRPr="00AB354C">
        <w:rPr>
          <w:b/>
          <w:vertAlign w:val="subscript"/>
        </w:rPr>
        <w:t>-1</w:t>
      </w:r>
      <w:r w:rsidRPr="003235FB">
        <w:t xml:space="preserve"> is the change in the SSDA for day –1 calculated in Formula 8 below, in MW</w:t>
      </w:r>
      <w:r w:rsidRPr="003235FB">
        <w:noBreakHyphen/>
        <w:t>days.</w:t>
      </w:r>
    </w:p>
    <w:p w14:paraId="630D3AE4" w14:textId="77777777" w:rsidR="00356B97" w:rsidRDefault="00356B97" w:rsidP="00356B97">
      <w:pPr>
        <w:ind w:left="2880" w:hanging="720"/>
      </w:pPr>
    </w:p>
    <w:p w14:paraId="0D991EEA" w14:textId="77777777" w:rsidR="00F15460" w:rsidRPr="003235FB" w:rsidRDefault="00F15460" w:rsidP="00356B97">
      <w:pPr>
        <w:ind w:left="2880" w:hanging="720"/>
      </w:pPr>
      <w:r w:rsidRPr="00AB354C">
        <w:rPr>
          <w:b/>
        </w:rPr>
        <w:t>eSPILL</w:t>
      </w:r>
      <w:r w:rsidRPr="00AB354C">
        <w:rPr>
          <w:b/>
          <w:vertAlign w:val="subscript"/>
        </w:rPr>
        <w:t>I</w:t>
      </w:r>
      <w:r w:rsidRPr="003235FB">
        <w:t xml:space="preserve"> is </w:t>
      </w:r>
      <w:r w:rsidRPr="00361079">
        <w:rPr>
          <w:color w:val="FF0000"/>
        </w:rPr>
        <w:t>«Customer Name»</w:t>
      </w:r>
      <w:r w:rsidRPr="003235FB">
        <w:t xml:space="preserve">’s allocated share of the net Elective Spill for the Slice System calculated in </w:t>
      </w:r>
      <w:r w:rsidR="00185DC2">
        <w:t>Formula </w:t>
      </w:r>
      <w:r w:rsidRPr="003235FB">
        <w:t>13 below, expressed in MW</w:t>
      </w:r>
      <w:r w:rsidRPr="003235FB">
        <w:noBreakHyphen/>
        <w:t>days.</w:t>
      </w:r>
    </w:p>
    <w:p w14:paraId="4643A191" w14:textId="77777777" w:rsidR="00F15460" w:rsidRPr="003235FB" w:rsidRDefault="00F15460" w:rsidP="00F15460">
      <w:pPr>
        <w:pStyle w:val="ListContinue4"/>
        <w:spacing w:after="0"/>
      </w:pPr>
    </w:p>
    <w:p w14:paraId="2B9A181C" w14:textId="77777777" w:rsidR="00F15460" w:rsidRPr="00AB354C" w:rsidRDefault="00F15460" w:rsidP="00F15460">
      <w:pPr>
        <w:keepNext/>
        <w:ind w:left="1440"/>
        <w:rPr>
          <w:b/>
          <w:u w:val="single"/>
        </w:rPr>
      </w:pPr>
      <w:r w:rsidRPr="00AB354C">
        <w:rPr>
          <w:b/>
          <w:u w:val="single"/>
        </w:rPr>
        <w:t>Formula 8</w:t>
      </w:r>
    </w:p>
    <w:p w14:paraId="519BBB3E" w14:textId="77777777" w:rsidR="00F15460" w:rsidRPr="00AB354C" w:rsidRDefault="00F15460" w:rsidP="00A47140">
      <w:pPr>
        <w:ind w:left="1440"/>
        <w:rPr>
          <w:b/>
          <w:vertAlign w:val="subscript"/>
        </w:rPr>
      </w:pPr>
      <w:r w:rsidRPr="00AB354C">
        <w:rPr>
          <w:b/>
        </w:rPr>
        <w:t>dSSDA</w:t>
      </w:r>
      <w:r w:rsidRPr="00AB354C">
        <w:rPr>
          <w:b/>
          <w:vertAlign w:val="subscript"/>
        </w:rPr>
        <w:t xml:space="preserve">-1 </w:t>
      </w:r>
      <w:r w:rsidRPr="00AB354C">
        <w:rPr>
          <w:b/>
        </w:rPr>
        <w:t>= [(SSP * ANSSG</w:t>
      </w:r>
      <w:r w:rsidRPr="00AB354C">
        <w:rPr>
          <w:b/>
          <w:vertAlign w:val="subscript"/>
        </w:rPr>
        <w:t>-1</w:t>
      </w:r>
      <w:r w:rsidRPr="00AB354C">
        <w:rPr>
          <w:b/>
        </w:rPr>
        <w:t>) –</w:t>
      </w:r>
      <w:r>
        <w:rPr>
          <w:b/>
        </w:rPr>
        <w:t xml:space="preserve"> ASOE</w:t>
      </w:r>
      <w:r w:rsidRPr="00AB354C">
        <w:rPr>
          <w:b/>
          <w:vertAlign w:val="subscript"/>
        </w:rPr>
        <w:t>-1</w:t>
      </w:r>
      <w:r w:rsidRPr="00AB354C">
        <w:rPr>
          <w:b/>
        </w:rPr>
        <w:t xml:space="preserve">] / 24 </w:t>
      </w:r>
    </w:p>
    <w:p w14:paraId="5E6B27E4" w14:textId="77777777" w:rsidR="00F15460" w:rsidRPr="003235FB" w:rsidRDefault="00F15460" w:rsidP="00A47140">
      <w:pPr>
        <w:ind w:left="1440"/>
      </w:pPr>
    </w:p>
    <w:p w14:paraId="4FE64505" w14:textId="77777777" w:rsidR="00F15460" w:rsidRPr="003235FB" w:rsidRDefault="00F15460" w:rsidP="00356B97">
      <w:pPr>
        <w:keepNext/>
        <w:ind w:left="1440"/>
      </w:pPr>
      <w:r w:rsidRPr="003235FB">
        <w:t>Where:</w:t>
      </w:r>
    </w:p>
    <w:p w14:paraId="4FF2BFEF" w14:textId="77777777" w:rsidR="00356B97" w:rsidRDefault="00356B97" w:rsidP="00356B97">
      <w:pPr>
        <w:keepNext/>
        <w:ind w:left="2880" w:hanging="720"/>
      </w:pPr>
    </w:p>
    <w:p w14:paraId="2EBA1BFA" w14:textId="77777777" w:rsidR="00F15460" w:rsidRPr="003235FB" w:rsidRDefault="00F15460" w:rsidP="00356B97">
      <w:pPr>
        <w:ind w:left="2880" w:hanging="720"/>
      </w:pPr>
      <w:r w:rsidRPr="00AB354C">
        <w:rPr>
          <w:b/>
        </w:rPr>
        <w:t>dSSDA</w:t>
      </w:r>
      <w:r w:rsidRPr="00AB354C">
        <w:rPr>
          <w:b/>
          <w:vertAlign w:val="subscript"/>
        </w:rPr>
        <w:t>-1</w:t>
      </w:r>
      <w:r w:rsidRPr="003235FB">
        <w:t xml:space="preserve"> is the change in the SSDA for day –1 as measured in MW</w:t>
      </w:r>
      <w:r w:rsidRPr="003235FB">
        <w:noBreakHyphen/>
        <w:t>days.</w:t>
      </w:r>
    </w:p>
    <w:p w14:paraId="34D00BBB" w14:textId="77777777" w:rsidR="00356B97" w:rsidRDefault="00356B97" w:rsidP="00356B97">
      <w:pPr>
        <w:ind w:left="2880" w:hanging="720"/>
      </w:pPr>
    </w:p>
    <w:p w14:paraId="2C5ECA78" w14:textId="77777777" w:rsidR="00F15460" w:rsidRPr="003235FB" w:rsidRDefault="00F15460" w:rsidP="00356B97">
      <w:pPr>
        <w:ind w:left="2880" w:hanging="720"/>
      </w:pPr>
      <w:r w:rsidRPr="00AB354C">
        <w:rPr>
          <w:b/>
        </w:rPr>
        <w:t>SSP</w:t>
      </w:r>
      <w:r w:rsidRPr="003235FB">
        <w:t xml:space="preserve"> is the Slice Percentage.</w:t>
      </w:r>
    </w:p>
    <w:p w14:paraId="4B8A26A6" w14:textId="77777777" w:rsidR="00356B97" w:rsidRDefault="00356B97" w:rsidP="00356B97">
      <w:pPr>
        <w:ind w:left="2880" w:hanging="720"/>
      </w:pPr>
    </w:p>
    <w:p w14:paraId="0DF98BF8" w14:textId="77777777" w:rsidR="00F15460" w:rsidRPr="003235FB" w:rsidRDefault="00F15460" w:rsidP="00356B97">
      <w:pPr>
        <w:ind w:left="2880" w:hanging="720"/>
      </w:pPr>
      <w:r w:rsidRPr="00AB354C">
        <w:rPr>
          <w:b/>
        </w:rPr>
        <w:t>ANSSG</w:t>
      </w:r>
      <w:r w:rsidRPr="00AB354C">
        <w:rPr>
          <w:b/>
          <w:vertAlign w:val="subscript"/>
        </w:rPr>
        <w:t>-1</w:t>
      </w:r>
      <w:r w:rsidRPr="003235FB">
        <w:t xml:space="preserve"> is the ASSG for day –1 as measured in MWh.</w:t>
      </w:r>
    </w:p>
    <w:p w14:paraId="397B5E85" w14:textId="77777777" w:rsidR="00356B97" w:rsidRDefault="00356B97" w:rsidP="00356B97">
      <w:pPr>
        <w:ind w:left="2880" w:hanging="720"/>
      </w:pPr>
    </w:p>
    <w:p w14:paraId="4CE5DB59" w14:textId="77777777" w:rsidR="00F15460" w:rsidRPr="003235FB" w:rsidRDefault="00F15460" w:rsidP="00356B97">
      <w:pPr>
        <w:ind w:left="2880" w:hanging="720"/>
      </w:pPr>
      <w:r>
        <w:rPr>
          <w:b/>
        </w:rPr>
        <w:t>ASOE</w:t>
      </w:r>
      <w:r w:rsidRPr="00AB354C">
        <w:rPr>
          <w:b/>
          <w:vertAlign w:val="subscript"/>
        </w:rPr>
        <w:t>-1</w:t>
      </w:r>
      <w:r w:rsidRPr="003235FB">
        <w:t xml:space="preserve"> is </w:t>
      </w:r>
      <w:r w:rsidRPr="00361079">
        <w:rPr>
          <w:color w:val="FF0000"/>
        </w:rPr>
        <w:t>«Customer Name»</w:t>
      </w:r>
      <w:r w:rsidRPr="003235FB">
        <w:t xml:space="preserve">’s individual </w:t>
      </w:r>
      <w:r>
        <w:t>ASOE</w:t>
      </w:r>
      <w:r w:rsidRPr="003235FB">
        <w:t xml:space="preserve"> for day –1 as measured in MWh.</w:t>
      </w:r>
    </w:p>
    <w:p w14:paraId="291CC6AA" w14:textId="77777777" w:rsidR="00F15460" w:rsidRPr="003235FB" w:rsidRDefault="00F15460" w:rsidP="00356B97">
      <w:pPr>
        <w:ind w:left="720"/>
      </w:pPr>
    </w:p>
    <w:p w14:paraId="4FFE3FB9" w14:textId="77777777" w:rsidR="00F15460" w:rsidRPr="00AB354C" w:rsidRDefault="00F15460" w:rsidP="00A47140">
      <w:pPr>
        <w:keepNext/>
        <w:ind w:left="1440" w:hanging="720"/>
        <w:rPr>
          <w:b/>
        </w:rPr>
      </w:pPr>
      <w:r w:rsidRPr="00627848">
        <w:t>7(e)</w:t>
      </w:r>
      <w:r w:rsidRPr="00627848">
        <w:tab/>
      </w:r>
      <w:r w:rsidRPr="00AB354C">
        <w:rPr>
          <w:b/>
        </w:rPr>
        <w:t xml:space="preserve">Termination of the Interim </w:t>
      </w:r>
      <w:r>
        <w:rPr>
          <w:b/>
        </w:rPr>
        <w:t>Slice Implementation</w:t>
      </w:r>
      <w:r w:rsidRPr="00AB354C">
        <w:rPr>
          <w:b/>
        </w:rPr>
        <w:t xml:space="preserve"> Procedures and Slice Participant’s SSDA Balance</w:t>
      </w:r>
    </w:p>
    <w:p w14:paraId="67DF7F7C" w14:textId="77777777" w:rsidR="00F15460" w:rsidRPr="003235FB" w:rsidRDefault="00F15460" w:rsidP="00F15460">
      <w:pPr>
        <w:ind w:left="1440"/>
      </w:pPr>
      <w:r>
        <w:rPr>
          <w:color w:val="000000"/>
        </w:rPr>
        <w:t xml:space="preserve">BPA shall provide </w:t>
      </w:r>
      <w:r w:rsidRPr="00361079">
        <w:rPr>
          <w:color w:val="FF0000"/>
        </w:rPr>
        <w:t>«Customer Name»</w:t>
      </w:r>
      <w:r>
        <w:rPr>
          <w:color w:val="FF0000"/>
        </w:rPr>
        <w:t xml:space="preserve"> </w:t>
      </w:r>
      <w:r>
        <w:rPr>
          <w:color w:val="000000"/>
        </w:rPr>
        <w:t xml:space="preserve">notice that these Interim Slice Implementation Procedures shall terminate no less than five (5) days prior to the date of such termination.  </w:t>
      </w:r>
      <w:r w:rsidRPr="00627848">
        <w:rPr>
          <w:color w:val="000000"/>
        </w:rPr>
        <w:t xml:space="preserve">Any balance remaining in </w:t>
      </w:r>
      <w:r w:rsidRPr="00361079">
        <w:rPr>
          <w:color w:val="FF0000"/>
        </w:rPr>
        <w:t>«Customer Name»</w:t>
      </w:r>
      <w:r w:rsidRPr="00627848">
        <w:t xml:space="preserve">’s SSDA </w:t>
      </w:r>
      <w:r>
        <w:t xml:space="preserve">as of 2400 hours </w:t>
      </w:r>
      <w:r w:rsidRPr="00627848">
        <w:t xml:space="preserve">on the date these Interim </w:t>
      </w:r>
      <w:r>
        <w:t xml:space="preserve">Slice Implementation </w:t>
      </w:r>
      <w:r w:rsidRPr="00627848">
        <w:t xml:space="preserve">Procedures are terminated shall be transferred </w:t>
      </w:r>
      <w:r>
        <w:t>to</w:t>
      </w:r>
      <w:r w:rsidRPr="00627848">
        <w:t xml:space="preserve"> </w:t>
      </w:r>
      <w:r w:rsidRPr="00361079">
        <w:rPr>
          <w:color w:val="FF0000"/>
        </w:rPr>
        <w:t>«Customer Name»</w:t>
      </w:r>
      <w:r w:rsidRPr="00627848">
        <w:t xml:space="preserve">’s </w:t>
      </w:r>
      <w:r>
        <w:t>BOS</w:t>
      </w:r>
      <w:r w:rsidRPr="00627848">
        <w:t xml:space="preserve"> Deviation Account as the initial balance</w:t>
      </w:r>
      <w:r w:rsidR="009E4BEE">
        <w:t xml:space="preserve"> in that account</w:t>
      </w:r>
      <w:r w:rsidRPr="00627848">
        <w:t>.</w:t>
      </w:r>
    </w:p>
    <w:p w14:paraId="042AABBD" w14:textId="77777777" w:rsidR="00F15460" w:rsidRPr="003235FB" w:rsidRDefault="00F15460" w:rsidP="00F15460">
      <w:pPr>
        <w:ind w:left="720"/>
      </w:pPr>
    </w:p>
    <w:p w14:paraId="740B3684" w14:textId="77777777" w:rsidR="00F15460" w:rsidRPr="00AB354C" w:rsidRDefault="00F15460" w:rsidP="00A47140">
      <w:pPr>
        <w:keepNext/>
        <w:ind w:left="1440" w:hanging="720"/>
        <w:rPr>
          <w:b/>
        </w:rPr>
      </w:pPr>
      <w:r w:rsidRPr="003235FB">
        <w:t>7(f)</w:t>
      </w:r>
      <w:r w:rsidRPr="003235FB">
        <w:tab/>
      </w:r>
      <w:r w:rsidRPr="00AB354C">
        <w:rPr>
          <w:b/>
        </w:rPr>
        <w:t>Procedures During Fixed Flow and Declared Elective Spill Condition for TOP HLH</w:t>
      </w:r>
    </w:p>
    <w:p w14:paraId="6D376361" w14:textId="77777777" w:rsidR="00F15460" w:rsidRPr="003235FB" w:rsidRDefault="00F15460" w:rsidP="00F15460">
      <w:pPr>
        <w:pStyle w:val="BodyTextIndent2"/>
      </w:pPr>
      <w:r w:rsidRPr="003235FB">
        <w:t>The procedures outlined in this sub</w:t>
      </w:r>
      <w:r w:rsidR="004D7E57">
        <w:t>section </w:t>
      </w:r>
      <w:r w:rsidRPr="003235FB">
        <w:t xml:space="preserve">7(f) shall be used when the Slice System is in a Fixed Flow state </w:t>
      </w:r>
      <w:r w:rsidR="009E4BEE">
        <w:t>and</w:t>
      </w:r>
      <w:r w:rsidRPr="003235FB">
        <w:t xml:space="preserve"> Elective Spill is declared for TOP HLH. </w:t>
      </w:r>
    </w:p>
    <w:p w14:paraId="00EC82FE" w14:textId="77777777" w:rsidR="00F15460" w:rsidRPr="00AB354C" w:rsidRDefault="00F15460" w:rsidP="00356B97">
      <w:pPr>
        <w:pStyle w:val="ListParagraph"/>
        <w:spacing w:after="0" w:line="240" w:lineRule="auto"/>
        <w:ind w:left="1440"/>
        <w:contextualSpacing w:val="0"/>
        <w:rPr>
          <w:rFonts w:ascii="Century Schoolbook" w:eastAsia="Times New Roman" w:hAnsi="Century Schoolbook"/>
          <w:szCs w:val="24"/>
        </w:rPr>
      </w:pPr>
    </w:p>
    <w:p w14:paraId="0C69FC67" w14:textId="77777777" w:rsidR="00F15460" w:rsidRPr="003235FB" w:rsidRDefault="00F15460" w:rsidP="00A47140">
      <w:pPr>
        <w:keepNext/>
        <w:ind w:left="1440"/>
      </w:pPr>
      <w:r w:rsidRPr="003235FB">
        <w:t>7(f)(1)</w:t>
      </w:r>
      <w:r w:rsidRPr="003235FB">
        <w:tab/>
      </w:r>
      <w:r w:rsidRPr="00AB354C">
        <w:rPr>
          <w:b/>
        </w:rPr>
        <w:t>Pondage Balance Calculation</w:t>
      </w:r>
    </w:p>
    <w:p w14:paraId="5904C2C0" w14:textId="77777777" w:rsidR="00F15460" w:rsidRPr="003235FB" w:rsidRDefault="00F15460" w:rsidP="00F15460">
      <w:pPr>
        <w:ind w:left="2160"/>
      </w:pPr>
      <w:r w:rsidRPr="003235FB">
        <w:t xml:space="preserve">The daily change in </w:t>
      </w:r>
      <w:r w:rsidRPr="00361079">
        <w:rPr>
          <w:color w:val="FF0000"/>
        </w:rPr>
        <w:t>«Customer Name»</w:t>
      </w:r>
      <w:r w:rsidRPr="003235FB">
        <w:t xml:space="preserve">’s Pondage Account balance, calculated pursuant to </w:t>
      </w:r>
      <w:r w:rsidR="004D7E57">
        <w:t>section </w:t>
      </w:r>
      <w:r w:rsidRPr="003235FB">
        <w:t xml:space="preserve">7(h), shall be zero regardless of the difference between </w:t>
      </w:r>
      <w:r w:rsidRPr="00361079">
        <w:rPr>
          <w:color w:val="FF0000"/>
        </w:rPr>
        <w:t>«Customer Name»</w:t>
      </w:r>
      <w:r w:rsidRPr="003235FB">
        <w:t xml:space="preserve">’s generation schedule compared to </w:t>
      </w:r>
      <w:r>
        <w:t>its</w:t>
      </w:r>
      <w:r w:rsidRPr="003235FB">
        <w:t xml:space="preserve"> Slice Percentage of the daily maximum ESSG and daily minimum ESSG.</w:t>
      </w:r>
    </w:p>
    <w:p w14:paraId="26B02218" w14:textId="77777777" w:rsidR="00F15460" w:rsidRPr="00AB354C" w:rsidRDefault="00F15460" w:rsidP="00356B97">
      <w:pPr>
        <w:pStyle w:val="NormalIndent"/>
        <w:ind w:left="1440"/>
        <w:rPr>
          <w:szCs w:val="24"/>
        </w:rPr>
      </w:pPr>
    </w:p>
    <w:p w14:paraId="4E18C8E3" w14:textId="77777777" w:rsidR="00F15460" w:rsidRPr="00AB354C" w:rsidRDefault="00F15460" w:rsidP="00A47140">
      <w:pPr>
        <w:keepNext/>
        <w:ind w:left="1440"/>
        <w:rPr>
          <w:b/>
        </w:rPr>
      </w:pPr>
      <w:r w:rsidRPr="003235FB">
        <w:t>7(f)(2)</w:t>
      </w:r>
      <w:r w:rsidRPr="003235FB">
        <w:tab/>
      </w:r>
      <w:r w:rsidRPr="00AB354C">
        <w:rPr>
          <w:b/>
        </w:rPr>
        <w:t>dSSDA Calculation</w:t>
      </w:r>
    </w:p>
    <w:p w14:paraId="27DF81F6" w14:textId="77777777" w:rsidR="00F15460" w:rsidRPr="00AB354C" w:rsidRDefault="00F15460" w:rsidP="00F15460">
      <w:pPr>
        <w:pStyle w:val="BodyTextIndent3"/>
        <w:rPr>
          <w:szCs w:val="24"/>
        </w:rPr>
      </w:pPr>
      <w:r w:rsidRPr="00AB354C">
        <w:rPr>
          <w:szCs w:val="24"/>
        </w:rPr>
        <w:t xml:space="preserve">The dSSDA as defined in </w:t>
      </w:r>
      <w:r w:rsidR="004D7E57">
        <w:rPr>
          <w:szCs w:val="24"/>
        </w:rPr>
        <w:t>section </w:t>
      </w:r>
      <w:r w:rsidRPr="00AB354C">
        <w:rPr>
          <w:szCs w:val="24"/>
        </w:rPr>
        <w:t>7(d) of this exhibit shall be set to zero for each such calendar day.</w:t>
      </w:r>
    </w:p>
    <w:p w14:paraId="44897782" w14:textId="77777777" w:rsidR="00F15460" w:rsidRPr="003235FB" w:rsidRDefault="00F15460" w:rsidP="00F15460">
      <w:pPr>
        <w:ind w:left="1440"/>
      </w:pPr>
    </w:p>
    <w:p w14:paraId="68BA9875" w14:textId="77777777" w:rsidR="00F15460" w:rsidRPr="00AB354C" w:rsidRDefault="00F15460" w:rsidP="00A47140">
      <w:pPr>
        <w:keepNext/>
        <w:ind w:left="1440"/>
        <w:rPr>
          <w:b/>
        </w:rPr>
      </w:pPr>
      <w:r w:rsidRPr="003235FB">
        <w:t>7(f)(3)</w:t>
      </w:r>
      <w:r w:rsidRPr="003235FB">
        <w:tab/>
      </w:r>
      <w:r w:rsidRPr="00AB354C">
        <w:rPr>
          <w:b/>
        </w:rPr>
        <w:t>Allocation of Expenses Associated with Elective Spill</w:t>
      </w:r>
    </w:p>
    <w:p w14:paraId="59779F5D" w14:textId="77777777" w:rsidR="00F15460" w:rsidRPr="003235FB" w:rsidRDefault="00F15460" w:rsidP="00F15460">
      <w:pPr>
        <w:ind w:left="2160"/>
      </w:pPr>
      <w:r w:rsidRPr="003235FB">
        <w:t>Expenses incurred by</w:t>
      </w:r>
      <w:r>
        <w:t xml:space="preserve"> Power Services</w:t>
      </w:r>
      <w:r w:rsidRPr="003235FB">
        <w:t xml:space="preserve"> due to the delivery of Elective Spill energy will be allocated to </w:t>
      </w:r>
      <w:r w:rsidRPr="00361079">
        <w:rPr>
          <w:color w:val="FF0000"/>
        </w:rPr>
        <w:t>«Customer Name»</w:t>
      </w:r>
      <w:r w:rsidRPr="003235FB">
        <w:rPr>
          <w:color w:val="FF0000"/>
        </w:rPr>
        <w:t xml:space="preserve"> </w:t>
      </w:r>
      <w:r w:rsidRPr="003235FB">
        <w:t>by multiplying the amount of such expenses incurred by</w:t>
      </w:r>
      <w:r>
        <w:t xml:space="preserve"> Power Services</w:t>
      </w:r>
      <w:r w:rsidRPr="003235FB">
        <w:t xml:space="preserve"> on such day by </w:t>
      </w:r>
      <w:r w:rsidRPr="00361079">
        <w:rPr>
          <w:color w:val="FF0000"/>
        </w:rPr>
        <w:t>«Customer Name»</w:t>
      </w:r>
      <w:r w:rsidRPr="003235FB">
        <w:t>’s Slice Percentage.</w:t>
      </w:r>
    </w:p>
    <w:p w14:paraId="5D298AF9" w14:textId="77777777" w:rsidR="00F15460" w:rsidRPr="003235FB" w:rsidRDefault="00F15460" w:rsidP="00F15460">
      <w:pPr>
        <w:ind w:left="1440"/>
      </w:pPr>
    </w:p>
    <w:p w14:paraId="1DC56AA5" w14:textId="77777777" w:rsidR="00F15460" w:rsidRPr="00AB354C" w:rsidRDefault="00F15460" w:rsidP="00A47140">
      <w:pPr>
        <w:keepNext/>
        <w:ind w:left="1440"/>
        <w:rPr>
          <w:b/>
        </w:rPr>
      </w:pPr>
      <w:r w:rsidRPr="003235FB">
        <w:t>7(f)(4)</w:t>
      </w:r>
      <w:r w:rsidRPr="003235FB">
        <w:tab/>
      </w:r>
      <w:r w:rsidRPr="00AB354C">
        <w:rPr>
          <w:b/>
        </w:rPr>
        <w:t>Daily Maximum ESSG</w:t>
      </w:r>
    </w:p>
    <w:p w14:paraId="3998FCE8" w14:textId="77777777" w:rsidR="00F15460" w:rsidRPr="003235FB" w:rsidRDefault="00F15460" w:rsidP="00F15460">
      <w:pPr>
        <w:ind w:left="2160"/>
      </w:pPr>
      <w:r w:rsidRPr="00361079">
        <w:rPr>
          <w:color w:val="FF0000"/>
        </w:rPr>
        <w:t>«Customer Name»</w:t>
      </w:r>
      <w:r>
        <w:t xml:space="preserve"> </w:t>
      </w:r>
      <w:r w:rsidRPr="003235FB">
        <w:t xml:space="preserve">will have the right to exceed its share of daily maximum ESSG, as adjusted by </w:t>
      </w:r>
      <w:r w:rsidRPr="00361079">
        <w:rPr>
          <w:color w:val="FF0000"/>
        </w:rPr>
        <w:t>«Customer Name»</w:t>
      </w:r>
      <w:r w:rsidRPr="003235FB">
        <w:t>’s available Pond Up.</w:t>
      </w:r>
    </w:p>
    <w:p w14:paraId="3D2B1644" w14:textId="77777777" w:rsidR="00F15460" w:rsidRPr="003235FB" w:rsidRDefault="00F15460" w:rsidP="00F15460">
      <w:pPr>
        <w:ind w:left="1440"/>
      </w:pPr>
    </w:p>
    <w:p w14:paraId="3901FB35" w14:textId="77777777" w:rsidR="00F15460" w:rsidRPr="00AB354C" w:rsidRDefault="00F15460" w:rsidP="00F15460">
      <w:pPr>
        <w:keepNext/>
        <w:ind w:left="1440"/>
        <w:rPr>
          <w:b/>
        </w:rPr>
      </w:pPr>
      <w:r w:rsidRPr="003235FB">
        <w:t>7(f)(5)</w:t>
      </w:r>
      <w:r w:rsidRPr="003235FB">
        <w:tab/>
      </w:r>
      <w:r w:rsidRPr="00AB354C">
        <w:rPr>
          <w:b/>
        </w:rPr>
        <w:t>TOP HLH Maximum ESSG for the Rest of the System</w:t>
      </w:r>
    </w:p>
    <w:p w14:paraId="1C0EE531" w14:textId="77777777" w:rsidR="00F15460" w:rsidRPr="003235FB" w:rsidRDefault="00F15460" w:rsidP="00F15460">
      <w:pPr>
        <w:ind w:left="2160"/>
      </w:pPr>
      <w:r w:rsidRPr="00361079">
        <w:rPr>
          <w:color w:val="FF0000"/>
        </w:rPr>
        <w:t>«Customer Name»</w:t>
      </w:r>
      <w:r w:rsidRPr="003235FB" w:rsidDel="00404DE3">
        <w:t xml:space="preserve"> </w:t>
      </w:r>
      <w:r w:rsidRPr="003235FB">
        <w:t xml:space="preserve">will have the right to exceed its share of the TOP HLH maximum ESSG for the rest of the system, as adjusted by </w:t>
      </w:r>
      <w:r w:rsidRPr="00361079">
        <w:rPr>
          <w:color w:val="FF0000"/>
        </w:rPr>
        <w:t>«Customer Name»</w:t>
      </w:r>
      <w:r w:rsidRPr="003235FB">
        <w:t>’s available Pondage Up.</w:t>
      </w:r>
    </w:p>
    <w:p w14:paraId="027B407A" w14:textId="77777777" w:rsidR="00F15460" w:rsidRPr="003235FB" w:rsidRDefault="00F15460" w:rsidP="00F15460">
      <w:pPr>
        <w:ind w:left="1440"/>
      </w:pPr>
    </w:p>
    <w:p w14:paraId="4D653A39" w14:textId="77777777" w:rsidR="00F15460" w:rsidRPr="00AB354C" w:rsidRDefault="00F15460" w:rsidP="00A47140">
      <w:pPr>
        <w:keepNext/>
        <w:ind w:left="1440"/>
        <w:rPr>
          <w:b/>
        </w:rPr>
      </w:pPr>
      <w:r w:rsidRPr="003235FB">
        <w:t>7(f)(6)</w:t>
      </w:r>
      <w:r w:rsidRPr="003235FB">
        <w:tab/>
      </w:r>
      <w:r w:rsidRPr="00AB354C">
        <w:rPr>
          <w:b/>
        </w:rPr>
        <w:t>One-Hour Maximum ESSG</w:t>
      </w:r>
    </w:p>
    <w:p w14:paraId="3F777580" w14:textId="77777777" w:rsidR="00F15460" w:rsidRPr="00AB354C" w:rsidRDefault="00F15460" w:rsidP="00F15460">
      <w:pPr>
        <w:pStyle w:val="BodyTextIndent3"/>
        <w:rPr>
          <w:szCs w:val="24"/>
        </w:rPr>
      </w:pPr>
      <w:r w:rsidRPr="00361079">
        <w:rPr>
          <w:color w:val="FF0000"/>
        </w:rPr>
        <w:t>«Customer Name»</w:t>
      </w:r>
      <w:r w:rsidRPr="00AB354C" w:rsidDel="00404DE3">
        <w:rPr>
          <w:szCs w:val="24"/>
        </w:rPr>
        <w:t xml:space="preserve"> </w:t>
      </w:r>
      <w:r w:rsidRPr="00AB354C">
        <w:rPr>
          <w:szCs w:val="24"/>
        </w:rPr>
        <w:t xml:space="preserve">will </w:t>
      </w:r>
      <w:r>
        <w:rPr>
          <w:szCs w:val="24"/>
        </w:rPr>
        <w:t>not</w:t>
      </w:r>
      <w:r w:rsidRPr="00AB354C">
        <w:rPr>
          <w:szCs w:val="24"/>
        </w:rPr>
        <w:t xml:space="preserve"> have the right to exceed its share of the one-hour maximum ESSG.</w:t>
      </w:r>
    </w:p>
    <w:p w14:paraId="64E38358" w14:textId="77777777" w:rsidR="00F15460" w:rsidRPr="003235FB" w:rsidRDefault="00F15460" w:rsidP="00356B97">
      <w:pPr>
        <w:ind w:left="720"/>
      </w:pPr>
    </w:p>
    <w:p w14:paraId="0732AAA1" w14:textId="77777777" w:rsidR="00F15460" w:rsidRPr="00AB354C" w:rsidRDefault="00F15460" w:rsidP="00A47140">
      <w:pPr>
        <w:keepNext/>
        <w:ind w:left="1440" w:hanging="720"/>
        <w:rPr>
          <w:b/>
        </w:rPr>
      </w:pPr>
      <w:r w:rsidRPr="003235FB">
        <w:t>7(g)</w:t>
      </w:r>
      <w:r w:rsidRPr="003235FB">
        <w:tab/>
      </w:r>
      <w:r w:rsidRPr="00AB354C">
        <w:rPr>
          <w:b/>
        </w:rPr>
        <w:t>Procedures Due to Elective Spill in Other Conditions</w:t>
      </w:r>
    </w:p>
    <w:p w14:paraId="3DC885EE" w14:textId="77777777" w:rsidR="00F15460" w:rsidRPr="003235FB" w:rsidRDefault="00F15460" w:rsidP="00F15460">
      <w:pPr>
        <w:pStyle w:val="BodyTextIndent2"/>
      </w:pPr>
      <w:r w:rsidRPr="003235FB">
        <w:t xml:space="preserve">The procedures outlined in this </w:t>
      </w:r>
      <w:r w:rsidR="004D7E57">
        <w:t>section </w:t>
      </w:r>
      <w:r w:rsidRPr="003235FB">
        <w:t>7(g) shall be used to calculate and allocate actual amounts of Elective Spill that occur when the Slice System is not in a Fixed Flow state or when the Slice System is in a Fixed Flow state and Elective Spill is declared only for TOP LLH.</w:t>
      </w:r>
    </w:p>
    <w:p w14:paraId="50C6D214" w14:textId="77777777" w:rsidR="00F15460" w:rsidRPr="003235FB" w:rsidRDefault="00F15460" w:rsidP="00356B97">
      <w:pPr>
        <w:ind w:left="1440"/>
      </w:pPr>
    </w:p>
    <w:p w14:paraId="76762234" w14:textId="77777777" w:rsidR="00F15460" w:rsidRPr="00AB354C" w:rsidRDefault="00F15460" w:rsidP="00A47140">
      <w:pPr>
        <w:keepNext/>
        <w:ind w:left="1440"/>
        <w:rPr>
          <w:b/>
        </w:rPr>
      </w:pPr>
      <w:r w:rsidRPr="003235FB">
        <w:t>7(g)(1)</w:t>
      </w:r>
      <w:r w:rsidRPr="003235FB">
        <w:tab/>
      </w:r>
      <w:r w:rsidRPr="00AB354C">
        <w:rPr>
          <w:b/>
        </w:rPr>
        <w:t>General</w:t>
      </w:r>
    </w:p>
    <w:p w14:paraId="2D0B1609" w14:textId="77777777" w:rsidR="00F15460" w:rsidRPr="00AB354C" w:rsidRDefault="00F15460" w:rsidP="00F15460">
      <w:pPr>
        <w:pStyle w:val="BodyTextIndent3"/>
        <w:rPr>
          <w:szCs w:val="24"/>
        </w:rPr>
      </w:pPr>
      <w:r>
        <w:rPr>
          <w:szCs w:val="24"/>
        </w:rPr>
        <w:t xml:space="preserve">Power Services </w:t>
      </w:r>
      <w:r w:rsidRPr="00AB354C">
        <w:rPr>
          <w:szCs w:val="24"/>
        </w:rPr>
        <w:t xml:space="preserve">may need to reduce the actual Elective Spill by delivering energy as Immediate Spill </w:t>
      </w:r>
      <w:r>
        <w:rPr>
          <w:szCs w:val="24"/>
        </w:rPr>
        <w:t>Deliveries</w:t>
      </w:r>
      <w:r w:rsidRPr="00AB354C">
        <w:rPr>
          <w:szCs w:val="24"/>
        </w:rPr>
        <w:t xml:space="preserve"> or by paying other parties to take energy that would otherwise be implemented as Elective Spill. </w:t>
      </w:r>
      <w:r>
        <w:rPr>
          <w:szCs w:val="24"/>
        </w:rPr>
        <w:t xml:space="preserve"> Power Services</w:t>
      </w:r>
      <w:r w:rsidRPr="00AB354C">
        <w:rPr>
          <w:szCs w:val="24"/>
        </w:rPr>
        <w:t xml:space="preserve"> shall increase the Elective Spill quantity by the amount of energy delivered under either of such arrangements, which total shall be known as the gross Elective Spill.</w:t>
      </w:r>
    </w:p>
    <w:p w14:paraId="1D591563" w14:textId="77777777" w:rsidR="00F15460" w:rsidRPr="003235FB" w:rsidRDefault="00F15460" w:rsidP="00F15460">
      <w:pPr>
        <w:ind w:left="1440"/>
      </w:pPr>
    </w:p>
    <w:p w14:paraId="7D9640B1" w14:textId="77777777" w:rsidR="00F15460" w:rsidRPr="00AB354C" w:rsidRDefault="00F15460" w:rsidP="00A47140">
      <w:pPr>
        <w:keepNext/>
        <w:ind w:left="1440"/>
        <w:rPr>
          <w:b/>
        </w:rPr>
      </w:pPr>
      <w:r w:rsidRPr="003235FB">
        <w:t>7(g)(2)</w:t>
      </w:r>
      <w:r w:rsidRPr="003235FB">
        <w:tab/>
      </w:r>
      <w:r w:rsidRPr="00AB354C">
        <w:rPr>
          <w:b/>
        </w:rPr>
        <w:t>Calculation of Net Elective Spill</w:t>
      </w:r>
    </w:p>
    <w:p w14:paraId="083CBC51" w14:textId="77777777" w:rsidR="00F15460" w:rsidRPr="00AB354C" w:rsidRDefault="00F15460" w:rsidP="00F15460">
      <w:pPr>
        <w:pStyle w:val="BodyTextIndent3"/>
        <w:rPr>
          <w:szCs w:val="24"/>
        </w:rPr>
      </w:pPr>
      <w:r w:rsidRPr="00AB354C">
        <w:rPr>
          <w:szCs w:val="24"/>
        </w:rPr>
        <w:t xml:space="preserve">The quantity of Elective Spill that occurs on the Slice System on any given day shall be reduced by the quantity in the GMSA to determine net Elective Spill for that day. </w:t>
      </w:r>
      <w:r>
        <w:rPr>
          <w:szCs w:val="24"/>
        </w:rPr>
        <w:t xml:space="preserve"> Power Services</w:t>
      </w:r>
      <w:r w:rsidRPr="00AB354C">
        <w:rPr>
          <w:szCs w:val="24"/>
        </w:rPr>
        <w:t xml:space="preserve"> shall use </w:t>
      </w:r>
      <w:r w:rsidR="00185DC2">
        <w:rPr>
          <w:szCs w:val="24"/>
        </w:rPr>
        <w:t>Formula </w:t>
      </w:r>
      <w:r w:rsidRPr="00AB354C">
        <w:rPr>
          <w:szCs w:val="24"/>
        </w:rPr>
        <w:t>9 to calculate the net Elective Spill for the Slice System.</w:t>
      </w:r>
    </w:p>
    <w:p w14:paraId="1D112633" w14:textId="77777777" w:rsidR="00F15460" w:rsidRPr="003235FB" w:rsidRDefault="00F15460" w:rsidP="00356B97">
      <w:pPr>
        <w:ind w:left="2160"/>
        <w:rPr>
          <w:u w:val="single"/>
        </w:rPr>
      </w:pPr>
    </w:p>
    <w:p w14:paraId="35F343E7" w14:textId="77777777" w:rsidR="00F15460" w:rsidRPr="00AB354C" w:rsidRDefault="00F15460" w:rsidP="00A47140">
      <w:pPr>
        <w:keepNext/>
        <w:ind w:left="2160"/>
        <w:rPr>
          <w:b/>
          <w:u w:val="single"/>
        </w:rPr>
      </w:pPr>
      <w:r w:rsidRPr="00AB354C">
        <w:rPr>
          <w:b/>
          <w:u w:val="single"/>
        </w:rPr>
        <w:t>Formula 9</w:t>
      </w:r>
    </w:p>
    <w:p w14:paraId="5080B26F" w14:textId="77777777" w:rsidR="00F15460" w:rsidRPr="00AB354C" w:rsidRDefault="00F15460" w:rsidP="00F15460">
      <w:pPr>
        <w:ind w:left="2160"/>
        <w:rPr>
          <w:b/>
        </w:rPr>
      </w:pPr>
      <w:r w:rsidRPr="00AB354C">
        <w:rPr>
          <w:b/>
        </w:rPr>
        <w:t>eSPILL</w:t>
      </w:r>
      <w:r w:rsidRPr="00AB354C">
        <w:rPr>
          <w:b/>
          <w:vertAlign w:val="subscript"/>
        </w:rPr>
        <w:t xml:space="preserve">NET </w:t>
      </w:r>
      <w:r w:rsidRPr="00AB354C">
        <w:rPr>
          <w:b/>
        </w:rPr>
        <w:t>= Greater of 0 or (eSPILL</w:t>
      </w:r>
      <w:r w:rsidRPr="00AB354C">
        <w:rPr>
          <w:b/>
          <w:vertAlign w:val="subscript"/>
        </w:rPr>
        <w:t>GROSS</w:t>
      </w:r>
      <w:r w:rsidRPr="00AB354C">
        <w:rPr>
          <w:b/>
        </w:rPr>
        <w:t xml:space="preserve"> – GMSA</w:t>
      </w:r>
      <w:r w:rsidRPr="00AB354C">
        <w:rPr>
          <w:b/>
          <w:vertAlign w:val="subscript"/>
        </w:rPr>
        <w:t xml:space="preserve"> </w:t>
      </w:r>
      <w:r w:rsidRPr="00AB354C">
        <w:rPr>
          <w:b/>
        </w:rPr>
        <w:t>- HourlySpill)</w:t>
      </w:r>
    </w:p>
    <w:p w14:paraId="744A2B08" w14:textId="77777777" w:rsidR="00F15460" w:rsidRPr="003235FB" w:rsidRDefault="00F15460" w:rsidP="00F15460">
      <w:pPr>
        <w:ind w:left="2160"/>
      </w:pPr>
    </w:p>
    <w:p w14:paraId="5C61C286" w14:textId="77777777" w:rsidR="00F15460" w:rsidRPr="003235FB" w:rsidRDefault="00F15460" w:rsidP="00A47140">
      <w:pPr>
        <w:keepNext/>
        <w:ind w:left="2160"/>
      </w:pPr>
      <w:r w:rsidRPr="003235FB">
        <w:t>Where:</w:t>
      </w:r>
    </w:p>
    <w:p w14:paraId="2D7068D2" w14:textId="77777777" w:rsidR="00356B97" w:rsidRDefault="00356B97" w:rsidP="00A47140">
      <w:pPr>
        <w:keepNext/>
        <w:ind w:left="3600" w:hanging="720"/>
      </w:pPr>
    </w:p>
    <w:p w14:paraId="4C720778" w14:textId="77777777" w:rsidR="00F15460" w:rsidRPr="003235FB" w:rsidRDefault="00F15460" w:rsidP="00356B97">
      <w:pPr>
        <w:ind w:left="3600" w:hanging="720"/>
      </w:pPr>
      <w:r w:rsidRPr="00AB354C">
        <w:rPr>
          <w:b/>
        </w:rPr>
        <w:t>eSPILL</w:t>
      </w:r>
      <w:r w:rsidRPr="00AB354C">
        <w:rPr>
          <w:b/>
          <w:vertAlign w:val="subscript"/>
        </w:rPr>
        <w:t>NET</w:t>
      </w:r>
      <w:r w:rsidRPr="003235FB">
        <w:t xml:space="preserve"> is the net Elective Spill for the Slice System to be allocated to the Slice Purchasers in MW</w:t>
      </w:r>
      <w:r w:rsidRPr="003235FB">
        <w:noBreakHyphen/>
        <w:t>days.</w:t>
      </w:r>
    </w:p>
    <w:p w14:paraId="4D9575DD" w14:textId="77777777" w:rsidR="00356B97" w:rsidRDefault="00356B97" w:rsidP="00356B97">
      <w:pPr>
        <w:ind w:left="3600" w:hanging="720"/>
      </w:pPr>
    </w:p>
    <w:p w14:paraId="79D76F01" w14:textId="77777777" w:rsidR="00F15460" w:rsidRPr="003235FB" w:rsidRDefault="00F15460" w:rsidP="00356B97">
      <w:pPr>
        <w:ind w:left="3600" w:hanging="720"/>
      </w:pPr>
      <w:r w:rsidRPr="00AB354C">
        <w:rPr>
          <w:b/>
        </w:rPr>
        <w:t>eSPILL</w:t>
      </w:r>
      <w:r w:rsidRPr="00AB354C">
        <w:rPr>
          <w:b/>
          <w:vertAlign w:val="subscript"/>
        </w:rPr>
        <w:t>GROSS</w:t>
      </w:r>
      <w:r w:rsidRPr="003235FB">
        <w:t xml:space="preserve"> is the gross Elective Spill for the Slice System in MW</w:t>
      </w:r>
      <w:r w:rsidRPr="003235FB">
        <w:noBreakHyphen/>
        <w:t xml:space="preserve">days. </w:t>
      </w:r>
    </w:p>
    <w:p w14:paraId="58CA83C1" w14:textId="77777777" w:rsidR="00356B97" w:rsidRDefault="00356B97" w:rsidP="00356B97">
      <w:pPr>
        <w:ind w:left="3600" w:hanging="720"/>
      </w:pPr>
    </w:p>
    <w:p w14:paraId="6C2D6FD5" w14:textId="77777777" w:rsidR="00F15460" w:rsidRPr="00AB354C" w:rsidRDefault="00F15460" w:rsidP="00356B97">
      <w:pPr>
        <w:pStyle w:val="BodyTextIndent3"/>
        <w:ind w:left="3600" w:hanging="720"/>
        <w:rPr>
          <w:szCs w:val="24"/>
        </w:rPr>
      </w:pPr>
      <w:r w:rsidRPr="00AB354C">
        <w:rPr>
          <w:b/>
          <w:szCs w:val="24"/>
        </w:rPr>
        <w:t>GMSA</w:t>
      </w:r>
      <w:r w:rsidRPr="00AB354C">
        <w:rPr>
          <w:szCs w:val="24"/>
        </w:rPr>
        <w:t xml:space="preserve"> is the sum of all Slice purchaser’s applied gmSpill as calculated in </w:t>
      </w:r>
      <w:r w:rsidR="004D7E57">
        <w:rPr>
          <w:szCs w:val="24"/>
        </w:rPr>
        <w:t>section </w:t>
      </w:r>
      <w:r w:rsidRPr="00AB354C">
        <w:rPr>
          <w:szCs w:val="24"/>
        </w:rPr>
        <w:t>6(e)(3) in MW</w:t>
      </w:r>
      <w:r w:rsidRPr="00AB354C">
        <w:rPr>
          <w:szCs w:val="24"/>
        </w:rPr>
        <w:noBreakHyphen/>
        <w:t>days.</w:t>
      </w:r>
    </w:p>
    <w:p w14:paraId="26282DB9" w14:textId="77777777" w:rsidR="00356B97" w:rsidRDefault="00356B97" w:rsidP="00356B97">
      <w:pPr>
        <w:ind w:left="3600" w:hanging="720"/>
      </w:pPr>
    </w:p>
    <w:p w14:paraId="6E6EE8E6" w14:textId="77777777" w:rsidR="00F15460" w:rsidRPr="003235FB" w:rsidRDefault="00F15460" w:rsidP="00356B97">
      <w:pPr>
        <w:ind w:left="3600" w:hanging="720"/>
      </w:pPr>
      <w:r w:rsidRPr="00AB354C">
        <w:rPr>
          <w:b/>
        </w:rPr>
        <w:t>HourlySpill</w:t>
      </w:r>
      <w:r w:rsidRPr="003235FB">
        <w:t xml:space="preserve"> is the total amount of energy transferred from all Slice customers SSDAs pursuant to the second paragraph of </w:t>
      </w:r>
      <w:r w:rsidR="004D7E57">
        <w:t>section </w:t>
      </w:r>
      <w:r w:rsidRPr="00A91D0E">
        <w:t>2(h</w:t>
      </w:r>
      <w:r w:rsidRPr="003235FB">
        <w:t>).</w:t>
      </w:r>
    </w:p>
    <w:p w14:paraId="2FE99F77" w14:textId="77777777" w:rsidR="00F15460" w:rsidRPr="00AB354C" w:rsidRDefault="00F15460" w:rsidP="00356B97">
      <w:pPr>
        <w:pStyle w:val="NormalIndent"/>
        <w:ind w:left="1440"/>
        <w:rPr>
          <w:szCs w:val="24"/>
        </w:rPr>
      </w:pPr>
    </w:p>
    <w:p w14:paraId="30975EE4" w14:textId="77777777" w:rsidR="00F15460" w:rsidRPr="00AB354C" w:rsidRDefault="00F15460" w:rsidP="00A47140">
      <w:pPr>
        <w:keepNext/>
        <w:ind w:left="1440"/>
        <w:rPr>
          <w:b/>
        </w:rPr>
      </w:pPr>
      <w:r w:rsidRPr="003235FB">
        <w:t>7(g)(3)</w:t>
      </w:r>
      <w:r w:rsidRPr="003235FB">
        <w:tab/>
      </w:r>
      <w:r w:rsidRPr="00AB354C">
        <w:rPr>
          <w:b/>
        </w:rPr>
        <w:t>Allocation of Net Elective Spill</w:t>
      </w:r>
    </w:p>
    <w:p w14:paraId="3A200F52" w14:textId="77777777" w:rsidR="00F15460" w:rsidRPr="003235FB" w:rsidRDefault="00F15460" w:rsidP="00F15460">
      <w:pPr>
        <w:ind w:left="2160"/>
      </w:pPr>
      <w:r w:rsidRPr="003235FB">
        <w:t>As needed,</w:t>
      </w:r>
      <w:r>
        <w:t xml:space="preserve"> Power Services</w:t>
      </w:r>
      <w:r w:rsidRPr="003235FB">
        <w:t xml:space="preserve"> shall calculate for </w:t>
      </w:r>
      <w:r w:rsidRPr="00361079">
        <w:rPr>
          <w:color w:val="FF0000"/>
        </w:rPr>
        <w:t>«Customer Name»</w:t>
      </w:r>
      <w:r w:rsidRPr="003235FB">
        <w:t xml:space="preserve">, all other Slice </w:t>
      </w:r>
      <w:r>
        <w:t>Customers</w:t>
      </w:r>
      <w:r w:rsidRPr="003235FB">
        <w:t>, and</w:t>
      </w:r>
      <w:r>
        <w:t xml:space="preserve"> Power Services</w:t>
      </w:r>
      <w:r w:rsidRPr="003235FB">
        <w:t xml:space="preserve">, the net Elective Spill to be allocated to each Party, using </w:t>
      </w:r>
      <w:r w:rsidR="00185DC2">
        <w:t>Formulae </w:t>
      </w:r>
      <w:r w:rsidRPr="003235FB">
        <w:t>10, 11, and 12.  When requested,</w:t>
      </w:r>
      <w:r>
        <w:t xml:space="preserve"> Power Services</w:t>
      </w:r>
      <w:r w:rsidRPr="003235FB">
        <w:t xml:space="preserve"> shall make available to </w:t>
      </w:r>
      <w:r w:rsidRPr="00361079">
        <w:rPr>
          <w:color w:val="FF0000"/>
        </w:rPr>
        <w:t>«Customer Name»</w:t>
      </w:r>
      <w:r w:rsidRPr="003235FB">
        <w:t xml:space="preserve"> the calculations and all data necessary to verify the calculation of the allocated net Elective Spill.</w:t>
      </w:r>
    </w:p>
    <w:p w14:paraId="7AF882FE" w14:textId="77777777" w:rsidR="00F15460" w:rsidRPr="003235FB" w:rsidRDefault="00F15460" w:rsidP="00356B97">
      <w:pPr>
        <w:ind w:left="2160"/>
      </w:pPr>
    </w:p>
    <w:p w14:paraId="2AC6520C" w14:textId="77777777" w:rsidR="00F15460" w:rsidRPr="00AB354C" w:rsidRDefault="00F15460" w:rsidP="00A47140">
      <w:pPr>
        <w:keepNext/>
        <w:ind w:left="2160"/>
        <w:rPr>
          <w:b/>
          <w:u w:val="single"/>
        </w:rPr>
      </w:pPr>
      <w:r w:rsidRPr="00AB354C">
        <w:rPr>
          <w:b/>
          <w:u w:val="single"/>
        </w:rPr>
        <w:t>Formula 10</w:t>
      </w:r>
    </w:p>
    <w:p w14:paraId="15464EEF" w14:textId="77777777" w:rsidR="00F15460" w:rsidRPr="00AB354C" w:rsidRDefault="00F15460" w:rsidP="00F15460">
      <w:pPr>
        <w:ind w:left="2160"/>
        <w:rPr>
          <w:b/>
        </w:rPr>
      </w:pPr>
      <w:r w:rsidRPr="00AB354C">
        <w:rPr>
          <w:b/>
        </w:rPr>
        <w:t>llhMINGEN</w:t>
      </w:r>
      <w:r w:rsidRPr="00AB354C">
        <w:rPr>
          <w:b/>
          <w:vertAlign w:val="subscript"/>
        </w:rPr>
        <w:t xml:space="preserve"> </w:t>
      </w:r>
      <w:r w:rsidRPr="00AB354C">
        <w:rPr>
          <w:b/>
        </w:rPr>
        <w:t>= (llhASSG</w:t>
      </w:r>
      <w:r w:rsidRPr="00AB354C">
        <w:rPr>
          <w:b/>
          <w:vertAlign w:val="subscript"/>
        </w:rPr>
        <w:t xml:space="preserve">ADO </w:t>
      </w:r>
      <w:r w:rsidRPr="00AB354C">
        <w:rPr>
          <w:b/>
        </w:rPr>
        <w:t>+ eSPILL</w:t>
      </w:r>
      <w:r w:rsidRPr="00AB354C">
        <w:rPr>
          <w:b/>
          <w:vertAlign w:val="subscript"/>
        </w:rPr>
        <w:t>NET</w:t>
      </w:r>
      <w:r w:rsidRPr="00AB354C">
        <w:rPr>
          <w:b/>
        </w:rPr>
        <w:t>*24)/TOP LLH</w:t>
      </w:r>
    </w:p>
    <w:p w14:paraId="454EDF9F" w14:textId="77777777" w:rsidR="00F15460" w:rsidRPr="003235FB" w:rsidRDefault="00F15460" w:rsidP="00356B97">
      <w:pPr>
        <w:ind w:left="2160"/>
      </w:pPr>
    </w:p>
    <w:p w14:paraId="7DE5A475" w14:textId="77777777" w:rsidR="00F15460" w:rsidRPr="00AB354C" w:rsidRDefault="00F15460" w:rsidP="00A47140">
      <w:pPr>
        <w:pStyle w:val="BodyTextIndent3"/>
        <w:keepNext/>
        <w:rPr>
          <w:szCs w:val="24"/>
        </w:rPr>
      </w:pPr>
      <w:r w:rsidRPr="00AB354C">
        <w:rPr>
          <w:szCs w:val="24"/>
        </w:rPr>
        <w:t>Where:</w:t>
      </w:r>
    </w:p>
    <w:p w14:paraId="6DE32A91" w14:textId="77777777" w:rsidR="00356B97" w:rsidRDefault="00356B97" w:rsidP="00A47140">
      <w:pPr>
        <w:keepNext/>
        <w:ind w:left="3600" w:hanging="720"/>
      </w:pPr>
    </w:p>
    <w:p w14:paraId="3EE4E580" w14:textId="77777777" w:rsidR="00F15460" w:rsidRPr="003235FB" w:rsidRDefault="00F15460" w:rsidP="00356B97">
      <w:pPr>
        <w:ind w:left="3600" w:hanging="720"/>
      </w:pPr>
      <w:r w:rsidRPr="00AB354C">
        <w:rPr>
          <w:b/>
        </w:rPr>
        <w:t>llhMINGEN</w:t>
      </w:r>
      <w:r w:rsidRPr="003235FB">
        <w:t xml:space="preserve"> is the minimum TOP LLH Slice System generation needed to avoid Elective Spill for the day, expressed in average MW.</w:t>
      </w:r>
    </w:p>
    <w:p w14:paraId="6E453DD5" w14:textId="77777777" w:rsidR="00356B97" w:rsidRDefault="00356B97" w:rsidP="00356B97">
      <w:pPr>
        <w:ind w:left="3600" w:hanging="720"/>
      </w:pPr>
    </w:p>
    <w:p w14:paraId="71620884" w14:textId="77777777" w:rsidR="00F15460" w:rsidRPr="003235FB" w:rsidRDefault="00F15460" w:rsidP="00356B97">
      <w:pPr>
        <w:ind w:left="3600" w:hanging="720"/>
      </w:pPr>
      <w:r w:rsidRPr="00AB354C">
        <w:rPr>
          <w:b/>
        </w:rPr>
        <w:t>llhASSG</w:t>
      </w:r>
      <w:r w:rsidRPr="00AB354C">
        <w:rPr>
          <w:b/>
          <w:vertAlign w:val="subscript"/>
        </w:rPr>
        <w:t>ADO</w:t>
      </w:r>
      <w:r w:rsidRPr="003235FB">
        <w:rPr>
          <w:vertAlign w:val="subscript"/>
        </w:rPr>
        <w:t xml:space="preserve"> </w:t>
      </w:r>
      <w:r w:rsidRPr="003235FB">
        <w:t>is the portion of the daily ASSG that was generated on TOP LLH, less the quantity of energy delivered as Immediate Spill Deliveries, and the energy for which</w:t>
      </w:r>
      <w:r>
        <w:t xml:space="preserve"> Power Services</w:t>
      </w:r>
      <w:r w:rsidRPr="003235FB">
        <w:t xml:space="preserve"> paid other parties to take during such TOP LLH, expressed in MWh.</w:t>
      </w:r>
    </w:p>
    <w:p w14:paraId="58ED9E9F" w14:textId="77777777" w:rsidR="00356B97" w:rsidRDefault="00356B97" w:rsidP="00356B97">
      <w:pPr>
        <w:ind w:left="3600" w:hanging="720"/>
      </w:pPr>
    </w:p>
    <w:p w14:paraId="2EEB1E8B" w14:textId="77777777" w:rsidR="00F15460" w:rsidRPr="003235FB" w:rsidRDefault="00F15460" w:rsidP="00356B97">
      <w:pPr>
        <w:ind w:left="3600" w:hanging="720"/>
      </w:pPr>
      <w:r w:rsidRPr="00AB354C">
        <w:rPr>
          <w:b/>
        </w:rPr>
        <w:t>eSPILL</w:t>
      </w:r>
      <w:r w:rsidRPr="00AB354C">
        <w:rPr>
          <w:b/>
          <w:vertAlign w:val="subscript"/>
        </w:rPr>
        <w:t>NET</w:t>
      </w:r>
      <w:r w:rsidRPr="003235FB">
        <w:t xml:space="preserve"> is the net Elective Spill for the Slice System, to be allocated to the Slice </w:t>
      </w:r>
      <w:r>
        <w:t>Customers</w:t>
      </w:r>
      <w:r w:rsidRPr="003235FB">
        <w:t xml:space="preserve">, as calculated in </w:t>
      </w:r>
      <w:r w:rsidR="00185DC2">
        <w:t>Formula </w:t>
      </w:r>
      <w:r w:rsidRPr="003235FB">
        <w:t>9 and expressed in MW</w:t>
      </w:r>
      <w:r w:rsidRPr="003235FB">
        <w:noBreakHyphen/>
        <w:t>days.</w:t>
      </w:r>
    </w:p>
    <w:p w14:paraId="0CFF79BD" w14:textId="77777777" w:rsidR="00356B97" w:rsidRDefault="00356B97" w:rsidP="00356B97">
      <w:pPr>
        <w:ind w:left="3600" w:hanging="720"/>
      </w:pPr>
    </w:p>
    <w:p w14:paraId="3FEE06D3" w14:textId="77777777" w:rsidR="00F15460" w:rsidRPr="003235FB" w:rsidRDefault="00F15460" w:rsidP="00356B97">
      <w:pPr>
        <w:ind w:left="3600" w:hanging="720"/>
      </w:pPr>
      <w:r w:rsidRPr="00AB354C">
        <w:rPr>
          <w:b/>
        </w:rPr>
        <w:t>TOP LLH</w:t>
      </w:r>
      <w:r w:rsidRPr="003235FB">
        <w:t xml:space="preserve"> is the number of TOP LLH in the day.</w:t>
      </w:r>
    </w:p>
    <w:p w14:paraId="2988AB37" w14:textId="77777777" w:rsidR="00F15460" w:rsidRPr="003235FB" w:rsidRDefault="00F15460" w:rsidP="00F15460">
      <w:pPr>
        <w:ind w:left="2160"/>
      </w:pPr>
    </w:p>
    <w:p w14:paraId="7B1D194B" w14:textId="77777777" w:rsidR="00F15460" w:rsidRPr="00AB354C" w:rsidRDefault="00F15460" w:rsidP="00A47140">
      <w:pPr>
        <w:keepNext/>
        <w:ind w:left="2160"/>
        <w:rPr>
          <w:b/>
          <w:u w:val="single"/>
        </w:rPr>
      </w:pPr>
      <w:r w:rsidRPr="00AB354C">
        <w:rPr>
          <w:b/>
          <w:u w:val="single"/>
        </w:rPr>
        <w:t>Formula 11</w:t>
      </w:r>
    </w:p>
    <w:p w14:paraId="26605AEB" w14:textId="77777777" w:rsidR="00F15460" w:rsidRPr="00AB354C" w:rsidRDefault="00F15460" w:rsidP="00F15460">
      <w:pPr>
        <w:ind w:left="2160"/>
        <w:rPr>
          <w:b/>
        </w:rPr>
      </w:pPr>
      <w:r w:rsidRPr="00AB354C">
        <w:rPr>
          <w:b/>
        </w:rPr>
        <w:t>llhADDGEN</w:t>
      </w:r>
      <w:r w:rsidRPr="00AB354C">
        <w:rPr>
          <w:b/>
          <w:vertAlign w:val="subscript"/>
        </w:rPr>
        <w:t xml:space="preserve">I </w:t>
      </w:r>
      <w:r w:rsidRPr="00AB354C">
        <w:rPr>
          <w:b/>
        </w:rPr>
        <w:t xml:space="preserve">= the greater of </w:t>
      </w:r>
      <w:r w:rsidRPr="00AB354C">
        <w:rPr>
          <w:b/>
        </w:rPr>
        <w:br/>
        <w:t>((llhMINGEN * SSP) – llh</w:t>
      </w:r>
      <w:r>
        <w:rPr>
          <w:b/>
        </w:rPr>
        <w:t>ASOE</w:t>
      </w:r>
      <w:r w:rsidRPr="00AB354C">
        <w:rPr>
          <w:b/>
          <w:vertAlign w:val="subscript"/>
        </w:rPr>
        <w:t>I</w:t>
      </w:r>
      <w:r w:rsidRPr="00AB354C">
        <w:rPr>
          <w:b/>
        </w:rPr>
        <w:t>/TOP LLH) or 0</w:t>
      </w:r>
    </w:p>
    <w:p w14:paraId="598CA8D6" w14:textId="77777777" w:rsidR="00F15460" w:rsidRPr="003235FB" w:rsidRDefault="00F15460" w:rsidP="00F15460">
      <w:pPr>
        <w:ind w:left="2160"/>
      </w:pPr>
    </w:p>
    <w:p w14:paraId="0435EDD1" w14:textId="77777777" w:rsidR="00F15460" w:rsidRPr="003235FB" w:rsidRDefault="00F15460" w:rsidP="00A47140">
      <w:pPr>
        <w:keepNext/>
        <w:ind w:left="2160"/>
      </w:pPr>
      <w:r w:rsidRPr="003235FB">
        <w:t>Where:</w:t>
      </w:r>
    </w:p>
    <w:p w14:paraId="23F116C3" w14:textId="77777777" w:rsidR="005B33B8" w:rsidRDefault="005B33B8" w:rsidP="00A47140">
      <w:pPr>
        <w:keepNext/>
        <w:ind w:left="3600" w:hanging="720"/>
      </w:pPr>
    </w:p>
    <w:p w14:paraId="7302F447" w14:textId="77777777" w:rsidR="00F15460" w:rsidRPr="003235FB" w:rsidRDefault="00F15460" w:rsidP="005B33B8">
      <w:pPr>
        <w:ind w:left="3600" w:hanging="720"/>
      </w:pPr>
      <w:r w:rsidRPr="00AB354C">
        <w:rPr>
          <w:b/>
        </w:rPr>
        <w:t>llhADDGEN</w:t>
      </w:r>
      <w:r w:rsidRPr="00AB354C">
        <w:rPr>
          <w:b/>
          <w:vertAlign w:val="subscript"/>
        </w:rPr>
        <w:t>I</w:t>
      </w:r>
      <w:r w:rsidRPr="003235FB">
        <w:t xml:space="preserve"> is </w:t>
      </w:r>
      <w:r w:rsidRPr="00361079">
        <w:rPr>
          <w:color w:val="FF0000"/>
        </w:rPr>
        <w:t>«Customer Name»</w:t>
      </w:r>
      <w:r w:rsidRPr="003235FB">
        <w:t xml:space="preserve">’s additional individual </w:t>
      </w:r>
      <w:r>
        <w:t>ASOE</w:t>
      </w:r>
      <w:r w:rsidRPr="003235FB">
        <w:t xml:space="preserve"> that was needed on TOP LLH to avoid Elective Spill for the day, as expressed in average MW.</w:t>
      </w:r>
    </w:p>
    <w:p w14:paraId="536245E5" w14:textId="77777777" w:rsidR="005B33B8" w:rsidRDefault="005B33B8" w:rsidP="005B33B8">
      <w:pPr>
        <w:ind w:left="3600" w:hanging="720"/>
      </w:pPr>
    </w:p>
    <w:p w14:paraId="7C205700" w14:textId="77777777" w:rsidR="00F15460" w:rsidRPr="003235FB" w:rsidRDefault="00F15460" w:rsidP="005B33B8">
      <w:pPr>
        <w:ind w:left="3600" w:hanging="720"/>
      </w:pPr>
      <w:r w:rsidRPr="00AB354C">
        <w:rPr>
          <w:b/>
        </w:rPr>
        <w:t>llhMINGEN</w:t>
      </w:r>
      <w:r w:rsidRPr="003235FB">
        <w:t xml:space="preserve"> is the minimum TOP LLH Slice System </w:t>
      </w:r>
      <w:r>
        <w:t>g</w:t>
      </w:r>
      <w:r w:rsidRPr="003235FB">
        <w:t>eneration needed to avoid Elective Spill for the day, calculated in Formula 10, expressed in average MW.</w:t>
      </w:r>
    </w:p>
    <w:p w14:paraId="7FB6A204" w14:textId="77777777" w:rsidR="005B33B8" w:rsidRDefault="005B33B8" w:rsidP="005B33B8">
      <w:pPr>
        <w:ind w:left="3600" w:hanging="720"/>
      </w:pPr>
    </w:p>
    <w:p w14:paraId="1C727FCC" w14:textId="77777777" w:rsidR="00F15460" w:rsidRPr="003235FB" w:rsidRDefault="00F15460" w:rsidP="005B33B8">
      <w:pPr>
        <w:ind w:left="3600" w:hanging="720"/>
      </w:pPr>
      <w:r w:rsidRPr="00AB354C">
        <w:rPr>
          <w:b/>
        </w:rPr>
        <w:t>SSP</w:t>
      </w:r>
      <w:r w:rsidRPr="003235FB">
        <w:t xml:space="preserve"> is </w:t>
      </w:r>
      <w:r w:rsidRPr="00361079">
        <w:rPr>
          <w:color w:val="FF0000"/>
        </w:rPr>
        <w:t>«Customer Name»</w:t>
      </w:r>
      <w:r w:rsidRPr="003235FB">
        <w:t>’s Slice Percentage.</w:t>
      </w:r>
    </w:p>
    <w:p w14:paraId="6F9D70D3" w14:textId="77777777" w:rsidR="005B33B8" w:rsidRDefault="005B33B8" w:rsidP="005B33B8">
      <w:pPr>
        <w:ind w:left="3600" w:hanging="720"/>
      </w:pPr>
    </w:p>
    <w:p w14:paraId="05FE45F1" w14:textId="77777777" w:rsidR="00F15460" w:rsidRPr="003235FB" w:rsidRDefault="00F15460" w:rsidP="005B33B8">
      <w:pPr>
        <w:ind w:left="3600" w:hanging="720"/>
      </w:pPr>
      <w:r w:rsidRPr="00AB354C">
        <w:rPr>
          <w:b/>
        </w:rPr>
        <w:t>llh</w:t>
      </w:r>
      <w:r>
        <w:rPr>
          <w:b/>
        </w:rPr>
        <w:t>ASOE</w:t>
      </w:r>
      <w:r w:rsidRPr="00AB354C">
        <w:rPr>
          <w:b/>
          <w:vertAlign w:val="subscript"/>
        </w:rPr>
        <w:t>I</w:t>
      </w:r>
      <w:r w:rsidRPr="003235FB">
        <w:t xml:space="preserve"> is the portion of </w:t>
      </w:r>
      <w:r w:rsidRPr="00361079">
        <w:rPr>
          <w:color w:val="FF0000"/>
        </w:rPr>
        <w:t>«Customer Name»</w:t>
      </w:r>
      <w:r w:rsidRPr="003235FB">
        <w:t xml:space="preserve">’s daily individual </w:t>
      </w:r>
      <w:r>
        <w:t>ASOE</w:t>
      </w:r>
      <w:r w:rsidRPr="003235FB">
        <w:t xml:space="preserve"> that was scheduled on TOP LLH, plus the energy associated with hourly spill penalties that occur on TOP LLH, as expressed in MWh.</w:t>
      </w:r>
    </w:p>
    <w:p w14:paraId="06CDE8A0" w14:textId="77777777" w:rsidR="005B33B8" w:rsidRDefault="005B33B8" w:rsidP="005B33B8">
      <w:pPr>
        <w:ind w:left="3600" w:hanging="720"/>
      </w:pPr>
    </w:p>
    <w:p w14:paraId="2461ECD6" w14:textId="77777777" w:rsidR="00F15460" w:rsidRPr="003235FB" w:rsidRDefault="00F15460" w:rsidP="005B33B8">
      <w:pPr>
        <w:ind w:left="3600" w:hanging="720"/>
      </w:pPr>
      <w:r w:rsidRPr="00AB354C">
        <w:rPr>
          <w:b/>
        </w:rPr>
        <w:t>TOP LLH</w:t>
      </w:r>
      <w:r w:rsidRPr="003235FB">
        <w:t xml:space="preserve"> is the number of TOP LLH in the day.</w:t>
      </w:r>
    </w:p>
    <w:p w14:paraId="5BC795BF" w14:textId="77777777" w:rsidR="00F15460" w:rsidRPr="003235FB" w:rsidRDefault="00F15460" w:rsidP="00F15460">
      <w:pPr>
        <w:ind w:left="2160"/>
      </w:pPr>
    </w:p>
    <w:p w14:paraId="12C8AF95" w14:textId="77777777" w:rsidR="00F15460" w:rsidRPr="00AB354C" w:rsidRDefault="00F15460" w:rsidP="00A47140">
      <w:pPr>
        <w:keepNext/>
        <w:ind w:left="2160"/>
        <w:rPr>
          <w:b/>
          <w:u w:val="single"/>
        </w:rPr>
      </w:pPr>
      <w:r w:rsidRPr="00AB354C">
        <w:rPr>
          <w:b/>
          <w:u w:val="single"/>
        </w:rPr>
        <w:t>Formula 12</w:t>
      </w:r>
    </w:p>
    <w:p w14:paraId="3804AFE3" w14:textId="77777777" w:rsidR="00F15460" w:rsidRPr="003235FB" w:rsidRDefault="00F15460" w:rsidP="00F15460">
      <w:pPr>
        <w:ind w:left="2160"/>
      </w:pPr>
      <w:r w:rsidRPr="00AB354C">
        <w:rPr>
          <w:b/>
        </w:rPr>
        <w:t>eSPILL</w:t>
      </w:r>
      <w:r w:rsidRPr="00AB354C">
        <w:rPr>
          <w:b/>
          <w:vertAlign w:val="subscript"/>
        </w:rPr>
        <w:t xml:space="preserve">I </w:t>
      </w:r>
      <w:r w:rsidRPr="00AB354C">
        <w:rPr>
          <w:b/>
        </w:rPr>
        <w:t>= eSPILL</w:t>
      </w:r>
      <w:r w:rsidRPr="00AB354C">
        <w:rPr>
          <w:b/>
          <w:vertAlign w:val="subscript"/>
        </w:rPr>
        <w:t xml:space="preserve">NET </w:t>
      </w:r>
      <w:r w:rsidRPr="00AB354C">
        <w:rPr>
          <w:b/>
        </w:rPr>
        <w:t xml:space="preserve">* </w:t>
      </w:r>
      <w:r w:rsidRPr="00AB354C">
        <w:rPr>
          <w:b/>
          <w:vertAlign w:val="subscript"/>
        </w:rPr>
        <w:t xml:space="preserve"> </w:t>
      </w:r>
      <w:r w:rsidRPr="00AB354C">
        <w:rPr>
          <w:b/>
        </w:rPr>
        <w:t>llhADDGEN</w:t>
      </w:r>
      <w:r w:rsidRPr="00AB354C">
        <w:rPr>
          <w:b/>
          <w:vertAlign w:val="subscript"/>
        </w:rPr>
        <w:t xml:space="preserve">I </w:t>
      </w:r>
      <w:r w:rsidRPr="00AB354C">
        <w:rPr>
          <w:b/>
        </w:rPr>
        <w:t>/ llhADDGEN</w:t>
      </w:r>
      <w:r w:rsidRPr="00AB354C">
        <w:rPr>
          <w:b/>
          <w:vertAlign w:val="subscript"/>
        </w:rPr>
        <w:t>TOT</w:t>
      </w:r>
      <w:r w:rsidRPr="00AB354C">
        <w:rPr>
          <w:b/>
        </w:rPr>
        <w:br/>
      </w:r>
    </w:p>
    <w:p w14:paraId="26DC5941" w14:textId="77777777" w:rsidR="00F15460" w:rsidRPr="003235FB" w:rsidRDefault="00F15460" w:rsidP="00A47140">
      <w:pPr>
        <w:keepNext/>
        <w:ind w:left="2160"/>
      </w:pPr>
      <w:r w:rsidRPr="003235FB">
        <w:t>Where:</w:t>
      </w:r>
    </w:p>
    <w:p w14:paraId="6E58D885" w14:textId="77777777" w:rsidR="005B33B8" w:rsidRDefault="005B33B8" w:rsidP="00A47140">
      <w:pPr>
        <w:keepNext/>
        <w:ind w:left="3600" w:hanging="720"/>
      </w:pPr>
    </w:p>
    <w:p w14:paraId="61775236" w14:textId="77777777" w:rsidR="00F15460" w:rsidRPr="003235FB" w:rsidRDefault="00F15460" w:rsidP="005B33B8">
      <w:pPr>
        <w:ind w:left="3600" w:hanging="720"/>
      </w:pPr>
      <w:r w:rsidRPr="008D7646">
        <w:rPr>
          <w:b/>
        </w:rPr>
        <w:t>eSPILL</w:t>
      </w:r>
      <w:r w:rsidRPr="008D7646">
        <w:rPr>
          <w:b/>
          <w:vertAlign w:val="subscript"/>
        </w:rPr>
        <w:t>I</w:t>
      </w:r>
      <w:r w:rsidRPr="003235FB">
        <w:t xml:space="preserve"> is </w:t>
      </w:r>
      <w:r w:rsidRPr="00361079">
        <w:rPr>
          <w:color w:val="FF0000"/>
        </w:rPr>
        <w:t>«Customer Name»</w:t>
      </w:r>
      <w:r w:rsidRPr="003235FB">
        <w:t>’s allocated share of the net Elective Spill for the Slice System, expressed in MW</w:t>
      </w:r>
      <w:r w:rsidRPr="003235FB">
        <w:noBreakHyphen/>
        <w:t>days.</w:t>
      </w:r>
    </w:p>
    <w:p w14:paraId="3999D109" w14:textId="77777777" w:rsidR="005B33B8" w:rsidRDefault="005B33B8" w:rsidP="005B33B8">
      <w:pPr>
        <w:ind w:left="3600" w:hanging="720"/>
      </w:pPr>
    </w:p>
    <w:p w14:paraId="5CF523EE" w14:textId="77777777" w:rsidR="00F15460" w:rsidRPr="003235FB" w:rsidRDefault="00F15460" w:rsidP="005B33B8">
      <w:pPr>
        <w:ind w:left="3600" w:hanging="720"/>
      </w:pPr>
      <w:r w:rsidRPr="008D7646">
        <w:rPr>
          <w:b/>
        </w:rPr>
        <w:t>eSPILL</w:t>
      </w:r>
      <w:r w:rsidRPr="008D7646">
        <w:rPr>
          <w:b/>
          <w:vertAlign w:val="subscript"/>
        </w:rPr>
        <w:t>NET</w:t>
      </w:r>
      <w:r w:rsidRPr="003235FB">
        <w:t xml:space="preserve"> is the net Elective Spill for the Slice System to be allocated to the Slice </w:t>
      </w:r>
      <w:r>
        <w:t>Customers</w:t>
      </w:r>
      <w:r w:rsidRPr="003235FB">
        <w:t xml:space="preserve">, as determined in </w:t>
      </w:r>
      <w:r w:rsidR="00185DC2">
        <w:t>Formula </w:t>
      </w:r>
      <w:r w:rsidRPr="003235FB">
        <w:t>9, expressed in MW</w:t>
      </w:r>
      <w:r w:rsidRPr="003235FB">
        <w:noBreakHyphen/>
        <w:t>days.</w:t>
      </w:r>
    </w:p>
    <w:p w14:paraId="43703D40" w14:textId="77777777" w:rsidR="005B33B8" w:rsidRDefault="005B33B8" w:rsidP="005B33B8">
      <w:pPr>
        <w:ind w:left="3600" w:hanging="720"/>
      </w:pPr>
    </w:p>
    <w:p w14:paraId="43EA8748" w14:textId="77777777" w:rsidR="00F15460" w:rsidRPr="003235FB" w:rsidRDefault="00F15460" w:rsidP="005B33B8">
      <w:pPr>
        <w:ind w:left="3600" w:hanging="720"/>
        <w:rPr>
          <w:vertAlign w:val="subscript"/>
        </w:rPr>
      </w:pPr>
      <w:r w:rsidRPr="008D7646">
        <w:rPr>
          <w:b/>
        </w:rPr>
        <w:t>llhADDGEN</w:t>
      </w:r>
      <w:r w:rsidRPr="008D7646">
        <w:rPr>
          <w:b/>
          <w:vertAlign w:val="subscript"/>
        </w:rPr>
        <w:t>I</w:t>
      </w:r>
      <w:r w:rsidRPr="003235FB">
        <w:t xml:space="preserve"> is </w:t>
      </w:r>
      <w:r w:rsidRPr="00361079">
        <w:rPr>
          <w:color w:val="FF0000"/>
        </w:rPr>
        <w:t>«Customer Name»</w:t>
      </w:r>
      <w:r w:rsidRPr="003235FB">
        <w:t xml:space="preserve">’s minimum TOP LLH Slice System Generation needed to avoid Elective Spill for the day, as determined in </w:t>
      </w:r>
      <w:r w:rsidR="00185DC2">
        <w:t>Formula </w:t>
      </w:r>
      <w:r w:rsidRPr="003235FB">
        <w:t>11, expressed in average MW.</w:t>
      </w:r>
    </w:p>
    <w:p w14:paraId="1754B67E" w14:textId="77777777" w:rsidR="005B33B8" w:rsidRDefault="005B33B8" w:rsidP="005B33B8">
      <w:pPr>
        <w:ind w:left="3600" w:hanging="720"/>
      </w:pPr>
    </w:p>
    <w:p w14:paraId="27E9B161" w14:textId="77777777" w:rsidR="00F15460" w:rsidRPr="003235FB" w:rsidRDefault="00F15460" w:rsidP="005B33B8">
      <w:pPr>
        <w:ind w:left="3600" w:hanging="720"/>
      </w:pPr>
      <w:r w:rsidRPr="008D7646">
        <w:rPr>
          <w:b/>
        </w:rPr>
        <w:t>llhADDGEN</w:t>
      </w:r>
      <w:r w:rsidRPr="008D7646">
        <w:rPr>
          <w:b/>
          <w:vertAlign w:val="subscript"/>
        </w:rPr>
        <w:t>TOT</w:t>
      </w:r>
      <w:r w:rsidRPr="003235FB">
        <w:t xml:space="preserve"> is the minimum TOP LLH Slice System </w:t>
      </w:r>
      <w:r>
        <w:t>g</w:t>
      </w:r>
      <w:r w:rsidRPr="003235FB">
        <w:t xml:space="preserve">eneration needed to avoid Elective Spill for the day, as determined in Formula 11, summed for all Slice </w:t>
      </w:r>
      <w:r>
        <w:t>Customers</w:t>
      </w:r>
      <w:r w:rsidRPr="003235FB">
        <w:t>, and expressed in average MW.</w:t>
      </w:r>
    </w:p>
    <w:p w14:paraId="4B469328" w14:textId="77777777" w:rsidR="00F15460" w:rsidRPr="003235FB" w:rsidRDefault="00F15460" w:rsidP="005B33B8">
      <w:pPr>
        <w:ind w:left="720"/>
      </w:pPr>
    </w:p>
    <w:p w14:paraId="6D8832DB" w14:textId="77777777" w:rsidR="00F15460" w:rsidRPr="008D7646" w:rsidRDefault="00F15460" w:rsidP="00A47140">
      <w:pPr>
        <w:keepNext/>
        <w:ind w:left="720"/>
        <w:rPr>
          <w:b/>
        </w:rPr>
      </w:pPr>
      <w:r w:rsidRPr="003235FB">
        <w:t>7(h)</w:t>
      </w:r>
      <w:r w:rsidRPr="003235FB">
        <w:tab/>
      </w:r>
      <w:r w:rsidRPr="008D7646">
        <w:rPr>
          <w:b/>
        </w:rPr>
        <w:t>Pondage Account and Daily/Weekly Use of Pondage</w:t>
      </w:r>
    </w:p>
    <w:p w14:paraId="1D13E6C9" w14:textId="77777777" w:rsidR="00F15460" w:rsidRPr="003235FB" w:rsidRDefault="00F15460" w:rsidP="00F15460">
      <w:pPr>
        <w:pStyle w:val="BodyTextIndent2"/>
      </w:pPr>
      <w:r>
        <w:t xml:space="preserve">Power Services </w:t>
      </w:r>
      <w:r w:rsidRPr="003235FB">
        <w:t xml:space="preserve">shall establish and maintain daily accounting of the Pondage limits on the Slice System, calculated pursuant to </w:t>
      </w:r>
      <w:r w:rsidR="004D7E57">
        <w:t>section </w:t>
      </w:r>
      <w:r w:rsidRPr="003235FB">
        <w:t>3(c) of this Exhibit.</w:t>
      </w:r>
    </w:p>
    <w:p w14:paraId="1F895DCD" w14:textId="77777777" w:rsidR="00F15460" w:rsidRPr="003235FB" w:rsidRDefault="00F15460" w:rsidP="005B33B8">
      <w:pPr>
        <w:ind w:left="1440"/>
      </w:pPr>
    </w:p>
    <w:p w14:paraId="73E03E76" w14:textId="77777777" w:rsidR="00F15460" w:rsidRPr="003235FB" w:rsidRDefault="00F15460" w:rsidP="00F15460">
      <w:pPr>
        <w:ind w:left="1440"/>
      </w:pPr>
      <w:r>
        <w:t xml:space="preserve">Power Services </w:t>
      </w:r>
      <w:r w:rsidRPr="003235FB">
        <w:t xml:space="preserve">shall also establish and maintain an accounting of the daily use of Pondage for </w:t>
      </w:r>
      <w:r w:rsidRPr="00361079">
        <w:rPr>
          <w:color w:val="FF0000"/>
        </w:rPr>
        <w:t>«Customer Name»</w:t>
      </w:r>
      <w:r w:rsidRPr="003235FB">
        <w:t xml:space="preserve"> as specified below. </w:t>
      </w:r>
      <w:r>
        <w:t xml:space="preserve"> Power Services</w:t>
      </w:r>
      <w:r w:rsidRPr="003235FB">
        <w:t xml:space="preserve"> shall measure or calculate such account balances in whole megawatt-hours (MWh) as of midnight </w:t>
      </w:r>
      <w:r>
        <w:t xml:space="preserve">PPT </w:t>
      </w:r>
      <w:r w:rsidRPr="003235FB">
        <w:t xml:space="preserve">each day.  </w:t>
      </w:r>
    </w:p>
    <w:p w14:paraId="7CC92F85" w14:textId="77777777" w:rsidR="00F15460" w:rsidRPr="003235FB" w:rsidRDefault="00F15460" w:rsidP="005B33B8">
      <w:pPr>
        <w:ind w:left="1440"/>
      </w:pPr>
    </w:p>
    <w:p w14:paraId="4D310EDB" w14:textId="77777777" w:rsidR="00F15460" w:rsidRPr="003235FB" w:rsidRDefault="00F15460" w:rsidP="00F15460">
      <w:pPr>
        <w:ind w:left="2160" w:hanging="720"/>
      </w:pPr>
      <w:r w:rsidRPr="003235FB">
        <w:t>7(h)(1)</w:t>
      </w:r>
      <w:r w:rsidRPr="003235FB">
        <w:tab/>
      </w:r>
      <w:r w:rsidRPr="00361079">
        <w:rPr>
          <w:color w:val="FF0000"/>
        </w:rPr>
        <w:t>«Customer Name»</w:t>
      </w:r>
      <w:r w:rsidRPr="003235FB">
        <w:t xml:space="preserve">’s Pondage account will be calculated in daily energy quantities and shall be cumulative, with a negative balance indicating use of Pondage Up and a positive balance indicating use of Pondage Down.  The account balance will be changed each day by </w:t>
      </w:r>
      <w:r>
        <w:t xml:space="preserve">the </w:t>
      </w:r>
      <w:r w:rsidRPr="003235FB">
        <w:t>sum of the following items:</w:t>
      </w:r>
    </w:p>
    <w:p w14:paraId="6E13C60A" w14:textId="77777777" w:rsidR="00F15460" w:rsidRPr="003235FB" w:rsidRDefault="00F15460" w:rsidP="005B33B8">
      <w:pPr>
        <w:ind w:left="2160"/>
      </w:pPr>
    </w:p>
    <w:p w14:paraId="07A16FB6" w14:textId="77777777" w:rsidR="00F15460" w:rsidRPr="003235FB" w:rsidRDefault="00F15460" w:rsidP="00F15460">
      <w:pPr>
        <w:ind w:left="3240" w:hanging="1080"/>
      </w:pPr>
      <w:r w:rsidRPr="003235FB">
        <w:t>7(h)(1)(A)</w:t>
      </w:r>
      <w:r w:rsidRPr="003235FB">
        <w:tab/>
        <w:t xml:space="preserve">The energy amount by which </w:t>
      </w:r>
      <w:r w:rsidRPr="00361079">
        <w:rPr>
          <w:color w:val="FF0000"/>
        </w:rPr>
        <w:t>«Customer Name»</w:t>
      </w:r>
      <w:r w:rsidRPr="003235FB">
        <w:t xml:space="preserve">’s </w:t>
      </w:r>
      <w:r>
        <w:t>ASOE</w:t>
      </w:r>
      <w:r w:rsidRPr="003235FB">
        <w:t xml:space="preserve"> exceeds the daily maximum ESSG shall be subtracted from </w:t>
      </w:r>
      <w:r w:rsidRPr="00361079">
        <w:rPr>
          <w:color w:val="FF0000"/>
        </w:rPr>
        <w:t>«Customer Name»</w:t>
      </w:r>
      <w:r w:rsidRPr="003235FB">
        <w:t xml:space="preserve">’s Pondage account balance and the amount by which the </w:t>
      </w:r>
      <w:r>
        <w:t>ASOE</w:t>
      </w:r>
      <w:r w:rsidRPr="003235FB">
        <w:t xml:space="preserve"> is lower than the daily minimum ESSG shall be added to </w:t>
      </w:r>
      <w:r w:rsidRPr="00361079">
        <w:rPr>
          <w:color w:val="FF0000"/>
        </w:rPr>
        <w:t>«Customer Name»</w:t>
      </w:r>
      <w:r w:rsidRPr="003235FB">
        <w:t>’s Pondage account balance.</w:t>
      </w:r>
    </w:p>
    <w:p w14:paraId="5747592E" w14:textId="77777777" w:rsidR="00F15460" w:rsidRPr="003235FB" w:rsidRDefault="00F15460" w:rsidP="005B33B8">
      <w:pPr>
        <w:ind w:left="2160"/>
      </w:pPr>
    </w:p>
    <w:p w14:paraId="67351F29" w14:textId="77777777" w:rsidR="00F15460" w:rsidRPr="003235FB" w:rsidRDefault="00F15460" w:rsidP="00F15460">
      <w:pPr>
        <w:ind w:left="3240" w:hanging="1080"/>
      </w:pPr>
      <w:r w:rsidRPr="003235FB">
        <w:t>7(h)(1)(B)</w:t>
      </w:r>
      <w:r w:rsidRPr="003235FB">
        <w:tab/>
        <w:t xml:space="preserve">If </w:t>
      </w:r>
      <w:r w:rsidRPr="00361079">
        <w:rPr>
          <w:color w:val="FF0000"/>
        </w:rPr>
        <w:t>«Customer Name»</w:t>
      </w:r>
      <w:r w:rsidRPr="003235FB">
        <w:t>’s Pondage account balance for the prior day is positive, the account balance shall be decreased by the lesser of</w:t>
      </w:r>
      <w:r w:rsidR="00DB3A39">
        <w:t xml:space="preserve">: </w:t>
      </w:r>
      <w:r w:rsidRPr="003235FB">
        <w:t xml:space="preserve"> (</w:t>
      </w:r>
      <w:r>
        <w:t>1</w:t>
      </w:r>
      <w:r w:rsidR="00DB3A39" w:rsidRPr="003235FB">
        <w:t>)</w:t>
      </w:r>
      <w:r w:rsidR="00DB3A39">
        <w:t> </w:t>
      </w:r>
      <w:r w:rsidRPr="003235FB">
        <w:t>the amount of the Pondage account balance for the prior day, or (</w:t>
      </w:r>
      <w:r>
        <w:t>2</w:t>
      </w:r>
      <w:r w:rsidR="00DB3A39" w:rsidRPr="003235FB">
        <w:t>)</w:t>
      </w:r>
      <w:r w:rsidR="00DB3A39">
        <w:t> </w:t>
      </w:r>
      <w:r w:rsidRPr="003235FB">
        <w:t xml:space="preserve">the amount that </w:t>
      </w:r>
      <w:r w:rsidRPr="00361079">
        <w:rPr>
          <w:color w:val="FF0000"/>
        </w:rPr>
        <w:t>«Customer Name»</w:t>
      </w:r>
      <w:r w:rsidRPr="003235FB">
        <w:t xml:space="preserve">’s </w:t>
      </w:r>
      <w:r>
        <w:t>ASOE</w:t>
      </w:r>
      <w:r w:rsidRPr="003235FB">
        <w:t xml:space="preserve"> is greater than the daily minimum ESSG, limited by the daily maximum ESSG.</w:t>
      </w:r>
    </w:p>
    <w:p w14:paraId="7BF965D8" w14:textId="77777777" w:rsidR="00F15460" w:rsidRPr="003235FB" w:rsidRDefault="00F15460" w:rsidP="00F15460">
      <w:pPr>
        <w:ind w:left="3240" w:hanging="1080"/>
      </w:pPr>
    </w:p>
    <w:p w14:paraId="29C51CA3" w14:textId="77777777" w:rsidR="00F15460" w:rsidRPr="003235FB" w:rsidRDefault="00F15460" w:rsidP="00F15460">
      <w:pPr>
        <w:ind w:left="3240" w:hanging="1080"/>
      </w:pPr>
      <w:r w:rsidRPr="003235FB">
        <w:t xml:space="preserve">7(h)(1)(C) </w:t>
      </w:r>
      <w:r w:rsidRPr="003235FB">
        <w:tab/>
        <w:t xml:space="preserve">If </w:t>
      </w:r>
      <w:r w:rsidRPr="00361079">
        <w:rPr>
          <w:color w:val="FF0000"/>
        </w:rPr>
        <w:t>«Customer Name»</w:t>
      </w:r>
      <w:r w:rsidRPr="003235FB">
        <w:t>’s Pondage account balance for the prior day is negative, the account balance shall be increased by the lesser of</w:t>
      </w:r>
      <w:r w:rsidR="00DB3A39">
        <w:t xml:space="preserve">: </w:t>
      </w:r>
      <w:r w:rsidRPr="003235FB">
        <w:t xml:space="preserve"> (</w:t>
      </w:r>
      <w:r>
        <w:t>1</w:t>
      </w:r>
      <w:r w:rsidR="00DB3A39" w:rsidRPr="003235FB">
        <w:t>)</w:t>
      </w:r>
      <w:r w:rsidR="00DB3A39">
        <w:t> </w:t>
      </w:r>
      <w:r w:rsidRPr="003235FB">
        <w:t>the amount of the Pondage account balance for the prior day, or (</w:t>
      </w:r>
      <w:r>
        <w:t>2</w:t>
      </w:r>
      <w:r w:rsidR="00DB3A39" w:rsidRPr="003235FB">
        <w:t>)</w:t>
      </w:r>
      <w:r w:rsidR="00DB3A39">
        <w:t> </w:t>
      </w:r>
      <w:r w:rsidRPr="003235FB">
        <w:t xml:space="preserve">the amount that </w:t>
      </w:r>
      <w:r w:rsidRPr="00361079">
        <w:rPr>
          <w:color w:val="FF0000"/>
        </w:rPr>
        <w:t>«Customer Name»</w:t>
      </w:r>
      <w:r w:rsidRPr="003235FB">
        <w:t xml:space="preserve">’s </w:t>
      </w:r>
      <w:r>
        <w:t>ASOE</w:t>
      </w:r>
      <w:r w:rsidRPr="003235FB">
        <w:t xml:space="preserve"> is lower than the daily maximum ESSG</w:t>
      </w:r>
      <w:r>
        <w:t>,</w:t>
      </w:r>
      <w:r w:rsidRPr="003235FB">
        <w:t xml:space="preserve"> limited by the daily minimum ESSG. </w:t>
      </w:r>
    </w:p>
    <w:p w14:paraId="09E854C9" w14:textId="77777777" w:rsidR="00F15460" w:rsidRPr="003235FB" w:rsidRDefault="00F15460" w:rsidP="00F15460">
      <w:pPr>
        <w:ind w:left="3240" w:hanging="1080"/>
      </w:pPr>
    </w:p>
    <w:p w14:paraId="31096602" w14:textId="77777777" w:rsidR="00F15460" w:rsidRPr="003235FB" w:rsidRDefault="00F15460" w:rsidP="00F15460">
      <w:pPr>
        <w:ind w:left="3240" w:hanging="1080"/>
      </w:pPr>
      <w:r w:rsidRPr="003235FB">
        <w:t>7(h)(1)(D)</w:t>
      </w:r>
      <w:r w:rsidRPr="003235FB">
        <w:tab/>
        <w:t xml:space="preserve">If </w:t>
      </w:r>
      <w:r w:rsidRPr="00361079">
        <w:rPr>
          <w:color w:val="FF0000"/>
        </w:rPr>
        <w:t>«Customer Name»</w:t>
      </w:r>
      <w:r w:rsidRPr="003235FB">
        <w:t xml:space="preserve"> has specified amounts in addition to those calculated automatically by</w:t>
      </w:r>
      <w:r>
        <w:t xml:space="preserve"> Power Services</w:t>
      </w:r>
      <w:r w:rsidRPr="003235FB">
        <w:t xml:space="preserve"> for the Pondage account balance to be used for Pondage operations, including taking and returning of energy from the Pondage account, then</w:t>
      </w:r>
      <w:r>
        <w:t xml:space="preserve"> Power Services</w:t>
      </w:r>
      <w:r w:rsidRPr="003235FB">
        <w:t xml:space="preserve"> shall include such amounts in the calculation.</w:t>
      </w:r>
    </w:p>
    <w:p w14:paraId="509B1D0A" w14:textId="77777777" w:rsidR="00F15460" w:rsidRPr="003235FB" w:rsidRDefault="00F15460" w:rsidP="005B33B8">
      <w:pPr>
        <w:ind w:left="1440"/>
      </w:pPr>
    </w:p>
    <w:p w14:paraId="69B5D8F4" w14:textId="77777777" w:rsidR="00F15460" w:rsidRPr="003235FB" w:rsidRDefault="00F15460" w:rsidP="00F15460">
      <w:pPr>
        <w:ind w:left="2160" w:hanging="720"/>
      </w:pPr>
      <w:r w:rsidRPr="003235FB">
        <w:t>7(h)(2)</w:t>
      </w:r>
      <w:r w:rsidRPr="003235FB">
        <w:tab/>
        <w:t xml:space="preserve">If </w:t>
      </w:r>
      <w:r w:rsidRPr="00361079">
        <w:rPr>
          <w:color w:val="FF0000"/>
        </w:rPr>
        <w:t>«Customer Name»</w:t>
      </w:r>
      <w:r w:rsidRPr="003235FB">
        <w:t xml:space="preserve"> schedules </w:t>
      </w:r>
      <w:r>
        <w:t>ASOE</w:t>
      </w:r>
      <w:r w:rsidRPr="003235FB">
        <w:t xml:space="preserve"> such that </w:t>
      </w:r>
      <w:r>
        <w:t>its</w:t>
      </w:r>
      <w:r w:rsidRPr="003235FB">
        <w:t xml:space="preserve"> Pondage account balance does not exceed, in a positive amount, </w:t>
      </w:r>
      <w:r>
        <w:t>its</w:t>
      </w:r>
      <w:r w:rsidRPr="003235FB">
        <w:t xml:space="preserve"> Slice Percentage times the Pondage Down limit (note:  a negative number), and does not exceed in a negative amount, </w:t>
      </w:r>
      <w:r>
        <w:t>its</w:t>
      </w:r>
      <w:r w:rsidRPr="003235FB">
        <w:t xml:space="preserve"> Slice Percentage times the Pondage Up limit (note:  a positive number), no penalty for Pondage shall be applied.  If </w:t>
      </w:r>
      <w:r w:rsidRPr="00361079">
        <w:rPr>
          <w:color w:val="FF0000"/>
        </w:rPr>
        <w:t>«Customer Name»</w:t>
      </w:r>
      <w:r w:rsidRPr="003235FB">
        <w:t xml:space="preserve">’s Pondage account balance exceeds either limit, the energy amount in excess of the limit will be assessed as gmSpill or gmUAI as appropriate, </w:t>
      </w:r>
      <w:r w:rsidRPr="002631ED">
        <w:t>provided however,</w:t>
      </w:r>
      <w:r w:rsidRPr="003235FB">
        <w:t xml:space="preserve"> that if the Pondage limits become smaller, </w:t>
      </w:r>
      <w:r w:rsidRPr="00361079">
        <w:rPr>
          <w:color w:val="FF0000"/>
        </w:rPr>
        <w:t>«Customer Name»</w:t>
      </w:r>
      <w:r w:rsidRPr="003235FB">
        <w:t xml:space="preserve"> shall not be obligated to reduce the balance in order to comply with the limit and shall not be assessed gmSpill or gmUAI for that amount.  However, any subsequent increases in </w:t>
      </w:r>
      <w:r w:rsidRPr="00361079">
        <w:rPr>
          <w:color w:val="FF0000"/>
        </w:rPr>
        <w:t>«Customer Name»</w:t>
      </w:r>
      <w:r w:rsidRPr="003235FB">
        <w:t xml:space="preserve">’s Pondage account balance while </w:t>
      </w:r>
      <w:r>
        <w:t>its</w:t>
      </w:r>
      <w:r w:rsidRPr="003235FB">
        <w:t xml:space="preserve"> balance exceeds the reduced limit will be subject to gmSpill or gmUAI as appropriate. </w:t>
      </w:r>
    </w:p>
    <w:p w14:paraId="0050FE0F" w14:textId="77777777" w:rsidR="00F15460" w:rsidRPr="003235FB" w:rsidRDefault="00F15460" w:rsidP="00F15460">
      <w:pPr>
        <w:ind w:left="2160" w:hanging="720"/>
      </w:pPr>
    </w:p>
    <w:p w14:paraId="3E2F2AC4" w14:textId="77777777" w:rsidR="00F15460" w:rsidRPr="003235FB" w:rsidRDefault="00F15460" w:rsidP="00F15460">
      <w:pPr>
        <w:ind w:left="2160" w:hanging="720"/>
      </w:pPr>
      <w:r w:rsidRPr="003235FB">
        <w:t>7(h)(3)</w:t>
      </w:r>
      <w:r w:rsidRPr="003235FB">
        <w:tab/>
        <w:t xml:space="preserve">During periods when protection level flows are in effect at Priest Rapids </w:t>
      </w:r>
      <w:r>
        <w:t>D</w:t>
      </w:r>
      <w:r w:rsidRPr="003235FB">
        <w:t>am pursuant to the Hanford Reach Fall Chinook Protection Program Agreement</w:t>
      </w:r>
      <w:r>
        <w:t xml:space="preserve"> as it then exists</w:t>
      </w:r>
      <w:r w:rsidRPr="003235FB">
        <w:t xml:space="preserve">, </w:t>
      </w:r>
      <w:r w:rsidRPr="00361079">
        <w:rPr>
          <w:color w:val="FF0000"/>
        </w:rPr>
        <w:t>«Customer Name»</w:t>
      </w:r>
      <w:r w:rsidRPr="003235FB">
        <w:t xml:space="preserve"> shall schedule </w:t>
      </w:r>
      <w:r>
        <w:t>ASOE</w:t>
      </w:r>
      <w:r w:rsidRPr="003235FB">
        <w:t xml:space="preserve"> such that </w:t>
      </w:r>
      <w:r w:rsidRPr="00361079">
        <w:rPr>
          <w:color w:val="FF0000"/>
        </w:rPr>
        <w:t>«Customer Name»</w:t>
      </w:r>
      <w:r w:rsidRPr="003235FB">
        <w:t xml:space="preserve">’s Pondage account balance is within </w:t>
      </w:r>
      <w:r>
        <w:t>its</w:t>
      </w:r>
      <w:r w:rsidRPr="003235FB">
        <w:t xml:space="preserve"> share of the Pondage Down limit by midnight of each Wednesday.</w:t>
      </w:r>
    </w:p>
    <w:p w14:paraId="32886637" w14:textId="77777777" w:rsidR="00F15460" w:rsidRPr="003235FB" w:rsidRDefault="00F15460" w:rsidP="005B33B8">
      <w:pPr>
        <w:ind w:left="720"/>
      </w:pPr>
    </w:p>
    <w:p w14:paraId="35C61902" w14:textId="77777777" w:rsidR="00F15460" w:rsidRPr="00355F34" w:rsidRDefault="00F15460" w:rsidP="00F15460">
      <w:pPr>
        <w:ind w:left="720"/>
      </w:pPr>
      <w:r w:rsidRPr="003235FB">
        <w:t>7(i)</w:t>
      </w:r>
      <w:r w:rsidRPr="003235FB">
        <w:tab/>
      </w:r>
      <w:r w:rsidRPr="00355F34">
        <w:t xml:space="preserve">This section intentionally left blank </w:t>
      </w:r>
    </w:p>
    <w:p w14:paraId="0BBA3114" w14:textId="77777777" w:rsidR="00F15460" w:rsidRPr="003235FB" w:rsidRDefault="00F15460" w:rsidP="00F15460"/>
    <w:p w14:paraId="00F98D75" w14:textId="77777777" w:rsidR="00F15460" w:rsidRPr="008D7646" w:rsidRDefault="00F15460" w:rsidP="00F15460">
      <w:pPr>
        <w:rPr>
          <w:b/>
          <w:caps/>
        </w:rPr>
      </w:pPr>
      <w:bookmarkStart w:id="136" w:name="_Toc144107264"/>
      <w:bookmarkStart w:id="137" w:name="_Toc144108148"/>
      <w:bookmarkStart w:id="138" w:name="_Toc144110527"/>
      <w:bookmarkStart w:id="139" w:name="_Toc144110614"/>
      <w:r w:rsidRPr="008D7646">
        <w:rPr>
          <w:b/>
          <w:caps/>
        </w:rPr>
        <w:t>8.</w:t>
      </w:r>
      <w:r w:rsidRPr="008D7646">
        <w:rPr>
          <w:b/>
          <w:caps/>
        </w:rPr>
        <w:tab/>
      </w:r>
      <w:bookmarkEnd w:id="136"/>
      <w:bookmarkEnd w:id="137"/>
      <w:bookmarkEnd w:id="138"/>
      <w:bookmarkEnd w:id="139"/>
      <w:r w:rsidRPr="008D7646">
        <w:rPr>
          <w:b/>
        </w:rPr>
        <w:t>THIS SECTION INTENTIONALLY LEFT BLANK</w:t>
      </w:r>
    </w:p>
    <w:p w14:paraId="00B47608" w14:textId="77777777" w:rsidR="00F15460" w:rsidRPr="005B33B8" w:rsidRDefault="00F15460" w:rsidP="00F15460"/>
    <w:p w14:paraId="2620D10C" w14:textId="77777777" w:rsidR="00F15460" w:rsidRPr="008D7646" w:rsidRDefault="00F15460" w:rsidP="00A47140">
      <w:pPr>
        <w:keepNext/>
        <w:rPr>
          <w:b/>
        </w:rPr>
      </w:pPr>
      <w:bookmarkStart w:id="140" w:name="_Toc144107265"/>
      <w:bookmarkStart w:id="141" w:name="_Toc144108149"/>
      <w:bookmarkStart w:id="142" w:name="_Toc144110528"/>
      <w:bookmarkStart w:id="143" w:name="_Toc144110615"/>
      <w:r w:rsidRPr="008D7646">
        <w:rPr>
          <w:b/>
        </w:rPr>
        <w:t>9.</w:t>
      </w:r>
      <w:r w:rsidRPr="008D7646">
        <w:rPr>
          <w:b/>
        </w:rPr>
        <w:tab/>
        <w:t>DATA AND INFORMATION PROVIDED BY</w:t>
      </w:r>
      <w:bookmarkEnd w:id="140"/>
      <w:bookmarkEnd w:id="141"/>
      <w:bookmarkEnd w:id="142"/>
      <w:bookmarkEnd w:id="143"/>
      <w:r>
        <w:rPr>
          <w:b/>
        </w:rPr>
        <w:t xml:space="preserve"> POWER SERVICES</w:t>
      </w:r>
    </w:p>
    <w:p w14:paraId="54008AEA" w14:textId="77777777" w:rsidR="00F15460" w:rsidRPr="003235FB" w:rsidRDefault="00F15460" w:rsidP="00A47140">
      <w:pPr>
        <w:keepNext/>
        <w:ind w:left="720"/>
      </w:pPr>
    </w:p>
    <w:p w14:paraId="33DE247D" w14:textId="77777777" w:rsidR="00F15460" w:rsidRPr="008D7646" w:rsidRDefault="00F15460" w:rsidP="00A47140">
      <w:pPr>
        <w:keepNext/>
        <w:ind w:left="1440" w:hanging="720"/>
        <w:rPr>
          <w:b/>
        </w:rPr>
      </w:pPr>
      <w:r w:rsidRPr="003235FB">
        <w:t>9(a)</w:t>
      </w:r>
      <w:r w:rsidRPr="003235FB">
        <w:tab/>
      </w:r>
      <w:r w:rsidRPr="008D7646">
        <w:rPr>
          <w:b/>
        </w:rPr>
        <w:t>Slice System Estimates Provided Each Business Day By</w:t>
      </w:r>
      <w:r>
        <w:rPr>
          <w:b/>
        </w:rPr>
        <w:t xml:space="preserve"> Power Services</w:t>
      </w:r>
    </w:p>
    <w:p w14:paraId="6C2A99BD" w14:textId="77777777" w:rsidR="00F15460" w:rsidRPr="003235FB" w:rsidRDefault="00F15460" w:rsidP="00F15460">
      <w:pPr>
        <w:ind w:left="1440"/>
      </w:pPr>
      <w:r>
        <w:t xml:space="preserve">Power Services </w:t>
      </w:r>
      <w:r w:rsidRPr="003235FB">
        <w:t xml:space="preserve">shall provide to </w:t>
      </w:r>
      <w:r w:rsidRPr="00361079">
        <w:rPr>
          <w:color w:val="FF0000"/>
        </w:rPr>
        <w:t>«Customer Name»</w:t>
      </w:r>
      <w:r w:rsidRPr="003235FB">
        <w:t xml:space="preserve"> no later than 1630 hours PPT on each Business Day the estimates specified in sections 9(a)(1) through 9(a)(13) for the day or days for which preschedules shall be established on the next Business Day</w:t>
      </w:r>
      <w:r>
        <w:t xml:space="preserve"> </w:t>
      </w:r>
      <w:r w:rsidRPr="0056182B">
        <w:t>in accordance with the WECC Preschedule Calendar</w:t>
      </w:r>
      <w:r>
        <w:t xml:space="preserve">, pursuant to </w:t>
      </w:r>
      <w:r w:rsidR="004D7E57">
        <w:t>section </w:t>
      </w:r>
      <w:r>
        <w:t xml:space="preserve">2 of </w:t>
      </w:r>
      <w:r w:rsidR="00660605">
        <w:t>Exhibit </w:t>
      </w:r>
      <w:r>
        <w:t>F</w:t>
      </w:r>
      <w:r w:rsidRPr="003235FB">
        <w:t xml:space="preserve">.  All estimates will be provided net of expected </w:t>
      </w:r>
      <w:r>
        <w:t>Operating Constraints</w:t>
      </w:r>
      <w:r w:rsidRPr="003235FB">
        <w:t xml:space="preserve"> and in MWh except where noted. </w:t>
      </w:r>
      <w:r>
        <w:t xml:space="preserve"> Power Services</w:t>
      </w:r>
      <w:r w:rsidRPr="003235FB">
        <w:t xml:space="preserve"> does not guarantee or assume any particular or specific result from use by </w:t>
      </w:r>
      <w:r w:rsidRPr="00361079">
        <w:rPr>
          <w:color w:val="FF0000"/>
        </w:rPr>
        <w:t>«Customer Name»</w:t>
      </w:r>
      <w:r w:rsidRPr="003235FB">
        <w:t xml:space="preserve"> of these estimates and any of the information provided.</w:t>
      </w:r>
    </w:p>
    <w:p w14:paraId="3958C8B1" w14:textId="77777777" w:rsidR="00F15460" w:rsidRPr="003235FB" w:rsidRDefault="00F15460" w:rsidP="005B33B8">
      <w:pPr>
        <w:ind w:left="1440"/>
      </w:pPr>
    </w:p>
    <w:p w14:paraId="1E1810D5" w14:textId="77777777" w:rsidR="00F15460" w:rsidRDefault="00F15460" w:rsidP="00A47140">
      <w:pPr>
        <w:keepNext/>
        <w:ind w:left="1440"/>
        <w:rPr>
          <w:b/>
        </w:rPr>
      </w:pPr>
      <w:r w:rsidRPr="003235FB">
        <w:t>9(a)(1)</w:t>
      </w:r>
      <w:r w:rsidRPr="003235FB">
        <w:tab/>
      </w:r>
      <w:r w:rsidRPr="008D7646">
        <w:rPr>
          <w:b/>
        </w:rPr>
        <w:t>One-Hour Maximum ESSG</w:t>
      </w:r>
    </w:p>
    <w:p w14:paraId="1C4A8FC0" w14:textId="77777777" w:rsidR="00F15460" w:rsidRPr="008D7646" w:rsidRDefault="00F15460" w:rsidP="00F15460">
      <w:pPr>
        <w:pStyle w:val="BodyTextIndent3"/>
        <w:rPr>
          <w:szCs w:val="24"/>
        </w:rPr>
      </w:pPr>
      <w:r w:rsidRPr="008D7646">
        <w:rPr>
          <w:szCs w:val="24"/>
        </w:rPr>
        <w:t xml:space="preserve">This estimate represents the maximum Slice System </w:t>
      </w:r>
      <w:r>
        <w:rPr>
          <w:szCs w:val="24"/>
        </w:rPr>
        <w:t>g</w:t>
      </w:r>
      <w:r w:rsidRPr="008D7646">
        <w:rPr>
          <w:szCs w:val="24"/>
        </w:rPr>
        <w:t>eneration that can be produced for 1 hour.  The ESSG shall be separated into the following two categories:</w:t>
      </w:r>
    </w:p>
    <w:p w14:paraId="73798074" w14:textId="77777777" w:rsidR="00F15460" w:rsidRPr="003235FB" w:rsidRDefault="00F15460" w:rsidP="005B33B8">
      <w:pPr>
        <w:ind w:left="2160"/>
      </w:pPr>
    </w:p>
    <w:p w14:paraId="1741DBD4" w14:textId="77777777" w:rsidR="00F15460" w:rsidRPr="003235FB" w:rsidRDefault="00F15460" w:rsidP="00F15460">
      <w:pPr>
        <w:ind w:left="3240" w:hanging="1080"/>
      </w:pPr>
      <w:r w:rsidRPr="003235FB">
        <w:t>9(a)(1)(A)</w:t>
      </w:r>
      <w:r w:rsidRPr="003235FB">
        <w:tab/>
        <w:t>the LSN maximum generation for an hour that is in excess of the hourly minimum generation for the LSN for such hour; and</w:t>
      </w:r>
    </w:p>
    <w:p w14:paraId="549B06E4" w14:textId="77777777" w:rsidR="00F15460" w:rsidRPr="003235FB" w:rsidRDefault="00F15460" w:rsidP="00F15460">
      <w:pPr>
        <w:ind w:left="3240" w:hanging="1080"/>
      </w:pPr>
    </w:p>
    <w:p w14:paraId="5A643F7B" w14:textId="77777777" w:rsidR="00F15460" w:rsidRPr="003235FB" w:rsidRDefault="00F15460" w:rsidP="00F15460">
      <w:pPr>
        <w:ind w:left="3240" w:hanging="1080"/>
      </w:pPr>
      <w:r w:rsidRPr="003235FB">
        <w:t>9(a)(1)(B)</w:t>
      </w:r>
      <w:r w:rsidRPr="003235FB">
        <w:tab/>
        <w:t>the rest of the Slice System.</w:t>
      </w:r>
    </w:p>
    <w:p w14:paraId="52E425AD" w14:textId="77777777" w:rsidR="00F15460" w:rsidRPr="003235FB" w:rsidRDefault="00F15460" w:rsidP="00F15460">
      <w:pPr>
        <w:ind w:left="1440"/>
      </w:pPr>
    </w:p>
    <w:p w14:paraId="15864F71" w14:textId="77777777" w:rsidR="00F15460" w:rsidRPr="008D7646" w:rsidRDefault="00F15460" w:rsidP="00A47140">
      <w:pPr>
        <w:keepNext/>
        <w:ind w:left="1440"/>
        <w:rPr>
          <w:b/>
        </w:rPr>
      </w:pPr>
      <w:r w:rsidRPr="003235FB">
        <w:t>9(a)(2)</w:t>
      </w:r>
      <w:r w:rsidRPr="003235FB">
        <w:tab/>
      </w:r>
      <w:r w:rsidRPr="008D7646">
        <w:rPr>
          <w:b/>
        </w:rPr>
        <w:t>TOP HLH Maximum ESSG</w:t>
      </w:r>
    </w:p>
    <w:p w14:paraId="5CA2639D" w14:textId="77777777" w:rsidR="00F15460" w:rsidRPr="008D7646" w:rsidRDefault="00F15460" w:rsidP="00F15460">
      <w:pPr>
        <w:pStyle w:val="BodyTextIndent3"/>
        <w:rPr>
          <w:szCs w:val="24"/>
        </w:rPr>
      </w:pPr>
      <w:r w:rsidRPr="008D7646">
        <w:rPr>
          <w:szCs w:val="24"/>
        </w:rPr>
        <w:t xml:space="preserve">This estimate represents the portion of the maximum ESSG that can be produced over the TOP HLH for: </w:t>
      </w:r>
    </w:p>
    <w:p w14:paraId="5CD45566" w14:textId="77777777" w:rsidR="00F15460" w:rsidRPr="003235FB" w:rsidRDefault="00F15460" w:rsidP="005B33B8">
      <w:pPr>
        <w:ind w:left="2160"/>
      </w:pPr>
    </w:p>
    <w:p w14:paraId="58DD2250" w14:textId="77777777" w:rsidR="00F15460" w:rsidRPr="003235FB" w:rsidRDefault="00F15460" w:rsidP="00F15460">
      <w:pPr>
        <w:ind w:left="3240" w:hanging="1080"/>
      </w:pPr>
      <w:r w:rsidRPr="003235FB">
        <w:t>9(a)(1)(A)</w:t>
      </w:r>
      <w:r w:rsidRPr="003235FB">
        <w:tab/>
        <w:t>the LSN, and</w:t>
      </w:r>
    </w:p>
    <w:p w14:paraId="367A455C" w14:textId="77777777" w:rsidR="00F15460" w:rsidRPr="003235FB" w:rsidRDefault="00F15460" w:rsidP="00F15460">
      <w:pPr>
        <w:ind w:left="3240" w:hanging="1080"/>
      </w:pPr>
    </w:p>
    <w:p w14:paraId="0BC39C4A" w14:textId="77777777" w:rsidR="00F15460" w:rsidRPr="003235FB" w:rsidRDefault="00F15460" w:rsidP="00F15460">
      <w:pPr>
        <w:ind w:left="3240" w:hanging="1080"/>
      </w:pPr>
      <w:r w:rsidRPr="003235FB">
        <w:t>9(a)(1)(B)</w:t>
      </w:r>
      <w:r w:rsidRPr="003235FB">
        <w:tab/>
        <w:t xml:space="preserve">the rest of the Slice System. </w:t>
      </w:r>
    </w:p>
    <w:p w14:paraId="6A4F6965" w14:textId="77777777" w:rsidR="00F15460" w:rsidRPr="003235FB" w:rsidRDefault="00F15460" w:rsidP="00F15460">
      <w:pPr>
        <w:ind w:left="1440"/>
      </w:pPr>
    </w:p>
    <w:p w14:paraId="038B2F79" w14:textId="77777777" w:rsidR="00F15460" w:rsidRPr="00B2776F" w:rsidRDefault="00F15460" w:rsidP="00A47140">
      <w:pPr>
        <w:keepNext/>
        <w:ind w:left="1440"/>
        <w:rPr>
          <w:b/>
        </w:rPr>
      </w:pPr>
      <w:r w:rsidRPr="003235FB">
        <w:t>9(a)(3)</w:t>
      </w:r>
      <w:r w:rsidRPr="003235FB">
        <w:tab/>
      </w:r>
      <w:r w:rsidRPr="00B2776F">
        <w:rPr>
          <w:b/>
        </w:rPr>
        <w:t>Absolute Minimum ESSG</w:t>
      </w:r>
    </w:p>
    <w:p w14:paraId="0DA8D807" w14:textId="77777777" w:rsidR="00F15460" w:rsidRPr="00B2776F" w:rsidRDefault="00F15460" w:rsidP="00F15460">
      <w:pPr>
        <w:pStyle w:val="BodyTextIndent3"/>
        <w:rPr>
          <w:szCs w:val="24"/>
        </w:rPr>
      </w:pPr>
      <w:r w:rsidRPr="00B2776F">
        <w:rPr>
          <w:szCs w:val="24"/>
        </w:rPr>
        <w:t>This estimate reflects the Absolute Minimum ESSG that can be produced during any hour without causing Elective Spill.</w:t>
      </w:r>
    </w:p>
    <w:p w14:paraId="21743852" w14:textId="77777777" w:rsidR="00F15460" w:rsidRPr="003235FB" w:rsidRDefault="00F15460" w:rsidP="00F15460">
      <w:pPr>
        <w:ind w:left="1440"/>
      </w:pPr>
    </w:p>
    <w:p w14:paraId="02A168FA" w14:textId="77777777" w:rsidR="00F15460" w:rsidRPr="00B2776F" w:rsidRDefault="00F15460" w:rsidP="00A47140">
      <w:pPr>
        <w:keepNext/>
        <w:ind w:left="1440"/>
        <w:rPr>
          <w:b/>
        </w:rPr>
      </w:pPr>
      <w:r w:rsidRPr="003235FB">
        <w:t>9(a)(4)</w:t>
      </w:r>
      <w:r w:rsidRPr="003235FB">
        <w:tab/>
      </w:r>
      <w:r w:rsidRPr="00B2776F">
        <w:rPr>
          <w:b/>
        </w:rPr>
        <w:t>TOP LLH Minimum ESSG</w:t>
      </w:r>
    </w:p>
    <w:p w14:paraId="0544E15E" w14:textId="77777777" w:rsidR="00F15460" w:rsidRPr="00B2776F" w:rsidRDefault="00F15460" w:rsidP="00F15460">
      <w:pPr>
        <w:pStyle w:val="BodyTextIndent3"/>
        <w:rPr>
          <w:szCs w:val="24"/>
        </w:rPr>
      </w:pPr>
      <w:r w:rsidRPr="00B2776F">
        <w:rPr>
          <w:szCs w:val="24"/>
        </w:rPr>
        <w:t xml:space="preserve">This estimate is the amount of Slice System </w:t>
      </w:r>
      <w:r>
        <w:rPr>
          <w:szCs w:val="24"/>
        </w:rPr>
        <w:t>g</w:t>
      </w:r>
      <w:r w:rsidRPr="00B2776F">
        <w:rPr>
          <w:szCs w:val="24"/>
        </w:rPr>
        <w:t>eneration that needs to be produced over the TOP LLH to minimize the potential of Elective Spill given expected system conditions.  This estimate is not a limit, and there is also no guarantee or assurance by</w:t>
      </w:r>
      <w:r>
        <w:rPr>
          <w:szCs w:val="24"/>
        </w:rPr>
        <w:t xml:space="preserve"> Power Services</w:t>
      </w:r>
      <w:r w:rsidRPr="00B2776F">
        <w:rPr>
          <w:szCs w:val="24"/>
        </w:rPr>
        <w:t xml:space="preserve"> that in providing this estimate, a Slice Output </w:t>
      </w:r>
      <w:r>
        <w:rPr>
          <w:szCs w:val="24"/>
        </w:rPr>
        <w:t xml:space="preserve">Energy </w:t>
      </w:r>
      <w:r w:rsidRPr="00B2776F">
        <w:rPr>
          <w:szCs w:val="24"/>
        </w:rPr>
        <w:t>request at that level will not incur some amount of Elective Spill.</w:t>
      </w:r>
    </w:p>
    <w:p w14:paraId="3E867C83" w14:textId="77777777" w:rsidR="00F15460" w:rsidRPr="003235FB" w:rsidRDefault="00F15460" w:rsidP="00F15460">
      <w:pPr>
        <w:ind w:left="1440"/>
      </w:pPr>
    </w:p>
    <w:p w14:paraId="48638241" w14:textId="77777777" w:rsidR="00F15460" w:rsidRPr="00B2776F" w:rsidRDefault="00F15460" w:rsidP="00A47140">
      <w:pPr>
        <w:keepNext/>
        <w:ind w:left="1440"/>
        <w:rPr>
          <w:b/>
        </w:rPr>
      </w:pPr>
      <w:r w:rsidRPr="003235FB">
        <w:t>9(a)(5)</w:t>
      </w:r>
      <w:r w:rsidRPr="003235FB">
        <w:tab/>
      </w:r>
      <w:r w:rsidRPr="00B2776F">
        <w:rPr>
          <w:b/>
        </w:rPr>
        <w:t xml:space="preserve">Daily Maximum and Minimum ESSG </w:t>
      </w:r>
    </w:p>
    <w:p w14:paraId="2C88D38D" w14:textId="77777777" w:rsidR="00F15460" w:rsidRPr="00B2776F" w:rsidRDefault="00F15460" w:rsidP="00F15460">
      <w:pPr>
        <w:pStyle w:val="BodyTextIndent3"/>
        <w:rPr>
          <w:szCs w:val="24"/>
        </w:rPr>
      </w:pPr>
      <w:r w:rsidRPr="00B2776F">
        <w:rPr>
          <w:szCs w:val="24"/>
        </w:rPr>
        <w:t xml:space="preserve">This estimate represents the maximum and minimum amount of Slice System </w:t>
      </w:r>
      <w:r>
        <w:rPr>
          <w:szCs w:val="24"/>
        </w:rPr>
        <w:t>g</w:t>
      </w:r>
      <w:r w:rsidRPr="00B2776F">
        <w:rPr>
          <w:szCs w:val="24"/>
        </w:rPr>
        <w:t>eneration that can be produced for the day, without utilizing available Pondage.</w:t>
      </w:r>
    </w:p>
    <w:p w14:paraId="18289D32" w14:textId="77777777" w:rsidR="00F15460" w:rsidRPr="003235FB" w:rsidRDefault="00F15460" w:rsidP="00F15460">
      <w:pPr>
        <w:ind w:left="1440"/>
      </w:pPr>
    </w:p>
    <w:p w14:paraId="692339E3" w14:textId="77777777" w:rsidR="00F15460" w:rsidRPr="00B2776F" w:rsidRDefault="00F15460" w:rsidP="00A47140">
      <w:pPr>
        <w:keepNext/>
        <w:ind w:left="1440"/>
        <w:rPr>
          <w:b/>
        </w:rPr>
      </w:pPr>
      <w:r w:rsidRPr="003235FB">
        <w:t>9(a)(6)</w:t>
      </w:r>
      <w:r w:rsidRPr="003235FB">
        <w:tab/>
      </w:r>
      <w:r w:rsidRPr="00B2776F">
        <w:rPr>
          <w:b/>
        </w:rPr>
        <w:t>Fixed Project Generation Schedules</w:t>
      </w:r>
    </w:p>
    <w:p w14:paraId="0770B88C" w14:textId="77777777" w:rsidR="00F15460" w:rsidRPr="00B2776F" w:rsidRDefault="00F15460" w:rsidP="00F15460">
      <w:pPr>
        <w:pStyle w:val="BodyTextIndent3"/>
        <w:rPr>
          <w:szCs w:val="24"/>
        </w:rPr>
      </w:pPr>
      <w:r w:rsidRPr="00B2776F">
        <w:rPr>
          <w:szCs w:val="24"/>
        </w:rPr>
        <w:t xml:space="preserve">This estimate represents the hourly expected generation from the projects described in </w:t>
      </w:r>
      <w:r w:rsidR="004D7E57">
        <w:rPr>
          <w:szCs w:val="24"/>
        </w:rPr>
        <w:t>section </w:t>
      </w:r>
      <w:r w:rsidRPr="00B2776F">
        <w:rPr>
          <w:szCs w:val="24"/>
        </w:rPr>
        <w:t>4(b).</w:t>
      </w:r>
    </w:p>
    <w:p w14:paraId="0A6488BD" w14:textId="77777777" w:rsidR="00F15460" w:rsidRPr="003235FB" w:rsidRDefault="00F15460" w:rsidP="00F15460">
      <w:pPr>
        <w:ind w:left="1440"/>
      </w:pPr>
    </w:p>
    <w:p w14:paraId="4DDE5EC6" w14:textId="77777777" w:rsidR="00F15460" w:rsidRPr="00B2776F" w:rsidRDefault="00F15460" w:rsidP="00A47140">
      <w:pPr>
        <w:keepNext/>
        <w:ind w:left="1440"/>
        <w:rPr>
          <w:b/>
        </w:rPr>
      </w:pPr>
      <w:r w:rsidRPr="003235FB">
        <w:t>9(a)(7)</w:t>
      </w:r>
      <w:r w:rsidRPr="003235FB">
        <w:tab/>
      </w:r>
      <w:r w:rsidRPr="00B2776F">
        <w:rPr>
          <w:b/>
        </w:rPr>
        <w:t>Maximum Hourly Ramp Rates</w:t>
      </w:r>
    </w:p>
    <w:p w14:paraId="66E6C0E5" w14:textId="77777777" w:rsidR="00F15460" w:rsidRPr="00B2776F" w:rsidRDefault="00F15460" w:rsidP="00F15460">
      <w:pPr>
        <w:pStyle w:val="BodyTextIndent3"/>
        <w:rPr>
          <w:szCs w:val="24"/>
        </w:rPr>
      </w:pPr>
      <w:r w:rsidRPr="00B2776F">
        <w:rPr>
          <w:szCs w:val="24"/>
        </w:rPr>
        <w:t xml:space="preserve">The estimate for the maximum hourly Ramp Rates, in MW, for increasing and decreasing Slice System </w:t>
      </w:r>
      <w:r>
        <w:rPr>
          <w:szCs w:val="24"/>
        </w:rPr>
        <w:t>g</w:t>
      </w:r>
      <w:r w:rsidRPr="00B2776F">
        <w:rPr>
          <w:szCs w:val="24"/>
        </w:rPr>
        <w:t xml:space="preserve">eneration will be calculated using the methodology in </w:t>
      </w:r>
      <w:r w:rsidR="004D7E57">
        <w:rPr>
          <w:szCs w:val="24"/>
        </w:rPr>
        <w:t>section </w:t>
      </w:r>
      <w:r w:rsidRPr="00B2776F">
        <w:rPr>
          <w:szCs w:val="24"/>
        </w:rPr>
        <w:t>4(j).</w:t>
      </w:r>
    </w:p>
    <w:p w14:paraId="3D8311C5" w14:textId="77777777" w:rsidR="00F15460" w:rsidRPr="003235FB" w:rsidRDefault="00F15460" w:rsidP="00F15460">
      <w:pPr>
        <w:ind w:left="1440"/>
      </w:pPr>
    </w:p>
    <w:p w14:paraId="684D80B7" w14:textId="77777777" w:rsidR="00F15460" w:rsidRPr="00B2776F" w:rsidRDefault="00F15460" w:rsidP="00A47140">
      <w:pPr>
        <w:keepNext/>
        <w:ind w:left="1440"/>
        <w:rPr>
          <w:b/>
        </w:rPr>
      </w:pPr>
      <w:r w:rsidRPr="003235FB">
        <w:t>9(a)(8)</w:t>
      </w:r>
      <w:r w:rsidRPr="003235FB">
        <w:tab/>
      </w:r>
      <w:r w:rsidRPr="00B2776F">
        <w:rPr>
          <w:b/>
        </w:rPr>
        <w:t>Maximum and Minimum Storage Bounds</w:t>
      </w:r>
    </w:p>
    <w:p w14:paraId="004FD7A2" w14:textId="77777777" w:rsidR="00F15460" w:rsidRPr="00B2776F" w:rsidRDefault="00F15460" w:rsidP="00F15460">
      <w:pPr>
        <w:pStyle w:val="BodyTextIndent3"/>
        <w:rPr>
          <w:szCs w:val="24"/>
        </w:rPr>
      </w:pPr>
      <w:r w:rsidRPr="00B2776F">
        <w:rPr>
          <w:szCs w:val="24"/>
        </w:rPr>
        <w:t>This estimate will provide the SSSB in MW</w:t>
      </w:r>
      <w:r w:rsidRPr="00B2776F">
        <w:rPr>
          <w:szCs w:val="24"/>
        </w:rPr>
        <w:noBreakHyphen/>
        <w:t>days for the preschedule day and the following 6 days.</w:t>
      </w:r>
    </w:p>
    <w:p w14:paraId="12100B97" w14:textId="77777777" w:rsidR="00F15460" w:rsidRPr="003235FB" w:rsidRDefault="00F15460" w:rsidP="00F15460">
      <w:pPr>
        <w:ind w:left="1440"/>
      </w:pPr>
    </w:p>
    <w:p w14:paraId="0C995A01" w14:textId="77777777" w:rsidR="00F15460" w:rsidRPr="003235FB" w:rsidRDefault="00F15460" w:rsidP="00A47140">
      <w:pPr>
        <w:keepNext/>
        <w:ind w:left="1440"/>
      </w:pPr>
      <w:r w:rsidRPr="003235FB">
        <w:t>9(a)(9)</w:t>
      </w:r>
      <w:r w:rsidRPr="003235FB">
        <w:tab/>
      </w:r>
      <w:r w:rsidRPr="00B2776F">
        <w:rPr>
          <w:b/>
        </w:rPr>
        <w:t>ESSG Pass-Inflow Forecast</w:t>
      </w:r>
    </w:p>
    <w:p w14:paraId="721E9868" w14:textId="77777777" w:rsidR="00F15460" w:rsidRPr="003235FB" w:rsidRDefault="00F15460" w:rsidP="00F15460">
      <w:pPr>
        <w:ind w:left="2160"/>
      </w:pPr>
      <w:r w:rsidRPr="003235FB">
        <w:t xml:space="preserve">This is the theoretical ESSG, assuming a modified inflow operation, as discussed in section 4(f).  This will provide </w:t>
      </w:r>
      <w:r w:rsidRPr="00361079">
        <w:rPr>
          <w:color w:val="FF0000"/>
        </w:rPr>
        <w:t>«Customer Name»</w:t>
      </w:r>
      <w:r w:rsidRPr="003235FB">
        <w:t xml:space="preserve"> with an estimated amount of Slice Output </w:t>
      </w:r>
      <w:r>
        <w:t xml:space="preserve">Energy </w:t>
      </w:r>
      <w:r w:rsidRPr="003235FB">
        <w:t xml:space="preserve">to schedule in order to maintain </w:t>
      </w:r>
      <w:r>
        <w:t>its</w:t>
      </w:r>
      <w:r w:rsidRPr="003235FB">
        <w:t xml:space="preserve"> SSA balance from day to day.</w:t>
      </w:r>
    </w:p>
    <w:p w14:paraId="1AC9BB16" w14:textId="77777777" w:rsidR="00F15460" w:rsidRPr="003235FB" w:rsidRDefault="00F15460" w:rsidP="00F15460">
      <w:pPr>
        <w:ind w:left="1440"/>
      </w:pPr>
    </w:p>
    <w:p w14:paraId="481AF6DC" w14:textId="77777777" w:rsidR="00F15460" w:rsidRPr="00B2776F" w:rsidRDefault="00F15460" w:rsidP="00A47140">
      <w:pPr>
        <w:keepNext/>
        <w:tabs>
          <w:tab w:val="left" w:pos="2250"/>
        </w:tabs>
        <w:ind w:left="1440"/>
        <w:rPr>
          <w:b/>
        </w:rPr>
      </w:pPr>
      <w:r w:rsidRPr="003235FB">
        <w:t>9(a)(10)</w:t>
      </w:r>
      <w:r w:rsidRPr="003235FB">
        <w:tab/>
      </w:r>
      <w:r w:rsidRPr="00B2776F">
        <w:rPr>
          <w:b/>
        </w:rPr>
        <w:t>Planned Unit Outages</w:t>
      </w:r>
    </w:p>
    <w:p w14:paraId="4D7D34C8" w14:textId="77777777" w:rsidR="00F15460" w:rsidRPr="00B2776F" w:rsidRDefault="00F15460" w:rsidP="00F15460">
      <w:pPr>
        <w:pStyle w:val="BodyTextIndent3"/>
        <w:rPr>
          <w:szCs w:val="24"/>
        </w:rPr>
      </w:pPr>
      <w:r w:rsidRPr="00B2776F">
        <w:rPr>
          <w:szCs w:val="24"/>
        </w:rPr>
        <w:t xml:space="preserve">Under normal operating conditions, this will include planned unit outages of at least 500 MW for all Slice System projects for the next preschedule day and the following 6 days and will be provided during the daily conference call described in </w:t>
      </w:r>
      <w:r w:rsidRPr="00551B69">
        <w:rPr>
          <w:szCs w:val="24"/>
        </w:rPr>
        <w:t>section</w:t>
      </w:r>
      <w:r>
        <w:rPr>
          <w:szCs w:val="24"/>
        </w:rPr>
        <w:t> </w:t>
      </w:r>
      <w:r w:rsidRPr="00551B69">
        <w:rPr>
          <w:szCs w:val="24"/>
        </w:rPr>
        <w:t>7</w:t>
      </w:r>
      <w:r>
        <w:rPr>
          <w:szCs w:val="24"/>
        </w:rPr>
        <w:t>.5</w:t>
      </w:r>
      <w:r w:rsidRPr="00551B69">
        <w:rPr>
          <w:szCs w:val="24"/>
        </w:rPr>
        <w:t xml:space="preserve"> of </w:t>
      </w:r>
      <w:r w:rsidR="00660605">
        <w:rPr>
          <w:szCs w:val="24"/>
        </w:rPr>
        <w:t>Exhibit </w:t>
      </w:r>
      <w:r>
        <w:rPr>
          <w:szCs w:val="24"/>
        </w:rPr>
        <w:t>N</w:t>
      </w:r>
      <w:r w:rsidRPr="00551B69">
        <w:rPr>
          <w:szCs w:val="24"/>
        </w:rPr>
        <w:t>.</w:t>
      </w:r>
      <w:r w:rsidRPr="00B2776F">
        <w:rPr>
          <w:szCs w:val="24"/>
        </w:rPr>
        <w:t xml:space="preserve"> </w:t>
      </w:r>
      <w:r>
        <w:rPr>
          <w:szCs w:val="24"/>
        </w:rPr>
        <w:t xml:space="preserve"> Power Services</w:t>
      </w:r>
      <w:r w:rsidRPr="00B2776F">
        <w:rPr>
          <w:szCs w:val="24"/>
        </w:rPr>
        <w:t xml:space="preserve"> will provide more detailed planned unit outage information during times of severe weather events or </w:t>
      </w:r>
      <w:r w:rsidRPr="0056182B">
        <w:rPr>
          <w:szCs w:val="24"/>
        </w:rPr>
        <w:t>anticipated</w:t>
      </w:r>
      <w:r w:rsidRPr="00B2776F">
        <w:rPr>
          <w:szCs w:val="24"/>
        </w:rPr>
        <w:t xml:space="preserve"> regional power shortages.  The outage information provided will be in terms of megawatts of capacity out of service for the Slice System.</w:t>
      </w:r>
    </w:p>
    <w:p w14:paraId="575EB4D9" w14:textId="77777777" w:rsidR="00F15460" w:rsidRPr="003235FB" w:rsidRDefault="00F15460" w:rsidP="00F15460">
      <w:pPr>
        <w:ind w:left="1440"/>
      </w:pPr>
    </w:p>
    <w:p w14:paraId="674CBAA7" w14:textId="77777777" w:rsidR="00F15460" w:rsidRDefault="00F15460" w:rsidP="00A47140">
      <w:pPr>
        <w:keepNext/>
        <w:tabs>
          <w:tab w:val="left" w:pos="2250"/>
        </w:tabs>
        <w:ind w:left="2250" w:hanging="810"/>
        <w:rPr>
          <w:b/>
        </w:rPr>
      </w:pPr>
      <w:r w:rsidRPr="003235FB">
        <w:t>9(a)(11)</w:t>
      </w:r>
      <w:r w:rsidRPr="003235FB">
        <w:tab/>
      </w:r>
      <w:r w:rsidRPr="00B2776F">
        <w:rPr>
          <w:b/>
        </w:rPr>
        <w:t>Six-Day TOP HLH and TOP LLH Maximum and Minimum Generation</w:t>
      </w:r>
    </w:p>
    <w:p w14:paraId="05A17FFF" w14:textId="77777777" w:rsidR="00F15460" w:rsidRPr="003235FB" w:rsidRDefault="00F15460" w:rsidP="00F15460">
      <w:pPr>
        <w:ind w:left="2160"/>
      </w:pPr>
      <w:r w:rsidRPr="003235FB">
        <w:t xml:space="preserve">This estimate will include a forecast of the maximum and minimum </w:t>
      </w:r>
      <w:r>
        <w:t>Estima</w:t>
      </w:r>
      <w:r w:rsidRPr="003235FB">
        <w:t xml:space="preserve">ted Slice System Generation expected to occur on TOP LLH and on TOP HLH, given unit availability and </w:t>
      </w:r>
      <w:r>
        <w:t>Operating Constraints</w:t>
      </w:r>
      <w:r w:rsidRPr="003235FB">
        <w:t xml:space="preserve"> for the 6 days after the day to be prescheduled.</w:t>
      </w:r>
    </w:p>
    <w:p w14:paraId="1FB81F9F" w14:textId="77777777" w:rsidR="00F15460" w:rsidRPr="003235FB" w:rsidRDefault="00F15460" w:rsidP="00F15460">
      <w:pPr>
        <w:ind w:left="1440"/>
      </w:pPr>
    </w:p>
    <w:p w14:paraId="75A1E343" w14:textId="77777777" w:rsidR="00F15460" w:rsidRPr="00B2776F" w:rsidRDefault="00F15460" w:rsidP="00A47140">
      <w:pPr>
        <w:keepNext/>
        <w:ind w:left="2160" w:hanging="720"/>
        <w:rPr>
          <w:b/>
        </w:rPr>
      </w:pPr>
      <w:r w:rsidRPr="003235FB">
        <w:t>9(a)(12)</w:t>
      </w:r>
      <w:r>
        <w:t xml:space="preserve"> </w:t>
      </w:r>
      <w:r w:rsidRPr="00355F34">
        <w:rPr>
          <w:b/>
        </w:rPr>
        <w:t>P</w:t>
      </w:r>
      <w:r w:rsidRPr="00B2776F">
        <w:rPr>
          <w:b/>
        </w:rPr>
        <w:t>ondage Up and Pondage Down Available on the Slice System</w:t>
      </w:r>
    </w:p>
    <w:p w14:paraId="5E986CA3" w14:textId="77777777" w:rsidR="00F15460" w:rsidRPr="003235FB" w:rsidRDefault="00F15460" w:rsidP="00F15460">
      <w:pPr>
        <w:pStyle w:val="BodyTextIndent2"/>
        <w:ind w:left="2160"/>
      </w:pPr>
      <w:r w:rsidRPr="003235FB">
        <w:t>This estimate shall represent the cumulative amount of Pondage Up and Pondage Down available on the Slice System for the next preschedule day.</w:t>
      </w:r>
    </w:p>
    <w:p w14:paraId="188C8741" w14:textId="77777777" w:rsidR="00F15460" w:rsidRPr="003235FB" w:rsidRDefault="00F15460" w:rsidP="00F15460">
      <w:pPr>
        <w:ind w:left="1440"/>
      </w:pPr>
    </w:p>
    <w:p w14:paraId="622D7A84" w14:textId="77777777" w:rsidR="00F15460" w:rsidRPr="00B2776F" w:rsidRDefault="00F15460" w:rsidP="00A47140">
      <w:pPr>
        <w:keepNext/>
        <w:ind w:left="1440"/>
        <w:rPr>
          <w:b/>
        </w:rPr>
      </w:pPr>
      <w:r w:rsidRPr="003235FB">
        <w:t>9(a)(13)</w:t>
      </w:r>
      <w:r>
        <w:t xml:space="preserve"> </w:t>
      </w:r>
      <w:r w:rsidRPr="00B2776F">
        <w:rPr>
          <w:b/>
        </w:rPr>
        <w:t>State of the Slice System</w:t>
      </w:r>
      <w:r w:rsidR="007D365A" w:rsidRPr="005953BB">
        <w:rPr>
          <w:b/>
          <w:i/>
          <w:vanish/>
          <w:color w:val="FF0000"/>
        </w:rPr>
        <w:t>(08/08/11 Version)</w:t>
      </w:r>
    </w:p>
    <w:p w14:paraId="05C1F2BF" w14:textId="77777777" w:rsidR="00F15460" w:rsidRPr="003235FB" w:rsidRDefault="00F15460" w:rsidP="00F15460">
      <w:pPr>
        <w:ind w:left="2160"/>
      </w:pPr>
      <w:r>
        <w:t xml:space="preserve">Power Services </w:t>
      </w:r>
      <w:r w:rsidRPr="003235FB">
        <w:t xml:space="preserve">shall provide to </w:t>
      </w:r>
      <w:r w:rsidRPr="00361079">
        <w:rPr>
          <w:color w:val="FF0000"/>
        </w:rPr>
        <w:t>«Customer Name»</w:t>
      </w:r>
      <w:r w:rsidRPr="003235FB">
        <w:t xml:space="preserve"> an indication of the expected state of the Slice System for the preschedule day(s).  Such indication shall be that the Slice System is in a storage energy state unless there is a specific weekly or daily flow requirement on one of the LCOL projects, or the difference between the uSSSB and the lSSSB would be approximately the same as the potential size of the inflow forecast error. </w:t>
      </w:r>
      <w:r>
        <w:t xml:space="preserve"> Power Services</w:t>
      </w:r>
      <w:r w:rsidRPr="003235FB">
        <w:t xml:space="preserve"> and </w:t>
      </w:r>
      <w:r w:rsidRPr="00361079">
        <w:rPr>
          <w:color w:val="FF0000"/>
        </w:rPr>
        <w:t>«Customer Name»</w:t>
      </w:r>
      <w:r w:rsidRPr="003235FB">
        <w:rPr>
          <w:color w:val="FF0000"/>
        </w:rPr>
        <w:t xml:space="preserve"> </w:t>
      </w:r>
      <w:r w:rsidRPr="003235FB">
        <w:t xml:space="preserve">shall review and evaluate the selection of the system state with the operations subcommittee throughout the Operating Year on a case-by-case basis in order to coordinate and plan the timing and transition between Slice System states.  </w:t>
      </w:r>
    </w:p>
    <w:p w14:paraId="7C8A463A" w14:textId="77777777" w:rsidR="00F15460" w:rsidRPr="003235FB" w:rsidRDefault="00F15460" w:rsidP="005B33B8">
      <w:pPr>
        <w:ind w:left="2160"/>
      </w:pPr>
    </w:p>
    <w:p w14:paraId="5FB50BCA" w14:textId="77777777" w:rsidR="00F15460" w:rsidRPr="00B2776F" w:rsidRDefault="00F15460" w:rsidP="00F15460">
      <w:pPr>
        <w:pStyle w:val="BodyTextIndent3"/>
        <w:rPr>
          <w:szCs w:val="24"/>
        </w:rPr>
      </w:pPr>
      <w:r w:rsidRPr="00B2776F">
        <w:rPr>
          <w:szCs w:val="24"/>
        </w:rPr>
        <w:t>If</w:t>
      </w:r>
      <w:r>
        <w:rPr>
          <w:szCs w:val="24"/>
        </w:rPr>
        <w:t xml:space="preserve"> Power Services</w:t>
      </w:r>
      <w:r w:rsidRPr="00B2776F">
        <w:rPr>
          <w:szCs w:val="24"/>
        </w:rPr>
        <w:t xml:space="preserve"> declares that the Slice System is operating in a Fixed Flow state, and emergency provisions are enacted through the Northwest Power Pool Emergency Response Team (“NWPP ERT”), the Slice System will transition from a Fixed Flow state to an interim storage energy state.  During the period that the NWPP ERT declares an emergency, there will be no assessment by</w:t>
      </w:r>
      <w:r>
        <w:rPr>
          <w:szCs w:val="24"/>
        </w:rPr>
        <w:t xml:space="preserve"> Power Services</w:t>
      </w:r>
      <w:r w:rsidRPr="00B2776F">
        <w:rPr>
          <w:szCs w:val="24"/>
        </w:rPr>
        <w:t xml:space="preserve"> for gmSpill or gmUAI.  The maximum daily ESSG will be determined using the increased right to generation on the system, while the minimum daily ESSG will continue to reflect the system minimum discharge requirements.</w:t>
      </w:r>
    </w:p>
    <w:p w14:paraId="3F9233CD" w14:textId="77777777" w:rsidR="00F15460" w:rsidRPr="003235FB" w:rsidRDefault="00F15460" w:rsidP="005B33B8">
      <w:pPr>
        <w:ind w:left="2160"/>
      </w:pPr>
    </w:p>
    <w:p w14:paraId="66DA1D22" w14:textId="77777777" w:rsidR="00F15460" w:rsidRPr="003235FB" w:rsidRDefault="00F15460" w:rsidP="00F15460">
      <w:pPr>
        <w:ind w:left="2160"/>
      </w:pPr>
      <w:r w:rsidRPr="003235FB">
        <w:t xml:space="preserve">Upon suspension of emergency provisions enacted by the NWPP ERT and as appropriate, the Slice System will return to the Fixed Flow state, with the maximum daily ESSG and the minimum daily ESSG set at the same value each day.  For purposes of </w:t>
      </w:r>
      <w:r>
        <w:t>s</w:t>
      </w:r>
      <w:r w:rsidRPr="003235FB">
        <w:t>ectio</w:t>
      </w:r>
      <w:r w:rsidRPr="00551B69">
        <w:t>n 3(c)(3) of</w:t>
      </w:r>
      <w:r w:rsidRPr="003235FB">
        <w:t xml:space="preserve"> </w:t>
      </w:r>
      <w:r w:rsidR="00660605">
        <w:t>Exhibit </w:t>
      </w:r>
      <w:r w:rsidRPr="003235FB">
        <w:t>O, the SSDA balance as</w:t>
      </w:r>
      <w:r w:rsidR="007D365A">
        <w:t xml:space="preserve"> of</w:t>
      </w:r>
      <w:r w:rsidRPr="003235FB">
        <w:t xml:space="preserve"> the last day of the interim storage energy state will be the SSDA</w:t>
      </w:r>
      <w:r w:rsidRPr="003235FB">
        <w:rPr>
          <w:vertAlign w:val="subscript"/>
        </w:rPr>
        <w:t>0</w:t>
      </w:r>
      <w:r w:rsidRPr="003235FB">
        <w:t xml:space="preserve"> that </w:t>
      </w:r>
      <w:r w:rsidRPr="00361079">
        <w:rPr>
          <w:color w:val="FF0000"/>
        </w:rPr>
        <w:t>«Customer Name»</w:t>
      </w:r>
      <w:r w:rsidRPr="003235FB">
        <w:t xml:space="preserve"> may use to adjust </w:t>
      </w:r>
      <w:r>
        <w:t>its</w:t>
      </w:r>
      <w:r w:rsidRPr="003235FB">
        <w:t xml:space="preserve"> Pondage rights for the duration of the subsequent Fixed Flow period. </w:t>
      </w:r>
    </w:p>
    <w:p w14:paraId="589C7D23" w14:textId="77777777" w:rsidR="00F15460" w:rsidRPr="003235FB" w:rsidRDefault="00F15460" w:rsidP="00F15460">
      <w:pPr>
        <w:ind w:left="2160"/>
      </w:pPr>
    </w:p>
    <w:p w14:paraId="0679951D" w14:textId="77777777" w:rsidR="00F15460" w:rsidRPr="003235FB" w:rsidRDefault="00F15460" w:rsidP="00F15460">
      <w:pPr>
        <w:ind w:left="2160"/>
      </w:pPr>
      <w:r>
        <w:t xml:space="preserve">Power Services </w:t>
      </w:r>
      <w:r w:rsidRPr="003235FB">
        <w:t>shall also declare whether there is an expectation of Elective Spill during TOP LLH and/or Elective Spill during TOP HLH.</w:t>
      </w:r>
    </w:p>
    <w:p w14:paraId="015A3482" w14:textId="77777777" w:rsidR="00F15460" w:rsidRPr="00B2776F" w:rsidRDefault="00F15460" w:rsidP="00F15460">
      <w:pPr>
        <w:pStyle w:val="ListParagraph"/>
        <w:spacing w:after="0" w:line="240" w:lineRule="auto"/>
        <w:contextualSpacing w:val="0"/>
        <w:rPr>
          <w:rFonts w:ascii="Century Schoolbook" w:eastAsia="Times New Roman" w:hAnsi="Century Schoolbook"/>
          <w:szCs w:val="24"/>
        </w:rPr>
      </w:pPr>
    </w:p>
    <w:p w14:paraId="7C9D10D3" w14:textId="77777777" w:rsidR="00F15460" w:rsidRPr="00B2776F" w:rsidRDefault="00F15460" w:rsidP="00A47140">
      <w:pPr>
        <w:keepNext/>
        <w:ind w:left="720"/>
        <w:rPr>
          <w:b/>
        </w:rPr>
      </w:pPr>
      <w:r w:rsidRPr="003235FB">
        <w:t>9(b)</w:t>
      </w:r>
      <w:r w:rsidRPr="003235FB">
        <w:tab/>
      </w:r>
      <w:r>
        <w:rPr>
          <w:b/>
        </w:rPr>
        <w:t>Operating Constraints</w:t>
      </w:r>
    </w:p>
    <w:p w14:paraId="309B784C" w14:textId="77777777" w:rsidR="00F15460" w:rsidRPr="003235FB" w:rsidRDefault="00F15460" w:rsidP="00F15460">
      <w:pPr>
        <w:ind w:left="1440"/>
      </w:pPr>
      <w:r>
        <w:t xml:space="preserve">Power Services </w:t>
      </w:r>
      <w:r w:rsidRPr="003235FB">
        <w:t xml:space="preserve">shall provide to </w:t>
      </w:r>
      <w:r w:rsidRPr="00361079">
        <w:rPr>
          <w:color w:val="FF0000"/>
        </w:rPr>
        <w:t>«Customer Name»</w:t>
      </w:r>
      <w:r w:rsidRPr="003235FB">
        <w:t xml:space="preserve"> changes to current </w:t>
      </w:r>
      <w:r>
        <w:t>Operating Constraints</w:t>
      </w:r>
      <w:r w:rsidRPr="003235FB">
        <w:t xml:space="preserve"> and the imposition of new </w:t>
      </w:r>
      <w:r>
        <w:t>Operating Constraints</w:t>
      </w:r>
      <w:r w:rsidRPr="003235FB">
        <w:t>, as they become known to</w:t>
      </w:r>
      <w:r>
        <w:t xml:space="preserve"> Power Services</w:t>
      </w:r>
      <w:r w:rsidRPr="003235FB">
        <w:t xml:space="preserve">, which could impact the current and future generating capability of the Slice System.  The </w:t>
      </w:r>
      <w:r>
        <w:t>Operating Constraints</w:t>
      </w:r>
      <w:r w:rsidRPr="003235FB">
        <w:t xml:space="preserve"> may be listed in terms of discharge, energy, or any other unit that is appropriate to convey the constraint.</w:t>
      </w:r>
    </w:p>
    <w:p w14:paraId="5762D466" w14:textId="77777777" w:rsidR="00F15460" w:rsidRPr="003235FB" w:rsidRDefault="00F15460" w:rsidP="00F15460">
      <w:pPr>
        <w:ind w:left="720"/>
      </w:pPr>
    </w:p>
    <w:p w14:paraId="057B3043" w14:textId="77777777" w:rsidR="00F15460" w:rsidRPr="00B2776F" w:rsidRDefault="00F15460" w:rsidP="00A47140">
      <w:pPr>
        <w:keepNext/>
        <w:ind w:left="720"/>
        <w:rPr>
          <w:b/>
        </w:rPr>
      </w:pPr>
      <w:r w:rsidRPr="003235FB">
        <w:t>9(c)</w:t>
      </w:r>
      <w:r w:rsidRPr="003235FB">
        <w:tab/>
      </w:r>
      <w:r w:rsidRPr="00B2776F">
        <w:rPr>
          <w:b/>
        </w:rPr>
        <w:t>Slice System Actual Information Provided By</w:t>
      </w:r>
      <w:r>
        <w:rPr>
          <w:b/>
        </w:rPr>
        <w:t xml:space="preserve"> Power Services</w:t>
      </w:r>
    </w:p>
    <w:p w14:paraId="61F740B2" w14:textId="77777777" w:rsidR="00F15460" w:rsidRPr="003235FB" w:rsidRDefault="00F15460" w:rsidP="00F15460">
      <w:pPr>
        <w:ind w:left="1440"/>
      </w:pPr>
      <w:r>
        <w:t xml:space="preserve">Power Services </w:t>
      </w:r>
      <w:r w:rsidRPr="003235FB">
        <w:t xml:space="preserve">shall provide </w:t>
      </w:r>
      <w:r w:rsidRPr="00361079">
        <w:rPr>
          <w:color w:val="FF0000"/>
        </w:rPr>
        <w:t>«Customer Name»</w:t>
      </w:r>
      <w:r w:rsidRPr="003235FB">
        <w:t xml:space="preserve"> with the following information at the times specified.  In the event that actual information is not available,</w:t>
      </w:r>
      <w:r>
        <w:t xml:space="preserve"> Power Services</w:t>
      </w:r>
      <w:r w:rsidRPr="003235FB">
        <w:t xml:space="preserve"> shall substitute its best available estimate of such information for such missing data and indicate to </w:t>
      </w:r>
      <w:r w:rsidRPr="00361079">
        <w:rPr>
          <w:color w:val="FF0000"/>
        </w:rPr>
        <w:t>«Customer Name»</w:t>
      </w:r>
      <w:r w:rsidRPr="003235FB">
        <w:t xml:space="preserve"> that the data is based on best available information.  </w:t>
      </w:r>
      <w:r w:rsidRPr="00361079">
        <w:rPr>
          <w:color w:val="FF0000"/>
        </w:rPr>
        <w:t>«Customer Name»</w:t>
      </w:r>
      <w:r w:rsidRPr="003235FB">
        <w:rPr>
          <w:color w:val="FF0000"/>
        </w:rPr>
        <w:t xml:space="preserve"> </w:t>
      </w:r>
      <w:r w:rsidRPr="003235FB">
        <w:t>shall accept such estimates and the risk of reliance upon such estimates:</w:t>
      </w:r>
    </w:p>
    <w:p w14:paraId="6579DC01" w14:textId="77777777" w:rsidR="00F15460" w:rsidRPr="003235FB" w:rsidRDefault="00F15460" w:rsidP="005B33B8">
      <w:pPr>
        <w:ind w:left="1440"/>
      </w:pPr>
    </w:p>
    <w:p w14:paraId="0EFA0F6C" w14:textId="77777777" w:rsidR="00F15460" w:rsidRPr="003235FB" w:rsidRDefault="00F15460" w:rsidP="00F15460">
      <w:pPr>
        <w:ind w:left="2160" w:hanging="720"/>
      </w:pPr>
      <w:r w:rsidRPr="003235FB">
        <w:t>9(c)(1)</w:t>
      </w:r>
      <w:r w:rsidRPr="003235FB">
        <w:tab/>
        <w:t>SSSE, SSDA, and the Grand Coulee elevation as of midnight the previous day, as well as the ANSSG for the previous day, assuming no Elective Spill for such calculations, by 0800 hours PPT each day, and</w:t>
      </w:r>
    </w:p>
    <w:p w14:paraId="2A2E5BC8" w14:textId="77777777" w:rsidR="00F15460" w:rsidRPr="003235FB" w:rsidRDefault="00F15460" w:rsidP="00F15460">
      <w:pPr>
        <w:ind w:left="2160" w:hanging="720"/>
      </w:pPr>
    </w:p>
    <w:p w14:paraId="4F83CE50" w14:textId="77777777" w:rsidR="00F15460" w:rsidRPr="003235FB" w:rsidRDefault="00F15460" w:rsidP="00F15460">
      <w:pPr>
        <w:ind w:left="2160" w:hanging="720"/>
      </w:pPr>
      <w:r w:rsidRPr="003235FB">
        <w:t>9(c)(2)</w:t>
      </w:r>
      <w:r w:rsidRPr="003235FB">
        <w:tab/>
      </w:r>
      <w:r w:rsidRPr="00361079">
        <w:rPr>
          <w:color w:val="FF0000"/>
        </w:rPr>
        <w:t>«Customer Name»</w:t>
      </w:r>
      <w:r w:rsidRPr="003235FB">
        <w:t>’s allocation of Elective Spill, by 1200 hours PPT each Business Day.</w:t>
      </w:r>
    </w:p>
    <w:p w14:paraId="0E8EB7EB" w14:textId="77777777" w:rsidR="00F15460" w:rsidRPr="003235FB" w:rsidRDefault="00F15460" w:rsidP="00F15460">
      <w:pPr>
        <w:ind w:left="720"/>
      </w:pPr>
    </w:p>
    <w:p w14:paraId="14327895" w14:textId="77777777" w:rsidR="00F15460" w:rsidRPr="003235FB" w:rsidRDefault="00F15460" w:rsidP="00F15460">
      <w:pPr>
        <w:ind w:left="720"/>
      </w:pPr>
      <w:r w:rsidRPr="003235FB">
        <w:t>9(d)</w:t>
      </w:r>
      <w:r w:rsidRPr="003235FB">
        <w:tab/>
        <w:t>This section intentionally left blank</w:t>
      </w:r>
    </w:p>
    <w:p w14:paraId="6F48A72B" w14:textId="77777777" w:rsidR="00F15460" w:rsidRPr="003235FB" w:rsidRDefault="00F15460" w:rsidP="00F15460">
      <w:pPr>
        <w:ind w:left="720"/>
      </w:pPr>
    </w:p>
    <w:p w14:paraId="514221EB" w14:textId="77777777" w:rsidR="00F15460" w:rsidRPr="003235FB" w:rsidRDefault="00F15460" w:rsidP="00F15460">
      <w:pPr>
        <w:ind w:left="720"/>
      </w:pPr>
      <w:r w:rsidRPr="003235FB">
        <w:rPr>
          <w:bCs/>
        </w:rPr>
        <w:t>9(e)</w:t>
      </w:r>
      <w:r w:rsidRPr="003235FB">
        <w:tab/>
        <w:t xml:space="preserve">This section intentionally left blank </w:t>
      </w:r>
    </w:p>
    <w:p w14:paraId="711C139A" w14:textId="77777777" w:rsidR="00F15460" w:rsidRPr="003235FB" w:rsidRDefault="00F15460" w:rsidP="00F15460"/>
    <w:p w14:paraId="5D28F5FA" w14:textId="77777777" w:rsidR="00F15460" w:rsidRPr="00B2776F" w:rsidRDefault="00F15460" w:rsidP="00A47140">
      <w:pPr>
        <w:keepNext/>
        <w:rPr>
          <w:b/>
        </w:rPr>
      </w:pPr>
      <w:bookmarkStart w:id="144" w:name="_Toc144107266"/>
      <w:bookmarkStart w:id="145" w:name="_Toc144108150"/>
      <w:bookmarkStart w:id="146" w:name="_Toc144110529"/>
      <w:bookmarkStart w:id="147" w:name="_Toc144110616"/>
      <w:r w:rsidRPr="00B2776F">
        <w:rPr>
          <w:b/>
        </w:rPr>
        <w:t>10.</w:t>
      </w:r>
      <w:r w:rsidRPr="00B2776F">
        <w:rPr>
          <w:b/>
        </w:rPr>
        <w:tab/>
        <w:t>WEEKLY CONSTRAINTS</w:t>
      </w:r>
      <w:bookmarkEnd w:id="144"/>
      <w:bookmarkEnd w:id="145"/>
      <w:bookmarkEnd w:id="146"/>
      <w:bookmarkEnd w:id="147"/>
    </w:p>
    <w:p w14:paraId="07715B67" w14:textId="77777777" w:rsidR="00F15460" w:rsidRPr="00B2776F" w:rsidRDefault="00F15460" w:rsidP="00A47140">
      <w:pPr>
        <w:pStyle w:val="NormalIndent"/>
        <w:keepNext/>
        <w:ind w:left="720"/>
        <w:rPr>
          <w:szCs w:val="24"/>
        </w:rPr>
      </w:pPr>
    </w:p>
    <w:p w14:paraId="22CC4142" w14:textId="77777777" w:rsidR="00F15460" w:rsidRPr="00B2776F" w:rsidRDefault="00F15460" w:rsidP="00A47140">
      <w:pPr>
        <w:keepNext/>
        <w:ind w:left="720"/>
        <w:rPr>
          <w:b/>
        </w:rPr>
      </w:pPr>
      <w:r w:rsidRPr="003235FB">
        <w:t>10(a)</w:t>
      </w:r>
      <w:r w:rsidRPr="003235FB">
        <w:tab/>
      </w:r>
      <w:r w:rsidRPr="00B2776F">
        <w:rPr>
          <w:b/>
        </w:rPr>
        <w:t>General</w:t>
      </w:r>
    </w:p>
    <w:p w14:paraId="10F0355B" w14:textId="77777777" w:rsidR="00F15460" w:rsidRPr="003235FB" w:rsidRDefault="00F15460" w:rsidP="00F15460">
      <w:pPr>
        <w:ind w:left="1440"/>
      </w:pPr>
      <w:r w:rsidRPr="003235FB">
        <w:t xml:space="preserve">Some </w:t>
      </w:r>
      <w:r>
        <w:t>Operating Constraints</w:t>
      </w:r>
      <w:r w:rsidRPr="003235FB">
        <w:t xml:space="preserve"> are expressed in terms of Weekly Constraints.  If a Weekly Constraint is in effect,</w:t>
      </w:r>
      <w:r>
        <w:t xml:space="preserve"> Power Services</w:t>
      </w:r>
      <w:r w:rsidRPr="003235FB">
        <w:t xml:space="preserve"> shall provide </w:t>
      </w:r>
      <w:r w:rsidRPr="00361079">
        <w:rPr>
          <w:color w:val="FF0000"/>
        </w:rPr>
        <w:t>«Customer Name»</w:t>
      </w:r>
      <w:r w:rsidRPr="003235FB">
        <w:t xml:space="preserve"> with information pursuant to this subsection.  To the extent that</w:t>
      </w:r>
      <w:r>
        <w:t xml:space="preserve"> Power Services</w:t>
      </w:r>
      <w:r w:rsidRPr="003235FB">
        <w:t xml:space="preserve"> is provided with an error margin for the Weekly Constraint with regard to any </w:t>
      </w:r>
      <w:r>
        <w:t>Operating Constraints</w:t>
      </w:r>
      <w:r w:rsidRPr="003235FB">
        <w:t xml:space="preserve">, either before or after the fact, </w:t>
      </w:r>
      <w:r w:rsidRPr="00361079">
        <w:rPr>
          <w:color w:val="FF0000"/>
        </w:rPr>
        <w:t>«Customer Name»</w:t>
      </w:r>
      <w:r w:rsidRPr="003235FB">
        <w:t xml:space="preserve"> will be entitled to its Slice Percentage share of such error margin in any computation or accounting in this </w:t>
      </w:r>
      <w:r w:rsidR="00660605">
        <w:t>Exhibit </w:t>
      </w:r>
      <w:r w:rsidRPr="003235FB">
        <w:t xml:space="preserve">O. </w:t>
      </w:r>
    </w:p>
    <w:p w14:paraId="6A3B9642" w14:textId="77777777" w:rsidR="00F15460" w:rsidRPr="003235FB" w:rsidRDefault="00F15460" w:rsidP="005B33B8">
      <w:pPr>
        <w:ind w:left="720"/>
      </w:pPr>
    </w:p>
    <w:p w14:paraId="0B0056A5" w14:textId="77777777" w:rsidR="00F15460" w:rsidRPr="00B2776F" w:rsidRDefault="00F15460" w:rsidP="00A47140">
      <w:pPr>
        <w:keepNext/>
        <w:ind w:left="720"/>
        <w:rPr>
          <w:b/>
        </w:rPr>
      </w:pPr>
      <w:r w:rsidRPr="003235FB">
        <w:t>10(b)</w:t>
      </w:r>
      <w:r w:rsidRPr="003235FB">
        <w:tab/>
      </w:r>
      <w:r w:rsidRPr="00B2776F">
        <w:rPr>
          <w:b/>
        </w:rPr>
        <w:t>Real-Time Changes</w:t>
      </w:r>
    </w:p>
    <w:p w14:paraId="2708A44D" w14:textId="77777777" w:rsidR="00F15460" w:rsidRPr="003235FB" w:rsidRDefault="00F15460" w:rsidP="00F15460">
      <w:pPr>
        <w:ind w:left="1440"/>
      </w:pPr>
      <w:r w:rsidRPr="003235FB">
        <w:t>If the nature and/or duration of the flow requirements associated with the Weekly Constraints described above change,</w:t>
      </w:r>
      <w:r>
        <w:t xml:space="preserve"> Power Services</w:t>
      </w:r>
      <w:r w:rsidRPr="003235FB">
        <w:t xml:space="preserve"> shall provide </w:t>
      </w:r>
      <w:r w:rsidRPr="00361079">
        <w:rPr>
          <w:color w:val="FF0000"/>
        </w:rPr>
        <w:t>«Customer Name»</w:t>
      </w:r>
      <w:r w:rsidRPr="003235FB">
        <w:t xml:space="preserve"> with the necessary data for operating, consistent with such revised Weekly Constraints. </w:t>
      </w:r>
      <w:r>
        <w:t xml:space="preserve"> Power Services</w:t>
      </w:r>
      <w:r w:rsidRPr="003235FB">
        <w:t xml:space="preserve"> shall provide to </w:t>
      </w:r>
      <w:r w:rsidRPr="00361079">
        <w:rPr>
          <w:color w:val="FF0000"/>
        </w:rPr>
        <w:t>«Customer Name»</w:t>
      </w:r>
      <w:r w:rsidRPr="003235FB">
        <w:t xml:space="preserve"> such data necessary to calculate the operational limits applicable to </w:t>
      </w:r>
      <w:r w:rsidRPr="00361079">
        <w:rPr>
          <w:color w:val="FF0000"/>
        </w:rPr>
        <w:t>«Customer Name»</w:t>
      </w:r>
      <w:r w:rsidRPr="003235FB">
        <w:t xml:space="preserve">.  </w:t>
      </w:r>
      <w:r w:rsidRPr="00361079">
        <w:rPr>
          <w:color w:val="FF0000"/>
        </w:rPr>
        <w:t>«Customer Name»</w:t>
      </w:r>
      <w:r w:rsidRPr="003235FB">
        <w:t xml:space="preserve"> shall adjust its operation for the remainder of the week to conform to the revised Weekly Constraint.  </w:t>
      </w:r>
    </w:p>
    <w:p w14:paraId="1193E5D5" w14:textId="77777777" w:rsidR="00F15460" w:rsidRPr="003235FB" w:rsidRDefault="00F15460" w:rsidP="00F15460"/>
    <w:p w14:paraId="71E4D745" w14:textId="77777777" w:rsidR="00F15460" w:rsidRPr="00B2776F" w:rsidRDefault="00F15460" w:rsidP="00F15460">
      <w:pPr>
        <w:rPr>
          <w:b/>
          <w:caps/>
        </w:rPr>
      </w:pPr>
      <w:bookmarkStart w:id="148" w:name="_Toc144107267"/>
      <w:bookmarkStart w:id="149" w:name="_Toc144108151"/>
      <w:bookmarkStart w:id="150" w:name="_Toc144110530"/>
      <w:bookmarkStart w:id="151" w:name="_Toc144110617"/>
      <w:r w:rsidRPr="00B2776F">
        <w:rPr>
          <w:b/>
          <w:caps/>
        </w:rPr>
        <w:t>11.</w:t>
      </w:r>
      <w:r w:rsidRPr="00B2776F">
        <w:rPr>
          <w:b/>
          <w:caps/>
        </w:rPr>
        <w:tab/>
      </w:r>
      <w:bookmarkEnd w:id="148"/>
      <w:bookmarkEnd w:id="149"/>
      <w:bookmarkEnd w:id="150"/>
      <w:bookmarkEnd w:id="151"/>
      <w:r w:rsidRPr="00B2776F">
        <w:rPr>
          <w:b/>
        </w:rPr>
        <w:t>THIS SECTION INTENTIONALLY LEFT BLANK</w:t>
      </w:r>
    </w:p>
    <w:p w14:paraId="7323696D" w14:textId="77777777" w:rsidR="00F15460" w:rsidRPr="005B33B8" w:rsidRDefault="00F15460" w:rsidP="00F15460"/>
    <w:p w14:paraId="30906213" w14:textId="77777777" w:rsidR="00F15460" w:rsidRPr="00B2776F" w:rsidRDefault="00F15460" w:rsidP="00F15460">
      <w:pPr>
        <w:rPr>
          <w:b/>
          <w:caps/>
        </w:rPr>
      </w:pPr>
      <w:bookmarkStart w:id="152" w:name="_Toc144107268"/>
      <w:bookmarkStart w:id="153" w:name="_Toc144108152"/>
      <w:bookmarkStart w:id="154" w:name="_Toc144110531"/>
      <w:bookmarkStart w:id="155" w:name="_Toc144110618"/>
      <w:r w:rsidRPr="00B2776F">
        <w:rPr>
          <w:b/>
          <w:caps/>
        </w:rPr>
        <w:t>12.</w:t>
      </w:r>
      <w:r w:rsidRPr="00B2776F">
        <w:rPr>
          <w:b/>
          <w:caps/>
        </w:rPr>
        <w:tab/>
      </w:r>
      <w:bookmarkEnd w:id="152"/>
      <w:bookmarkEnd w:id="153"/>
      <w:bookmarkEnd w:id="154"/>
      <w:bookmarkEnd w:id="155"/>
      <w:r w:rsidRPr="00B2776F">
        <w:rPr>
          <w:b/>
        </w:rPr>
        <w:t>THIS SECTION INTENTIONALLY LEFT BLANK</w:t>
      </w:r>
    </w:p>
    <w:p w14:paraId="2E0F46E6" w14:textId="77777777" w:rsidR="00F15460" w:rsidRPr="005B33B8" w:rsidRDefault="00F15460" w:rsidP="00F15460"/>
    <w:p w14:paraId="1B1FB0C9" w14:textId="77777777" w:rsidR="00F15460" w:rsidRPr="00B2776F" w:rsidRDefault="00F15460" w:rsidP="00F15460">
      <w:pPr>
        <w:keepNext/>
        <w:rPr>
          <w:b/>
        </w:rPr>
      </w:pPr>
      <w:bookmarkStart w:id="156" w:name="_Toc144107269"/>
      <w:bookmarkStart w:id="157" w:name="_Toc144108153"/>
      <w:bookmarkStart w:id="158" w:name="_Toc144110532"/>
      <w:bookmarkStart w:id="159" w:name="_Toc144110619"/>
      <w:r w:rsidRPr="00B2776F">
        <w:rPr>
          <w:b/>
        </w:rPr>
        <w:t>13.</w:t>
      </w:r>
      <w:r w:rsidRPr="00B2776F">
        <w:rPr>
          <w:b/>
        </w:rPr>
        <w:tab/>
        <w:t>SCHEDULING REQUIREMENTS</w:t>
      </w:r>
      <w:bookmarkEnd w:id="156"/>
      <w:bookmarkEnd w:id="157"/>
      <w:bookmarkEnd w:id="158"/>
      <w:bookmarkEnd w:id="159"/>
      <w:r w:rsidR="007D365A" w:rsidRPr="005953BB">
        <w:rPr>
          <w:b/>
          <w:i/>
          <w:vanish/>
          <w:color w:val="FF0000"/>
        </w:rPr>
        <w:t>(08/08/11 Version)</w:t>
      </w:r>
    </w:p>
    <w:p w14:paraId="29CDD095" w14:textId="77777777" w:rsidR="00F15460" w:rsidRPr="003235FB" w:rsidRDefault="00F15460" w:rsidP="00A47140">
      <w:pPr>
        <w:ind w:left="720"/>
      </w:pPr>
      <w:r w:rsidRPr="00361079">
        <w:rPr>
          <w:color w:val="FF0000"/>
        </w:rPr>
        <w:t>«Customer Name»</w:t>
      </w:r>
      <w:r w:rsidRPr="003235FB">
        <w:t xml:space="preserve"> shall schedule its Slice Output </w:t>
      </w:r>
      <w:r>
        <w:t xml:space="preserve">Energy </w:t>
      </w:r>
      <w:r w:rsidRPr="003235FB">
        <w:t xml:space="preserve">in accordance with </w:t>
      </w:r>
      <w:r>
        <w:t xml:space="preserve">this </w:t>
      </w:r>
      <w:r w:rsidR="004D7E57">
        <w:t>section </w:t>
      </w:r>
      <w:r>
        <w:t xml:space="preserve">13 and all sections of </w:t>
      </w:r>
      <w:r w:rsidR="00660605">
        <w:t>Exhibit </w:t>
      </w:r>
      <w:r>
        <w:t>F, except sections 3.2, 3.4, and 4.1.</w:t>
      </w:r>
    </w:p>
    <w:p w14:paraId="57C7BB7F" w14:textId="77777777" w:rsidR="00F15460" w:rsidRPr="003235FB" w:rsidRDefault="00F15460" w:rsidP="005B33B8">
      <w:pPr>
        <w:ind w:left="720"/>
      </w:pPr>
    </w:p>
    <w:p w14:paraId="2470C909" w14:textId="77777777" w:rsidR="00F15460" w:rsidRPr="00B2776F" w:rsidRDefault="00F15460" w:rsidP="00A47140">
      <w:pPr>
        <w:keepNext/>
        <w:ind w:left="720"/>
        <w:rPr>
          <w:b/>
        </w:rPr>
      </w:pPr>
      <w:r w:rsidRPr="003235FB">
        <w:t>13(a)</w:t>
      </w:r>
      <w:r w:rsidRPr="003235FB">
        <w:tab/>
      </w:r>
      <w:r w:rsidRPr="00B2776F">
        <w:rPr>
          <w:b/>
        </w:rPr>
        <w:t>Preschedul</w:t>
      </w:r>
      <w:r>
        <w:rPr>
          <w:b/>
        </w:rPr>
        <w:t>ing</w:t>
      </w:r>
    </w:p>
    <w:p w14:paraId="15DD2634" w14:textId="77777777" w:rsidR="00F15460" w:rsidRPr="003235FB" w:rsidRDefault="00F15460" w:rsidP="00F15460">
      <w:pPr>
        <w:ind w:left="1440"/>
      </w:pPr>
      <w:r w:rsidRPr="003235FB">
        <w:t>Schedules submitted after the</w:t>
      </w:r>
      <w:r>
        <w:t xml:space="preserve"> Power Services</w:t>
      </w:r>
      <w:r w:rsidRPr="003235FB">
        <w:t xml:space="preserve"> prescheduling timeframe </w:t>
      </w:r>
      <w:r>
        <w:t xml:space="preserve">set forth in </w:t>
      </w:r>
      <w:r w:rsidR="004D7E57">
        <w:t>section </w:t>
      </w:r>
      <w:r>
        <w:t xml:space="preserve">2.1 of </w:t>
      </w:r>
      <w:r w:rsidR="00660605">
        <w:t>Exhibit </w:t>
      </w:r>
      <w:r>
        <w:t xml:space="preserve">F </w:t>
      </w:r>
      <w:r w:rsidRPr="003235FB">
        <w:t>will be accepted on a best efforts basis up to the time that the preschedule checkout process has been completed for that preschedule day by</w:t>
      </w:r>
      <w:r>
        <w:t xml:space="preserve"> Power Services</w:t>
      </w:r>
      <w:r w:rsidRPr="003235FB">
        <w:t>.</w:t>
      </w:r>
    </w:p>
    <w:p w14:paraId="600F5AC0" w14:textId="77777777" w:rsidR="00F15460" w:rsidRPr="003235FB" w:rsidRDefault="00F15460" w:rsidP="00F15460">
      <w:pPr>
        <w:ind w:left="720"/>
      </w:pPr>
    </w:p>
    <w:p w14:paraId="48196AFD" w14:textId="77777777" w:rsidR="00F15460" w:rsidRPr="003235FB" w:rsidRDefault="00F15460" w:rsidP="00F15460">
      <w:pPr>
        <w:ind w:left="720"/>
      </w:pPr>
      <w:r w:rsidRPr="003235FB">
        <w:t>13(b)</w:t>
      </w:r>
      <w:r w:rsidRPr="003235FB">
        <w:tab/>
      </w:r>
      <w:r>
        <w:t>This section intentionally left blank.</w:t>
      </w:r>
    </w:p>
    <w:p w14:paraId="122A53B0" w14:textId="77777777" w:rsidR="00F15460" w:rsidRPr="003235FB" w:rsidRDefault="00F15460" w:rsidP="00F15460">
      <w:pPr>
        <w:ind w:left="720"/>
      </w:pPr>
    </w:p>
    <w:p w14:paraId="7CD9505D" w14:textId="77777777" w:rsidR="00F15460" w:rsidRPr="00B2776F" w:rsidRDefault="00F15460" w:rsidP="00A47140">
      <w:pPr>
        <w:keepNext/>
        <w:ind w:left="720"/>
        <w:rPr>
          <w:b/>
        </w:rPr>
      </w:pPr>
      <w:r w:rsidRPr="003235FB">
        <w:t>13(c)</w:t>
      </w:r>
      <w:r w:rsidRPr="003235FB">
        <w:tab/>
      </w:r>
      <w:r w:rsidRPr="00B2776F">
        <w:rPr>
          <w:b/>
        </w:rPr>
        <w:t>Scheduling Energy by Resource Groups</w:t>
      </w:r>
    </w:p>
    <w:p w14:paraId="37ED004A" w14:textId="77777777" w:rsidR="00F15460" w:rsidRPr="003235FB" w:rsidRDefault="00F15460" w:rsidP="00F15460">
      <w:pPr>
        <w:ind w:left="1440"/>
      </w:pPr>
      <w:r w:rsidRPr="00361079">
        <w:rPr>
          <w:color w:val="FF0000"/>
        </w:rPr>
        <w:t>«Customer Name»</w:t>
      </w:r>
      <w:r w:rsidRPr="003235FB">
        <w:rPr>
          <w:color w:val="FF0000"/>
        </w:rPr>
        <w:t xml:space="preserve"> </w:t>
      </w:r>
      <w:r w:rsidRPr="003235FB">
        <w:t xml:space="preserve">shall separately distribute its request for energy between the LSN and the rest of the Slice System.  </w:t>
      </w:r>
      <w:r w:rsidRPr="00361079">
        <w:rPr>
          <w:color w:val="FF0000"/>
        </w:rPr>
        <w:t>«Customer Name»</w:t>
      </w:r>
      <w:r w:rsidRPr="003235FB">
        <w:t>’s request for hourly energy from each resource group shall observe the limits for</w:t>
      </w:r>
      <w:r w:rsidRPr="003235FB">
        <w:rPr>
          <w:color w:val="FF0000"/>
        </w:rPr>
        <w:t xml:space="preserve"> </w:t>
      </w:r>
      <w:r w:rsidRPr="003235FB">
        <w:t xml:space="preserve">hourly maximum generation, maximum generation over the TOP HLH, and the hourly rate of change for such resource groups.  Such hourly values will then be combined to be </w:t>
      </w:r>
      <w:r w:rsidRPr="00361079">
        <w:rPr>
          <w:color w:val="FF0000"/>
        </w:rPr>
        <w:t>«Customer Name»</w:t>
      </w:r>
      <w:r w:rsidRPr="003235FB">
        <w:t xml:space="preserve">’s request for hourly energy.  </w:t>
      </w:r>
    </w:p>
    <w:p w14:paraId="1A30DE24" w14:textId="77777777" w:rsidR="00F15460" w:rsidRPr="003235FB" w:rsidRDefault="00F15460" w:rsidP="00F15460">
      <w:pPr>
        <w:ind w:left="720"/>
      </w:pPr>
    </w:p>
    <w:p w14:paraId="5FC6DAF3" w14:textId="77777777" w:rsidR="00F15460" w:rsidRPr="00B2776F" w:rsidRDefault="00F15460" w:rsidP="00A47140">
      <w:pPr>
        <w:keepNext/>
        <w:ind w:left="720"/>
        <w:rPr>
          <w:b/>
        </w:rPr>
      </w:pPr>
      <w:r w:rsidRPr="003235FB">
        <w:t>13(d)</w:t>
      </w:r>
      <w:r w:rsidRPr="003235FB">
        <w:tab/>
      </w:r>
      <w:r w:rsidRPr="00B2776F">
        <w:rPr>
          <w:b/>
        </w:rPr>
        <w:t>Preschedule Limits</w:t>
      </w:r>
    </w:p>
    <w:p w14:paraId="6ACA8E3E" w14:textId="77777777" w:rsidR="00F15460" w:rsidRPr="003235FB" w:rsidRDefault="00F15460" w:rsidP="00F15460">
      <w:pPr>
        <w:ind w:left="1440"/>
      </w:pPr>
      <w:r w:rsidRPr="003235FB">
        <w:t xml:space="preserve">Preschedules submitted by </w:t>
      </w:r>
      <w:r w:rsidRPr="00361079">
        <w:rPr>
          <w:color w:val="FF0000"/>
        </w:rPr>
        <w:t>«Customer Name»</w:t>
      </w:r>
      <w:r w:rsidRPr="003235FB">
        <w:t xml:space="preserve"> shall comply with all applicable requirements as set forth in this </w:t>
      </w:r>
      <w:r w:rsidR="00660605">
        <w:t>Exhibit </w:t>
      </w:r>
      <w:r w:rsidRPr="003235FB">
        <w:t xml:space="preserve">O.  </w:t>
      </w:r>
    </w:p>
    <w:p w14:paraId="77BFC4ED" w14:textId="77777777" w:rsidR="00F15460" w:rsidRPr="003235FB" w:rsidRDefault="00F15460" w:rsidP="00F15460"/>
    <w:p w14:paraId="12F2A13A" w14:textId="77777777" w:rsidR="00F15460" w:rsidRPr="00B2776F" w:rsidRDefault="00F15460" w:rsidP="00F15460">
      <w:pPr>
        <w:keepNext/>
        <w:rPr>
          <w:b/>
          <w:caps/>
        </w:rPr>
      </w:pPr>
      <w:bookmarkStart w:id="160" w:name="_Toc144107270"/>
      <w:bookmarkStart w:id="161" w:name="_Toc144108154"/>
      <w:bookmarkStart w:id="162" w:name="_Toc144110533"/>
      <w:bookmarkStart w:id="163" w:name="_Toc144110620"/>
      <w:r w:rsidRPr="00B2776F">
        <w:rPr>
          <w:b/>
          <w:caps/>
        </w:rPr>
        <w:t>14.</w:t>
      </w:r>
      <w:r w:rsidRPr="00B2776F">
        <w:rPr>
          <w:b/>
          <w:caps/>
        </w:rPr>
        <w:tab/>
        <w:t>Revisions</w:t>
      </w:r>
      <w:bookmarkEnd w:id="160"/>
      <w:bookmarkEnd w:id="161"/>
      <w:bookmarkEnd w:id="162"/>
      <w:bookmarkEnd w:id="163"/>
    </w:p>
    <w:p w14:paraId="011FDB8E" w14:textId="77777777" w:rsidR="00F15460" w:rsidRDefault="00F15460" w:rsidP="00F15460">
      <w:pPr>
        <w:keepNext/>
        <w:ind w:left="720"/>
        <w:rPr>
          <w:color w:val="000000"/>
        </w:rPr>
      </w:pPr>
      <w:r>
        <w:rPr>
          <w:color w:val="000000"/>
        </w:rPr>
        <w:t xml:space="preserve">Not less than </w:t>
      </w:r>
      <w:r w:rsidRPr="00B62B3B">
        <w:rPr>
          <w:color w:val="000000"/>
        </w:rPr>
        <w:t>30</w:t>
      </w:r>
      <w:r w:rsidR="00660605" w:rsidRPr="00B62B3B">
        <w:rPr>
          <w:color w:val="000000"/>
        </w:rPr>
        <w:t> </w:t>
      </w:r>
      <w:r w:rsidRPr="00B62B3B">
        <w:rPr>
          <w:color w:val="000000"/>
        </w:rPr>
        <w:t>days</w:t>
      </w:r>
      <w:r>
        <w:rPr>
          <w:color w:val="000000"/>
        </w:rPr>
        <w:t xml:space="preserve"> prior to implementing this </w:t>
      </w:r>
      <w:r w:rsidR="00660605">
        <w:rPr>
          <w:color w:val="000000"/>
        </w:rPr>
        <w:t>Exhibit </w:t>
      </w:r>
      <w:r>
        <w:rPr>
          <w:color w:val="000000"/>
        </w:rPr>
        <w:t xml:space="preserve">O, </w:t>
      </w:r>
      <w:r w:rsidRPr="003235FB">
        <w:rPr>
          <w:color w:val="000000"/>
        </w:rPr>
        <w:t>BPA</w:t>
      </w:r>
      <w:r>
        <w:rPr>
          <w:color w:val="000000"/>
        </w:rPr>
        <w:t xml:space="preserve"> and </w:t>
      </w:r>
      <w:r w:rsidRPr="00361079">
        <w:rPr>
          <w:color w:val="FF0000"/>
        </w:rPr>
        <w:t>«Customer Name»</w:t>
      </w:r>
      <w:r w:rsidRPr="003235FB">
        <w:rPr>
          <w:color w:val="000000"/>
        </w:rPr>
        <w:t xml:space="preserve"> </w:t>
      </w:r>
      <w:r>
        <w:rPr>
          <w:color w:val="000000"/>
        </w:rPr>
        <w:t xml:space="preserve">shall review and revise, if necessary, the provisions herein using the procedures set forth in </w:t>
      </w:r>
      <w:r w:rsidR="004D7E57">
        <w:rPr>
          <w:color w:val="000000"/>
        </w:rPr>
        <w:t>section </w:t>
      </w:r>
      <w:r>
        <w:rPr>
          <w:color w:val="000000"/>
        </w:rPr>
        <w:t xml:space="preserve">5.12 of the body of </w:t>
      </w:r>
      <w:r w:rsidRPr="003235FB">
        <w:rPr>
          <w:color w:val="000000"/>
        </w:rPr>
        <w:t>this Agreement.</w:t>
      </w:r>
    </w:p>
    <w:p w14:paraId="3E3693E1" w14:textId="77777777" w:rsidR="005B33B8" w:rsidRPr="00653D5A" w:rsidRDefault="005B33B8" w:rsidP="005B33B8">
      <w:pPr>
        <w:keepNext/>
        <w:rPr>
          <w:bCs/>
          <w:szCs w:val="22"/>
        </w:rPr>
      </w:pPr>
    </w:p>
    <w:p w14:paraId="4ED3E88B" w14:textId="77777777" w:rsidR="005B33B8" w:rsidRPr="00165CA6" w:rsidRDefault="005B33B8" w:rsidP="005B33B8">
      <w:pPr>
        <w:keepNext/>
        <w:rPr>
          <w:bCs/>
          <w:szCs w:val="22"/>
        </w:rPr>
      </w:pPr>
    </w:p>
    <w:p w14:paraId="328CFE94" w14:textId="77777777" w:rsidR="005B33B8" w:rsidRPr="00136B85" w:rsidRDefault="005B33B8" w:rsidP="005B33B8">
      <w:pPr>
        <w:rPr>
          <w:sz w:val="18"/>
          <w:szCs w:val="18"/>
        </w:rPr>
      </w:pPr>
      <w:r w:rsidRPr="00165CA6">
        <w:rPr>
          <w:sz w:val="18"/>
          <w:szCs w:val="18"/>
        </w:rPr>
        <w:t>(PS</w:t>
      </w:r>
      <w:r w:rsidRPr="00165CA6">
        <w:rPr>
          <w:color w:val="FF0000"/>
          <w:sz w:val="18"/>
          <w:szCs w:val="18"/>
        </w:rPr>
        <w:t>«X/LOC»</w:t>
      </w:r>
      <w:r w:rsidRPr="00165CA6">
        <w:rPr>
          <w:sz w:val="18"/>
          <w:szCs w:val="18"/>
        </w:rPr>
        <w:t>-</w:t>
      </w:r>
      <w:r w:rsidRPr="00165CA6" w:rsidDel="00F76E9A">
        <w:rPr>
          <w:sz w:val="18"/>
          <w:szCs w:val="18"/>
        </w:rPr>
        <w:t xml:space="preserve"> </w:t>
      </w:r>
      <w:r w:rsidRPr="00165CA6">
        <w:rPr>
          <w:color w:val="FF0000"/>
          <w:sz w:val="18"/>
          <w:szCs w:val="18"/>
        </w:rPr>
        <w:t>«File Name with Path»</w:t>
      </w:r>
      <w:r w:rsidRPr="00165CA6">
        <w:rPr>
          <w:sz w:val="18"/>
          <w:szCs w:val="18"/>
        </w:rPr>
        <w:t>.</w:t>
      </w:r>
      <w:r w:rsidR="008A5B2E">
        <w:rPr>
          <w:sz w:val="18"/>
          <w:szCs w:val="18"/>
        </w:rPr>
        <w:t>docx</w:t>
      </w:r>
      <w:r w:rsidRPr="00165CA6">
        <w:rPr>
          <w:sz w:val="18"/>
          <w:szCs w:val="18"/>
        </w:rPr>
        <w:t>)</w:t>
      </w:r>
      <w:r w:rsidRPr="00165CA6">
        <w:rPr>
          <w:color w:val="FF0000"/>
          <w:sz w:val="18"/>
          <w:szCs w:val="18"/>
        </w:rPr>
        <w:t xml:space="preserve">  «mm/dd/yy»</w:t>
      </w:r>
      <w:r w:rsidRPr="00165CA6">
        <w:rPr>
          <w:i/>
          <w:color w:val="FF00FF"/>
          <w:sz w:val="18"/>
          <w:szCs w:val="18"/>
        </w:rPr>
        <w:t xml:space="preserve"> {</w:t>
      </w:r>
      <w:r w:rsidRPr="00165CA6">
        <w:rPr>
          <w:i/>
          <w:color w:val="FF00FF"/>
          <w:sz w:val="18"/>
          <w:szCs w:val="18"/>
          <w:u w:val="single"/>
        </w:rPr>
        <w:t>Drafter’s Note</w:t>
      </w:r>
      <w:r w:rsidRPr="00165CA6">
        <w:rPr>
          <w:i/>
          <w:color w:val="FF00FF"/>
          <w:sz w:val="18"/>
          <w:szCs w:val="18"/>
        </w:rPr>
        <w:t>:  Insert date of finalized contract here}</w:t>
      </w:r>
    </w:p>
    <w:p w14:paraId="660F44B0" w14:textId="77777777" w:rsidR="007D72B7" w:rsidRDefault="007D72B7" w:rsidP="007D72B7">
      <w:pPr>
        <w:rPr>
          <w:sz w:val="18"/>
          <w:szCs w:val="18"/>
        </w:rPr>
        <w:sectPr w:rsidR="007D72B7" w:rsidSect="002170CD">
          <w:headerReference w:type="default" r:id="rId50"/>
          <w:footerReference w:type="default" r:id="rId51"/>
          <w:headerReference w:type="first" r:id="rId52"/>
          <w:pgSz w:w="12240" w:h="15840" w:code="1"/>
          <w:pgMar w:top="1440" w:right="1440" w:bottom="1440" w:left="1440" w:header="720" w:footer="720" w:gutter="0"/>
          <w:pgNumType w:start="1"/>
          <w:cols w:space="720"/>
          <w:titlePg/>
        </w:sectPr>
      </w:pPr>
    </w:p>
    <w:p w14:paraId="72CAF45E" w14:textId="77777777" w:rsidR="007D72B7" w:rsidRPr="00D56DE8" w:rsidRDefault="007D72B7" w:rsidP="007D72B7">
      <w:pPr>
        <w:jc w:val="center"/>
        <w:rPr>
          <w:b/>
          <w:szCs w:val="22"/>
        </w:rPr>
      </w:pPr>
      <w:r w:rsidRPr="00D56DE8">
        <w:rPr>
          <w:b/>
          <w:szCs w:val="22"/>
        </w:rPr>
        <w:t xml:space="preserve">Exhibit </w:t>
      </w:r>
      <w:r>
        <w:rPr>
          <w:b/>
          <w:szCs w:val="22"/>
        </w:rPr>
        <w:t>P</w:t>
      </w:r>
    </w:p>
    <w:p w14:paraId="6F0DB195" w14:textId="77777777" w:rsidR="007D72B7" w:rsidRDefault="007D72B7" w:rsidP="007D72B7">
      <w:pPr>
        <w:ind w:left="360"/>
        <w:jc w:val="center"/>
        <w:rPr>
          <w:b/>
        </w:rPr>
      </w:pPr>
      <w:r>
        <w:rPr>
          <w:b/>
        </w:rPr>
        <w:t>SLICE COMPUTER APPLICATION DEVELOPMENT SCHEDULE</w:t>
      </w:r>
      <w:r w:rsidR="00C41DF7" w:rsidRPr="00F56E24">
        <w:rPr>
          <w:b/>
          <w:i/>
          <w:vanish/>
          <w:color w:val="FF0000"/>
        </w:rPr>
        <w:t>(</w:t>
      </w:r>
      <w:r w:rsidR="002B1CCF" w:rsidRPr="00F56E24">
        <w:rPr>
          <w:b/>
          <w:i/>
          <w:vanish/>
          <w:color w:val="FF0000"/>
        </w:rPr>
        <w:t>09/08/08</w:t>
      </w:r>
      <w:r w:rsidR="00C41DF7" w:rsidRPr="00F56E24">
        <w:rPr>
          <w:b/>
          <w:i/>
          <w:vanish/>
          <w:color w:val="FF0000"/>
        </w:rPr>
        <w:t xml:space="preserve"> Version)</w:t>
      </w:r>
    </w:p>
    <w:p w14:paraId="7B628F7F" w14:textId="77777777" w:rsidR="007D72B7" w:rsidRPr="005B33B8" w:rsidRDefault="007D72B7" w:rsidP="005B33B8">
      <w:pPr>
        <w:ind w:left="360"/>
      </w:pPr>
    </w:p>
    <w:p w14:paraId="0F27EA69" w14:textId="77777777" w:rsidR="003479CF" w:rsidRPr="003479CF" w:rsidRDefault="003479CF" w:rsidP="003479CF">
      <w:pPr>
        <w:ind w:left="720" w:hanging="720"/>
        <w:rPr>
          <w:b/>
        </w:rPr>
      </w:pPr>
      <w:r w:rsidRPr="003479CF">
        <w:rPr>
          <w:b/>
        </w:rPr>
        <w:t>1.</w:t>
      </w:r>
      <w:r w:rsidRPr="003479CF">
        <w:rPr>
          <w:b/>
        </w:rPr>
        <w:tab/>
      </w:r>
      <w:r>
        <w:rPr>
          <w:b/>
        </w:rPr>
        <w:t>SLICE COMPUTER APPLICATION DEVELOPMENT SCHEDULE</w:t>
      </w:r>
    </w:p>
    <w:p w14:paraId="09586795" w14:textId="77777777" w:rsidR="007D72B7" w:rsidRPr="00692220" w:rsidRDefault="007D72B7" w:rsidP="003479CF">
      <w:pPr>
        <w:ind w:left="720"/>
      </w:pPr>
      <w:r w:rsidRPr="00692220">
        <w:t>The Following table represents milestones and the associated dates by which BPA intends to meet those milestones during development of the Slice Computer Application.</w:t>
      </w:r>
    </w:p>
    <w:p w14:paraId="1F8A83C4" w14:textId="77777777" w:rsidR="007D72B7" w:rsidRPr="005B33B8" w:rsidRDefault="007D72B7" w:rsidP="005B33B8">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8"/>
        <w:gridCol w:w="1920"/>
      </w:tblGrid>
      <w:tr w:rsidR="007D72B7" w:rsidRPr="0071240A" w14:paraId="4A6F4F10" w14:textId="77777777" w:rsidTr="005B33B8">
        <w:tc>
          <w:tcPr>
            <w:tcW w:w="6708" w:type="dxa"/>
            <w:shd w:val="clear" w:color="auto" w:fill="E0E0E0"/>
          </w:tcPr>
          <w:p w14:paraId="1FEDB85E" w14:textId="77777777" w:rsidR="007D72B7" w:rsidRPr="0071240A" w:rsidRDefault="007D72B7" w:rsidP="0071240A">
            <w:pPr>
              <w:jc w:val="center"/>
              <w:rPr>
                <w:b/>
              </w:rPr>
            </w:pPr>
            <w:r w:rsidRPr="0071240A">
              <w:rPr>
                <w:b/>
              </w:rPr>
              <w:t>Milestone Description</w:t>
            </w:r>
          </w:p>
        </w:tc>
        <w:tc>
          <w:tcPr>
            <w:tcW w:w="1920" w:type="dxa"/>
            <w:shd w:val="clear" w:color="auto" w:fill="E0E0E0"/>
          </w:tcPr>
          <w:p w14:paraId="7DC6B088" w14:textId="77777777" w:rsidR="007D72B7" w:rsidRPr="0071240A" w:rsidRDefault="007D72B7" w:rsidP="0071240A">
            <w:pPr>
              <w:jc w:val="center"/>
              <w:rPr>
                <w:b/>
              </w:rPr>
            </w:pPr>
            <w:r w:rsidRPr="0071240A">
              <w:rPr>
                <w:b/>
              </w:rPr>
              <w:t>Date</w:t>
            </w:r>
          </w:p>
        </w:tc>
      </w:tr>
      <w:tr w:rsidR="007D72B7" w14:paraId="53D376A5" w14:textId="77777777" w:rsidTr="005B33B8">
        <w:tc>
          <w:tcPr>
            <w:tcW w:w="6708" w:type="dxa"/>
          </w:tcPr>
          <w:p w14:paraId="2B38E3D1" w14:textId="77777777" w:rsidR="007D72B7" w:rsidRDefault="007D72B7" w:rsidP="007D72B7">
            <w:r>
              <w:t>Publish SCA Requirements Document</w:t>
            </w:r>
          </w:p>
        </w:tc>
        <w:tc>
          <w:tcPr>
            <w:tcW w:w="1920" w:type="dxa"/>
          </w:tcPr>
          <w:p w14:paraId="40889BF2" w14:textId="77777777" w:rsidR="007D72B7" w:rsidRDefault="007D72B7" w:rsidP="0071240A">
            <w:pPr>
              <w:jc w:val="center"/>
            </w:pPr>
            <w:r>
              <w:t>1/30/2009</w:t>
            </w:r>
          </w:p>
        </w:tc>
      </w:tr>
      <w:tr w:rsidR="007D72B7" w14:paraId="08B17E37" w14:textId="77777777" w:rsidTr="005B33B8">
        <w:tc>
          <w:tcPr>
            <w:tcW w:w="6708" w:type="dxa"/>
          </w:tcPr>
          <w:p w14:paraId="727B68B6" w14:textId="77777777" w:rsidR="007D72B7" w:rsidRDefault="007D72B7" w:rsidP="007D72B7">
            <w:r>
              <w:t>Project kick-off with Slice Customers</w:t>
            </w:r>
          </w:p>
        </w:tc>
        <w:tc>
          <w:tcPr>
            <w:tcW w:w="1920" w:type="dxa"/>
          </w:tcPr>
          <w:p w14:paraId="036D06FB" w14:textId="77777777" w:rsidR="007D72B7" w:rsidRDefault="007D72B7" w:rsidP="0071240A">
            <w:pPr>
              <w:jc w:val="center"/>
            </w:pPr>
            <w:r>
              <w:t>2/3/2009</w:t>
            </w:r>
          </w:p>
        </w:tc>
      </w:tr>
      <w:tr w:rsidR="007D72B7" w14:paraId="6A19DBAF" w14:textId="77777777" w:rsidTr="005B33B8">
        <w:tc>
          <w:tcPr>
            <w:tcW w:w="6708" w:type="dxa"/>
          </w:tcPr>
          <w:p w14:paraId="1C43ABD8" w14:textId="77777777" w:rsidR="007D72B7" w:rsidRDefault="007D72B7" w:rsidP="007D72B7">
            <w:r>
              <w:t>Review of SCA Requirements Document Complete</w:t>
            </w:r>
          </w:p>
        </w:tc>
        <w:tc>
          <w:tcPr>
            <w:tcW w:w="1920" w:type="dxa"/>
          </w:tcPr>
          <w:p w14:paraId="6B244938" w14:textId="77777777" w:rsidR="007D72B7" w:rsidRDefault="007D72B7" w:rsidP="0071240A">
            <w:pPr>
              <w:jc w:val="center"/>
            </w:pPr>
            <w:r>
              <w:t>3/2/2009</w:t>
            </w:r>
          </w:p>
        </w:tc>
      </w:tr>
      <w:tr w:rsidR="007D72B7" w14:paraId="536235D2" w14:textId="77777777" w:rsidTr="005B33B8">
        <w:tc>
          <w:tcPr>
            <w:tcW w:w="6708" w:type="dxa"/>
          </w:tcPr>
          <w:p w14:paraId="7D0DA974" w14:textId="77777777" w:rsidR="007D72B7" w:rsidRDefault="007D72B7" w:rsidP="007D72B7">
            <w:r>
              <w:t>Publish Simulator Requirements Document</w:t>
            </w:r>
          </w:p>
        </w:tc>
        <w:tc>
          <w:tcPr>
            <w:tcW w:w="1920" w:type="dxa"/>
          </w:tcPr>
          <w:p w14:paraId="102AC207" w14:textId="77777777" w:rsidR="007D72B7" w:rsidRDefault="007D72B7" w:rsidP="0071240A">
            <w:pPr>
              <w:jc w:val="center"/>
            </w:pPr>
            <w:r>
              <w:t>6/1/2009</w:t>
            </w:r>
          </w:p>
        </w:tc>
      </w:tr>
      <w:tr w:rsidR="007D72B7" w14:paraId="09D9BA6C" w14:textId="77777777" w:rsidTr="005B33B8">
        <w:tc>
          <w:tcPr>
            <w:tcW w:w="6708" w:type="dxa"/>
          </w:tcPr>
          <w:p w14:paraId="79B7AABA" w14:textId="77777777" w:rsidR="007D72B7" w:rsidRDefault="007D72B7" w:rsidP="007D72B7">
            <w:r>
              <w:t>Publish BOS and Reporting module Requirements Document</w:t>
            </w:r>
          </w:p>
        </w:tc>
        <w:tc>
          <w:tcPr>
            <w:tcW w:w="1920" w:type="dxa"/>
          </w:tcPr>
          <w:p w14:paraId="161DA1ED" w14:textId="77777777" w:rsidR="007D72B7" w:rsidRDefault="007D72B7" w:rsidP="0071240A">
            <w:pPr>
              <w:jc w:val="center"/>
            </w:pPr>
            <w:r>
              <w:t>8/1/2009</w:t>
            </w:r>
          </w:p>
        </w:tc>
      </w:tr>
      <w:tr w:rsidR="007D72B7" w14:paraId="56EA0A4A" w14:textId="77777777" w:rsidTr="005B33B8">
        <w:tc>
          <w:tcPr>
            <w:tcW w:w="6708" w:type="dxa"/>
          </w:tcPr>
          <w:p w14:paraId="00D172FE" w14:textId="77777777" w:rsidR="007D72B7" w:rsidRDefault="007D72B7" w:rsidP="007D72B7">
            <w:r>
              <w:t xml:space="preserve">Publish Customer Facing Web Service Design Specification </w:t>
            </w:r>
          </w:p>
        </w:tc>
        <w:tc>
          <w:tcPr>
            <w:tcW w:w="1920" w:type="dxa"/>
          </w:tcPr>
          <w:p w14:paraId="7E351EC3" w14:textId="77777777" w:rsidR="007D72B7" w:rsidRDefault="007D72B7" w:rsidP="0071240A">
            <w:pPr>
              <w:jc w:val="center"/>
            </w:pPr>
            <w:r>
              <w:t>10/1/2009</w:t>
            </w:r>
          </w:p>
        </w:tc>
      </w:tr>
      <w:tr w:rsidR="007D72B7" w14:paraId="4FDA59CF" w14:textId="77777777" w:rsidTr="005B33B8">
        <w:tc>
          <w:tcPr>
            <w:tcW w:w="6708" w:type="dxa"/>
          </w:tcPr>
          <w:p w14:paraId="6B998A07" w14:textId="77777777" w:rsidR="007D72B7" w:rsidRDefault="007D72B7" w:rsidP="007D72B7">
            <w:r>
              <w:t>Begin Prototype Simulator Testing</w:t>
            </w:r>
          </w:p>
        </w:tc>
        <w:tc>
          <w:tcPr>
            <w:tcW w:w="1920" w:type="dxa"/>
          </w:tcPr>
          <w:p w14:paraId="7C5123E1" w14:textId="77777777" w:rsidR="007D72B7" w:rsidRDefault="007D72B7" w:rsidP="0071240A">
            <w:pPr>
              <w:jc w:val="center"/>
            </w:pPr>
            <w:r>
              <w:t>4/1/2010</w:t>
            </w:r>
          </w:p>
        </w:tc>
      </w:tr>
      <w:tr w:rsidR="007D72B7" w14:paraId="14F6BF05" w14:textId="77777777" w:rsidTr="005B33B8">
        <w:tc>
          <w:tcPr>
            <w:tcW w:w="6708" w:type="dxa"/>
          </w:tcPr>
          <w:p w14:paraId="06B449C5" w14:textId="77777777" w:rsidR="007D72B7" w:rsidRDefault="007D72B7" w:rsidP="007D72B7">
            <w:r>
              <w:t>Publish Draft Simulator Specification</w:t>
            </w:r>
          </w:p>
        </w:tc>
        <w:tc>
          <w:tcPr>
            <w:tcW w:w="1920" w:type="dxa"/>
          </w:tcPr>
          <w:p w14:paraId="4D7ECFCD" w14:textId="77777777" w:rsidR="007D72B7" w:rsidRDefault="007D72B7" w:rsidP="0071240A">
            <w:pPr>
              <w:jc w:val="center"/>
            </w:pPr>
            <w:r>
              <w:t>6/1/2010</w:t>
            </w:r>
          </w:p>
        </w:tc>
      </w:tr>
      <w:tr w:rsidR="007D72B7" w14:paraId="550B4521" w14:textId="77777777" w:rsidTr="005B33B8">
        <w:tc>
          <w:tcPr>
            <w:tcW w:w="6708" w:type="dxa"/>
          </w:tcPr>
          <w:p w14:paraId="590AEA99" w14:textId="77777777" w:rsidR="007D72B7" w:rsidRDefault="007D72B7" w:rsidP="007D72B7">
            <w:r>
              <w:t>“Performance Test Ready” version of Simulator Complete</w:t>
            </w:r>
          </w:p>
        </w:tc>
        <w:tc>
          <w:tcPr>
            <w:tcW w:w="1920" w:type="dxa"/>
          </w:tcPr>
          <w:p w14:paraId="12D6C9E0" w14:textId="77777777" w:rsidR="007D72B7" w:rsidRDefault="007D72B7" w:rsidP="0071240A">
            <w:pPr>
              <w:jc w:val="center"/>
            </w:pPr>
            <w:r>
              <w:t>8/1/2010</w:t>
            </w:r>
          </w:p>
        </w:tc>
      </w:tr>
      <w:tr w:rsidR="007D72B7" w14:paraId="17FE4016" w14:textId="77777777" w:rsidTr="005B33B8">
        <w:tc>
          <w:tcPr>
            <w:tcW w:w="6708" w:type="dxa"/>
          </w:tcPr>
          <w:p w14:paraId="2C67EA04" w14:textId="77777777" w:rsidR="007D72B7" w:rsidRDefault="007D72B7" w:rsidP="007D72B7">
            <w:r>
              <w:t>Performance Test Complete</w:t>
            </w:r>
          </w:p>
        </w:tc>
        <w:tc>
          <w:tcPr>
            <w:tcW w:w="1920" w:type="dxa"/>
          </w:tcPr>
          <w:p w14:paraId="29896BEE" w14:textId="77777777" w:rsidR="007D72B7" w:rsidRDefault="007D72B7" w:rsidP="0071240A">
            <w:pPr>
              <w:jc w:val="center"/>
            </w:pPr>
            <w:r>
              <w:t>10/31/2010</w:t>
            </w:r>
          </w:p>
        </w:tc>
      </w:tr>
      <w:tr w:rsidR="007D72B7" w14:paraId="721514CD" w14:textId="77777777" w:rsidTr="005B33B8">
        <w:tc>
          <w:tcPr>
            <w:tcW w:w="6708" w:type="dxa"/>
          </w:tcPr>
          <w:p w14:paraId="0FED4F6E" w14:textId="77777777" w:rsidR="007D72B7" w:rsidRDefault="007D72B7" w:rsidP="007D72B7">
            <w:r>
              <w:t>Publish Simulator Specification</w:t>
            </w:r>
          </w:p>
        </w:tc>
        <w:tc>
          <w:tcPr>
            <w:tcW w:w="1920" w:type="dxa"/>
          </w:tcPr>
          <w:p w14:paraId="1E0CF4B9" w14:textId="77777777" w:rsidR="007D72B7" w:rsidRDefault="007D72B7" w:rsidP="0071240A">
            <w:pPr>
              <w:jc w:val="center"/>
            </w:pPr>
            <w:r>
              <w:t>1/15/2011</w:t>
            </w:r>
          </w:p>
        </w:tc>
      </w:tr>
      <w:tr w:rsidR="007D72B7" w14:paraId="2F44620B" w14:textId="77777777" w:rsidTr="005B33B8">
        <w:tc>
          <w:tcPr>
            <w:tcW w:w="6708" w:type="dxa"/>
          </w:tcPr>
          <w:p w14:paraId="2DCBF422" w14:textId="77777777" w:rsidR="007D72B7" w:rsidRDefault="007D72B7" w:rsidP="007D72B7">
            <w:r>
              <w:t>Begin Customer application integration testing with Customer facing Web Service</w:t>
            </w:r>
          </w:p>
        </w:tc>
        <w:tc>
          <w:tcPr>
            <w:tcW w:w="1920" w:type="dxa"/>
          </w:tcPr>
          <w:p w14:paraId="04619957" w14:textId="77777777" w:rsidR="007D72B7" w:rsidRDefault="007D72B7" w:rsidP="0071240A">
            <w:pPr>
              <w:jc w:val="center"/>
            </w:pPr>
            <w:r>
              <w:t>1/15/2011</w:t>
            </w:r>
          </w:p>
        </w:tc>
      </w:tr>
      <w:tr w:rsidR="007D72B7" w14:paraId="0470F934" w14:textId="77777777" w:rsidTr="005B33B8">
        <w:tc>
          <w:tcPr>
            <w:tcW w:w="6708" w:type="dxa"/>
          </w:tcPr>
          <w:p w14:paraId="6D7205C0" w14:textId="77777777" w:rsidR="007D72B7" w:rsidRDefault="00D86BC2" w:rsidP="007D72B7">
            <w:r>
              <w:t>Publish</w:t>
            </w:r>
            <w:r w:rsidR="007D72B7">
              <w:t xml:space="preserve"> Functional</w:t>
            </w:r>
            <w:r>
              <w:t>ity</w:t>
            </w:r>
            <w:r w:rsidR="007D72B7">
              <w:t xml:space="preserve"> Test</w:t>
            </w:r>
            <w:r>
              <w:t xml:space="preserve"> Procedures</w:t>
            </w:r>
          </w:p>
        </w:tc>
        <w:tc>
          <w:tcPr>
            <w:tcW w:w="1920" w:type="dxa"/>
          </w:tcPr>
          <w:p w14:paraId="4A539B13" w14:textId="77777777" w:rsidR="007D72B7" w:rsidRDefault="007D72B7" w:rsidP="0071240A">
            <w:pPr>
              <w:jc w:val="center"/>
            </w:pPr>
            <w:r>
              <w:t>4/1</w:t>
            </w:r>
            <w:r w:rsidR="00D86BC2">
              <w:t>5</w:t>
            </w:r>
            <w:r>
              <w:t>/2011</w:t>
            </w:r>
          </w:p>
        </w:tc>
      </w:tr>
      <w:tr w:rsidR="007D72B7" w14:paraId="155CFD46" w14:textId="77777777" w:rsidTr="005B33B8">
        <w:tc>
          <w:tcPr>
            <w:tcW w:w="6708" w:type="dxa"/>
          </w:tcPr>
          <w:p w14:paraId="7D14F66F" w14:textId="77777777" w:rsidR="007D72B7" w:rsidRDefault="007D72B7" w:rsidP="007D72B7">
            <w:r>
              <w:t>Functional</w:t>
            </w:r>
            <w:r w:rsidR="00D86BC2">
              <w:t>ity</w:t>
            </w:r>
            <w:r>
              <w:t xml:space="preserve"> Test Complete</w:t>
            </w:r>
          </w:p>
        </w:tc>
        <w:tc>
          <w:tcPr>
            <w:tcW w:w="1920" w:type="dxa"/>
          </w:tcPr>
          <w:p w14:paraId="283F0985" w14:textId="77777777" w:rsidR="007D72B7" w:rsidRDefault="007D72B7" w:rsidP="0071240A">
            <w:pPr>
              <w:jc w:val="center"/>
            </w:pPr>
            <w:r>
              <w:t>7/1/2011</w:t>
            </w:r>
          </w:p>
        </w:tc>
      </w:tr>
      <w:tr w:rsidR="007D72B7" w14:paraId="700B5264" w14:textId="77777777" w:rsidTr="005B33B8">
        <w:tc>
          <w:tcPr>
            <w:tcW w:w="6708" w:type="dxa"/>
          </w:tcPr>
          <w:p w14:paraId="2B6D249F" w14:textId="77777777" w:rsidR="007D72B7" w:rsidRDefault="007D72B7" w:rsidP="007D72B7">
            <w:r>
              <w:t>Begin Customer Training and Testing of SCA</w:t>
            </w:r>
          </w:p>
        </w:tc>
        <w:tc>
          <w:tcPr>
            <w:tcW w:w="1920" w:type="dxa"/>
          </w:tcPr>
          <w:p w14:paraId="1522B876" w14:textId="77777777" w:rsidR="007D72B7" w:rsidRDefault="007D72B7" w:rsidP="0071240A">
            <w:pPr>
              <w:jc w:val="center"/>
            </w:pPr>
            <w:r>
              <w:t>7/1/2011</w:t>
            </w:r>
          </w:p>
        </w:tc>
      </w:tr>
      <w:tr w:rsidR="007D72B7" w14:paraId="2535905B" w14:textId="77777777" w:rsidTr="005B33B8">
        <w:tc>
          <w:tcPr>
            <w:tcW w:w="6708" w:type="dxa"/>
          </w:tcPr>
          <w:p w14:paraId="7D64CA20" w14:textId="77777777" w:rsidR="007D72B7" w:rsidRDefault="007D72B7" w:rsidP="007D72B7">
            <w:r>
              <w:t>SCA “Go-Live”</w:t>
            </w:r>
          </w:p>
        </w:tc>
        <w:tc>
          <w:tcPr>
            <w:tcW w:w="1920" w:type="dxa"/>
          </w:tcPr>
          <w:p w14:paraId="1EAB1AF3" w14:textId="77777777" w:rsidR="007D72B7" w:rsidRDefault="007D72B7" w:rsidP="0071240A">
            <w:pPr>
              <w:jc w:val="center"/>
            </w:pPr>
            <w:r>
              <w:t>10/1/2011</w:t>
            </w:r>
          </w:p>
        </w:tc>
      </w:tr>
    </w:tbl>
    <w:p w14:paraId="12EFAFC1" w14:textId="77777777" w:rsidR="003479CF" w:rsidRDefault="003479CF" w:rsidP="003479CF">
      <w:pPr>
        <w:rPr>
          <w:sz w:val="18"/>
          <w:szCs w:val="18"/>
        </w:rPr>
      </w:pPr>
    </w:p>
    <w:p w14:paraId="1036378A" w14:textId="77777777" w:rsidR="007D72B7" w:rsidRPr="003479CF" w:rsidRDefault="003479CF" w:rsidP="003479CF">
      <w:pPr>
        <w:rPr>
          <w:b/>
          <w:szCs w:val="22"/>
        </w:rPr>
      </w:pPr>
      <w:r w:rsidRPr="003479CF">
        <w:rPr>
          <w:b/>
          <w:szCs w:val="22"/>
        </w:rPr>
        <w:t>2.</w:t>
      </w:r>
      <w:r w:rsidRPr="003479CF">
        <w:rPr>
          <w:b/>
          <w:szCs w:val="22"/>
        </w:rPr>
        <w:tab/>
        <w:t>REVISIONS</w:t>
      </w:r>
    </w:p>
    <w:p w14:paraId="0AFD53FF" w14:textId="77777777" w:rsidR="003479CF" w:rsidRDefault="005102AA" w:rsidP="003479CF">
      <w:pPr>
        <w:ind w:left="720"/>
        <w:rPr>
          <w:szCs w:val="22"/>
        </w:rPr>
      </w:pPr>
      <w:r>
        <w:rPr>
          <w:szCs w:val="22"/>
        </w:rPr>
        <w:t>The timeline</w:t>
      </w:r>
      <w:r w:rsidR="002B27B0">
        <w:rPr>
          <w:szCs w:val="22"/>
        </w:rPr>
        <w:t>s</w:t>
      </w:r>
      <w:r>
        <w:rPr>
          <w:szCs w:val="22"/>
        </w:rPr>
        <w:t xml:space="preserve"> represented in the table above are non-binding, pursuant to </w:t>
      </w:r>
      <w:r w:rsidR="004D7E57">
        <w:rPr>
          <w:szCs w:val="22"/>
        </w:rPr>
        <w:t>section </w:t>
      </w:r>
      <w:r>
        <w:rPr>
          <w:szCs w:val="22"/>
        </w:rPr>
        <w:t>5.11</w:t>
      </w:r>
      <w:r w:rsidR="002B27B0">
        <w:rPr>
          <w:szCs w:val="22"/>
        </w:rPr>
        <w:t xml:space="preserve"> of the body of this Agreement, and are subject to change.  BPA shall revise this </w:t>
      </w:r>
      <w:r w:rsidR="00660605">
        <w:rPr>
          <w:szCs w:val="22"/>
        </w:rPr>
        <w:t>Exhibit </w:t>
      </w:r>
      <w:r w:rsidR="002B27B0">
        <w:rPr>
          <w:szCs w:val="22"/>
        </w:rPr>
        <w:t>P as needed to reflect significant changes.</w:t>
      </w:r>
    </w:p>
    <w:p w14:paraId="338C0D38" w14:textId="77777777" w:rsidR="005B33B8" w:rsidRPr="00653D5A" w:rsidRDefault="005B33B8" w:rsidP="005B33B8">
      <w:pPr>
        <w:keepNext/>
        <w:rPr>
          <w:bCs/>
          <w:szCs w:val="22"/>
        </w:rPr>
      </w:pPr>
    </w:p>
    <w:p w14:paraId="1EE3DDEF" w14:textId="77777777" w:rsidR="005B33B8" w:rsidRPr="00653D5A" w:rsidRDefault="005B33B8" w:rsidP="005B33B8">
      <w:pPr>
        <w:keepNext/>
        <w:rPr>
          <w:bCs/>
          <w:szCs w:val="22"/>
        </w:rPr>
      </w:pPr>
    </w:p>
    <w:p w14:paraId="26C5E355" w14:textId="77777777" w:rsidR="005B33B8" w:rsidRPr="00136B85" w:rsidRDefault="005B33B8" w:rsidP="005B33B8">
      <w:pPr>
        <w:rPr>
          <w:sz w:val="18"/>
          <w:szCs w:val="18"/>
        </w:rPr>
      </w:pPr>
      <w:r w:rsidRPr="00165CA6">
        <w:rPr>
          <w:sz w:val="18"/>
          <w:szCs w:val="18"/>
        </w:rPr>
        <w:t>(PS</w:t>
      </w:r>
      <w:r w:rsidRPr="00165CA6">
        <w:rPr>
          <w:color w:val="FF0000"/>
          <w:sz w:val="18"/>
          <w:szCs w:val="18"/>
        </w:rPr>
        <w:t>«X/LOC»</w:t>
      </w:r>
      <w:r w:rsidRPr="00165CA6">
        <w:rPr>
          <w:sz w:val="18"/>
          <w:szCs w:val="18"/>
        </w:rPr>
        <w:t>-</w:t>
      </w:r>
      <w:r w:rsidRPr="00165CA6" w:rsidDel="00F76E9A">
        <w:rPr>
          <w:sz w:val="18"/>
          <w:szCs w:val="18"/>
        </w:rPr>
        <w:t xml:space="preserve"> </w:t>
      </w:r>
      <w:r w:rsidRPr="00165CA6">
        <w:rPr>
          <w:color w:val="FF0000"/>
          <w:sz w:val="18"/>
          <w:szCs w:val="18"/>
        </w:rPr>
        <w:t>«File Name with Path»</w:t>
      </w:r>
      <w:r w:rsidRPr="00165CA6">
        <w:rPr>
          <w:sz w:val="18"/>
          <w:szCs w:val="18"/>
        </w:rPr>
        <w:t>.</w:t>
      </w:r>
      <w:r w:rsidR="008A5B2E">
        <w:rPr>
          <w:sz w:val="18"/>
          <w:szCs w:val="18"/>
        </w:rPr>
        <w:t>docx</w:t>
      </w:r>
      <w:r w:rsidRPr="00165CA6">
        <w:rPr>
          <w:sz w:val="18"/>
          <w:szCs w:val="18"/>
        </w:rPr>
        <w:t>)</w:t>
      </w:r>
      <w:r w:rsidRPr="00165CA6">
        <w:rPr>
          <w:color w:val="FF0000"/>
          <w:sz w:val="18"/>
          <w:szCs w:val="18"/>
        </w:rPr>
        <w:t xml:space="preserve">  «mm/dd/yy»</w:t>
      </w:r>
      <w:r w:rsidRPr="00165CA6">
        <w:rPr>
          <w:i/>
          <w:color w:val="FF00FF"/>
          <w:sz w:val="18"/>
          <w:szCs w:val="18"/>
        </w:rPr>
        <w:t xml:space="preserve"> {</w:t>
      </w:r>
      <w:r w:rsidRPr="00165CA6">
        <w:rPr>
          <w:i/>
          <w:color w:val="FF00FF"/>
          <w:sz w:val="18"/>
          <w:szCs w:val="18"/>
          <w:u w:val="single"/>
        </w:rPr>
        <w:t>Drafter’s Note</w:t>
      </w:r>
      <w:r w:rsidRPr="00165CA6">
        <w:rPr>
          <w:i/>
          <w:color w:val="FF00FF"/>
          <w:sz w:val="18"/>
          <w:szCs w:val="18"/>
        </w:rPr>
        <w:t>:  Insert date of finalized contract here}</w:t>
      </w:r>
    </w:p>
    <w:p w14:paraId="10AEEEA0" w14:textId="77777777" w:rsidR="003479CF" w:rsidRPr="003479CF" w:rsidRDefault="003479CF" w:rsidP="003479CF">
      <w:pPr>
        <w:rPr>
          <w:b/>
          <w:szCs w:val="22"/>
        </w:rPr>
        <w:sectPr w:rsidR="003479CF" w:rsidRPr="003479CF" w:rsidSect="009D3536">
          <w:headerReference w:type="default" r:id="rId53"/>
          <w:footerReference w:type="default" r:id="rId54"/>
          <w:headerReference w:type="first" r:id="rId55"/>
          <w:pgSz w:w="12240" w:h="15840" w:code="1"/>
          <w:pgMar w:top="1440" w:right="1440" w:bottom="1440" w:left="1440" w:header="720" w:footer="720" w:gutter="0"/>
          <w:pgNumType w:start="1"/>
          <w:cols w:space="720"/>
          <w:titlePg/>
        </w:sectPr>
      </w:pPr>
    </w:p>
    <w:p w14:paraId="22053330" w14:textId="77777777" w:rsidR="007D72B7" w:rsidRDefault="007D72B7" w:rsidP="007D72B7">
      <w:pPr>
        <w:jc w:val="center"/>
        <w:rPr>
          <w:b/>
        </w:rPr>
      </w:pPr>
      <w:r w:rsidRPr="001A05AD">
        <w:rPr>
          <w:b/>
        </w:rPr>
        <w:t xml:space="preserve">Exhibit </w:t>
      </w:r>
      <w:r>
        <w:rPr>
          <w:b/>
        </w:rPr>
        <w:t xml:space="preserve">Q </w:t>
      </w:r>
    </w:p>
    <w:p w14:paraId="3C8981B8" w14:textId="77777777" w:rsidR="007D72B7" w:rsidRDefault="007D72B7" w:rsidP="007D72B7">
      <w:pPr>
        <w:jc w:val="center"/>
        <w:rPr>
          <w:b/>
        </w:rPr>
      </w:pPr>
      <w:r w:rsidRPr="001A05AD">
        <w:rPr>
          <w:b/>
        </w:rPr>
        <w:t xml:space="preserve">DETERMINATION OF </w:t>
      </w:r>
      <w:r>
        <w:rPr>
          <w:b/>
        </w:rPr>
        <w:t xml:space="preserve">INITIAL </w:t>
      </w:r>
      <w:r w:rsidRPr="001A05AD">
        <w:rPr>
          <w:b/>
        </w:rPr>
        <w:t>SLICE PERCENTAGE</w:t>
      </w:r>
      <w:r>
        <w:rPr>
          <w:b/>
        </w:rPr>
        <w:t xml:space="preserve"> </w:t>
      </w:r>
      <w:r w:rsidRPr="00F56E24">
        <w:rPr>
          <w:b/>
          <w:i/>
          <w:vanish/>
          <w:color w:val="FF0000"/>
        </w:rPr>
        <w:t>(</w:t>
      </w:r>
      <w:r w:rsidR="002B1CCF" w:rsidRPr="00F56E24">
        <w:rPr>
          <w:b/>
          <w:i/>
          <w:vanish/>
          <w:color w:val="FF0000"/>
        </w:rPr>
        <w:t>09/08/08</w:t>
      </w:r>
      <w:r w:rsidRPr="00F56E24">
        <w:rPr>
          <w:b/>
          <w:i/>
          <w:vanish/>
          <w:color w:val="FF0000"/>
        </w:rPr>
        <w:t xml:space="preserve"> Version)</w:t>
      </w:r>
    </w:p>
    <w:p w14:paraId="02423C0D" w14:textId="77777777" w:rsidR="007D72B7" w:rsidRPr="005B33B8" w:rsidRDefault="007D72B7" w:rsidP="005B33B8"/>
    <w:p w14:paraId="420667C9" w14:textId="77777777" w:rsidR="007D72B7" w:rsidRPr="00FC4DC8" w:rsidRDefault="007D72B7" w:rsidP="007D72B7">
      <w:pPr>
        <w:keepNext/>
        <w:rPr>
          <w:b/>
        </w:rPr>
      </w:pPr>
      <w:r w:rsidRPr="00692220">
        <w:rPr>
          <w:b/>
        </w:rPr>
        <w:t>1.</w:t>
      </w:r>
      <w:r>
        <w:tab/>
      </w:r>
      <w:r w:rsidRPr="00C31E36">
        <w:rPr>
          <w:b/>
        </w:rPr>
        <w:t>DEFINITIONS</w:t>
      </w:r>
      <w:r w:rsidRPr="00FC4DC8">
        <w:rPr>
          <w:b/>
        </w:rPr>
        <w:t xml:space="preserve"> </w:t>
      </w:r>
    </w:p>
    <w:p w14:paraId="0AC8522E" w14:textId="77777777" w:rsidR="007D72B7" w:rsidRPr="00C31E36" w:rsidRDefault="007D72B7" w:rsidP="007D72B7">
      <w:pPr>
        <w:ind w:left="720"/>
      </w:pPr>
      <w:r w:rsidRPr="00C31E36">
        <w:t>The following definitions apply only to this Exhibit </w:t>
      </w:r>
      <w:r>
        <w:t>Q</w:t>
      </w:r>
      <w:r w:rsidRPr="00C31E36">
        <w:t>.</w:t>
      </w:r>
    </w:p>
    <w:p w14:paraId="4205761E" w14:textId="77777777" w:rsidR="007D72B7" w:rsidRDefault="007D72B7" w:rsidP="007D72B7">
      <w:pPr>
        <w:ind w:left="720"/>
      </w:pPr>
    </w:p>
    <w:p w14:paraId="66913AB5" w14:textId="77777777" w:rsidR="007D72B7" w:rsidRDefault="007D72B7" w:rsidP="007D72B7">
      <w:pPr>
        <w:ind w:left="1440" w:hanging="720"/>
      </w:pPr>
      <w:r>
        <w:t>1.1</w:t>
      </w:r>
      <w:r>
        <w:tab/>
        <w:t xml:space="preserve">“Additional Slice Amount” means the additional portion of the Base Critical Slice Amount that </w:t>
      </w:r>
      <w:r w:rsidRPr="00361079">
        <w:rPr>
          <w:color w:val="FF0000"/>
        </w:rPr>
        <w:t>«Customer Name»</w:t>
      </w:r>
      <w:r>
        <w:t xml:space="preserve"> elects to purchase from BPA as determined in </w:t>
      </w:r>
      <w:r w:rsidR="004D7E57">
        <w:t>section </w:t>
      </w:r>
      <w:r>
        <w:t>3</w:t>
      </w:r>
      <w:r w:rsidR="00433587">
        <w:t xml:space="preserve"> of this exhibit</w:t>
      </w:r>
      <w:r>
        <w:t>, rounded to a 5 digit decimal annual aMW value.</w:t>
      </w:r>
    </w:p>
    <w:p w14:paraId="6C861B7A" w14:textId="77777777" w:rsidR="007D72B7" w:rsidRDefault="007D72B7" w:rsidP="007D72B7">
      <w:pPr>
        <w:ind w:left="1440" w:hanging="720"/>
      </w:pPr>
    </w:p>
    <w:p w14:paraId="6FD8FC79" w14:textId="77777777" w:rsidR="007D72B7" w:rsidRDefault="007D72B7" w:rsidP="007D72B7">
      <w:pPr>
        <w:ind w:left="1440" w:hanging="720"/>
      </w:pPr>
      <w:r>
        <w:t>1.2</w:t>
      </w:r>
      <w:r>
        <w:tab/>
        <w:t xml:space="preserve">“Base </w:t>
      </w:r>
      <w:r w:rsidR="001A5B6D">
        <w:t>Tier </w:t>
      </w:r>
      <w:r>
        <w:t xml:space="preserve">1 System Capability” means </w:t>
      </w:r>
      <w:r w:rsidR="001A5B6D">
        <w:t>Tier </w:t>
      </w:r>
      <w:r>
        <w:t>1 System Capability that is deemed equal to 7,400 aMW.</w:t>
      </w:r>
    </w:p>
    <w:p w14:paraId="725A9009" w14:textId="77777777" w:rsidR="007D72B7" w:rsidRDefault="007D72B7" w:rsidP="007D72B7">
      <w:pPr>
        <w:ind w:left="1440" w:hanging="720"/>
      </w:pPr>
    </w:p>
    <w:p w14:paraId="1754A0A2" w14:textId="77777777" w:rsidR="00C03585" w:rsidRPr="004939BF" w:rsidRDefault="00C03585" w:rsidP="00C03585">
      <w:pPr>
        <w:ind w:left="1440" w:hanging="720"/>
        <w:rPr>
          <w:szCs w:val="22"/>
        </w:rPr>
      </w:pPr>
      <w:r w:rsidRPr="004939BF">
        <w:rPr>
          <w:szCs w:val="22"/>
        </w:rPr>
        <w:t>1.3</w:t>
      </w:r>
      <w:r w:rsidRPr="004939BF">
        <w:rPr>
          <w:szCs w:val="22"/>
        </w:rPr>
        <w:tab/>
        <w:t>“Base Critical Slice Amount”</w:t>
      </w:r>
      <w:r w:rsidRPr="00F56E24">
        <w:rPr>
          <w:b/>
          <w:i/>
          <w:vanish/>
          <w:color w:val="FF0000"/>
        </w:rPr>
        <w:t>(10/17/08 Version)</w:t>
      </w:r>
      <w:r>
        <w:t xml:space="preserve"> </w:t>
      </w:r>
      <w:r w:rsidRPr="004939BF">
        <w:rPr>
          <w:szCs w:val="22"/>
        </w:rPr>
        <w:t>means 2,000 annual aMW, which represents the Base Slice Percentage multiplied by the Base Tier 1 System Capability.</w:t>
      </w:r>
    </w:p>
    <w:p w14:paraId="24A327F7" w14:textId="77777777" w:rsidR="007D72B7" w:rsidRDefault="007D72B7" w:rsidP="007D72B7">
      <w:pPr>
        <w:ind w:left="1440" w:hanging="720"/>
      </w:pPr>
    </w:p>
    <w:p w14:paraId="224102A7" w14:textId="77777777" w:rsidR="00C03585" w:rsidRDefault="00C03585" w:rsidP="00C03585">
      <w:pPr>
        <w:ind w:left="1440" w:hanging="720"/>
        <w:rPr>
          <w:szCs w:val="22"/>
        </w:rPr>
      </w:pPr>
      <w:r w:rsidRPr="004939BF">
        <w:rPr>
          <w:szCs w:val="22"/>
        </w:rPr>
        <w:t>1.4</w:t>
      </w:r>
      <w:r w:rsidRPr="004939BF">
        <w:rPr>
          <w:szCs w:val="22"/>
        </w:rPr>
        <w:tab/>
        <w:t>“Base Slice Percentage”</w:t>
      </w:r>
      <w:r w:rsidRPr="00F56E24">
        <w:rPr>
          <w:b/>
          <w:i/>
          <w:vanish/>
          <w:color w:val="FF0000"/>
        </w:rPr>
        <w:t>(10/17/08 Version)</w:t>
      </w:r>
      <w:r w:rsidRPr="004939BF">
        <w:rPr>
          <w:szCs w:val="22"/>
        </w:rPr>
        <w:t xml:space="preserve"> means 2</w:t>
      </w:r>
      <w:r>
        <w:rPr>
          <w:szCs w:val="22"/>
        </w:rPr>
        <w:t>7</w:t>
      </w:r>
      <w:r w:rsidRPr="004939BF">
        <w:rPr>
          <w:szCs w:val="22"/>
        </w:rPr>
        <w:t>.027 percent.</w:t>
      </w:r>
    </w:p>
    <w:p w14:paraId="330F84EE" w14:textId="77777777" w:rsidR="007D72B7" w:rsidRDefault="007D72B7" w:rsidP="007D72B7">
      <w:pPr>
        <w:ind w:left="1440" w:hanging="720"/>
      </w:pPr>
    </w:p>
    <w:p w14:paraId="756B6424" w14:textId="77777777" w:rsidR="007D72B7" w:rsidRDefault="007D72B7" w:rsidP="007D72B7">
      <w:pPr>
        <w:ind w:left="1440" w:hanging="720"/>
      </w:pPr>
      <w:r>
        <w:t>1.5</w:t>
      </w:r>
      <w:r>
        <w:tab/>
        <w:t xml:space="preserve">”Combined Maximum Additional Slice Amount” means the sum of all of the Maximum Additional Slice Amounts of those Eligible Slice Customers that have notified BPA, in accordance with </w:t>
      </w:r>
      <w:r w:rsidR="004D7E57">
        <w:t>section </w:t>
      </w:r>
      <w:r>
        <w:t>3.2</w:t>
      </w:r>
      <w:r w:rsidR="00B10CDD">
        <w:t xml:space="preserve"> </w:t>
      </w:r>
      <w:r w:rsidR="00B10CDD">
        <w:rPr>
          <w:color w:val="000000"/>
          <w:szCs w:val="20"/>
          <w:lang w:bidi="x-none"/>
        </w:rPr>
        <w:t>of this exhibit</w:t>
      </w:r>
      <w:r>
        <w:t xml:space="preserve">, of their elections to participate in the allocation of Unsold Slice Amount under </w:t>
      </w:r>
      <w:r w:rsidR="004D7E57">
        <w:t>section </w:t>
      </w:r>
      <w:r>
        <w:t>3.3</w:t>
      </w:r>
      <w:r w:rsidR="00B10CDD">
        <w:t xml:space="preserve"> </w:t>
      </w:r>
      <w:r w:rsidR="00B10CDD">
        <w:rPr>
          <w:color w:val="000000"/>
          <w:szCs w:val="20"/>
          <w:lang w:bidi="x-none"/>
        </w:rPr>
        <w:t>of this exhibit</w:t>
      </w:r>
      <w:r>
        <w:t>.</w:t>
      </w:r>
    </w:p>
    <w:p w14:paraId="33EDB66F" w14:textId="77777777" w:rsidR="007D72B7" w:rsidRDefault="007D72B7" w:rsidP="007D72B7">
      <w:pPr>
        <w:ind w:left="1440" w:hanging="720"/>
      </w:pPr>
    </w:p>
    <w:p w14:paraId="417C95D1" w14:textId="77777777" w:rsidR="007D72B7" w:rsidRPr="00E2435C" w:rsidRDefault="007D72B7" w:rsidP="007D72B7">
      <w:pPr>
        <w:ind w:left="1440" w:hanging="720"/>
      </w:pPr>
      <w:r>
        <w:t>1.6</w:t>
      </w:r>
      <w:r>
        <w:tab/>
        <w:t xml:space="preserve">“Eligible Slice Customers” </w:t>
      </w:r>
      <w:r w:rsidRPr="00E2435C">
        <w:t>means those Initial Slice Customers whose Maximum Additional Slice Amount is equal to or greater than one aMW.</w:t>
      </w:r>
    </w:p>
    <w:p w14:paraId="638C566E" w14:textId="77777777" w:rsidR="007D72B7" w:rsidRPr="00E2435C" w:rsidRDefault="007D72B7" w:rsidP="007D72B7">
      <w:pPr>
        <w:ind w:left="1440" w:hanging="720"/>
      </w:pPr>
    </w:p>
    <w:p w14:paraId="19DC9C32" w14:textId="77777777" w:rsidR="007D72B7" w:rsidRPr="00A46B40" w:rsidRDefault="007D72B7" w:rsidP="007D72B7">
      <w:pPr>
        <w:ind w:left="1440" w:hanging="720"/>
      </w:pPr>
      <w:r>
        <w:t>1.7</w:t>
      </w:r>
      <w:r>
        <w:tab/>
        <w:t>“Initial Slice Customers” means those Slice Customers that h</w:t>
      </w:r>
      <w:r w:rsidR="00284689">
        <w:t>old</w:t>
      </w:r>
      <w:r>
        <w:t xml:space="preserve"> an executed Slice/Block Power Sales Agreement as of January 1, 2011.</w:t>
      </w:r>
    </w:p>
    <w:p w14:paraId="3F60E2A9" w14:textId="77777777" w:rsidR="007D72B7" w:rsidRDefault="007D72B7" w:rsidP="005B33B8">
      <w:pPr>
        <w:ind w:left="720"/>
      </w:pPr>
    </w:p>
    <w:p w14:paraId="02E44597" w14:textId="77777777" w:rsidR="007D72B7" w:rsidRDefault="007D72B7" w:rsidP="007D72B7">
      <w:pPr>
        <w:ind w:left="1440" w:hanging="720"/>
      </w:pPr>
      <w:r>
        <w:t>1.8</w:t>
      </w:r>
      <w:r>
        <w:tab/>
        <w:t xml:space="preserve">“Maximum Additional Slice Amount” means the maximum additional portion of the Base Critical Slice Amount that </w:t>
      </w:r>
      <w:r w:rsidRPr="00361079">
        <w:rPr>
          <w:color w:val="FF0000"/>
        </w:rPr>
        <w:t>«Customer Name»</w:t>
      </w:r>
      <w:r>
        <w:t xml:space="preserve"> may elect to purchase from BPA, as determined in </w:t>
      </w:r>
      <w:r w:rsidR="004D7E57">
        <w:t>section </w:t>
      </w:r>
      <w:r>
        <w:t>3.1</w:t>
      </w:r>
      <w:r w:rsidR="00B10CDD">
        <w:t xml:space="preserve"> </w:t>
      </w:r>
      <w:r w:rsidR="00B10CDD">
        <w:rPr>
          <w:color w:val="000000"/>
          <w:szCs w:val="20"/>
          <w:lang w:bidi="x-none"/>
        </w:rPr>
        <w:t>of this exhibit</w:t>
      </w:r>
      <w:r>
        <w:t>, rounded to an integer annual aMW value.</w:t>
      </w:r>
    </w:p>
    <w:p w14:paraId="0A4E5D51" w14:textId="77777777" w:rsidR="007D72B7" w:rsidRDefault="007D72B7" w:rsidP="007D72B7">
      <w:pPr>
        <w:ind w:left="1440" w:hanging="720"/>
      </w:pPr>
    </w:p>
    <w:p w14:paraId="7B5EAD63" w14:textId="77777777" w:rsidR="007D72B7" w:rsidRDefault="007D72B7" w:rsidP="007D72B7">
      <w:pPr>
        <w:ind w:left="1440" w:hanging="720"/>
      </w:pPr>
      <w:r>
        <w:t>1.9</w:t>
      </w:r>
      <w:r>
        <w:tab/>
        <w:t>“</w:t>
      </w:r>
      <w:r w:rsidRPr="001A05AD" w:rsidDel="00A023A4">
        <w:t>Maximum Slice Amount</w:t>
      </w:r>
      <w:r>
        <w:t>” means the maximum portion of the Base Critical Slice Amount that</w:t>
      </w:r>
      <w:r w:rsidRPr="001A05AD">
        <w:t xml:space="preserve"> </w:t>
      </w:r>
      <w:r w:rsidRPr="00361079">
        <w:rPr>
          <w:color w:val="FF0000"/>
        </w:rPr>
        <w:t>«Customer Name»</w:t>
      </w:r>
      <w:r w:rsidRPr="00162378">
        <w:t xml:space="preserve"> may </w:t>
      </w:r>
      <w:r>
        <w:t>request from BPA as part of the Initial Slice Percentage computation,</w:t>
      </w:r>
      <w:r w:rsidRPr="00162378">
        <w:t xml:space="preserve"> and is </w:t>
      </w:r>
      <w:r>
        <w:t xml:space="preserve">equal to </w:t>
      </w:r>
      <w:r w:rsidRPr="00361079">
        <w:rPr>
          <w:color w:val="FF0000"/>
        </w:rPr>
        <w:t>«Customer Name»</w:t>
      </w:r>
      <w:r w:rsidRPr="00B108E7">
        <w:t xml:space="preserve">’s </w:t>
      </w:r>
      <w:r>
        <w:t>Sli</w:t>
      </w:r>
      <w:r w:rsidRPr="009335C4">
        <w:t>ce Percentage Determination Requirements Load</w:t>
      </w:r>
      <w:r>
        <w:t xml:space="preserve"> multiplied by 0.7, expressed as an integer annual aMW value.  </w:t>
      </w:r>
      <w:r w:rsidRPr="00361079">
        <w:rPr>
          <w:color w:val="FF0000"/>
        </w:rPr>
        <w:t>«Customer Name»</w:t>
      </w:r>
      <w:r w:rsidRPr="001A05AD">
        <w:t>’s Maximum Slice Amount is</w:t>
      </w:r>
      <w:r>
        <w:t xml:space="preserve">: </w:t>
      </w:r>
      <w:r w:rsidR="00AD308C" w:rsidRPr="00AD308C">
        <w:rPr>
          <w:color w:val="FF0000"/>
        </w:rPr>
        <w:t>«</w:t>
      </w:r>
      <w:r w:rsidRPr="00692220">
        <w:rPr>
          <w:rStyle w:val="CFill-in-blankText"/>
          <w:i w:val="0"/>
        </w:rPr>
        <w:t>x,xxx</w:t>
      </w:r>
      <w:r w:rsidR="00AD308C">
        <w:rPr>
          <w:rStyle w:val="CFill-in-blankText"/>
          <w:i w:val="0"/>
        </w:rPr>
        <w:t>»</w:t>
      </w:r>
      <w:r w:rsidRPr="009335C4">
        <w:t xml:space="preserve"> aMW</w:t>
      </w:r>
    </w:p>
    <w:p w14:paraId="7A2EB24D" w14:textId="77777777" w:rsidR="007D72B7" w:rsidRPr="00692220" w:rsidRDefault="007D72B7" w:rsidP="007D72B7">
      <w:pPr>
        <w:ind w:left="1440"/>
        <w:rPr>
          <w:rStyle w:val="CDraftersNote"/>
          <w:color w:val="FF00FF"/>
        </w:rPr>
      </w:pPr>
      <w:r w:rsidRPr="00692220">
        <w:rPr>
          <w:rStyle w:val="CDraftersNote"/>
          <w:color w:val="FF00FF"/>
          <w:u w:val="single"/>
        </w:rPr>
        <w:t>Drafter’s Note</w:t>
      </w:r>
      <w:r w:rsidRPr="00692220">
        <w:rPr>
          <w:rStyle w:val="CDraftersNote"/>
          <w:color w:val="FF00FF"/>
        </w:rPr>
        <w:t>: The Maximum Slice Amount will be entered before BPA offers this agreement.</w:t>
      </w:r>
    </w:p>
    <w:p w14:paraId="6C7B34EC" w14:textId="77777777" w:rsidR="007D72B7" w:rsidRDefault="007D72B7" w:rsidP="007D72B7">
      <w:pPr>
        <w:ind w:left="1440" w:hanging="720"/>
      </w:pPr>
    </w:p>
    <w:p w14:paraId="4DAA32CD" w14:textId="77777777" w:rsidR="007D72B7" w:rsidRPr="001A05AD" w:rsidDel="00A023A4" w:rsidRDefault="007D72B7" w:rsidP="007D72B7">
      <w:pPr>
        <w:ind w:left="1440" w:hanging="720"/>
      </w:pPr>
      <w:r>
        <w:t>1.10</w:t>
      </w:r>
      <w:r>
        <w:tab/>
        <w:t>“Preliminary</w:t>
      </w:r>
      <w:r w:rsidRPr="00253D1C">
        <w:t xml:space="preserve"> Slice Amount</w:t>
      </w:r>
      <w:r>
        <w:t xml:space="preserve">” means the integer annual aMW value that is equal to </w:t>
      </w:r>
      <w:r w:rsidRPr="00361079">
        <w:rPr>
          <w:color w:val="FF0000"/>
        </w:rPr>
        <w:t>«Customer Name»</w:t>
      </w:r>
      <w:r w:rsidRPr="00BC7A0A">
        <w:t>’s</w:t>
      </w:r>
      <w:r>
        <w:t xml:space="preserve"> Preliminary Slice Percentage, as set forth in </w:t>
      </w:r>
      <w:r w:rsidR="00660605">
        <w:t>Exhibit </w:t>
      </w:r>
      <w:r w:rsidRPr="0021112C">
        <w:t xml:space="preserve">J </w:t>
      </w:r>
      <w:r w:rsidR="004D7E57">
        <w:t>section </w:t>
      </w:r>
      <w:r w:rsidR="00433587">
        <w:t>1</w:t>
      </w:r>
      <w:r w:rsidRPr="0021112C">
        <w:t xml:space="preserve">, </w:t>
      </w:r>
      <w:r>
        <w:t xml:space="preserve">multiplied by the Base </w:t>
      </w:r>
      <w:r w:rsidR="001A5B6D">
        <w:t>Tier </w:t>
      </w:r>
      <w:r>
        <w:t>1 System Capability</w:t>
      </w:r>
      <w:r w:rsidRPr="00890533">
        <w:t>.</w:t>
      </w:r>
    </w:p>
    <w:p w14:paraId="156BC010" w14:textId="77777777" w:rsidR="007D72B7" w:rsidRDefault="007D72B7" w:rsidP="005B33B8">
      <w:pPr>
        <w:ind w:left="720"/>
      </w:pPr>
    </w:p>
    <w:p w14:paraId="61B3D444" w14:textId="77777777" w:rsidR="007D72B7" w:rsidRDefault="007D72B7" w:rsidP="007D72B7">
      <w:pPr>
        <w:ind w:left="1440" w:hanging="720"/>
      </w:pPr>
      <w:r>
        <w:t>1.11</w:t>
      </w:r>
      <w:r>
        <w:tab/>
        <w:t>“Sli</w:t>
      </w:r>
      <w:r w:rsidRPr="009335C4">
        <w:t>ce Percentage Determination Requirements Load</w:t>
      </w:r>
      <w:r>
        <w:t xml:space="preserve">” means a forecast amount of </w:t>
      </w:r>
      <w:r w:rsidRPr="00361079">
        <w:rPr>
          <w:color w:val="FF0000"/>
        </w:rPr>
        <w:t>«Customer Name»</w:t>
      </w:r>
      <w:r w:rsidRPr="00BC7A0A">
        <w:t>’s</w:t>
      </w:r>
      <w:r>
        <w:t xml:space="preserve"> requirements load that is used only in the determination of </w:t>
      </w:r>
      <w:r w:rsidRPr="00361079">
        <w:rPr>
          <w:color w:val="FF0000"/>
        </w:rPr>
        <w:t>«Customer Name»</w:t>
      </w:r>
      <w:r w:rsidRPr="00BC7A0A">
        <w:t>’s</w:t>
      </w:r>
      <w:r>
        <w:t xml:space="preserve"> Preliminary Slice Percentage and Initial Slice Percentage.  </w:t>
      </w:r>
      <w:r w:rsidRPr="00361079">
        <w:rPr>
          <w:color w:val="FF0000"/>
        </w:rPr>
        <w:t>«Customer Name»</w:t>
      </w:r>
      <w:r w:rsidRPr="00BC7A0A">
        <w:t>’s</w:t>
      </w:r>
      <w:r>
        <w:t xml:space="preserve"> Sli</w:t>
      </w:r>
      <w:r w:rsidRPr="009335C4">
        <w:t>ce Percentage Determination Requirements Load</w:t>
      </w:r>
      <w:r>
        <w:t xml:space="preserve"> is</w:t>
      </w:r>
      <w:r w:rsidRPr="009335C4">
        <w:t xml:space="preserve">: </w:t>
      </w:r>
      <w:r w:rsidR="00692220" w:rsidRPr="00AD308C">
        <w:rPr>
          <w:color w:val="FF0000"/>
        </w:rPr>
        <w:t>«</w:t>
      </w:r>
      <w:r w:rsidRPr="00692220">
        <w:rPr>
          <w:rStyle w:val="CFill-in-blankText"/>
          <w:i w:val="0"/>
        </w:rPr>
        <w:t>x,xxx</w:t>
      </w:r>
      <w:r w:rsidR="00692220">
        <w:rPr>
          <w:rStyle w:val="CFill-in-blankText"/>
          <w:i w:val="0"/>
        </w:rPr>
        <w:t>»</w:t>
      </w:r>
      <w:r w:rsidRPr="009335C4">
        <w:t xml:space="preserve"> aMW</w:t>
      </w:r>
    </w:p>
    <w:p w14:paraId="4AE32638" w14:textId="77777777" w:rsidR="007D72B7" w:rsidRPr="00136B85" w:rsidRDefault="007D72B7" w:rsidP="007D72B7">
      <w:pPr>
        <w:ind w:left="1440" w:hanging="720"/>
        <w:rPr>
          <w:i/>
          <w:color w:val="FF00FF"/>
        </w:rPr>
      </w:pPr>
      <w:r>
        <w:tab/>
      </w:r>
      <w:r w:rsidRPr="00692220">
        <w:rPr>
          <w:rStyle w:val="CDraftersNote"/>
          <w:color w:val="FF00FF"/>
          <w:u w:val="single"/>
        </w:rPr>
        <w:t>Drafter’s Note</w:t>
      </w:r>
      <w:r w:rsidRPr="00692220">
        <w:rPr>
          <w:rStyle w:val="CDraftersNote"/>
          <w:color w:val="FF00FF"/>
        </w:rPr>
        <w:t>: The Slice Percentage Determination Requirements Load will be enter</w:t>
      </w:r>
      <w:r w:rsidR="00524F81" w:rsidRPr="00692220">
        <w:rPr>
          <w:rStyle w:val="CDraftersNote"/>
          <w:color w:val="FF00FF"/>
        </w:rPr>
        <w:t>ed</w:t>
      </w:r>
      <w:r w:rsidRPr="00692220">
        <w:rPr>
          <w:rStyle w:val="CDraftersNote"/>
          <w:color w:val="FF00FF"/>
        </w:rPr>
        <w:t xml:space="preserve"> before BPA offers this agreement.</w:t>
      </w:r>
    </w:p>
    <w:p w14:paraId="073E134E" w14:textId="77777777" w:rsidR="007D72B7" w:rsidRDefault="007D72B7" w:rsidP="007D72B7">
      <w:pPr>
        <w:ind w:left="1440" w:hanging="720"/>
      </w:pPr>
    </w:p>
    <w:p w14:paraId="73774C75" w14:textId="77777777" w:rsidR="007D72B7" w:rsidRPr="003C7CBC" w:rsidRDefault="007D72B7" w:rsidP="007D72B7">
      <w:pPr>
        <w:ind w:left="1440" w:hanging="720"/>
      </w:pPr>
      <w:r>
        <w:t>1.12</w:t>
      </w:r>
      <w:r>
        <w:tab/>
        <w:t>“</w:t>
      </w:r>
      <w:r w:rsidRPr="001A05AD">
        <w:t>Un</w:t>
      </w:r>
      <w:r>
        <w:t>sold</w:t>
      </w:r>
      <w:r w:rsidRPr="001A05AD">
        <w:t xml:space="preserve"> </w:t>
      </w:r>
      <w:r>
        <w:t xml:space="preserve">Slice </w:t>
      </w:r>
      <w:r w:rsidRPr="001A05AD">
        <w:t>Amount</w:t>
      </w:r>
      <w:r>
        <w:t xml:space="preserve">” means that portion of the Base Critical Slice Amount </w:t>
      </w:r>
      <w:r w:rsidRPr="00272460">
        <w:t>th</w:t>
      </w:r>
      <w:r>
        <w:t>at remains unsold, as computed in section </w:t>
      </w:r>
      <w:r w:rsidRPr="009E63C9">
        <w:t>2.2</w:t>
      </w:r>
      <w:r w:rsidR="00B10CDD">
        <w:t xml:space="preserve"> </w:t>
      </w:r>
      <w:r w:rsidR="00B10CDD">
        <w:rPr>
          <w:color w:val="000000"/>
          <w:szCs w:val="20"/>
          <w:lang w:bidi="x-none"/>
        </w:rPr>
        <w:t>of this exhibit</w:t>
      </w:r>
      <w:r>
        <w:t>, rounded to an integer annual aMW value.</w:t>
      </w:r>
    </w:p>
    <w:p w14:paraId="42BD1C64" w14:textId="77777777" w:rsidR="007D72B7" w:rsidRDefault="007D72B7" w:rsidP="007D72B7">
      <w:pPr>
        <w:ind w:left="720"/>
      </w:pPr>
      <w:r w:rsidDel="00230747">
        <w:t xml:space="preserve"> </w:t>
      </w:r>
    </w:p>
    <w:p w14:paraId="6BF6F3C7" w14:textId="77777777" w:rsidR="007D72B7" w:rsidRDefault="007D72B7" w:rsidP="007D72B7">
      <w:pPr>
        <w:ind w:left="1440" w:hanging="720"/>
      </w:pPr>
      <w:r>
        <w:t>1.13</w:t>
      </w:r>
      <w:r>
        <w:tab/>
        <w:t xml:space="preserve">“Unsold Slice Percentage” means the percentage, if any, determined pursuant </w:t>
      </w:r>
      <w:r w:rsidR="004D7E57">
        <w:t>section </w:t>
      </w:r>
      <w:r>
        <w:t>2.1</w:t>
      </w:r>
      <w:r w:rsidR="00B10CDD">
        <w:t xml:space="preserve"> </w:t>
      </w:r>
      <w:r w:rsidR="00B10CDD">
        <w:rPr>
          <w:color w:val="000000"/>
          <w:szCs w:val="20"/>
          <w:lang w:bidi="x-none"/>
        </w:rPr>
        <w:t>of this exhibit</w:t>
      </w:r>
      <w:r>
        <w:t>, expressed as a three decimal digit percentage.</w:t>
      </w:r>
    </w:p>
    <w:p w14:paraId="7BF3161F" w14:textId="77777777" w:rsidR="007D72B7" w:rsidRPr="009335C4" w:rsidRDefault="007D72B7" w:rsidP="007D72B7"/>
    <w:p w14:paraId="37A494A1" w14:textId="77777777" w:rsidR="007D72B7" w:rsidRPr="005664DB" w:rsidRDefault="007D72B7" w:rsidP="007D72B7">
      <w:pPr>
        <w:rPr>
          <w:b/>
        </w:rPr>
      </w:pPr>
      <w:r w:rsidRPr="005664DB">
        <w:rPr>
          <w:b/>
        </w:rPr>
        <w:t>2.</w:t>
      </w:r>
      <w:r w:rsidRPr="005664DB">
        <w:rPr>
          <w:b/>
        </w:rPr>
        <w:tab/>
        <w:t>DETERMINATION OF UNSOLD SLICE AMOUNT</w:t>
      </w:r>
    </w:p>
    <w:p w14:paraId="3FE6B796" w14:textId="77777777" w:rsidR="007D72B7" w:rsidRDefault="007D72B7" w:rsidP="007D72B7">
      <w:pPr>
        <w:ind w:left="720"/>
      </w:pPr>
      <w:r w:rsidRPr="00787E23">
        <w:t xml:space="preserve">No later than January 30, 2011, BPA shall </w:t>
      </w:r>
      <w:r>
        <w:t>determine the Unsold Slice Amount, using the procedure below.</w:t>
      </w:r>
    </w:p>
    <w:p w14:paraId="111DB9D4" w14:textId="77777777" w:rsidR="007D72B7" w:rsidRPr="001A05AD" w:rsidRDefault="007D72B7" w:rsidP="007D72B7">
      <w:pPr>
        <w:ind w:left="720"/>
      </w:pPr>
    </w:p>
    <w:p w14:paraId="3C6EC6AB" w14:textId="77777777" w:rsidR="007D72B7" w:rsidRDefault="007D72B7" w:rsidP="007D72B7">
      <w:pPr>
        <w:keepNext/>
        <w:ind w:left="720"/>
      </w:pPr>
      <w:r>
        <w:t>2.1</w:t>
      </w:r>
      <w:r w:rsidRPr="00787E23">
        <w:tab/>
      </w:r>
      <w:r w:rsidRPr="00787E23">
        <w:rPr>
          <w:b/>
        </w:rPr>
        <w:t>Compute Unsold Slice Percentage</w:t>
      </w:r>
    </w:p>
    <w:p w14:paraId="00C860FF" w14:textId="77777777" w:rsidR="007D72B7" w:rsidRDefault="007D72B7" w:rsidP="007D72B7">
      <w:pPr>
        <w:ind w:left="1440"/>
      </w:pPr>
      <w:r>
        <w:t>The Unsold Slice Percentage shall be equal to</w:t>
      </w:r>
      <w:r w:rsidR="00DB3A39">
        <w:t xml:space="preserve">: </w:t>
      </w:r>
      <w:r>
        <w:t xml:space="preserve"> (1</w:t>
      </w:r>
      <w:r w:rsidR="00DB3A39">
        <w:t>) </w:t>
      </w:r>
      <w:r>
        <w:t>the Base Slice Percentage minus (2</w:t>
      </w:r>
      <w:r w:rsidR="00DB3A39">
        <w:t>) </w:t>
      </w:r>
      <w:r>
        <w:t>the sum of the Preliminary Slice Percentages for all Initial Slice Customers.</w:t>
      </w:r>
    </w:p>
    <w:p w14:paraId="223DC612" w14:textId="77777777" w:rsidR="007D72B7" w:rsidRDefault="007D72B7" w:rsidP="007D72B7">
      <w:pPr>
        <w:ind w:left="720"/>
      </w:pPr>
    </w:p>
    <w:p w14:paraId="36E45331" w14:textId="77777777" w:rsidR="007D72B7" w:rsidRDefault="007D72B7" w:rsidP="007D72B7">
      <w:pPr>
        <w:keepNext/>
        <w:ind w:left="720"/>
      </w:pPr>
      <w:r>
        <w:t>2.2</w:t>
      </w:r>
      <w:r w:rsidRPr="00787E23">
        <w:tab/>
      </w:r>
      <w:r w:rsidRPr="00787E23">
        <w:rPr>
          <w:b/>
        </w:rPr>
        <w:t xml:space="preserve">Compute Unsold </w:t>
      </w:r>
      <w:r>
        <w:rPr>
          <w:b/>
        </w:rPr>
        <w:t xml:space="preserve">Slice </w:t>
      </w:r>
      <w:r w:rsidRPr="00787E23">
        <w:rPr>
          <w:b/>
        </w:rPr>
        <w:t>Amount</w:t>
      </w:r>
    </w:p>
    <w:p w14:paraId="70585C0C" w14:textId="77777777" w:rsidR="007D72B7" w:rsidRDefault="007D72B7" w:rsidP="007D72B7">
      <w:pPr>
        <w:ind w:left="1440"/>
      </w:pPr>
      <w:r>
        <w:t xml:space="preserve">The </w:t>
      </w:r>
      <w:r w:rsidRPr="001A05AD">
        <w:t>Un</w:t>
      </w:r>
      <w:r>
        <w:t>sold</w:t>
      </w:r>
      <w:r w:rsidRPr="001A05AD">
        <w:t xml:space="preserve"> </w:t>
      </w:r>
      <w:r>
        <w:t xml:space="preserve">Slice </w:t>
      </w:r>
      <w:r w:rsidRPr="001A05AD">
        <w:t>Amount</w:t>
      </w:r>
      <w:r>
        <w:t xml:space="preserve"> shall be equal to the Base</w:t>
      </w:r>
      <w:r w:rsidRPr="00B20ADD">
        <w:t xml:space="preserve"> </w:t>
      </w:r>
      <w:r w:rsidR="001A5B6D">
        <w:t>Tier </w:t>
      </w:r>
      <w:r>
        <w:t>1 System Capability multiplied by the Unsold Slice Percentage, expressed as an integer aMW value.</w:t>
      </w:r>
    </w:p>
    <w:p w14:paraId="08D02768" w14:textId="77777777" w:rsidR="007D72B7" w:rsidRPr="00A35864" w:rsidRDefault="007D72B7" w:rsidP="007D72B7">
      <w:pPr>
        <w:ind w:left="720"/>
      </w:pPr>
    </w:p>
    <w:p w14:paraId="34847B9A" w14:textId="77777777" w:rsidR="007D72B7" w:rsidRDefault="007D72B7" w:rsidP="007D72B7">
      <w:pPr>
        <w:keepNext/>
        <w:ind w:left="720"/>
      </w:pPr>
      <w:r>
        <w:t>2.3</w:t>
      </w:r>
      <w:r w:rsidRPr="00787E23">
        <w:tab/>
      </w:r>
      <w:r w:rsidRPr="00787E23">
        <w:rPr>
          <w:b/>
        </w:rPr>
        <w:t xml:space="preserve">Unsold </w:t>
      </w:r>
      <w:r>
        <w:rPr>
          <w:b/>
        </w:rPr>
        <w:t xml:space="preserve">Slice </w:t>
      </w:r>
      <w:r w:rsidRPr="00787E23">
        <w:rPr>
          <w:b/>
        </w:rPr>
        <w:t xml:space="preserve">Amount Less Than </w:t>
      </w:r>
      <w:r>
        <w:rPr>
          <w:b/>
        </w:rPr>
        <w:t>One aMW</w:t>
      </w:r>
    </w:p>
    <w:p w14:paraId="59868CF9" w14:textId="77777777" w:rsidR="007D72B7" w:rsidRDefault="007D72B7" w:rsidP="007D72B7">
      <w:pPr>
        <w:ind w:left="1440"/>
      </w:pPr>
      <w:r>
        <w:t xml:space="preserve">If the Unsold Slice Amount is less than one aMW, </w:t>
      </w:r>
      <w:r w:rsidRPr="001A05AD">
        <w:t xml:space="preserve">then BPA shall notify </w:t>
      </w:r>
      <w:r w:rsidRPr="00361079">
        <w:rPr>
          <w:color w:val="FF0000"/>
        </w:rPr>
        <w:t>«Customer Name»</w:t>
      </w:r>
      <w:r w:rsidRPr="001A05AD">
        <w:t xml:space="preserve"> no later than January</w:t>
      </w:r>
      <w:r>
        <w:t> </w:t>
      </w:r>
      <w:r w:rsidR="00B10CDD">
        <w:t>30</w:t>
      </w:r>
      <w:r w:rsidRPr="001A05AD">
        <w:t xml:space="preserve">, 2011, that </w:t>
      </w:r>
      <w:r>
        <w:t>there shall be</w:t>
      </w:r>
      <w:r w:rsidRPr="001A05AD">
        <w:t xml:space="preserve"> no </w:t>
      </w:r>
      <w:r>
        <w:t>allocation of the Unsold Slice Amount</w:t>
      </w:r>
      <w:r w:rsidRPr="001A05AD">
        <w:t xml:space="preserve"> and th</w:t>
      </w:r>
      <w:r>
        <w:t xml:space="preserve">at </w:t>
      </w:r>
      <w:r w:rsidRPr="00361079">
        <w:rPr>
          <w:color w:val="FF0000"/>
        </w:rPr>
        <w:t>«Customer Name»</w:t>
      </w:r>
      <w:r w:rsidRPr="00BC7A0A">
        <w:t>’s</w:t>
      </w:r>
      <w:r>
        <w:t xml:space="preserve"> Initial Slice Percentage shall be as determined pursuant to </w:t>
      </w:r>
      <w:r w:rsidR="004D7E57">
        <w:t>section </w:t>
      </w:r>
      <w:r>
        <w:t>4.1</w:t>
      </w:r>
      <w:r w:rsidR="00B10CDD">
        <w:t xml:space="preserve"> </w:t>
      </w:r>
      <w:r w:rsidR="00B10CDD">
        <w:rPr>
          <w:color w:val="000000"/>
          <w:szCs w:val="20"/>
          <w:lang w:bidi="x-none"/>
        </w:rPr>
        <w:t>of this exhibit</w:t>
      </w:r>
      <w:r>
        <w:t xml:space="preserve">. </w:t>
      </w:r>
      <w:r w:rsidRPr="001A05AD">
        <w:t xml:space="preserve"> </w:t>
      </w:r>
    </w:p>
    <w:p w14:paraId="19DB17FB" w14:textId="77777777" w:rsidR="007D72B7" w:rsidRDefault="007D72B7" w:rsidP="007D72B7">
      <w:pPr>
        <w:ind w:left="720"/>
      </w:pPr>
    </w:p>
    <w:p w14:paraId="0533C4C4" w14:textId="77777777" w:rsidR="007D72B7" w:rsidRDefault="007D72B7" w:rsidP="007D72B7">
      <w:pPr>
        <w:keepNext/>
        <w:ind w:left="720"/>
      </w:pPr>
      <w:r>
        <w:t>2.4</w:t>
      </w:r>
      <w:r w:rsidRPr="001A05AD">
        <w:tab/>
      </w:r>
      <w:r w:rsidRPr="00787E23">
        <w:rPr>
          <w:b/>
        </w:rPr>
        <w:t xml:space="preserve">Unsold </w:t>
      </w:r>
      <w:r>
        <w:rPr>
          <w:b/>
        </w:rPr>
        <w:t xml:space="preserve">Slice </w:t>
      </w:r>
      <w:r w:rsidRPr="00787E23">
        <w:rPr>
          <w:b/>
        </w:rPr>
        <w:t xml:space="preserve">Amount </w:t>
      </w:r>
      <w:r>
        <w:rPr>
          <w:b/>
        </w:rPr>
        <w:t xml:space="preserve">Equal To or </w:t>
      </w:r>
      <w:r w:rsidRPr="00787E23">
        <w:rPr>
          <w:b/>
        </w:rPr>
        <w:t>Greater Th</w:t>
      </w:r>
      <w:r>
        <w:rPr>
          <w:b/>
        </w:rPr>
        <w:t>a</w:t>
      </w:r>
      <w:r w:rsidRPr="00787E23">
        <w:rPr>
          <w:b/>
        </w:rPr>
        <w:t xml:space="preserve">n </w:t>
      </w:r>
      <w:r>
        <w:rPr>
          <w:b/>
        </w:rPr>
        <w:t>One aMW</w:t>
      </w:r>
    </w:p>
    <w:p w14:paraId="2E1038BE" w14:textId="77777777" w:rsidR="007D72B7" w:rsidRDefault="007D72B7" w:rsidP="007D72B7">
      <w:pPr>
        <w:ind w:left="1440"/>
      </w:pPr>
      <w:r>
        <w:t>If the Unsold Slice Amount is equal to or greater than one aMW, t</w:t>
      </w:r>
      <w:r w:rsidRPr="001A05AD">
        <w:t xml:space="preserve">hen BPA shall </w:t>
      </w:r>
      <w:r>
        <w:t xml:space="preserve">provide written notice to </w:t>
      </w:r>
      <w:r w:rsidRPr="00361079">
        <w:rPr>
          <w:color w:val="FF0000"/>
        </w:rPr>
        <w:t>«Customer Name»</w:t>
      </w:r>
      <w:r w:rsidRPr="001A05AD">
        <w:t xml:space="preserve"> no later than January</w:t>
      </w:r>
      <w:r>
        <w:t> </w:t>
      </w:r>
      <w:r w:rsidR="00B10CDD">
        <w:t>30</w:t>
      </w:r>
      <w:r w:rsidRPr="001A05AD">
        <w:t xml:space="preserve">, 2011 of the </w:t>
      </w:r>
      <w:r>
        <w:t xml:space="preserve">Unsold Slice Amount </w:t>
      </w:r>
      <w:r w:rsidRPr="001A05AD">
        <w:t>available</w:t>
      </w:r>
      <w:r>
        <w:t xml:space="preserve"> for allocation.  The Unsold Slice Amount shall be allocated pursuant to </w:t>
      </w:r>
      <w:r w:rsidR="004D7E57">
        <w:t>section </w:t>
      </w:r>
      <w:r>
        <w:t>3</w:t>
      </w:r>
      <w:r w:rsidR="00B10CDD">
        <w:t xml:space="preserve"> </w:t>
      </w:r>
      <w:r w:rsidR="00B10CDD">
        <w:rPr>
          <w:color w:val="000000"/>
          <w:szCs w:val="20"/>
          <w:lang w:bidi="x-none"/>
        </w:rPr>
        <w:t>of this exhibit</w:t>
      </w:r>
      <w:r>
        <w:t>.</w:t>
      </w:r>
    </w:p>
    <w:p w14:paraId="3F5DAAF0" w14:textId="77777777" w:rsidR="007D72B7" w:rsidRPr="005B33B8" w:rsidRDefault="007D72B7" w:rsidP="005B33B8"/>
    <w:p w14:paraId="077391D5" w14:textId="77777777" w:rsidR="007D72B7" w:rsidRPr="001A05AD" w:rsidRDefault="007D72B7" w:rsidP="007D72B7">
      <w:pPr>
        <w:keepNext/>
      </w:pPr>
      <w:r w:rsidRPr="00515DD8">
        <w:rPr>
          <w:b/>
        </w:rPr>
        <w:t>3.</w:t>
      </w:r>
      <w:r w:rsidRPr="00515DD8">
        <w:rPr>
          <w:b/>
        </w:rPr>
        <w:tab/>
      </w:r>
      <w:r w:rsidRPr="00787E23">
        <w:rPr>
          <w:b/>
        </w:rPr>
        <w:t>A</w:t>
      </w:r>
      <w:r>
        <w:rPr>
          <w:b/>
        </w:rPr>
        <w:t xml:space="preserve">LLOCATION </w:t>
      </w:r>
      <w:r w:rsidRPr="00787E23">
        <w:rPr>
          <w:b/>
        </w:rPr>
        <w:t>PROCEDURES FOR UNSOLD AMOUNTS OF SLICE</w:t>
      </w:r>
    </w:p>
    <w:p w14:paraId="77AE4748" w14:textId="77777777" w:rsidR="007D72B7" w:rsidRPr="00787E23" w:rsidRDefault="007D72B7" w:rsidP="007D72B7">
      <w:pPr>
        <w:ind w:left="720"/>
      </w:pPr>
      <w:r w:rsidRPr="00787E23">
        <w:t xml:space="preserve">No later than </w:t>
      </w:r>
      <w:r w:rsidR="00B10CDD">
        <w:t>Febr</w:t>
      </w:r>
      <w:r w:rsidR="00B10CDD" w:rsidRPr="00787E23">
        <w:t>u</w:t>
      </w:r>
      <w:r w:rsidRPr="00787E23">
        <w:t>ary </w:t>
      </w:r>
      <w:r w:rsidR="00B10CDD">
        <w:t>15</w:t>
      </w:r>
      <w:r w:rsidRPr="00787E23">
        <w:t xml:space="preserve">, 2011, BPA shall make available to </w:t>
      </w:r>
      <w:r>
        <w:t>Initial Slice Customers</w:t>
      </w:r>
      <w:r w:rsidRPr="00787E23">
        <w:t xml:space="preserve"> </w:t>
      </w:r>
      <w:r>
        <w:t>the</w:t>
      </w:r>
      <w:r w:rsidRPr="00787E23">
        <w:t xml:space="preserve"> Unsold </w:t>
      </w:r>
      <w:r>
        <w:t xml:space="preserve">Slice </w:t>
      </w:r>
      <w:r w:rsidRPr="00787E23">
        <w:t>Amount using the procedure below.</w:t>
      </w:r>
    </w:p>
    <w:p w14:paraId="73F18A1E" w14:textId="77777777" w:rsidR="007D72B7" w:rsidRDefault="007D72B7" w:rsidP="005B33B8">
      <w:pPr>
        <w:ind w:left="720"/>
      </w:pPr>
    </w:p>
    <w:p w14:paraId="144C8F92" w14:textId="77777777" w:rsidR="007D72B7" w:rsidRDefault="007D72B7" w:rsidP="007D72B7">
      <w:pPr>
        <w:keepNext/>
        <w:ind w:left="720"/>
      </w:pPr>
      <w:r>
        <w:t>3.1</w:t>
      </w:r>
      <w:r w:rsidRPr="00787E23">
        <w:tab/>
      </w:r>
      <w:r w:rsidRPr="00787E23">
        <w:rPr>
          <w:b/>
        </w:rPr>
        <w:t xml:space="preserve">Compute </w:t>
      </w:r>
      <w:r>
        <w:rPr>
          <w:b/>
        </w:rPr>
        <w:t>Maximum Additional Slice Amount</w:t>
      </w:r>
    </w:p>
    <w:p w14:paraId="582C9274" w14:textId="77777777" w:rsidR="007D72B7" w:rsidRDefault="007D72B7" w:rsidP="007D72B7">
      <w:pPr>
        <w:ind w:left="1440"/>
      </w:pPr>
      <w:r w:rsidRPr="00361079">
        <w:rPr>
          <w:color w:val="FF0000"/>
        </w:rPr>
        <w:t>«Customer Name»</w:t>
      </w:r>
      <w:r>
        <w:rPr>
          <w:color w:val="FF0000"/>
        </w:rPr>
        <w:t>’s</w:t>
      </w:r>
      <w:r>
        <w:t xml:space="preserve"> Maximum Additional Slice </w:t>
      </w:r>
      <w:r w:rsidRPr="001A05AD">
        <w:t>Amount</w:t>
      </w:r>
      <w:r>
        <w:t xml:space="preserve"> shall be equal to its Maximum Slice Amount minus its Preliminary Slice Amount, rounded to an integer annual aMW value.</w:t>
      </w:r>
    </w:p>
    <w:p w14:paraId="40FB51BE" w14:textId="77777777" w:rsidR="007D72B7" w:rsidRDefault="007D72B7" w:rsidP="005B33B8">
      <w:pPr>
        <w:ind w:left="1440"/>
      </w:pPr>
    </w:p>
    <w:p w14:paraId="047BCB8E" w14:textId="77777777" w:rsidR="007D72B7" w:rsidRDefault="007D72B7" w:rsidP="007D72B7">
      <w:pPr>
        <w:ind w:left="2160" w:hanging="720"/>
      </w:pPr>
      <w:r>
        <w:t>3.1.1</w:t>
      </w:r>
      <w:r>
        <w:tab/>
      </w:r>
      <w:r w:rsidRPr="005436C0">
        <w:rPr>
          <w:b/>
        </w:rPr>
        <w:t>Maximum Additional Slice Amount Less Than One</w:t>
      </w:r>
      <w:r>
        <w:rPr>
          <w:b/>
        </w:rPr>
        <w:t xml:space="preserve"> aMW</w:t>
      </w:r>
    </w:p>
    <w:p w14:paraId="1C3CBEC9" w14:textId="77777777" w:rsidR="007D72B7" w:rsidRDefault="007D72B7" w:rsidP="007D72B7">
      <w:pPr>
        <w:ind w:left="2160"/>
      </w:pPr>
      <w:r>
        <w:t xml:space="preserve">If </w:t>
      </w:r>
      <w:r w:rsidRPr="00361079">
        <w:rPr>
          <w:color w:val="FF0000"/>
        </w:rPr>
        <w:t>«Customer Name»</w:t>
      </w:r>
      <w:r w:rsidRPr="00BC7A0A">
        <w:t>’s</w:t>
      </w:r>
      <w:r>
        <w:t xml:space="preserve"> Maximum Additional Slice Amount is less than one aMW,</w:t>
      </w:r>
      <w:r w:rsidR="00433587">
        <w:t xml:space="preserve"> then</w:t>
      </w:r>
      <w:r>
        <w:t xml:space="preserve"> </w:t>
      </w:r>
      <w:r w:rsidRPr="00361079">
        <w:rPr>
          <w:color w:val="FF0000"/>
        </w:rPr>
        <w:t>«Customer Name»</w:t>
      </w:r>
      <w:r>
        <w:t xml:space="preserve"> shall receive no allocation of the Unsold Slice Amount</w:t>
      </w:r>
      <w:r w:rsidR="00433587">
        <w:t>, and</w:t>
      </w:r>
      <w:r>
        <w:t xml:space="preserve"> </w:t>
      </w:r>
      <w:r w:rsidRPr="00361079">
        <w:rPr>
          <w:color w:val="FF0000"/>
        </w:rPr>
        <w:t>«Customer Name»</w:t>
      </w:r>
      <w:r w:rsidRPr="00BC7A0A">
        <w:t>’s</w:t>
      </w:r>
      <w:r>
        <w:t xml:space="preserve"> Initial Slice Percentage shall be determined pursuant to </w:t>
      </w:r>
      <w:r w:rsidR="004D7E57">
        <w:t>section </w:t>
      </w:r>
      <w:r>
        <w:t>4.2</w:t>
      </w:r>
      <w:r w:rsidR="00B10CDD">
        <w:t xml:space="preserve"> </w:t>
      </w:r>
      <w:r w:rsidR="00B10CDD">
        <w:rPr>
          <w:color w:val="000000"/>
          <w:szCs w:val="20"/>
          <w:lang w:bidi="x-none"/>
        </w:rPr>
        <w:t>of this exhibit</w:t>
      </w:r>
      <w:r>
        <w:t>.</w:t>
      </w:r>
    </w:p>
    <w:p w14:paraId="616FE156" w14:textId="77777777" w:rsidR="007D72B7" w:rsidRDefault="007D72B7" w:rsidP="007D72B7">
      <w:pPr>
        <w:ind w:left="2160" w:hanging="720"/>
      </w:pPr>
    </w:p>
    <w:p w14:paraId="1C24828D" w14:textId="77777777" w:rsidR="007D72B7" w:rsidRDefault="007D72B7" w:rsidP="007D72B7">
      <w:pPr>
        <w:ind w:left="2160" w:hanging="720"/>
      </w:pPr>
      <w:r>
        <w:t xml:space="preserve">3.1.2 </w:t>
      </w:r>
      <w:r>
        <w:tab/>
      </w:r>
      <w:r w:rsidRPr="005436C0">
        <w:rPr>
          <w:b/>
        </w:rPr>
        <w:t>Maximum Additional Slice Amount Equal To or Greater Than One</w:t>
      </w:r>
      <w:r>
        <w:rPr>
          <w:b/>
        </w:rPr>
        <w:t xml:space="preserve"> aMW</w:t>
      </w:r>
    </w:p>
    <w:p w14:paraId="3FB11AB0" w14:textId="77777777" w:rsidR="007D72B7" w:rsidRPr="00A35864" w:rsidRDefault="007D72B7" w:rsidP="007D72B7">
      <w:pPr>
        <w:ind w:left="2160"/>
      </w:pPr>
      <w:r>
        <w:t xml:space="preserve">If </w:t>
      </w:r>
      <w:r w:rsidRPr="00361079">
        <w:rPr>
          <w:color w:val="FF0000"/>
        </w:rPr>
        <w:t>«Customer Name»</w:t>
      </w:r>
      <w:r w:rsidRPr="00BC7A0A">
        <w:t>’s</w:t>
      </w:r>
      <w:r>
        <w:t xml:space="preserve"> Maximum Additional Slice Amount is equal to or greater than one aMW, </w:t>
      </w:r>
      <w:r w:rsidRPr="00361079">
        <w:rPr>
          <w:color w:val="FF0000"/>
        </w:rPr>
        <w:t>«Customer Name»</w:t>
      </w:r>
      <w:r>
        <w:t xml:space="preserve"> shall be eligible to participate in the allocation of any Unsold Slice Amount as set forth in </w:t>
      </w:r>
      <w:r w:rsidR="00660605">
        <w:t>sections </w:t>
      </w:r>
      <w:r w:rsidRPr="009E63C9">
        <w:t>3.</w:t>
      </w:r>
      <w:r>
        <w:t>2</w:t>
      </w:r>
      <w:r w:rsidRPr="009E63C9">
        <w:t xml:space="preserve"> and 3.</w:t>
      </w:r>
      <w:r>
        <w:t>3</w:t>
      </w:r>
      <w:r w:rsidR="00B10CDD">
        <w:t xml:space="preserve"> </w:t>
      </w:r>
      <w:r w:rsidR="00B10CDD">
        <w:rPr>
          <w:color w:val="000000"/>
          <w:szCs w:val="20"/>
          <w:lang w:bidi="x-none"/>
        </w:rPr>
        <w:t>of this exhibit</w:t>
      </w:r>
      <w:r>
        <w:t>.</w:t>
      </w:r>
    </w:p>
    <w:p w14:paraId="0859A603" w14:textId="77777777" w:rsidR="007D72B7" w:rsidRPr="00DC7E97" w:rsidRDefault="007D72B7" w:rsidP="005B33B8">
      <w:pPr>
        <w:ind w:left="720"/>
      </w:pPr>
    </w:p>
    <w:p w14:paraId="72426CEC" w14:textId="77777777" w:rsidR="007D72B7" w:rsidRDefault="007D72B7" w:rsidP="007D72B7">
      <w:pPr>
        <w:keepNext/>
        <w:ind w:left="1440" w:hanging="720"/>
        <w:rPr>
          <w:b/>
        </w:rPr>
      </w:pPr>
      <w:r>
        <w:t>3.2</w:t>
      </w:r>
      <w:r w:rsidRPr="00787E23">
        <w:tab/>
      </w:r>
      <w:r>
        <w:rPr>
          <w:b/>
        </w:rPr>
        <w:t>Slice Customers</w:t>
      </w:r>
      <w:r w:rsidRPr="00787E23">
        <w:rPr>
          <w:b/>
        </w:rPr>
        <w:t xml:space="preserve"> Determine </w:t>
      </w:r>
      <w:r>
        <w:rPr>
          <w:b/>
        </w:rPr>
        <w:t xml:space="preserve">Allocation of Unsold Slice Amounts Among </w:t>
      </w:r>
      <w:r w:rsidRPr="00787E23">
        <w:rPr>
          <w:b/>
        </w:rPr>
        <w:t>Themselves</w:t>
      </w:r>
    </w:p>
    <w:p w14:paraId="79597D89" w14:textId="77777777" w:rsidR="007D72B7" w:rsidRDefault="007D72B7" w:rsidP="007D72B7">
      <w:pPr>
        <w:ind w:left="1440"/>
      </w:pPr>
      <w:r w:rsidRPr="00361079">
        <w:rPr>
          <w:color w:val="FF0000"/>
        </w:rPr>
        <w:t>«Customer Name»</w:t>
      </w:r>
      <w:r w:rsidRPr="00E2435C">
        <w:rPr>
          <w:color w:val="000000"/>
        </w:rPr>
        <w:t xml:space="preserve">, if it is an Eligible Slice Customer, </w:t>
      </w:r>
      <w:r w:rsidRPr="00D76740">
        <w:rPr>
          <w:color w:val="000000"/>
        </w:rPr>
        <w:t>shall make a good faith effort, working with</w:t>
      </w:r>
      <w:r w:rsidRPr="001A05AD">
        <w:t xml:space="preserve"> the other </w:t>
      </w:r>
      <w:r w:rsidRPr="00E2435C">
        <w:t>Eligible Slice Customers</w:t>
      </w:r>
      <w:r>
        <w:t>, to determine,</w:t>
      </w:r>
      <w:r w:rsidRPr="001A05AD">
        <w:t xml:space="preserve"> </w:t>
      </w:r>
      <w:r>
        <w:t xml:space="preserve">no later than </w:t>
      </w:r>
      <w:r w:rsidR="000554FD">
        <w:t>March</w:t>
      </w:r>
      <w:r>
        <w:t xml:space="preserve"> 1, 2011, </w:t>
      </w:r>
      <w:r w:rsidRPr="001A05AD">
        <w:t xml:space="preserve">an </w:t>
      </w:r>
      <w:r>
        <w:t xml:space="preserve">allocation </w:t>
      </w:r>
      <w:r w:rsidRPr="001A05AD">
        <w:t>of the Un</w:t>
      </w:r>
      <w:r>
        <w:t>sold</w:t>
      </w:r>
      <w:r w:rsidRPr="001A05AD">
        <w:t xml:space="preserve"> </w:t>
      </w:r>
      <w:r>
        <w:t xml:space="preserve">Slice Amount, such that the sum of </w:t>
      </w:r>
      <w:r w:rsidRPr="0021112C">
        <w:t>all Eligible</w:t>
      </w:r>
      <w:r>
        <w:t xml:space="preserve"> </w:t>
      </w:r>
      <w:r w:rsidRPr="0021112C">
        <w:t>Slice Customers</w:t>
      </w:r>
      <w:r>
        <w:t>’</w:t>
      </w:r>
      <w:r w:rsidRPr="0021112C">
        <w:t xml:space="preserve"> Additional Slice Amounts is less than or equal to the Unsold Sli</w:t>
      </w:r>
      <w:r>
        <w:t xml:space="preserve">ce Amount.  </w:t>
      </w:r>
    </w:p>
    <w:p w14:paraId="7931EEDF" w14:textId="77777777" w:rsidR="007D72B7" w:rsidRDefault="007D72B7" w:rsidP="007D72B7">
      <w:pPr>
        <w:ind w:left="1440"/>
      </w:pPr>
    </w:p>
    <w:p w14:paraId="0BA5D5D4" w14:textId="77777777" w:rsidR="007D72B7" w:rsidRDefault="007D72B7" w:rsidP="007D72B7">
      <w:pPr>
        <w:ind w:left="1440"/>
      </w:pPr>
      <w:r w:rsidRPr="001A05AD">
        <w:t xml:space="preserve">If </w:t>
      </w:r>
      <w:r w:rsidRPr="0021112C">
        <w:t>the Eligible Slice Customers ag</w:t>
      </w:r>
      <w:r w:rsidRPr="001A05AD">
        <w:t xml:space="preserve">ree upon </w:t>
      </w:r>
      <w:r>
        <w:t xml:space="preserve">an allocation of the Unsold Slice Amount </w:t>
      </w:r>
      <w:r w:rsidRPr="001A05AD">
        <w:t>that conform</w:t>
      </w:r>
      <w:r>
        <w:t>s</w:t>
      </w:r>
      <w:r w:rsidRPr="001A05AD">
        <w:t xml:space="preserve"> with the </w:t>
      </w:r>
      <w:r>
        <w:t xml:space="preserve">above </w:t>
      </w:r>
      <w:r w:rsidR="00BD720B" w:rsidRPr="001A05AD">
        <w:t xml:space="preserve">limitation, </w:t>
      </w:r>
      <w:r w:rsidR="00BD720B">
        <w:t xml:space="preserve">then </w:t>
      </w:r>
      <w:r w:rsidR="00BD720B" w:rsidRPr="001A05AD">
        <w:t xml:space="preserve">they </w:t>
      </w:r>
      <w:r w:rsidRPr="001A05AD">
        <w:t xml:space="preserve">shall submit </w:t>
      </w:r>
      <w:r>
        <w:t xml:space="preserve">the Additional Slice Amounts in a letter </w:t>
      </w:r>
      <w:r w:rsidRPr="001A05AD">
        <w:t xml:space="preserve">to BPA </w:t>
      </w:r>
      <w:r>
        <w:t xml:space="preserve">no later than </w:t>
      </w:r>
      <w:r w:rsidR="00BD720B">
        <w:t>March</w:t>
      </w:r>
      <w:r>
        <w:t> 1, 2011</w:t>
      </w:r>
      <w:r w:rsidRPr="000825CF">
        <w:t xml:space="preserve">, signed by </w:t>
      </w:r>
      <w:r w:rsidRPr="0021112C">
        <w:t>all Eligible Slice Customers</w:t>
      </w:r>
      <w:r w:rsidRPr="000825CF">
        <w:t xml:space="preserve">, that sets out the name and </w:t>
      </w:r>
      <w:r>
        <w:t xml:space="preserve">Additional </w:t>
      </w:r>
      <w:r w:rsidRPr="001A05AD">
        <w:t>Slic</w:t>
      </w:r>
      <w:r>
        <w:t xml:space="preserve">e Amount for each </w:t>
      </w:r>
      <w:r w:rsidRPr="0021112C">
        <w:t xml:space="preserve">Eligible </w:t>
      </w:r>
      <w:r>
        <w:t xml:space="preserve">Slice Customer.  </w:t>
      </w:r>
      <w:r w:rsidRPr="00361079">
        <w:rPr>
          <w:color w:val="FF0000"/>
        </w:rPr>
        <w:t>«Customer Name»</w:t>
      </w:r>
      <w:r w:rsidRPr="00BC7A0A">
        <w:t>’s</w:t>
      </w:r>
      <w:r>
        <w:t xml:space="preserve"> Initial Slice Percentage shall then be determined pursuant to </w:t>
      </w:r>
      <w:r w:rsidR="004D7E57">
        <w:t>section </w:t>
      </w:r>
      <w:r>
        <w:t>4.5</w:t>
      </w:r>
      <w:r w:rsidR="00B10CDD">
        <w:t xml:space="preserve"> </w:t>
      </w:r>
      <w:r w:rsidR="00B10CDD">
        <w:rPr>
          <w:color w:val="000000"/>
          <w:szCs w:val="20"/>
          <w:lang w:bidi="x-none"/>
        </w:rPr>
        <w:t>of this exhibit</w:t>
      </w:r>
      <w:r>
        <w:t>.</w:t>
      </w:r>
    </w:p>
    <w:p w14:paraId="7408E062" w14:textId="77777777" w:rsidR="007D72B7" w:rsidRDefault="007D72B7" w:rsidP="007D72B7">
      <w:pPr>
        <w:ind w:left="1440"/>
      </w:pPr>
    </w:p>
    <w:p w14:paraId="1394FC8D" w14:textId="77777777" w:rsidR="007D72B7" w:rsidRDefault="007D72B7" w:rsidP="007D72B7">
      <w:pPr>
        <w:ind w:left="1440"/>
      </w:pPr>
      <w:r w:rsidRPr="001A05AD">
        <w:t xml:space="preserve">If </w:t>
      </w:r>
      <w:r w:rsidRPr="001B41C4">
        <w:t>the Eligible Slice Customers a</w:t>
      </w:r>
      <w:r w:rsidRPr="001A05AD">
        <w:t xml:space="preserve">re unable to agree </w:t>
      </w:r>
      <w:r>
        <w:t xml:space="preserve">by </w:t>
      </w:r>
      <w:r w:rsidR="006E3C2B">
        <w:t>March </w:t>
      </w:r>
      <w:r>
        <w:t xml:space="preserve">1, 2011 </w:t>
      </w:r>
      <w:r w:rsidRPr="001A05AD">
        <w:t xml:space="preserve">on </w:t>
      </w:r>
      <w:r>
        <w:t>an allocation of the Unsold Slice Amount</w:t>
      </w:r>
      <w:r w:rsidRPr="001A05AD">
        <w:t xml:space="preserve">, then </w:t>
      </w:r>
      <w:r w:rsidRPr="00361079">
        <w:rPr>
          <w:color w:val="FF0000"/>
        </w:rPr>
        <w:t>«Customer Name»</w:t>
      </w:r>
      <w:r w:rsidRPr="001A05AD">
        <w:t xml:space="preserve"> </w:t>
      </w:r>
      <w:r>
        <w:t>shall</w:t>
      </w:r>
      <w:r w:rsidRPr="001A05AD">
        <w:t xml:space="preserve"> provide written notification to BPA no later than </w:t>
      </w:r>
      <w:r w:rsidR="00BD720B">
        <w:t>March</w:t>
      </w:r>
      <w:r>
        <w:t> </w:t>
      </w:r>
      <w:r w:rsidR="00BD720B">
        <w:t>8</w:t>
      </w:r>
      <w:r>
        <w:t xml:space="preserve">, 2011 that </w:t>
      </w:r>
      <w:r w:rsidRPr="001A05AD">
        <w:t>it elects to</w:t>
      </w:r>
      <w:r>
        <w:t xml:space="preserve">, </w:t>
      </w:r>
      <w:r w:rsidRPr="001B41C4">
        <w:t xml:space="preserve">or </w:t>
      </w:r>
      <w:r>
        <w:t xml:space="preserve">elects </w:t>
      </w:r>
      <w:r w:rsidRPr="001B41C4">
        <w:t>not to, parti</w:t>
      </w:r>
      <w:r w:rsidRPr="001A05AD">
        <w:t xml:space="preserve">cipate in BPA’s </w:t>
      </w:r>
      <w:r>
        <w:t>determination of Additional Slice Amounts,</w:t>
      </w:r>
      <w:r w:rsidRPr="001A05AD">
        <w:t xml:space="preserve"> pursuant to secti</w:t>
      </w:r>
      <w:r w:rsidRPr="00EF489B">
        <w:t>on </w:t>
      </w:r>
      <w:r>
        <w:t>3.3</w:t>
      </w:r>
      <w:r w:rsidR="00B10CDD">
        <w:t xml:space="preserve"> </w:t>
      </w:r>
      <w:r w:rsidR="00B10CDD">
        <w:rPr>
          <w:color w:val="000000"/>
          <w:szCs w:val="20"/>
          <w:lang w:bidi="x-none"/>
        </w:rPr>
        <w:t>of this exhibit</w:t>
      </w:r>
      <w:r>
        <w:t xml:space="preserve">.  If </w:t>
      </w:r>
      <w:r w:rsidRPr="00361079">
        <w:rPr>
          <w:color w:val="FF0000"/>
        </w:rPr>
        <w:t>«Customer Name»</w:t>
      </w:r>
      <w:r>
        <w:t xml:space="preserve"> elects not to participate in BPA’s allocation of the Unsold Slice Amount, or fails to provide written notification to BPA of its election no later than </w:t>
      </w:r>
      <w:r w:rsidR="006E3C2B">
        <w:t>March </w:t>
      </w:r>
      <w:r w:rsidR="00BD720B">
        <w:t>8</w:t>
      </w:r>
      <w:r>
        <w:t xml:space="preserve">, 2011, then </w:t>
      </w:r>
      <w:r w:rsidRPr="00361079">
        <w:rPr>
          <w:color w:val="FF0000"/>
        </w:rPr>
        <w:t>«Customer Name»</w:t>
      </w:r>
      <w:r w:rsidRPr="00BC7A0A">
        <w:t>’s</w:t>
      </w:r>
      <w:r>
        <w:t xml:space="preserve"> Initial Slice Percentage shall be determined pursuant to </w:t>
      </w:r>
      <w:r w:rsidR="004D7E57">
        <w:t>section </w:t>
      </w:r>
      <w:r>
        <w:t>4.4</w:t>
      </w:r>
      <w:r w:rsidR="00B10CDD">
        <w:t xml:space="preserve"> </w:t>
      </w:r>
      <w:r w:rsidR="00B10CDD">
        <w:rPr>
          <w:color w:val="000000"/>
          <w:szCs w:val="20"/>
          <w:lang w:bidi="x-none"/>
        </w:rPr>
        <w:t>of this exhibit</w:t>
      </w:r>
      <w:r>
        <w:t xml:space="preserve">. </w:t>
      </w:r>
    </w:p>
    <w:p w14:paraId="55A964BE" w14:textId="77777777" w:rsidR="007D72B7" w:rsidRPr="001A05AD" w:rsidRDefault="007D72B7" w:rsidP="005B33B8">
      <w:pPr>
        <w:ind w:left="720"/>
      </w:pPr>
    </w:p>
    <w:p w14:paraId="5E8ABDB7" w14:textId="77777777" w:rsidR="007D72B7" w:rsidRPr="00787E23" w:rsidRDefault="007D72B7" w:rsidP="007D72B7">
      <w:pPr>
        <w:keepNext/>
        <w:ind w:left="1440" w:hanging="720"/>
      </w:pPr>
      <w:r>
        <w:t>3.3</w:t>
      </w:r>
      <w:r w:rsidRPr="00787E23">
        <w:tab/>
      </w:r>
      <w:r w:rsidRPr="00787E23">
        <w:rPr>
          <w:b/>
        </w:rPr>
        <w:t xml:space="preserve">BPA’s </w:t>
      </w:r>
      <w:r>
        <w:rPr>
          <w:b/>
        </w:rPr>
        <w:t>Allocation of Unsold Slice Amount</w:t>
      </w:r>
    </w:p>
    <w:p w14:paraId="0B9CF684" w14:textId="77777777" w:rsidR="007D72B7" w:rsidRDefault="007D72B7" w:rsidP="007D72B7">
      <w:pPr>
        <w:ind w:left="1440"/>
      </w:pPr>
      <w:r w:rsidRPr="00787E23">
        <w:t xml:space="preserve">BPA shall </w:t>
      </w:r>
      <w:r>
        <w:t xml:space="preserve">allocate the Unsold Slice Amount, as set forth in the procedure below, for </w:t>
      </w:r>
      <w:r w:rsidRPr="00787E23">
        <w:t xml:space="preserve">each </w:t>
      </w:r>
      <w:r>
        <w:t xml:space="preserve">Eligible </w:t>
      </w:r>
      <w:r w:rsidRPr="00787E23">
        <w:t xml:space="preserve">Slice </w:t>
      </w:r>
      <w:r>
        <w:t>Customer</w:t>
      </w:r>
      <w:r w:rsidRPr="00787E23">
        <w:t xml:space="preserve"> </w:t>
      </w:r>
      <w:r>
        <w:t xml:space="preserve">that has provided </w:t>
      </w:r>
      <w:r w:rsidRPr="00787E23">
        <w:t xml:space="preserve">written notice </w:t>
      </w:r>
      <w:r>
        <w:t xml:space="preserve">on or before </w:t>
      </w:r>
      <w:r w:rsidR="006E3C2B">
        <w:t>March </w:t>
      </w:r>
      <w:r w:rsidR="00BD720B">
        <w:t>8</w:t>
      </w:r>
      <w:r>
        <w:t xml:space="preserve">, 2011 </w:t>
      </w:r>
      <w:r w:rsidRPr="00787E23">
        <w:t xml:space="preserve">of its election to participate in </w:t>
      </w:r>
      <w:r>
        <w:t xml:space="preserve">such allocation.  </w:t>
      </w:r>
    </w:p>
    <w:p w14:paraId="1FA9E20C" w14:textId="77777777" w:rsidR="007D72B7" w:rsidRDefault="007D72B7" w:rsidP="007D72B7">
      <w:pPr>
        <w:ind w:left="1440"/>
      </w:pPr>
    </w:p>
    <w:p w14:paraId="5351B3C2" w14:textId="77777777" w:rsidR="007D72B7" w:rsidRDefault="007D72B7" w:rsidP="007D72B7">
      <w:pPr>
        <w:ind w:left="1440"/>
      </w:pPr>
      <w:r>
        <w:t>3.3.1</w:t>
      </w:r>
      <w:r>
        <w:tab/>
      </w:r>
      <w:r w:rsidRPr="008D3579">
        <w:rPr>
          <w:b/>
        </w:rPr>
        <w:t>Compute Additional Slice Amount</w:t>
      </w:r>
    </w:p>
    <w:p w14:paraId="006A0BAC" w14:textId="77777777" w:rsidR="007D72B7" w:rsidRDefault="007D72B7" w:rsidP="007D72B7">
      <w:pPr>
        <w:ind w:left="2160"/>
      </w:pPr>
      <w:r w:rsidRPr="00361079">
        <w:rPr>
          <w:color w:val="FF0000"/>
        </w:rPr>
        <w:t>«Customer Name»</w:t>
      </w:r>
      <w:r w:rsidRPr="00BC7A0A">
        <w:t>’s</w:t>
      </w:r>
      <w:r>
        <w:t xml:space="preserve"> Additional Slice Amount shall be equal to its Maximum Additional Slice Amount multiplied by the ratio determined by dividing</w:t>
      </w:r>
      <w:r w:rsidR="00DB3A39">
        <w:t xml:space="preserve">: </w:t>
      </w:r>
      <w:r>
        <w:t xml:space="preserve"> (1</w:t>
      </w:r>
      <w:r w:rsidR="00DB3A39">
        <w:t>) </w:t>
      </w:r>
      <w:r>
        <w:t>the Unsold Slice Amount by (2</w:t>
      </w:r>
      <w:r w:rsidR="00DB3A39">
        <w:t>) </w:t>
      </w:r>
      <w:r>
        <w:t xml:space="preserve">the Combined Maximum Additional Slice Amount. </w:t>
      </w:r>
    </w:p>
    <w:p w14:paraId="7F4E7210" w14:textId="77777777" w:rsidR="007D72B7" w:rsidRPr="00787E23" w:rsidRDefault="007D72B7" w:rsidP="007D72B7">
      <w:pPr>
        <w:ind w:left="1440"/>
      </w:pPr>
    </w:p>
    <w:p w14:paraId="7F7AD2EF" w14:textId="77777777" w:rsidR="007D72B7" w:rsidRDefault="007D72B7" w:rsidP="005B33B8">
      <w:pPr>
        <w:ind w:left="1440"/>
      </w:pPr>
      <w:r>
        <w:t>3.3.2</w:t>
      </w:r>
      <w:r>
        <w:tab/>
      </w:r>
      <w:r w:rsidRPr="008D3579">
        <w:rPr>
          <w:b/>
        </w:rPr>
        <w:t>Additional Slice Amount is Less Than or Equal to Zero</w:t>
      </w:r>
    </w:p>
    <w:p w14:paraId="25FB2478" w14:textId="77777777" w:rsidR="007D72B7" w:rsidRDefault="007D72B7" w:rsidP="007D72B7">
      <w:pPr>
        <w:ind w:left="2160"/>
      </w:pPr>
      <w:r>
        <w:t xml:space="preserve">If </w:t>
      </w:r>
      <w:r w:rsidRPr="00361079">
        <w:rPr>
          <w:color w:val="FF0000"/>
        </w:rPr>
        <w:t>«Customer Name»</w:t>
      </w:r>
      <w:r w:rsidRPr="00BC7A0A">
        <w:t>’s</w:t>
      </w:r>
      <w:r>
        <w:t xml:space="preserve"> Additional Slice Amount is less than or equal to zero,</w:t>
      </w:r>
      <w:r w:rsidR="00433587">
        <w:t xml:space="preserve"> then</w:t>
      </w:r>
      <w:r>
        <w:t xml:space="preserve"> </w:t>
      </w:r>
      <w:r w:rsidRPr="00361079">
        <w:rPr>
          <w:color w:val="FF0000"/>
        </w:rPr>
        <w:t>«Customer Name»</w:t>
      </w:r>
      <w:r>
        <w:t xml:space="preserve"> shall receive no allocation of Unsold Slice Amount under this </w:t>
      </w:r>
      <w:r w:rsidR="004D7E57">
        <w:t>section </w:t>
      </w:r>
      <w:r>
        <w:t xml:space="preserve">3.3, and </w:t>
      </w:r>
      <w:r w:rsidRPr="00361079">
        <w:rPr>
          <w:color w:val="FF0000"/>
        </w:rPr>
        <w:t>«Customer Name»</w:t>
      </w:r>
      <w:r w:rsidRPr="00BC7A0A">
        <w:t>’s</w:t>
      </w:r>
      <w:r>
        <w:t xml:space="preserve"> Initial Slice Percentage shall be determined pursuant to </w:t>
      </w:r>
      <w:r w:rsidR="004D7E57">
        <w:t>section </w:t>
      </w:r>
      <w:r>
        <w:t>4.3</w:t>
      </w:r>
      <w:r w:rsidR="00B10CDD">
        <w:t xml:space="preserve"> </w:t>
      </w:r>
      <w:r w:rsidR="00B10CDD">
        <w:rPr>
          <w:color w:val="000000"/>
          <w:szCs w:val="20"/>
          <w:lang w:bidi="x-none"/>
        </w:rPr>
        <w:t>of this exhibit</w:t>
      </w:r>
      <w:r>
        <w:t xml:space="preserve">. </w:t>
      </w:r>
    </w:p>
    <w:p w14:paraId="2EB2DCFF" w14:textId="77777777" w:rsidR="007D72B7" w:rsidRDefault="007D72B7" w:rsidP="005B33B8">
      <w:pPr>
        <w:ind w:left="1440"/>
      </w:pPr>
    </w:p>
    <w:p w14:paraId="1ED4EE77" w14:textId="77777777" w:rsidR="007D72B7" w:rsidRDefault="007D72B7" w:rsidP="005B33B8">
      <w:pPr>
        <w:ind w:left="1440"/>
      </w:pPr>
      <w:r>
        <w:t>3.3.3</w:t>
      </w:r>
      <w:r>
        <w:tab/>
      </w:r>
      <w:r w:rsidRPr="008D3579">
        <w:rPr>
          <w:b/>
        </w:rPr>
        <w:t>Additional Slice Amount is Greater Than Zero</w:t>
      </w:r>
    </w:p>
    <w:p w14:paraId="69CD1E2D" w14:textId="77777777" w:rsidR="007D72B7" w:rsidRDefault="007D72B7" w:rsidP="007D72B7">
      <w:pPr>
        <w:ind w:left="2160"/>
      </w:pPr>
      <w:r>
        <w:t xml:space="preserve">If </w:t>
      </w:r>
      <w:r w:rsidRPr="00361079">
        <w:rPr>
          <w:color w:val="FF0000"/>
        </w:rPr>
        <w:t>«Customer Name»</w:t>
      </w:r>
      <w:r w:rsidRPr="00BC7A0A">
        <w:t>’s</w:t>
      </w:r>
      <w:r>
        <w:t xml:space="preserve"> Additional Slice Amount is greater than zero then </w:t>
      </w:r>
      <w:r w:rsidRPr="00361079">
        <w:rPr>
          <w:color w:val="FF0000"/>
        </w:rPr>
        <w:t>«Customer Name»</w:t>
      </w:r>
      <w:r w:rsidRPr="00BC7A0A">
        <w:t>’s</w:t>
      </w:r>
      <w:r>
        <w:t xml:space="preserve"> Initial Slice Percentage shall be determined pursuant to </w:t>
      </w:r>
      <w:r w:rsidR="004D7E57">
        <w:t>section </w:t>
      </w:r>
      <w:r>
        <w:t>4.5</w:t>
      </w:r>
      <w:r w:rsidR="00B10CDD">
        <w:t xml:space="preserve"> </w:t>
      </w:r>
      <w:r w:rsidR="00B10CDD">
        <w:rPr>
          <w:color w:val="000000"/>
          <w:szCs w:val="20"/>
          <w:lang w:bidi="x-none"/>
        </w:rPr>
        <w:t>of this exhibit</w:t>
      </w:r>
      <w:r>
        <w:t>.</w:t>
      </w:r>
    </w:p>
    <w:p w14:paraId="7D0B811B" w14:textId="77777777" w:rsidR="007D72B7" w:rsidRDefault="007D72B7" w:rsidP="005B33B8"/>
    <w:p w14:paraId="3D64E411" w14:textId="77777777" w:rsidR="007D72B7" w:rsidRPr="001A05AD" w:rsidRDefault="007D72B7" w:rsidP="007D72B7">
      <w:pPr>
        <w:keepNext/>
      </w:pPr>
      <w:r>
        <w:rPr>
          <w:b/>
        </w:rPr>
        <w:t>4</w:t>
      </w:r>
      <w:r w:rsidRPr="00C31E36">
        <w:rPr>
          <w:b/>
        </w:rPr>
        <w:t>.</w:t>
      </w:r>
      <w:r>
        <w:tab/>
      </w:r>
      <w:r w:rsidRPr="00C31E36">
        <w:rPr>
          <w:b/>
        </w:rPr>
        <w:t>DETERMINATION OF INITIAL SLICE PERCENTAGE</w:t>
      </w:r>
    </w:p>
    <w:p w14:paraId="628E325F" w14:textId="77777777" w:rsidR="007D72B7" w:rsidRPr="00C31E36" w:rsidRDefault="007D72B7" w:rsidP="007D72B7">
      <w:pPr>
        <w:ind w:left="720"/>
      </w:pPr>
      <w:r w:rsidRPr="00787E23">
        <w:t xml:space="preserve">No later than </w:t>
      </w:r>
      <w:r w:rsidR="009F411C">
        <w:t>April </w:t>
      </w:r>
      <w:r>
        <w:t>15</w:t>
      </w:r>
      <w:r w:rsidRPr="00787E23">
        <w:t xml:space="preserve">, 2011, BPA shall </w:t>
      </w:r>
      <w:r>
        <w:t xml:space="preserve">determine </w:t>
      </w:r>
      <w:r w:rsidRPr="00361079">
        <w:rPr>
          <w:color w:val="FF0000"/>
        </w:rPr>
        <w:t>«Customer Name»</w:t>
      </w:r>
      <w:r>
        <w:t>’s Initial Slice Percentage pursuant to the applicable procedure below</w:t>
      </w:r>
      <w:r w:rsidRPr="00C31E36">
        <w:t>.</w:t>
      </w:r>
      <w:r>
        <w:t xml:space="preserve">   </w:t>
      </w:r>
      <w:r w:rsidRPr="00361079">
        <w:rPr>
          <w:color w:val="FF0000"/>
        </w:rPr>
        <w:t>«Customer Name»</w:t>
      </w:r>
      <w:r>
        <w:t xml:space="preserve">’s Initial Slice Percentage so determined, shall be entered into </w:t>
      </w:r>
      <w:r w:rsidR="009F411C">
        <w:t>section </w:t>
      </w:r>
      <w:r w:rsidR="00433587">
        <w:t xml:space="preserve">2 </w:t>
      </w:r>
      <w:r w:rsidR="009F411C">
        <w:t>of Exhibit </w:t>
      </w:r>
      <w:r>
        <w:t>J.</w:t>
      </w:r>
    </w:p>
    <w:p w14:paraId="042F4A52" w14:textId="77777777" w:rsidR="007D72B7" w:rsidRDefault="007D72B7" w:rsidP="007D72B7">
      <w:pPr>
        <w:ind w:left="720"/>
      </w:pPr>
    </w:p>
    <w:p w14:paraId="2542DD2B" w14:textId="77777777" w:rsidR="007D72B7" w:rsidRDefault="007D72B7" w:rsidP="009F411C">
      <w:pPr>
        <w:keepNext/>
        <w:ind w:left="1440" w:hanging="720"/>
      </w:pPr>
      <w:r>
        <w:t>4.1</w:t>
      </w:r>
      <w:r>
        <w:tab/>
      </w:r>
      <w:r w:rsidRPr="00176BBE">
        <w:rPr>
          <w:b/>
        </w:rPr>
        <w:t>Determination of I</w:t>
      </w:r>
      <w:r>
        <w:rPr>
          <w:b/>
        </w:rPr>
        <w:t xml:space="preserve">nitial Slice Percentage </w:t>
      </w:r>
      <w:r w:rsidRPr="00176BBE">
        <w:rPr>
          <w:b/>
        </w:rPr>
        <w:t xml:space="preserve">when Unsold Slice Amount </w:t>
      </w:r>
      <w:r>
        <w:rPr>
          <w:b/>
        </w:rPr>
        <w:t>Less Than One</w:t>
      </w:r>
      <w:r>
        <w:t xml:space="preserve"> </w:t>
      </w:r>
    </w:p>
    <w:p w14:paraId="112B8900" w14:textId="77777777" w:rsidR="007D72B7" w:rsidRDefault="007D72B7" w:rsidP="007D72B7">
      <w:pPr>
        <w:ind w:left="1440"/>
      </w:pPr>
      <w:r>
        <w:t xml:space="preserve">If the Unsold Slice Amount is less than one aMW, then BPA shall set </w:t>
      </w:r>
      <w:r w:rsidRPr="00361079">
        <w:rPr>
          <w:color w:val="FF0000"/>
        </w:rPr>
        <w:t>«Customer Name»</w:t>
      </w:r>
      <w:r w:rsidRPr="003F346D">
        <w:t xml:space="preserve">’s </w:t>
      </w:r>
      <w:r>
        <w:t xml:space="preserve">Initial </w:t>
      </w:r>
      <w:r w:rsidRPr="003F346D">
        <w:t>Slice Percentage</w:t>
      </w:r>
      <w:r>
        <w:t xml:space="preserve"> equal to </w:t>
      </w:r>
      <w:r w:rsidRPr="00361079">
        <w:rPr>
          <w:color w:val="FF0000"/>
        </w:rPr>
        <w:t>«Customer Name»</w:t>
      </w:r>
      <w:r w:rsidRPr="003F346D">
        <w:t xml:space="preserve">’s </w:t>
      </w:r>
      <w:r>
        <w:t xml:space="preserve">Preliminary </w:t>
      </w:r>
      <w:r w:rsidRPr="003F346D">
        <w:t>Slice Percentage</w:t>
      </w:r>
      <w:r>
        <w:t>.</w:t>
      </w:r>
    </w:p>
    <w:p w14:paraId="4E337853" w14:textId="77777777" w:rsidR="007D72B7" w:rsidRDefault="007D72B7" w:rsidP="007D72B7">
      <w:pPr>
        <w:ind w:left="720"/>
      </w:pPr>
    </w:p>
    <w:p w14:paraId="279BF241" w14:textId="77777777" w:rsidR="007D72B7" w:rsidRDefault="007D72B7" w:rsidP="007D72B7">
      <w:pPr>
        <w:keepNext/>
        <w:keepLines/>
        <w:ind w:left="1440" w:hanging="720"/>
      </w:pPr>
      <w:r>
        <w:t>4.2</w:t>
      </w:r>
      <w:r>
        <w:tab/>
      </w:r>
      <w:r w:rsidRPr="00176BBE">
        <w:rPr>
          <w:b/>
        </w:rPr>
        <w:t>Determination of I</w:t>
      </w:r>
      <w:r>
        <w:rPr>
          <w:b/>
        </w:rPr>
        <w:t>nitial Slice Percentage</w:t>
      </w:r>
      <w:r w:rsidRPr="00176BBE">
        <w:rPr>
          <w:b/>
        </w:rPr>
        <w:t xml:space="preserve"> when </w:t>
      </w:r>
      <w:r>
        <w:rPr>
          <w:b/>
        </w:rPr>
        <w:t>Maximum Additional Slice Amount Less Than One</w:t>
      </w:r>
    </w:p>
    <w:p w14:paraId="24A962E2" w14:textId="77777777" w:rsidR="007D72B7" w:rsidRDefault="007D72B7" w:rsidP="009F411C">
      <w:pPr>
        <w:ind w:left="1440"/>
      </w:pPr>
      <w:r>
        <w:t xml:space="preserve">If </w:t>
      </w:r>
      <w:r w:rsidRPr="00361079">
        <w:rPr>
          <w:color w:val="FF0000"/>
        </w:rPr>
        <w:t>«Customer Name»</w:t>
      </w:r>
      <w:r w:rsidRPr="00692220">
        <w:t>’s</w:t>
      </w:r>
      <w:r w:rsidRPr="001A05AD">
        <w:t xml:space="preserve"> </w:t>
      </w:r>
      <w:r>
        <w:t xml:space="preserve">Maximum Additional Slice </w:t>
      </w:r>
      <w:r w:rsidRPr="001A05AD">
        <w:t>Amount</w:t>
      </w:r>
      <w:r w:rsidRPr="00A82013">
        <w:t xml:space="preserve"> </w:t>
      </w:r>
      <w:r>
        <w:t xml:space="preserve">is less than one aMW, then BPA shall set </w:t>
      </w:r>
      <w:r w:rsidRPr="00361079">
        <w:rPr>
          <w:color w:val="FF0000"/>
        </w:rPr>
        <w:t>«Customer Name»</w:t>
      </w:r>
      <w:r w:rsidRPr="003F346D">
        <w:t xml:space="preserve">’s </w:t>
      </w:r>
      <w:r>
        <w:t xml:space="preserve">Initial </w:t>
      </w:r>
      <w:r w:rsidRPr="003F346D">
        <w:t>Slice Percentage</w:t>
      </w:r>
      <w:r>
        <w:t xml:space="preserve"> equal to </w:t>
      </w:r>
      <w:r w:rsidRPr="00361079">
        <w:rPr>
          <w:color w:val="FF0000"/>
        </w:rPr>
        <w:t>«Customer Name»</w:t>
      </w:r>
      <w:r w:rsidRPr="003F346D">
        <w:t xml:space="preserve">’s </w:t>
      </w:r>
      <w:r>
        <w:t xml:space="preserve">Preliminary </w:t>
      </w:r>
      <w:r w:rsidRPr="003F346D">
        <w:t>Slice Percentage</w:t>
      </w:r>
      <w:r>
        <w:t>.</w:t>
      </w:r>
    </w:p>
    <w:p w14:paraId="11434595" w14:textId="77777777" w:rsidR="007D72B7" w:rsidRDefault="007D72B7" w:rsidP="007D72B7">
      <w:pPr>
        <w:ind w:left="720"/>
      </w:pPr>
    </w:p>
    <w:p w14:paraId="5CD1118F" w14:textId="77777777" w:rsidR="007D72B7" w:rsidRDefault="007D72B7" w:rsidP="009F411C">
      <w:pPr>
        <w:keepNext/>
        <w:ind w:left="1440" w:hanging="720"/>
      </w:pPr>
      <w:r>
        <w:t>4.3</w:t>
      </w:r>
      <w:r>
        <w:tab/>
      </w:r>
      <w:r w:rsidRPr="00176BBE">
        <w:rPr>
          <w:b/>
        </w:rPr>
        <w:t>Determination of I</w:t>
      </w:r>
      <w:r>
        <w:rPr>
          <w:b/>
        </w:rPr>
        <w:t>nitial Slice Percentage</w:t>
      </w:r>
      <w:r w:rsidRPr="00176BBE">
        <w:rPr>
          <w:b/>
        </w:rPr>
        <w:t xml:space="preserve"> when </w:t>
      </w:r>
      <w:r>
        <w:rPr>
          <w:b/>
        </w:rPr>
        <w:t>Additional Slice Amount Less Than or Equal To Zero</w:t>
      </w:r>
    </w:p>
    <w:p w14:paraId="5B9B9023" w14:textId="77777777" w:rsidR="007D72B7" w:rsidRDefault="007D72B7" w:rsidP="007D72B7">
      <w:pPr>
        <w:ind w:left="1440"/>
      </w:pPr>
      <w:r>
        <w:t xml:space="preserve">If </w:t>
      </w:r>
      <w:r w:rsidRPr="00361079">
        <w:rPr>
          <w:color w:val="FF0000"/>
        </w:rPr>
        <w:t>«Customer Name»</w:t>
      </w:r>
      <w:r w:rsidRPr="00692220">
        <w:t>’s</w:t>
      </w:r>
      <w:r w:rsidRPr="001A05AD">
        <w:t xml:space="preserve"> </w:t>
      </w:r>
      <w:r>
        <w:t xml:space="preserve">Additional Slice </w:t>
      </w:r>
      <w:r w:rsidRPr="001A05AD">
        <w:t>Amount</w:t>
      </w:r>
      <w:r w:rsidRPr="00A82013">
        <w:t xml:space="preserve"> </w:t>
      </w:r>
      <w:r>
        <w:t xml:space="preserve">is less than or equal to zero, then BPA shall set </w:t>
      </w:r>
      <w:r w:rsidRPr="00361079">
        <w:rPr>
          <w:color w:val="FF0000"/>
        </w:rPr>
        <w:t>«Customer Name»</w:t>
      </w:r>
      <w:r w:rsidRPr="003F346D">
        <w:t xml:space="preserve">’s </w:t>
      </w:r>
      <w:r>
        <w:t xml:space="preserve">Initial </w:t>
      </w:r>
      <w:r w:rsidRPr="003F346D">
        <w:t>Slice Percentage</w:t>
      </w:r>
      <w:r>
        <w:t xml:space="preserve"> equal to </w:t>
      </w:r>
      <w:r w:rsidRPr="00361079">
        <w:rPr>
          <w:color w:val="FF0000"/>
        </w:rPr>
        <w:t>«Customer Name»</w:t>
      </w:r>
      <w:r w:rsidRPr="003F346D">
        <w:t xml:space="preserve">’s </w:t>
      </w:r>
      <w:r>
        <w:t xml:space="preserve">Preliminary </w:t>
      </w:r>
      <w:r w:rsidRPr="003F346D">
        <w:t>Slice Percentage</w:t>
      </w:r>
      <w:r>
        <w:t>.</w:t>
      </w:r>
    </w:p>
    <w:p w14:paraId="79F56BD9" w14:textId="77777777" w:rsidR="007D72B7" w:rsidRDefault="007D72B7" w:rsidP="007D72B7">
      <w:pPr>
        <w:ind w:left="720"/>
      </w:pPr>
    </w:p>
    <w:p w14:paraId="57375B91" w14:textId="77777777" w:rsidR="007D72B7" w:rsidRDefault="007D72B7" w:rsidP="009F411C">
      <w:pPr>
        <w:keepNext/>
        <w:ind w:left="1440" w:hanging="720"/>
      </w:pPr>
      <w:r>
        <w:t>4.4</w:t>
      </w:r>
      <w:r>
        <w:tab/>
      </w:r>
      <w:r w:rsidRPr="00176BBE">
        <w:rPr>
          <w:b/>
        </w:rPr>
        <w:t>Determination of I</w:t>
      </w:r>
      <w:r>
        <w:rPr>
          <w:b/>
        </w:rPr>
        <w:t>nitial Slice Percentage</w:t>
      </w:r>
      <w:r w:rsidRPr="00176BBE">
        <w:rPr>
          <w:b/>
        </w:rPr>
        <w:t xml:space="preserve"> when </w:t>
      </w:r>
      <w:r w:rsidRPr="00361079">
        <w:rPr>
          <w:b/>
          <w:color w:val="FF0000"/>
        </w:rPr>
        <w:t>«Customer Name»</w:t>
      </w:r>
      <w:r w:rsidRPr="00B446A1">
        <w:rPr>
          <w:b/>
          <w:color w:val="FF0000"/>
        </w:rPr>
        <w:t xml:space="preserve"> </w:t>
      </w:r>
      <w:r>
        <w:rPr>
          <w:b/>
        </w:rPr>
        <w:t xml:space="preserve">Elects Not to Participate in Allocation of Unsold Slice Amount </w:t>
      </w:r>
    </w:p>
    <w:p w14:paraId="01C0AD8F" w14:textId="77777777" w:rsidR="007D72B7" w:rsidRDefault="007D72B7" w:rsidP="007D72B7">
      <w:pPr>
        <w:ind w:left="1440"/>
      </w:pPr>
      <w:r>
        <w:t xml:space="preserve">If </w:t>
      </w:r>
      <w:r w:rsidRPr="00361079">
        <w:rPr>
          <w:color w:val="FF0000"/>
        </w:rPr>
        <w:t>«Customer Name»</w:t>
      </w:r>
      <w:r>
        <w:rPr>
          <w:color w:val="FF0000"/>
        </w:rPr>
        <w:t xml:space="preserve"> </w:t>
      </w:r>
      <w:r w:rsidRPr="00F67EDE">
        <w:rPr>
          <w:color w:val="000000"/>
        </w:rPr>
        <w:t xml:space="preserve">elects, or is deemed under </w:t>
      </w:r>
      <w:r w:rsidR="004D7E57">
        <w:rPr>
          <w:color w:val="000000"/>
        </w:rPr>
        <w:t>section </w:t>
      </w:r>
      <w:r w:rsidRPr="00F67EDE">
        <w:rPr>
          <w:color w:val="000000"/>
        </w:rPr>
        <w:t>3.2</w:t>
      </w:r>
      <w:r w:rsidR="00B10CDD">
        <w:t xml:space="preserve"> </w:t>
      </w:r>
      <w:r w:rsidR="00B10CDD">
        <w:rPr>
          <w:color w:val="000000"/>
          <w:szCs w:val="20"/>
          <w:lang w:bidi="x-none"/>
        </w:rPr>
        <w:t>of this exhibit</w:t>
      </w:r>
      <w:r w:rsidRPr="00F67EDE">
        <w:rPr>
          <w:color w:val="000000"/>
        </w:rPr>
        <w:t xml:space="preserve"> to have elected</w:t>
      </w:r>
      <w:r>
        <w:rPr>
          <w:color w:val="000000"/>
        </w:rPr>
        <w:t>,</w:t>
      </w:r>
      <w:r w:rsidRPr="00F67EDE">
        <w:rPr>
          <w:color w:val="000000"/>
        </w:rPr>
        <w:t xml:space="preserve"> not to participate in an allocation of Unsold Slice Amounts, then</w:t>
      </w:r>
      <w:r>
        <w:t xml:space="preserve"> BPA shall set </w:t>
      </w:r>
      <w:r w:rsidRPr="00361079">
        <w:rPr>
          <w:color w:val="FF0000"/>
        </w:rPr>
        <w:t>«Customer Name»</w:t>
      </w:r>
      <w:r w:rsidRPr="003F346D">
        <w:t xml:space="preserve">’s </w:t>
      </w:r>
      <w:r>
        <w:t xml:space="preserve">Initial </w:t>
      </w:r>
      <w:r w:rsidRPr="003F346D">
        <w:t>Slice Percentage</w:t>
      </w:r>
      <w:r>
        <w:t xml:space="preserve"> equal to </w:t>
      </w:r>
      <w:r w:rsidRPr="00361079">
        <w:rPr>
          <w:color w:val="FF0000"/>
        </w:rPr>
        <w:t>«Customer Name»</w:t>
      </w:r>
      <w:r w:rsidRPr="003F346D">
        <w:t xml:space="preserve">’s </w:t>
      </w:r>
      <w:r>
        <w:t xml:space="preserve">Preliminary </w:t>
      </w:r>
      <w:r w:rsidRPr="003F346D">
        <w:t>Slice Percentage</w:t>
      </w:r>
      <w:r>
        <w:t>.</w:t>
      </w:r>
    </w:p>
    <w:p w14:paraId="57CEFF4B" w14:textId="77777777" w:rsidR="007D72B7" w:rsidRDefault="007D72B7" w:rsidP="005B33B8">
      <w:pPr>
        <w:ind w:left="720"/>
      </w:pPr>
    </w:p>
    <w:p w14:paraId="3B24D0DE" w14:textId="77777777" w:rsidR="007D72B7" w:rsidRDefault="007D72B7" w:rsidP="009F411C">
      <w:pPr>
        <w:keepNext/>
        <w:ind w:left="1440" w:hanging="720"/>
      </w:pPr>
      <w:r>
        <w:t>4.5</w:t>
      </w:r>
      <w:r>
        <w:tab/>
      </w:r>
      <w:r w:rsidRPr="00176BBE">
        <w:rPr>
          <w:b/>
        </w:rPr>
        <w:t>Determination of I</w:t>
      </w:r>
      <w:r>
        <w:rPr>
          <w:b/>
        </w:rPr>
        <w:t>nitial Slice Percentage</w:t>
      </w:r>
      <w:r w:rsidRPr="00176BBE">
        <w:rPr>
          <w:b/>
        </w:rPr>
        <w:t xml:space="preserve"> when </w:t>
      </w:r>
      <w:r>
        <w:rPr>
          <w:b/>
        </w:rPr>
        <w:t xml:space="preserve">Eligible Slice </w:t>
      </w:r>
      <w:r w:rsidRPr="00400BB1">
        <w:rPr>
          <w:b/>
        </w:rPr>
        <w:t xml:space="preserve">Customers Agree on Allocation of Unsold Slice Amount </w:t>
      </w:r>
    </w:p>
    <w:p w14:paraId="0E6D9F5B" w14:textId="77777777" w:rsidR="007D72B7" w:rsidRDefault="007D72B7" w:rsidP="007D72B7">
      <w:pPr>
        <w:ind w:left="1440"/>
      </w:pPr>
      <w:r w:rsidRPr="00400BB1">
        <w:t>If the Eligible Slice Cust</w:t>
      </w:r>
      <w:r>
        <w:t xml:space="preserve">omers deliver a letter to BPA on or before </w:t>
      </w:r>
      <w:r w:rsidR="001E2E5F">
        <w:t>March </w:t>
      </w:r>
      <w:r w:rsidRPr="00400BB1">
        <w:t>1, 2011</w:t>
      </w:r>
      <w:r w:rsidR="009065A4">
        <w:t>,</w:t>
      </w:r>
      <w:r w:rsidRPr="00400BB1">
        <w:t xml:space="preserve"> in accordance with </w:t>
      </w:r>
      <w:r w:rsidR="004D7E57">
        <w:t>section </w:t>
      </w:r>
      <w:r w:rsidRPr="00400BB1">
        <w:t>3.2</w:t>
      </w:r>
      <w:r w:rsidR="00B10CDD">
        <w:t xml:space="preserve"> </w:t>
      </w:r>
      <w:r w:rsidR="00B10CDD">
        <w:rPr>
          <w:color w:val="000000"/>
          <w:szCs w:val="20"/>
          <w:lang w:bidi="x-none"/>
        </w:rPr>
        <w:t>of this exhibit</w:t>
      </w:r>
      <w:r w:rsidRPr="00400BB1">
        <w:t xml:space="preserve">, </w:t>
      </w:r>
      <w:r>
        <w:t xml:space="preserve">then </w:t>
      </w:r>
      <w:r w:rsidR="00176B67" w:rsidRPr="00361079">
        <w:rPr>
          <w:color w:val="FF0000"/>
          <w:szCs w:val="22"/>
        </w:rPr>
        <w:t>«</w:t>
      </w:r>
      <w:r w:rsidRPr="00400BB1">
        <w:rPr>
          <w:color w:val="FF0000"/>
        </w:rPr>
        <w:t>Customer Name»</w:t>
      </w:r>
      <w:r w:rsidRPr="00400BB1">
        <w:t>’s</w:t>
      </w:r>
      <w:r>
        <w:t xml:space="preserve"> Initial </w:t>
      </w:r>
      <w:r w:rsidRPr="003F346D">
        <w:t>Slice Percentage</w:t>
      </w:r>
      <w:r>
        <w:t xml:space="preserve"> shall be equal to</w:t>
      </w:r>
      <w:r w:rsidR="00DB3A39">
        <w:t xml:space="preserve">: </w:t>
      </w:r>
      <w:r>
        <w:t xml:space="preserve"> (1</w:t>
      </w:r>
      <w:r w:rsidR="00DB3A39">
        <w:t>) </w:t>
      </w:r>
      <w:r>
        <w:t xml:space="preserve">the sum of </w:t>
      </w:r>
      <w:r w:rsidRPr="00361079">
        <w:rPr>
          <w:color w:val="FF0000"/>
        </w:rPr>
        <w:t>«Customer Name»</w:t>
      </w:r>
      <w:r w:rsidRPr="00400BB1">
        <w:t xml:space="preserve">’s </w:t>
      </w:r>
      <w:r>
        <w:t xml:space="preserve">Preliminary Slice </w:t>
      </w:r>
      <w:r w:rsidRPr="00400BB1">
        <w:t xml:space="preserve">Amount plus </w:t>
      </w:r>
      <w:r w:rsidRPr="00361079">
        <w:rPr>
          <w:color w:val="FF0000"/>
        </w:rPr>
        <w:t>«Customer Name»</w:t>
      </w:r>
      <w:r w:rsidRPr="00400BB1">
        <w:t xml:space="preserve">’s </w:t>
      </w:r>
      <w:r>
        <w:t>Additional Slice Amount</w:t>
      </w:r>
      <w:r w:rsidRPr="00400BB1">
        <w:t xml:space="preserve"> as specified in the letter, </w:t>
      </w:r>
      <w:r>
        <w:t xml:space="preserve">divided by </w:t>
      </w:r>
      <w:r w:rsidRPr="00400BB1">
        <w:t>(2</w:t>
      </w:r>
      <w:r w:rsidR="00DB3A39" w:rsidRPr="00400BB1">
        <w:t>)</w:t>
      </w:r>
      <w:r w:rsidR="00DB3A39">
        <w:t> </w:t>
      </w:r>
      <w:r w:rsidRPr="00400BB1">
        <w:t xml:space="preserve">the Base </w:t>
      </w:r>
      <w:r w:rsidR="00DB3A39" w:rsidRPr="00400BB1">
        <w:t>Tier</w:t>
      </w:r>
      <w:r w:rsidR="00DB3A39">
        <w:t> </w:t>
      </w:r>
      <w:r w:rsidRPr="00400BB1">
        <w:t>1 System Capability</w:t>
      </w:r>
      <w:r>
        <w:t xml:space="preserve">, expressed as a </w:t>
      </w:r>
      <w:r w:rsidR="00A45BE2">
        <w:t>five </w:t>
      </w:r>
      <w:r>
        <w:t>decimal percentage.</w:t>
      </w:r>
    </w:p>
    <w:p w14:paraId="1E871D35" w14:textId="77777777" w:rsidR="007D72B7" w:rsidRDefault="007D72B7" w:rsidP="007D72B7">
      <w:pPr>
        <w:ind w:left="720"/>
      </w:pPr>
    </w:p>
    <w:p w14:paraId="4078481B" w14:textId="77777777" w:rsidR="007D72B7" w:rsidRDefault="007D72B7" w:rsidP="009F411C">
      <w:pPr>
        <w:keepNext/>
        <w:ind w:left="1440" w:hanging="720"/>
      </w:pPr>
      <w:r>
        <w:t>4.6</w:t>
      </w:r>
      <w:r>
        <w:tab/>
      </w:r>
      <w:r w:rsidRPr="00176BBE">
        <w:rPr>
          <w:b/>
        </w:rPr>
        <w:t>Determination of I</w:t>
      </w:r>
      <w:r>
        <w:rPr>
          <w:b/>
        </w:rPr>
        <w:t>nitial Slice Percentage</w:t>
      </w:r>
      <w:r w:rsidRPr="00176BBE">
        <w:rPr>
          <w:b/>
        </w:rPr>
        <w:t xml:space="preserve"> when </w:t>
      </w:r>
      <w:r>
        <w:rPr>
          <w:b/>
        </w:rPr>
        <w:t>BPA Allocates Additional Slice Amounts</w:t>
      </w:r>
      <w:r w:rsidRPr="00176BBE">
        <w:rPr>
          <w:b/>
        </w:rPr>
        <w:t xml:space="preserve"> </w:t>
      </w:r>
      <w:r>
        <w:rPr>
          <w:b/>
        </w:rPr>
        <w:t>Greater Than Zero</w:t>
      </w:r>
    </w:p>
    <w:p w14:paraId="61730315" w14:textId="77777777" w:rsidR="007D72B7" w:rsidRDefault="007D72B7" w:rsidP="007D72B7">
      <w:pPr>
        <w:ind w:left="1440"/>
      </w:pPr>
      <w:r>
        <w:t xml:space="preserve">If </w:t>
      </w:r>
      <w:r w:rsidRPr="00361079">
        <w:rPr>
          <w:color w:val="FF0000"/>
        </w:rPr>
        <w:t>«Customer Name»</w:t>
      </w:r>
      <w:r w:rsidRPr="003F346D">
        <w:t xml:space="preserve">’s </w:t>
      </w:r>
      <w:r>
        <w:t>Additional Slice Amount</w:t>
      </w:r>
      <w:r w:rsidR="00433587">
        <w:t>,</w:t>
      </w:r>
      <w:r>
        <w:t xml:space="preserve"> as determined by BPA pursuant to </w:t>
      </w:r>
      <w:r w:rsidR="004D7E57">
        <w:t>section </w:t>
      </w:r>
      <w:r>
        <w:t xml:space="preserve">3.3 </w:t>
      </w:r>
      <w:r w:rsidR="00B10CDD">
        <w:rPr>
          <w:color w:val="000000"/>
          <w:szCs w:val="20"/>
          <w:lang w:bidi="x-none"/>
        </w:rPr>
        <w:t>of this exhibit</w:t>
      </w:r>
      <w:r w:rsidR="00433587">
        <w:rPr>
          <w:color w:val="000000"/>
          <w:szCs w:val="20"/>
          <w:lang w:bidi="x-none"/>
        </w:rPr>
        <w:t>,</w:t>
      </w:r>
      <w:r w:rsidR="00B10CDD">
        <w:t xml:space="preserve"> </w:t>
      </w:r>
      <w:r>
        <w:t xml:space="preserve">is greater than zero, then </w:t>
      </w:r>
      <w:r w:rsidRPr="00361079">
        <w:rPr>
          <w:color w:val="FF0000"/>
        </w:rPr>
        <w:t>«Customer Name»</w:t>
      </w:r>
      <w:r w:rsidRPr="003F346D">
        <w:t xml:space="preserve">’s </w:t>
      </w:r>
      <w:r>
        <w:t xml:space="preserve">Initial </w:t>
      </w:r>
      <w:r w:rsidRPr="003F346D">
        <w:t>Slice Percentage</w:t>
      </w:r>
      <w:r>
        <w:t xml:space="preserve"> shall be equal to</w:t>
      </w:r>
      <w:r w:rsidR="00DB3A39">
        <w:t xml:space="preserve">: </w:t>
      </w:r>
      <w:r>
        <w:t xml:space="preserve"> (1</w:t>
      </w:r>
      <w:r w:rsidR="00DB3A39">
        <w:t>) </w:t>
      </w:r>
      <w:r>
        <w:t xml:space="preserve">the sum of </w:t>
      </w:r>
      <w:r w:rsidRPr="00361079">
        <w:rPr>
          <w:color w:val="FF0000"/>
        </w:rPr>
        <w:t>«Customer Name»</w:t>
      </w:r>
      <w:r w:rsidRPr="003F346D">
        <w:t xml:space="preserve">’s </w:t>
      </w:r>
      <w:r>
        <w:t xml:space="preserve">Preliminary Slice Amount plus </w:t>
      </w:r>
      <w:r w:rsidRPr="00361079">
        <w:rPr>
          <w:color w:val="FF0000"/>
        </w:rPr>
        <w:t>«Customer Name»</w:t>
      </w:r>
      <w:r w:rsidRPr="003F346D">
        <w:t xml:space="preserve">’s </w:t>
      </w:r>
      <w:r>
        <w:t>Additional Slice Amount, divided by (2</w:t>
      </w:r>
      <w:r w:rsidR="00DB3A39">
        <w:t>) </w:t>
      </w:r>
      <w:r>
        <w:t xml:space="preserve">the Base </w:t>
      </w:r>
      <w:r w:rsidR="001A5B6D">
        <w:t>Tier </w:t>
      </w:r>
      <w:r>
        <w:t xml:space="preserve">1 System Capability, expressed as a </w:t>
      </w:r>
      <w:r w:rsidR="00DB3A39">
        <w:t>five </w:t>
      </w:r>
      <w:r>
        <w:t>decimal percentage.</w:t>
      </w:r>
    </w:p>
    <w:p w14:paraId="144A1D37" w14:textId="77777777" w:rsidR="007D72B7" w:rsidRDefault="007D72B7" w:rsidP="005B33B8"/>
    <w:p w14:paraId="7A4F7F9F" w14:textId="77777777" w:rsidR="007D72B7" w:rsidRDefault="007D72B7" w:rsidP="009F411C">
      <w:pPr>
        <w:keepNext/>
        <w:rPr>
          <w:b/>
        </w:rPr>
      </w:pPr>
      <w:r>
        <w:rPr>
          <w:b/>
        </w:rPr>
        <w:t>5</w:t>
      </w:r>
      <w:r w:rsidRPr="00BC7A0A">
        <w:rPr>
          <w:b/>
        </w:rPr>
        <w:t>.</w:t>
      </w:r>
      <w:r w:rsidRPr="00BC7A0A">
        <w:rPr>
          <w:b/>
        </w:rPr>
        <w:tab/>
        <w:t>REVISIONS</w:t>
      </w:r>
    </w:p>
    <w:p w14:paraId="56E00340" w14:textId="77777777" w:rsidR="007D72B7" w:rsidRPr="00BC7A0A" w:rsidRDefault="007D72B7" w:rsidP="005B33B8">
      <w:pPr>
        <w:keepNext/>
        <w:ind w:left="720"/>
        <w:rPr>
          <w:b/>
        </w:rPr>
      </w:pPr>
      <w:r>
        <w:t xml:space="preserve">Revisions to this </w:t>
      </w:r>
      <w:r w:rsidR="00660605">
        <w:t>Exhibit </w:t>
      </w:r>
      <w:r>
        <w:t>Q shall be by mutual agreement of the Parties.</w:t>
      </w:r>
    </w:p>
    <w:p w14:paraId="6AE99E44" w14:textId="77777777" w:rsidR="005B33B8" w:rsidRPr="00653D5A" w:rsidRDefault="005B33B8" w:rsidP="005B33B8">
      <w:pPr>
        <w:keepNext/>
        <w:rPr>
          <w:bCs/>
          <w:szCs w:val="22"/>
        </w:rPr>
      </w:pPr>
    </w:p>
    <w:p w14:paraId="1F6985C0" w14:textId="77777777" w:rsidR="005B33B8" w:rsidRPr="00281BFB" w:rsidRDefault="005B33B8" w:rsidP="005B33B8">
      <w:pPr>
        <w:keepNext/>
        <w:rPr>
          <w:bCs/>
          <w:szCs w:val="22"/>
        </w:rPr>
      </w:pPr>
    </w:p>
    <w:p w14:paraId="2E3CD192" w14:textId="77777777" w:rsidR="0071535B" w:rsidRDefault="000422A3" w:rsidP="00476C59">
      <w:pPr>
        <w:rPr>
          <w:i/>
          <w:color w:val="FF00FF"/>
          <w:sz w:val="18"/>
          <w:szCs w:val="18"/>
        </w:rPr>
      </w:pPr>
      <w:r w:rsidRPr="00476C59">
        <w:rPr>
          <w:sz w:val="18"/>
          <w:szCs w:val="18"/>
        </w:rPr>
        <w:t>(PS</w:t>
      </w:r>
      <w:r w:rsidRPr="00476C59">
        <w:rPr>
          <w:color w:val="FF0000"/>
          <w:sz w:val="18"/>
          <w:szCs w:val="18"/>
        </w:rPr>
        <w:t>«X/LOC»</w:t>
      </w:r>
      <w:r w:rsidRPr="00476C59">
        <w:rPr>
          <w:sz w:val="18"/>
          <w:szCs w:val="18"/>
        </w:rPr>
        <w:t>-</w:t>
      </w:r>
      <w:r w:rsidRPr="00476C59" w:rsidDel="00F76E9A">
        <w:rPr>
          <w:sz w:val="18"/>
          <w:szCs w:val="18"/>
        </w:rPr>
        <w:t xml:space="preserve"> </w:t>
      </w:r>
      <w:r w:rsidRPr="00476C59">
        <w:rPr>
          <w:color w:val="FF0000"/>
          <w:sz w:val="18"/>
          <w:szCs w:val="18"/>
        </w:rPr>
        <w:t>«File Name with Path»</w:t>
      </w:r>
      <w:r w:rsidRPr="00476C59">
        <w:rPr>
          <w:sz w:val="18"/>
          <w:szCs w:val="18"/>
        </w:rPr>
        <w:t>.</w:t>
      </w:r>
      <w:r w:rsidR="008A5B2E">
        <w:rPr>
          <w:sz w:val="18"/>
          <w:szCs w:val="18"/>
        </w:rPr>
        <w:t>docx</w:t>
      </w:r>
      <w:r w:rsidRPr="00476C59">
        <w:rPr>
          <w:sz w:val="18"/>
          <w:szCs w:val="18"/>
        </w:rPr>
        <w:t>)</w:t>
      </w:r>
      <w:r w:rsidRPr="00476C59">
        <w:rPr>
          <w:color w:val="FF0000"/>
          <w:sz w:val="18"/>
          <w:szCs w:val="18"/>
        </w:rPr>
        <w:t xml:space="preserve">  «mm/dd/yy»</w:t>
      </w:r>
      <w:r w:rsidRPr="00476C59">
        <w:rPr>
          <w:i/>
          <w:color w:val="FF00FF"/>
          <w:sz w:val="18"/>
          <w:szCs w:val="18"/>
        </w:rPr>
        <w:t xml:space="preserve"> {</w:t>
      </w:r>
      <w:r w:rsidRPr="00476C59">
        <w:rPr>
          <w:i/>
          <w:color w:val="FF00FF"/>
          <w:sz w:val="18"/>
          <w:szCs w:val="18"/>
          <w:u w:val="single"/>
        </w:rPr>
        <w:t>Drafter’s Note</w:t>
      </w:r>
      <w:r w:rsidRPr="00476C59">
        <w:rPr>
          <w:i/>
          <w:color w:val="FF00FF"/>
          <w:sz w:val="18"/>
          <w:szCs w:val="18"/>
        </w:rPr>
        <w:t>:  Insert date of finalized contract here}</w:t>
      </w:r>
    </w:p>
    <w:p w14:paraId="6E409811" w14:textId="77777777" w:rsidR="00956CB8" w:rsidRDefault="00956CB8" w:rsidP="00956CB8">
      <w:pPr>
        <w:rPr>
          <w:bCs/>
          <w:i/>
          <w:color w:val="008000"/>
          <w:szCs w:val="22"/>
        </w:rPr>
      </w:pPr>
      <w:bookmarkStart w:id="164" w:name="OLE_LINK123"/>
      <w:r w:rsidRPr="00344167">
        <w:rPr>
          <w:bCs/>
          <w:i/>
          <w:color w:val="008000"/>
          <w:szCs w:val="22"/>
        </w:rPr>
        <w:t>END</w:t>
      </w:r>
      <w:r w:rsidRPr="00344167">
        <w:rPr>
          <w:b/>
          <w:i/>
          <w:color w:val="008000"/>
          <w:szCs w:val="22"/>
        </w:rPr>
        <w:t xml:space="preserve"> SLICE/BLOCK </w:t>
      </w:r>
      <w:r w:rsidRPr="00344167">
        <w:rPr>
          <w:bCs/>
          <w:i/>
          <w:color w:val="008000"/>
          <w:szCs w:val="22"/>
        </w:rPr>
        <w:t>template</w:t>
      </w:r>
      <w:r>
        <w:rPr>
          <w:bCs/>
          <w:i/>
          <w:color w:val="008000"/>
          <w:szCs w:val="22"/>
        </w:rPr>
        <w:t>.</w:t>
      </w:r>
    </w:p>
    <w:bookmarkEnd w:id="164"/>
    <w:p w14:paraId="3F16AFB3" w14:textId="77777777" w:rsidR="00956CB8" w:rsidRPr="00476C59" w:rsidRDefault="00956CB8" w:rsidP="00476C59">
      <w:pPr>
        <w:rPr>
          <w:sz w:val="18"/>
          <w:szCs w:val="18"/>
        </w:rPr>
      </w:pPr>
    </w:p>
    <w:sectPr w:rsidR="00956CB8" w:rsidRPr="00476C59" w:rsidSect="009D3536">
      <w:footerReference w:type="default" r:id="rId56"/>
      <w:headerReference w:type="first" r:id="rId57"/>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52EBE" w14:textId="77777777" w:rsidR="00C42EB5" w:rsidRDefault="00C42EB5">
      <w:r>
        <w:separator/>
      </w:r>
    </w:p>
    <w:p w14:paraId="0DDEE26D" w14:textId="77777777" w:rsidR="00C42EB5" w:rsidRDefault="00C42EB5"/>
  </w:endnote>
  <w:endnote w:type="continuationSeparator" w:id="0">
    <w:p w14:paraId="5646797B" w14:textId="77777777" w:rsidR="00C42EB5" w:rsidRDefault="00C42EB5">
      <w:r>
        <w:continuationSeparator/>
      </w:r>
    </w:p>
    <w:p w14:paraId="68AF57E5" w14:textId="77777777" w:rsidR="00C42EB5" w:rsidRDefault="00C42EB5"/>
  </w:endnote>
  <w:endnote w:type="continuationNotice" w:id="1">
    <w:p w14:paraId="0DA3629A" w14:textId="77777777" w:rsidR="00C42EB5" w:rsidRDefault="00C42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CAF2D" w14:textId="7ECBBBFD" w:rsidR="00C42EB5" w:rsidRDefault="00C42EB5">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543C1F">
      <w:rPr>
        <w:noProof/>
        <w:sz w:val="20"/>
      </w:rPr>
      <w:t>4</w:t>
    </w:r>
    <w:r>
      <w:rPr>
        <w:sz w:val="20"/>
      </w:rPr>
      <w:fldChar w:fldCharType="end"/>
    </w:r>
  </w:p>
  <w:p w14:paraId="51190F63" w14:textId="55979C06" w:rsidR="00C42EB5" w:rsidRPr="004C3C76" w:rsidRDefault="00C42EB5" w:rsidP="00CF5332">
    <w:pPr>
      <w:pBdr>
        <w:top w:val="single" w:sz="4" w:space="1" w:color="auto"/>
      </w:pBdr>
      <w:tabs>
        <w:tab w:val="left" w:pos="2220"/>
        <w:tab w:val="left" w:pos="3300"/>
        <w:tab w:val="right" w:pos="9360"/>
      </w:tabs>
      <w:jc w:val="right"/>
      <w:rPr>
        <w:b/>
        <w:sz w:val="20"/>
        <w:szCs w:val="20"/>
      </w:rPr>
    </w:pPr>
    <w:r w:rsidRPr="004C3C76">
      <w:rPr>
        <w:b/>
        <w:sz w:val="20"/>
        <w:szCs w:val="20"/>
      </w:rPr>
      <w:t xml:space="preserve">COPY CONFORMED </w:t>
    </w:r>
    <w:r w:rsidRPr="003058C8">
      <w:rPr>
        <w:b/>
        <w:sz w:val="20"/>
        <w:szCs w:val="20"/>
      </w:rPr>
      <w:t xml:space="preserve">ON </w:t>
    </w:r>
    <w:r>
      <w:rPr>
        <w:b/>
        <w:sz w:val="20"/>
        <w:szCs w:val="20"/>
      </w:rPr>
      <w:t>06</w:t>
    </w:r>
    <w:r w:rsidRPr="003058C8">
      <w:rPr>
        <w:b/>
        <w:sz w:val="20"/>
        <w:szCs w:val="20"/>
      </w:rPr>
      <w:t>/</w:t>
    </w:r>
    <w:r w:rsidR="000F4F8D">
      <w:rPr>
        <w:b/>
        <w:sz w:val="20"/>
        <w:szCs w:val="20"/>
      </w:rPr>
      <w:t>26</w:t>
    </w:r>
    <w:r w:rsidRPr="003058C8">
      <w:rPr>
        <w:b/>
        <w:sz w:val="20"/>
        <w:szCs w:val="20"/>
      </w:rPr>
      <w:t>/</w:t>
    </w:r>
    <w:r>
      <w:rPr>
        <w:b/>
        <w:sz w:val="20"/>
        <w:szCs w:val="20"/>
      </w:rPr>
      <w:t>23</w:t>
    </w:r>
  </w:p>
  <w:p w14:paraId="49703217" w14:textId="77777777" w:rsidR="00C42EB5" w:rsidRDefault="00C42EB5" w:rsidP="00CF5332">
    <w:pPr>
      <w:pBdr>
        <w:top w:val="single" w:sz="4" w:space="1" w:color="auto"/>
      </w:pBdr>
      <w:tabs>
        <w:tab w:val="right" w:pos="9360"/>
      </w:tabs>
      <w:jc w:val="center"/>
      <w:rPr>
        <w:sz w:val="20"/>
      </w:rPr>
    </w:pPr>
    <w:r w:rsidRPr="00AA2E7A">
      <w:rPr>
        <w:b/>
        <w:sz w:val="20"/>
        <w:szCs w:val="20"/>
      </w:rPr>
      <w:t>Does not replace original agreement, amendments or exhibit revisions.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98869" w14:textId="77777777" w:rsidR="00C42EB5" w:rsidRDefault="00C42EB5">
    <w:pPr>
      <w:pBdr>
        <w:top w:val="single" w:sz="6" w:space="1" w:color="auto"/>
      </w:pBdr>
      <w:tabs>
        <w:tab w:val="right" w:pos="9360"/>
      </w:tabs>
      <w:rPr>
        <w:sz w:val="20"/>
      </w:rPr>
    </w:pPr>
    <w:r>
      <w:rPr>
        <w:sz w:val="20"/>
      </w:rPr>
      <w:t>09PB-</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Pr>
        <w:noProof/>
        <w:sz w:val="20"/>
      </w:rPr>
      <w:t>21</w:t>
    </w:r>
    <w:r>
      <w:rPr>
        <w:sz w:val="20"/>
      </w:rPr>
      <w:fldChar w:fldCharType="end"/>
    </w:r>
  </w:p>
  <w:p w14:paraId="65B2F0A5" w14:textId="37F28CA7" w:rsidR="00C42EB5" w:rsidRDefault="00C42EB5">
    <w:pPr>
      <w:pBdr>
        <w:top w:val="single" w:sz="6" w:space="1" w:color="auto"/>
      </w:pBdr>
      <w:tabs>
        <w:tab w:val="right" w:pos="9360"/>
      </w:tabs>
      <w:rPr>
        <w:sz w:val="20"/>
      </w:rPr>
    </w:pPr>
    <w:r>
      <w:rPr>
        <w:sz w:val="20"/>
      </w:rPr>
      <w:t>Exhibit E, Metering</w:t>
    </w:r>
    <w:r w:rsidRPr="004A450B">
      <w:rPr>
        <w:b/>
        <w:sz w:val="20"/>
        <w:szCs w:val="20"/>
      </w:rPr>
      <w:t xml:space="preserve"> </w:t>
    </w:r>
    <w:r w:rsidRPr="004A450B">
      <w:rPr>
        <w:b/>
        <w:sz w:val="20"/>
        <w:szCs w:val="20"/>
      </w:rPr>
      <w:tab/>
    </w:r>
    <w:r w:rsidRPr="004A450B">
      <w:rPr>
        <w:b/>
        <w:sz w:val="20"/>
        <w:szCs w:val="20"/>
      </w:rPr>
      <w:tab/>
    </w:r>
    <w:r w:rsidRPr="004A450B">
      <w:rPr>
        <w:b/>
        <w:sz w:val="20"/>
        <w:szCs w:val="20"/>
      </w:rPr>
      <w:tab/>
    </w:r>
    <w:r w:rsidRPr="004A450B">
      <w:rPr>
        <w:b/>
        <w:sz w:val="20"/>
        <w:szCs w:val="20"/>
      </w:rPr>
      <w:tab/>
    </w:r>
    <w:r w:rsidRPr="004A450B">
      <w:rPr>
        <w:b/>
        <w:sz w:val="20"/>
        <w:szCs w:val="20"/>
      </w:rPr>
      <w:tab/>
    </w:r>
    <w:r w:rsidRPr="004A450B">
      <w:rPr>
        <w:b/>
        <w:sz w:val="20"/>
        <w:szCs w:val="20"/>
      </w:rPr>
      <w:tab/>
      <w:t xml:space="preserve">     </w:t>
    </w:r>
    <w:r>
      <w:rPr>
        <w:b/>
        <w:sz w:val="20"/>
        <w:szCs w:val="20"/>
      </w:rPr>
      <w:t xml:space="preserve">        </w:t>
    </w:r>
    <w:r w:rsidRPr="004A450B">
      <w:rPr>
        <w:b/>
        <w:sz w:val="20"/>
        <w:szCs w:val="20"/>
      </w:rPr>
      <w:t xml:space="preserve">     DRAFT</w:t>
    </w:r>
    <w:r w:rsidRPr="004A450B">
      <w:rPr>
        <w:sz w:val="20"/>
        <w:szCs w:val="20"/>
      </w:rPr>
      <w:t xml:space="preserve"> </w:t>
    </w:r>
    <w:r w:rsidRPr="004A450B">
      <w:rPr>
        <w:sz w:val="20"/>
        <w:szCs w:val="20"/>
      </w:rPr>
      <w:fldChar w:fldCharType="begin"/>
    </w:r>
    <w:r w:rsidRPr="004A450B">
      <w:rPr>
        <w:sz w:val="20"/>
        <w:szCs w:val="20"/>
      </w:rPr>
      <w:instrText xml:space="preserve"> SAVEDATE  \@ "M/d/yyyy h:mm am/pm"  \* MERGEFORMAT </w:instrText>
    </w:r>
    <w:r w:rsidRPr="004A450B">
      <w:rPr>
        <w:sz w:val="20"/>
        <w:szCs w:val="20"/>
      </w:rPr>
      <w:fldChar w:fldCharType="separate"/>
    </w:r>
    <w:r w:rsidR="00882547">
      <w:rPr>
        <w:noProof/>
        <w:sz w:val="20"/>
        <w:szCs w:val="20"/>
      </w:rPr>
      <w:t>6/26/2023 8:15 AM</w:t>
    </w:r>
    <w:r w:rsidRPr="004A450B">
      <w:rPr>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C6526" w14:textId="0A63FBBC" w:rsidR="00C42EB5" w:rsidRDefault="00C42EB5">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005472">
      <w:rPr>
        <w:rStyle w:val="PageNumber"/>
        <w:noProof/>
        <w:sz w:val="20"/>
      </w:rPr>
      <w:t>2</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882547">
      <w:rPr>
        <w:noProof/>
        <w:sz w:val="20"/>
      </w:rPr>
      <w:t>4</w:t>
    </w:r>
    <w:r>
      <w:rPr>
        <w:sz w:val="20"/>
      </w:rPr>
      <w:fldChar w:fldCharType="end"/>
    </w:r>
  </w:p>
  <w:p w14:paraId="62D15871" w14:textId="6768BD51" w:rsidR="00C42EB5" w:rsidRPr="004E7273" w:rsidRDefault="00C42EB5" w:rsidP="0098122D">
    <w:pPr>
      <w:pBdr>
        <w:top w:val="single" w:sz="6" w:space="1" w:color="auto"/>
      </w:pBdr>
      <w:tabs>
        <w:tab w:val="right" w:pos="9360"/>
        <w:tab w:val="right" w:pos="12960"/>
      </w:tabs>
      <w:rPr>
        <w:b/>
        <w:sz w:val="20"/>
        <w:szCs w:val="20"/>
      </w:rPr>
    </w:pPr>
    <w:r>
      <w:rPr>
        <w:sz w:val="20"/>
      </w:rPr>
      <w:t xml:space="preserve">Exhibit F, Scheduling </w:t>
    </w:r>
    <w:r>
      <w:rPr>
        <w:sz w:val="20"/>
      </w:rPr>
      <w:tab/>
    </w:r>
    <w:r w:rsidRPr="004C3C76">
      <w:rPr>
        <w:b/>
        <w:sz w:val="20"/>
        <w:szCs w:val="20"/>
      </w:rPr>
      <w:t xml:space="preserve">COPY CONFORMED ON </w:t>
    </w:r>
    <w:r>
      <w:rPr>
        <w:b/>
        <w:sz w:val="20"/>
      </w:rPr>
      <w:t>06/</w:t>
    </w:r>
    <w:r w:rsidR="000F4F8D">
      <w:rPr>
        <w:b/>
        <w:sz w:val="20"/>
      </w:rPr>
      <w:t>26</w:t>
    </w:r>
    <w:r>
      <w:rPr>
        <w:b/>
        <w:sz w:val="20"/>
      </w:rPr>
      <w:t>/23</w:t>
    </w:r>
  </w:p>
  <w:p w14:paraId="143AC7A3" w14:textId="77777777" w:rsidR="00C42EB5" w:rsidRDefault="00C42EB5" w:rsidP="0098122D">
    <w:pPr>
      <w:pBdr>
        <w:top w:val="single" w:sz="6" w:space="1" w:color="auto"/>
      </w:pBdr>
      <w:tabs>
        <w:tab w:val="right" w:pos="9360"/>
      </w:tabs>
      <w:jc w:val="center"/>
      <w:rPr>
        <w:sz w:val="20"/>
      </w:rPr>
    </w:pPr>
    <w:r w:rsidRPr="00AA2E7A">
      <w:rPr>
        <w:b/>
        <w:sz w:val="20"/>
        <w:szCs w:val="20"/>
      </w:rPr>
      <w:t>Does not replace original agreement, amendments or exhibit revisions.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33C0D" w14:textId="77777777" w:rsidR="00C42EB5" w:rsidRDefault="00C42EB5">
    <w:pPr>
      <w:pBdr>
        <w:top w:val="single" w:sz="6" w:space="1" w:color="auto"/>
      </w:pBdr>
      <w:tabs>
        <w:tab w:val="right" w:pos="9360"/>
      </w:tabs>
      <w:rPr>
        <w:sz w:val="20"/>
      </w:rPr>
    </w:pPr>
    <w:r>
      <w:rPr>
        <w:sz w:val="20"/>
      </w:rPr>
      <w:t>09PB-</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5</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Pr>
        <w:noProof/>
        <w:sz w:val="20"/>
      </w:rPr>
      <w:t>25</w:t>
    </w:r>
    <w:r>
      <w:rPr>
        <w:sz w:val="20"/>
      </w:rPr>
      <w:fldChar w:fldCharType="end"/>
    </w:r>
  </w:p>
  <w:p w14:paraId="30537DBD" w14:textId="77777777" w:rsidR="00C42EB5" w:rsidRDefault="00C42EB5">
    <w:pPr>
      <w:pBdr>
        <w:top w:val="single" w:sz="6" w:space="1" w:color="auto"/>
      </w:pBdr>
      <w:tabs>
        <w:tab w:val="right" w:pos="9360"/>
      </w:tabs>
      <w:rPr>
        <w:sz w:val="20"/>
      </w:rPr>
    </w:pPr>
    <w:r>
      <w:rPr>
        <w:sz w:val="20"/>
      </w:rPr>
      <w:t>Exhibit G, Principles of Non-Federal Transfer Service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19114" w14:textId="12CE13F4" w:rsidR="00C42EB5" w:rsidRDefault="00C42EB5">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005472">
      <w:rPr>
        <w:rStyle w:val="PageNumber"/>
        <w:noProof/>
        <w:sz w:val="20"/>
      </w:rPr>
      <w:t>5</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005472">
      <w:rPr>
        <w:noProof/>
        <w:sz w:val="20"/>
      </w:rPr>
      <w:t>5</w:t>
    </w:r>
    <w:r>
      <w:rPr>
        <w:sz w:val="20"/>
      </w:rPr>
      <w:fldChar w:fldCharType="end"/>
    </w:r>
  </w:p>
  <w:p w14:paraId="78F78DD2" w14:textId="3833BED8" w:rsidR="00C42EB5" w:rsidRPr="004E7273" w:rsidRDefault="00C42EB5" w:rsidP="0098122D">
    <w:pPr>
      <w:pBdr>
        <w:top w:val="single" w:sz="6" w:space="1" w:color="auto"/>
      </w:pBdr>
      <w:tabs>
        <w:tab w:val="right" w:pos="9360"/>
        <w:tab w:val="right" w:pos="12960"/>
      </w:tabs>
      <w:rPr>
        <w:b/>
        <w:sz w:val="20"/>
        <w:szCs w:val="20"/>
      </w:rPr>
    </w:pPr>
    <w:r>
      <w:rPr>
        <w:sz w:val="20"/>
      </w:rPr>
      <w:t xml:space="preserve">Exhibit G, Principles of Non-Federal Transfer Service </w:t>
    </w:r>
    <w:r>
      <w:rPr>
        <w:sz w:val="20"/>
      </w:rPr>
      <w:tab/>
    </w:r>
    <w:r w:rsidRPr="004C3C76">
      <w:rPr>
        <w:b/>
        <w:sz w:val="20"/>
        <w:szCs w:val="20"/>
      </w:rPr>
      <w:t xml:space="preserve">COPY CONFORMED ON </w:t>
    </w:r>
    <w:r>
      <w:rPr>
        <w:b/>
        <w:sz w:val="20"/>
      </w:rPr>
      <w:t>06/</w:t>
    </w:r>
    <w:r w:rsidR="000F4F8D">
      <w:rPr>
        <w:b/>
        <w:sz w:val="20"/>
      </w:rPr>
      <w:t>26</w:t>
    </w:r>
    <w:r>
      <w:rPr>
        <w:b/>
        <w:sz w:val="20"/>
      </w:rPr>
      <w:t>/23</w:t>
    </w:r>
  </w:p>
  <w:p w14:paraId="4C089E29" w14:textId="77777777" w:rsidR="00C42EB5" w:rsidRDefault="00C42EB5" w:rsidP="0098122D">
    <w:pPr>
      <w:pBdr>
        <w:top w:val="single" w:sz="6" w:space="1" w:color="auto"/>
      </w:pBdr>
      <w:tabs>
        <w:tab w:val="right" w:pos="9360"/>
      </w:tabs>
      <w:jc w:val="center"/>
      <w:rPr>
        <w:sz w:val="20"/>
      </w:rPr>
    </w:pPr>
    <w:r w:rsidRPr="00AA2E7A">
      <w:rPr>
        <w:b/>
        <w:sz w:val="20"/>
        <w:szCs w:val="20"/>
      </w:rPr>
      <w:t>Does not replace original agreement, amendments or exhibit revisions.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16E2" w14:textId="6028DCE5" w:rsidR="00C42EB5" w:rsidRDefault="00C42EB5">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005472">
      <w:rPr>
        <w:rStyle w:val="PageNumber"/>
        <w:noProof/>
        <w:sz w:val="20"/>
      </w:rPr>
      <w:t>4</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005472">
      <w:rPr>
        <w:noProof/>
        <w:sz w:val="20"/>
      </w:rPr>
      <w:t>4</w:t>
    </w:r>
    <w:r>
      <w:rPr>
        <w:sz w:val="20"/>
      </w:rPr>
      <w:fldChar w:fldCharType="end"/>
    </w:r>
  </w:p>
  <w:p w14:paraId="6B3AB8A3" w14:textId="77777777" w:rsidR="00C42EB5" w:rsidRDefault="00C42EB5" w:rsidP="0098122D">
    <w:pPr>
      <w:pBdr>
        <w:top w:val="single" w:sz="6" w:space="1" w:color="auto"/>
      </w:pBdr>
      <w:tabs>
        <w:tab w:val="right" w:pos="9360"/>
        <w:tab w:val="right" w:pos="12960"/>
      </w:tabs>
      <w:rPr>
        <w:bCs/>
        <w:sz w:val="20"/>
        <w:szCs w:val="20"/>
      </w:rPr>
    </w:pPr>
    <w:r w:rsidRPr="00CD4702">
      <w:rPr>
        <w:sz w:val="20"/>
        <w:szCs w:val="20"/>
      </w:rPr>
      <w:t xml:space="preserve">Exhibit H, </w:t>
    </w:r>
    <w:r w:rsidRPr="00CD4702">
      <w:rPr>
        <w:bCs/>
        <w:sz w:val="20"/>
        <w:szCs w:val="20"/>
      </w:rPr>
      <w:t>Renewable Energy Certificates and Carbon Attributes</w:t>
    </w:r>
  </w:p>
  <w:p w14:paraId="46CA3711" w14:textId="342D25F5" w:rsidR="00C42EB5" w:rsidRPr="004E7273" w:rsidRDefault="00C42EB5" w:rsidP="0098122D">
    <w:pPr>
      <w:pBdr>
        <w:top w:val="single" w:sz="6" w:space="1" w:color="auto"/>
      </w:pBdr>
      <w:tabs>
        <w:tab w:val="right" w:pos="9360"/>
        <w:tab w:val="right" w:pos="12960"/>
      </w:tabs>
      <w:rPr>
        <w:b/>
        <w:sz w:val="20"/>
        <w:szCs w:val="20"/>
      </w:rPr>
    </w:pPr>
    <w:r>
      <w:rPr>
        <w:b/>
        <w:sz w:val="20"/>
        <w:szCs w:val="20"/>
      </w:rPr>
      <w:tab/>
    </w:r>
    <w:r w:rsidRPr="004C3C76">
      <w:rPr>
        <w:b/>
        <w:sz w:val="20"/>
        <w:szCs w:val="20"/>
      </w:rPr>
      <w:t xml:space="preserve">COPY CONFORMED ON </w:t>
    </w:r>
    <w:r>
      <w:rPr>
        <w:b/>
        <w:sz w:val="20"/>
      </w:rPr>
      <w:t>06/</w:t>
    </w:r>
    <w:r w:rsidR="000F4F8D">
      <w:rPr>
        <w:b/>
        <w:sz w:val="20"/>
      </w:rPr>
      <w:t>26</w:t>
    </w:r>
    <w:r>
      <w:rPr>
        <w:b/>
        <w:sz w:val="20"/>
      </w:rPr>
      <w:t>/23</w:t>
    </w:r>
  </w:p>
  <w:p w14:paraId="56AF7458" w14:textId="77777777" w:rsidR="00C42EB5" w:rsidRPr="00CD4702" w:rsidRDefault="00C42EB5" w:rsidP="0098122D">
    <w:pPr>
      <w:jc w:val="center"/>
      <w:rPr>
        <w:sz w:val="20"/>
        <w:szCs w:val="20"/>
      </w:rPr>
    </w:pPr>
    <w:r>
      <w:rPr>
        <w:b/>
        <w:sz w:val="20"/>
        <w:szCs w:val="20"/>
      </w:rPr>
      <w:t>Does not replace original agreement, amendments or exhibit revisions.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42C2B" w14:textId="3050D060" w:rsidR="00C42EB5" w:rsidRPr="00494C20" w:rsidRDefault="00C42EB5" w:rsidP="007D72B7">
    <w:pPr>
      <w:pStyle w:val="Footer"/>
      <w:pBdr>
        <w:top w:val="single" w:sz="4" w:space="1" w:color="auto"/>
      </w:pBdr>
      <w:tabs>
        <w:tab w:val="clear" w:pos="4320"/>
        <w:tab w:val="clear" w:pos="8640"/>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005472">
      <w:rPr>
        <w:rStyle w:val="PageNumber"/>
        <w:noProof/>
        <w:sz w:val="20"/>
      </w:rPr>
      <w:t>3</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SECTIONPAGES   \* MERGEFORMAT </w:instrText>
    </w:r>
    <w:r>
      <w:rPr>
        <w:rStyle w:val="PageNumber"/>
        <w:sz w:val="20"/>
      </w:rPr>
      <w:fldChar w:fldCharType="separate"/>
    </w:r>
    <w:r w:rsidR="00005472">
      <w:rPr>
        <w:rStyle w:val="PageNumber"/>
        <w:noProof/>
        <w:sz w:val="20"/>
      </w:rPr>
      <w:t>4</w:t>
    </w:r>
    <w:r>
      <w:rPr>
        <w:rStyle w:val="PageNumber"/>
        <w:sz w:val="20"/>
      </w:rPr>
      <w:fldChar w:fldCharType="end"/>
    </w:r>
  </w:p>
  <w:p w14:paraId="54BF2392" w14:textId="4315F867" w:rsidR="00C42EB5" w:rsidRPr="004E7273" w:rsidRDefault="00C42EB5" w:rsidP="0098122D">
    <w:pPr>
      <w:tabs>
        <w:tab w:val="right" w:pos="9360"/>
      </w:tabs>
      <w:rPr>
        <w:b/>
        <w:sz w:val="20"/>
        <w:szCs w:val="20"/>
      </w:rPr>
    </w:pPr>
    <w:r w:rsidRPr="00CD4702">
      <w:rPr>
        <w:sz w:val="20"/>
        <w:szCs w:val="20"/>
      </w:rPr>
      <w:t>Exhibit I, Critical Slice Amounts</w:t>
    </w:r>
    <w:r w:rsidRPr="00CD4702">
      <w:rPr>
        <w:sz w:val="20"/>
        <w:szCs w:val="20"/>
      </w:rPr>
      <w:tab/>
    </w:r>
    <w:r w:rsidRPr="004C3C76">
      <w:rPr>
        <w:b/>
        <w:sz w:val="20"/>
        <w:szCs w:val="20"/>
      </w:rPr>
      <w:t xml:space="preserve">COPY CONFORMED ON </w:t>
    </w:r>
    <w:r>
      <w:rPr>
        <w:b/>
        <w:sz w:val="20"/>
      </w:rPr>
      <w:t>06/</w:t>
    </w:r>
    <w:r w:rsidR="000F4F8D">
      <w:rPr>
        <w:b/>
        <w:sz w:val="20"/>
      </w:rPr>
      <w:t>26</w:t>
    </w:r>
    <w:r>
      <w:rPr>
        <w:b/>
        <w:sz w:val="20"/>
      </w:rPr>
      <w:t>/23</w:t>
    </w:r>
  </w:p>
  <w:p w14:paraId="43C4697C" w14:textId="77777777" w:rsidR="00C42EB5" w:rsidRPr="00CD4702" w:rsidRDefault="00C42EB5" w:rsidP="0098122D">
    <w:pPr>
      <w:tabs>
        <w:tab w:val="right" w:pos="9360"/>
      </w:tabs>
      <w:jc w:val="center"/>
      <w:rPr>
        <w:sz w:val="20"/>
        <w:szCs w:val="20"/>
      </w:rPr>
    </w:pPr>
    <w:r>
      <w:rPr>
        <w:b/>
        <w:sz w:val="20"/>
        <w:szCs w:val="20"/>
      </w:rPr>
      <w:t>Does not replace original agreement, amendments or exhibit revisions.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8950F" w14:textId="77777777" w:rsidR="00C42EB5" w:rsidRDefault="00C42EB5" w:rsidP="007D72B7">
    <w:pPr>
      <w:pBdr>
        <w:top w:val="single" w:sz="6" w:space="1" w:color="auto"/>
      </w:pBdr>
      <w:tabs>
        <w:tab w:val="left" w:pos="5542"/>
        <w:tab w:val="right" w:pos="9360"/>
      </w:tabs>
      <w:rPr>
        <w:sz w:val="20"/>
      </w:rPr>
    </w:pPr>
    <w:r>
      <w:rPr>
        <w:sz w:val="20"/>
      </w:rPr>
      <w:t>09PB-</w:t>
    </w:r>
    <w:r>
      <w:rPr>
        <w:color w:val="FF0000"/>
        <w:sz w:val="20"/>
      </w:rPr>
      <w:t>«#####»</w:t>
    </w:r>
    <w:r>
      <w:rPr>
        <w:sz w:val="20"/>
      </w:rPr>
      <w:t xml:space="preserve">, </w:t>
    </w:r>
    <w:r>
      <w:rPr>
        <w:color w:val="FF0000"/>
        <w:sz w:val="20"/>
      </w:rPr>
      <w:t>«Customer Name»</w:t>
    </w:r>
    <w:r>
      <w:rPr>
        <w:sz w:val="20"/>
      </w:rPr>
      <w:tab/>
    </w:r>
    <w:r>
      <w:rPr>
        <w:sz w:val="20"/>
      </w:rPr>
      <w:tab/>
    </w:r>
    <w:r w:rsidRPr="007623CB" w:rsidDel="00D56D19">
      <w:rPr>
        <w:sz w:val="20"/>
        <w:szCs w:val="20"/>
      </w:rPr>
      <w:t xml:space="preserve">Page </w:t>
    </w:r>
    <w:r>
      <w:rPr>
        <w:color w:val="FF0000"/>
        <w:sz w:val="20"/>
      </w:rPr>
      <w:t xml:space="preserve"> </w:t>
    </w:r>
    <w:r w:rsidRPr="00A14A9E">
      <w:rPr>
        <w:rStyle w:val="PageNumber"/>
        <w:sz w:val="20"/>
        <w:szCs w:val="20"/>
      </w:rPr>
      <w:fldChar w:fldCharType="begin"/>
    </w:r>
    <w:r w:rsidRPr="00A14A9E">
      <w:rPr>
        <w:rStyle w:val="PageNumber"/>
        <w:sz w:val="20"/>
        <w:szCs w:val="20"/>
      </w:rPr>
      <w:instrText xml:space="preserve"> PAGE </w:instrText>
    </w:r>
    <w:r w:rsidRPr="00A14A9E">
      <w:rPr>
        <w:rStyle w:val="PageNumber"/>
        <w:sz w:val="20"/>
        <w:szCs w:val="20"/>
      </w:rPr>
      <w:fldChar w:fldCharType="separate"/>
    </w:r>
    <w:r>
      <w:rPr>
        <w:rStyle w:val="PageNumber"/>
        <w:noProof/>
        <w:sz w:val="20"/>
        <w:szCs w:val="20"/>
      </w:rPr>
      <w:t>2</w:t>
    </w:r>
    <w:r w:rsidRPr="00A14A9E">
      <w:rPr>
        <w:rStyle w:val="PageNumber"/>
        <w:sz w:val="20"/>
        <w:szCs w:val="20"/>
      </w:rPr>
      <w:fldChar w:fldCharType="end"/>
    </w:r>
    <w:r w:rsidRPr="00A14A9E">
      <w:rPr>
        <w:rStyle w:val="PageNumber"/>
        <w:sz w:val="20"/>
        <w:szCs w:val="20"/>
      </w:rPr>
      <w:t xml:space="preserve"> of </w:t>
    </w:r>
    <w:r w:rsidRPr="00A14A9E">
      <w:rPr>
        <w:rStyle w:val="PageNumber"/>
        <w:sz w:val="20"/>
        <w:szCs w:val="20"/>
      </w:rPr>
      <w:fldChar w:fldCharType="begin"/>
    </w:r>
    <w:r w:rsidRPr="00A14A9E">
      <w:rPr>
        <w:rStyle w:val="PageNumber"/>
        <w:sz w:val="20"/>
        <w:szCs w:val="20"/>
      </w:rPr>
      <w:instrText xml:space="preserve"> SECTIONPAGES   \* MERGEFORMAT </w:instrText>
    </w:r>
    <w:r w:rsidRPr="00A14A9E">
      <w:rPr>
        <w:rStyle w:val="PageNumber"/>
        <w:sz w:val="20"/>
        <w:szCs w:val="20"/>
      </w:rPr>
      <w:fldChar w:fldCharType="separate"/>
    </w:r>
    <w:r>
      <w:rPr>
        <w:rStyle w:val="PageNumber"/>
        <w:noProof/>
        <w:sz w:val="20"/>
        <w:szCs w:val="20"/>
      </w:rPr>
      <w:t>2</w:t>
    </w:r>
    <w:r w:rsidRPr="00A14A9E">
      <w:rPr>
        <w:rStyle w:val="PageNumber"/>
        <w:sz w:val="20"/>
        <w:szCs w:val="20"/>
      </w:rPr>
      <w:fldChar w:fldCharType="end"/>
    </w:r>
  </w:p>
  <w:p w14:paraId="390B58C9" w14:textId="77777777" w:rsidR="00C42EB5" w:rsidRPr="002852AE" w:rsidRDefault="00C42EB5" w:rsidP="007D72B7">
    <w:pPr>
      <w:rPr>
        <w:sz w:val="20"/>
        <w:szCs w:val="20"/>
      </w:rPr>
    </w:pPr>
    <w:r>
      <w:rPr>
        <w:sz w:val="20"/>
        <w:szCs w:val="20"/>
      </w:rPr>
      <w:t>Exhibit J, Preliminary Slice Percentage and</w:t>
    </w:r>
    <w:r w:rsidRPr="002852AE">
      <w:rPr>
        <w:sz w:val="20"/>
        <w:szCs w:val="20"/>
      </w:rPr>
      <w:t xml:space="preserve"> Initial Slice Percentage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75856" w14:textId="31597691" w:rsidR="00C42EB5" w:rsidRDefault="00C42EB5" w:rsidP="007D72B7">
    <w:pPr>
      <w:pBdr>
        <w:top w:val="single" w:sz="6" w:space="1" w:color="auto"/>
      </w:pBdr>
      <w:tabs>
        <w:tab w:val="left" w:pos="5542"/>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tab/>
    </w:r>
    <w:r>
      <w:rPr>
        <w:color w:val="FF0000"/>
        <w:sz w:val="20"/>
      </w:rPr>
      <w:t xml:space="preserve"> </w:t>
    </w:r>
    <w:r w:rsidRPr="00A14A9E">
      <w:rPr>
        <w:rStyle w:val="PageNumber"/>
        <w:sz w:val="20"/>
        <w:szCs w:val="20"/>
      </w:rPr>
      <w:fldChar w:fldCharType="begin"/>
    </w:r>
    <w:r w:rsidRPr="00A14A9E">
      <w:rPr>
        <w:rStyle w:val="PageNumber"/>
        <w:sz w:val="20"/>
        <w:szCs w:val="20"/>
      </w:rPr>
      <w:instrText xml:space="preserve"> PAGE </w:instrText>
    </w:r>
    <w:r w:rsidRPr="00A14A9E">
      <w:rPr>
        <w:rStyle w:val="PageNumber"/>
        <w:sz w:val="20"/>
        <w:szCs w:val="20"/>
      </w:rPr>
      <w:fldChar w:fldCharType="separate"/>
    </w:r>
    <w:r w:rsidR="00005472">
      <w:rPr>
        <w:rStyle w:val="PageNumber"/>
        <w:noProof/>
        <w:sz w:val="20"/>
        <w:szCs w:val="20"/>
      </w:rPr>
      <w:t>3</w:t>
    </w:r>
    <w:r w:rsidRPr="00A14A9E">
      <w:rPr>
        <w:rStyle w:val="PageNumber"/>
        <w:sz w:val="20"/>
        <w:szCs w:val="20"/>
      </w:rPr>
      <w:fldChar w:fldCharType="end"/>
    </w:r>
    <w:r w:rsidRPr="00A14A9E">
      <w:rPr>
        <w:rStyle w:val="PageNumber"/>
        <w:sz w:val="20"/>
        <w:szCs w:val="20"/>
      </w:rPr>
      <w:t xml:space="preserve"> of </w:t>
    </w:r>
    <w:r w:rsidRPr="00A14A9E">
      <w:rPr>
        <w:rStyle w:val="PageNumber"/>
        <w:sz w:val="20"/>
        <w:szCs w:val="20"/>
      </w:rPr>
      <w:fldChar w:fldCharType="begin"/>
    </w:r>
    <w:r w:rsidRPr="00A14A9E">
      <w:rPr>
        <w:rStyle w:val="PageNumber"/>
        <w:sz w:val="20"/>
        <w:szCs w:val="20"/>
      </w:rPr>
      <w:instrText xml:space="preserve"> SECTIONPAGES   \* MERGEFORMAT </w:instrText>
    </w:r>
    <w:r w:rsidRPr="00A14A9E">
      <w:rPr>
        <w:rStyle w:val="PageNumber"/>
        <w:sz w:val="20"/>
        <w:szCs w:val="20"/>
      </w:rPr>
      <w:fldChar w:fldCharType="separate"/>
    </w:r>
    <w:r w:rsidR="00005472">
      <w:rPr>
        <w:rStyle w:val="PageNumber"/>
        <w:noProof/>
        <w:sz w:val="20"/>
        <w:szCs w:val="20"/>
      </w:rPr>
      <w:t>3</w:t>
    </w:r>
    <w:r w:rsidRPr="00A14A9E">
      <w:rPr>
        <w:rStyle w:val="PageNumber"/>
        <w:sz w:val="20"/>
        <w:szCs w:val="20"/>
      </w:rPr>
      <w:fldChar w:fldCharType="end"/>
    </w:r>
  </w:p>
  <w:p w14:paraId="53C4B72E" w14:textId="3CE75D70" w:rsidR="00C42EB5" w:rsidRPr="004E7273" w:rsidRDefault="00C42EB5" w:rsidP="00AD6899">
    <w:pPr>
      <w:tabs>
        <w:tab w:val="right" w:pos="9360"/>
      </w:tabs>
      <w:rPr>
        <w:b/>
        <w:sz w:val="20"/>
        <w:szCs w:val="20"/>
      </w:rPr>
    </w:pPr>
    <w:r w:rsidRPr="00CD4702">
      <w:rPr>
        <w:sz w:val="20"/>
        <w:szCs w:val="20"/>
      </w:rPr>
      <w:t>Exhibit K, Annual Determination of Slice Percentage</w:t>
    </w:r>
    <w:r w:rsidRPr="00CD4702">
      <w:rPr>
        <w:b/>
        <w:sz w:val="20"/>
        <w:szCs w:val="20"/>
      </w:rPr>
      <w:t xml:space="preserve"> </w:t>
    </w:r>
    <w:r w:rsidRPr="00CD4702">
      <w:rPr>
        <w:b/>
        <w:sz w:val="20"/>
        <w:szCs w:val="20"/>
      </w:rPr>
      <w:tab/>
    </w:r>
    <w:r w:rsidRPr="004C3C76">
      <w:rPr>
        <w:b/>
        <w:sz w:val="20"/>
        <w:szCs w:val="20"/>
      </w:rPr>
      <w:t xml:space="preserve">COPY CONFORMED ON </w:t>
    </w:r>
    <w:r>
      <w:rPr>
        <w:b/>
        <w:sz w:val="20"/>
      </w:rPr>
      <w:t>06/</w:t>
    </w:r>
    <w:r w:rsidR="000F4F8D">
      <w:rPr>
        <w:b/>
        <w:sz w:val="20"/>
      </w:rPr>
      <w:t>26</w:t>
    </w:r>
    <w:r>
      <w:rPr>
        <w:b/>
        <w:sz w:val="20"/>
      </w:rPr>
      <w:t>/23</w:t>
    </w:r>
  </w:p>
  <w:p w14:paraId="3CB434AE" w14:textId="77777777" w:rsidR="00C42EB5" w:rsidRPr="00CD4702" w:rsidRDefault="00C42EB5" w:rsidP="00AD6899">
    <w:pPr>
      <w:jc w:val="center"/>
      <w:rPr>
        <w:sz w:val="20"/>
        <w:szCs w:val="20"/>
      </w:rPr>
    </w:pPr>
    <w:r>
      <w:rPr>
        <w:b/>
        <w:sz w:val="20"/>
        <w:szCs w:val="20"/>
      </w:rPr>
      <w:t>Does not replace original agreement, amendments or exhibit revisions.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856D4" w14:textId="72575AED" w:rsidR="00C42EB5" w:rsidRDefault="00C42EB5" w:rsidP="007D72B7">
    <w:pPr>
      <w:pBdr>
        <w:top w:val="single" w:sz="6" w:space="1" w:color="auto"/>
      </w:pBdr>
      <w:tabs>
        <w:tab w:val="left" w:pos="5542"/>
        <w:tab w:val="right" w:pos="9360"/>
      </w:tabs>
      <w:rPr>
        <w:sz w:val="20"/>
      </w:rPr>
    </w:pPr>
    <w:r>
      <w:rPr>
        <w:sz w:val="20"/>
      </w:rPr>
      <w:t>09PB-</w:t>
    </w:r>
    <w:r>
      <w:rPr>
        <w:color w:val="FF0000"/>
        <w:sz w:val="20"/>
      </w:rPr>
      <w:t>«#####»</w:t>
    </w:r>
    <w:r>
      <w:rPr>
        <w:sz w:val="20"/>
      </w:rPr>
      <w:t xml:space="preserve">, </w:t>
    </w:r>
    <w:r>
      <w:rPr>
        <w:color w:val="FF0000"/>
        <w:sz w:val="20"/>
      </w:rPr>
      <w:t>«Customer Name»</w:t>
    </w:r>
    <w:r>
      <w:rPr>
        <w:sz w:val="20"/>
      </w:rPr>
      <w:tab/>
    </w:r>
    <w:r>
      <w:rPr>
        <w:sz w:val="20"/>
      </w:rPr>
      <w:tab/>
    </w:r>
    <w:r w:rsidRPr="007623CB" w:rsidDel="00D56D19">
      <w:rPr>
        <w:sz w:val="20"/>
        <w:szCs w:val="20"/>
      </w:rPr>
      <w:t>Page</w:t>
    </w:r>
    <w:r>
      <w:rPr>
        <w:color w:val="FF0000"/>
        <w:sz w:val="20"/>
      </w:rPr>
      <w:t xml:space="preserve"> </w:t>
    </w:r>
    <w:r w:rsidRPr="00A14A9E">
      <w:rPr>
        <w:rStyle w:val="PageNumber"/>
        <w:sz w:val="20"/>
        <w:szCs w:val="20"/>
      </w:rPr>
      <w:fldChar w:fldCharType="begin"/>
    </w:r>
    <w:r w:rsidRPr="00A14A9E">
      <w:rPr>
        <w:rStyle w:val="PageNumber"/>
        <w:sz w:val="20"/>
        <w:szCs w:val="20"/>
      </w:rPr>
      <w:instrText xml:space="preserve"> PAGE </w:instrText>
    </w:r>
    <w:r w:rsidRPr="00A14A9E">
      <w:rPr>
        <w:rStyle w:val="PageNumber"/>
        <w:sz w:val="20"/>
        <w:szCs w:val="20"/>
      </w:rPr>
      <w:fldChar w:fldCharType="separate"/>
    </w:r>
    <w:r>
      <w:rPr>
        <w:rStyle w:val="PageNumber"/>
        <w:noProof/>
        <w:sz w:val="20"/>
        <w:szCs w:val="20"/>
      </w:rPr>
      <w:t>2</w:t>
    </w:r>
    <w:r w:rsidRPr="00A14A9E">
      <w:rPr>
        <w:rStyle w:val="PageNumber"/>
        <w:sz w:val="20"/>
        <w:szCs w:val="20"/>
      </w:rPr>
      <w:fldChar w:fldCharType="end"/>
    </w:r>
    <w:r w:rsidRPr="00A14A9E">
      <w:rPr>
        <w:rStyle w:val="PageNumber"/>
        <w:sz w:val="20"/>
        <w:szCs w:val="20"/>
      </w:rPr>
      <w:t xml:space="preserve"> of </w:t>
    </w:r>
    <w:r w:rsidRPr="00A14A9E">
      <w:rPr>
        <w:rStyle w:val="PageNumber"/>
        <w:sz w:val="20"/>
        <w:szCs w:val="20"/>
      </w:rPr>
      <w:fldChar w:fldCharType="begin"/>
    </w:r>
    <w:r w:rsidRPr="00A14A9E">
      <w:rPr>
        <w:rStyle w:val="PageNumber"/>
        <w:sz w:val="20"/>
        <w:szCs w:val="20"/>
      </w:rPr>
      <w:instrText xml:space="preserve"> SECTIONPAGES   \* MERGEFORMAT </w:instrText>
    </w:r>
    <w:r w:rsidRPr="00A14A9E">
      <w:rPr>
        <w:rStyle w:val="PageNumber"/>
        <w:sz w:val="20"/>
        <w:szCs w:val="20"/>
      </w:rPr>
      <w:fldChar w:fldCharType="separate"/>
    </w:r>
    <w:r>
      <w:rPr>
        <w:rStyle w:val="PageNumber"/>
        <w:noProof/>
        <w:sz w:val="20"/>
        <w:szCs w:val="20"/>
      </w:rPr>
      <w:t>2</w:t>
    </w:r>
    <w:r w:rsidRPr="00A14A9E">
      <w:rPr>
        <w:rStyle w:val="PageNumber"/>
        <w:sz w:val="20"/>
        <w:szCs w:val="20"/>
      </w:rPr>
      <w:fldChar w:fldCharType="end"/>
    </w:r>
  </w:p>
  <w:p w14:paraId="7357CB9E" w14:textId="77777777" w:rsidR="00C42EB5" w:rsidRPr="004E7273" w:rsidRDefault="00C42EB5" w:rsidP="00DE7346">
    <w:pPr>
      <w:tabs>
        <w:tab w:val="right" w:pos="9360"/>
      </w:tabs>
      <w:rPr>
        <w:b/>
        <w:sz w:val="20"/>
        <w:szCs w:val="20"/>
      </w:rPr>
    </w:pPr>
    <w:r>
      <w:rPr>
        <w:sz w:val="20"/>
        <w:szCs w:val="20"/>
      </w:rPr>
      <w:t>Exhibit L, RHWM Augmentation</w:t>
    </w:r>
    <w:r w:rsidRPr="00DE7346">
      <w:rPr>
        <w:b/>
        <w:sz w:val="20"/>
        <w:szCs w:val="20"/>
      </w:rPr>
      <w:t xml:space="preserve"> </w:t>
    </w:r>
    <w:r>
      <w:rPr>
        <w:b/>
        <w:sz w:val="20"/>
        <w:szCs w:val="20"/>
      </w:rPr>
      <w:tab/>
    </w:r>
    <w:r w:rsidRPr="004C3C76">
      <w:rPr>
        <w:b/>
        <w:sz w:val="20"/>
        <w:szCs w:val="20"/>
      </w:rPr>
      <w:t xml:space="preserve">COPY CONFORMED ON </w:t>
    </w:r>
    <w:bookmarkStart w:id="107" w:name="OLE_LINK125"/>
    <w:r>
      <w:rPr>
        <w:b/>
        <w:sz w:val="20"/>
        <w:szCs w:val="20"/>
      </w:rPr>
      <w:t>09/26/11</w:t>
    </w:r>
    <w:bookmarkEnd w:id="107"/>
  </w:p>
  <w:p w14:paraId="0A2B6CFB" w14:textId="77777777" w:rsidR="00C42EB5" w:rsidRPr="002852AE" w:rsidRDefault="00C42EB5" w:rsidP="00DE7346">
    <w:pPr>
      <w:tabs>
        <w:tab w:val="right" w:pos="9360"/>
      </w:tabs>
      <w:rPr>
        <w:sz w:val="20"/>
        <w:szCs w:val="20"/>
      </w:rPr>
    </w:pPr>
    <w:r>
      <w:rPr>
        <w:b/>
        <w:sz w:val="20"/>
        <w:szCs w:val="20"/>
      </w:rPr>
      <w:t>Does not replace original agreement, amendments or exhibit revisions.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0953F" w14:textId="7ED1FF2B" w:rsidR="00C42EB5" w:rsidRDefault="00C42EB5" w:rsidP="007D72B7">
    <w:pPr>
      <w:pBdr>
        <w:top w:val="single" w:sz="6" w:space="1" w:color="auto"/>
      </w:pBdr>
      <w:tabs>
        <w:tab w:val="left" w:pos="5542"/>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tab/>
    </w:r>
    <w:r w:rsidRPr="002B6A98">
      <w:rPr>
        <w:sz w:val="20"/>
      </w:rPr>
      <w:fldChar w:fldCharType="begin"/>
    </w:r>
    <w:r w:rsidRPr="002B6A98">
      <w:rPr>
        <w:sz w:val="20"/>
      </w:rPr>
      <w:instrText xml:space="preserve"> PAGE </w:instrText>
    </w:r>
    <w:r w:rsidRPr="002B6A98">
      <w:rPr>
        <w:sz w:val="20"/>
      </w:rPr>
      <w:fldChar w:fldCharType="separate"/>
    </w:r>
    <w:r w:rsidR="00005472">
      <w:rPr>
        <w:noProof/>
        <w:sz w:val="20"/>
      </w:rPr>
      <w:t>2</w:t>
    </w:r>
    <w:r w:rsidRPr="002B6A98">
      <w:rPr>
        <w:sz w:val="20"/>
      </w:rPr>
      <w:fldChar w:fldCharType="end"/>
    </w:r>
    <w:r w:rsidRPr="002B6A98">
      <w:rPr>
        <w:sz w:val="20"/>
      </w:rPr>
      <w:t xml:space="preserve"> of </w:t>
    </w:r>
    <w:r>
      <w:rPr>
        <w:sz w:val="20"/>
      </w:rPr>
      <w:fldChar w:fldCharType="begin"/>
    </w:r>
    <w:r>
      <w:rPr>
        <w:sz w:val="20"/>
      </w:rPr>
      <w:instrText xml:space="preserve"> SECTIONPAGES   \* MERGEFORMAT </w:instrText>
    </w:r>
    <w:r>
      <w:rPr>
        <w:sz w:val="20"/>
      </w:rPr>
      <w:fldChar w:fldCharType="separate"/>
    </w:r>
    <w:r w:rsidR="00005472">
      <w:rPr>
        <w:noProof/>
        <w:sz w:val="20"/>
      </w:rPr>
      <w:t>18</w:t>
    </w:r>
    <w:r>
      <w:rPr>
        <w:sz w:val="20"/>
      </w:rPr>
      <w:fldChar w:fldCharType="end"/>
    </w:r>
  </w:p>
  <w:p w14:paraId="414A3B9F" w14:textId="12F8593F" w:rsidR="00C42EB5" w:rsidRPr="004E7273" w:rsidRDefault="00C42EB5" w:rsidP="00AD6899">
    <w:pPr>
      <w:tabs>
        <w:tab w:val="right" w:pos="9360"/>
      </w:tabs>
      <w:rPr>
        <w:b/>
        <w:sz w:val="20"/>
        <w:szCs w:val="20"/>
      </w:rPr>
    </w:pPr>
    <w:r w:rsidRPr="00CD4702">
      <w:rPr>
        <w:sz w:val="20"/>
        <w:szCs w:val="20"/>
      </w:rPr>
      <w:t xml:space="preserve">Exhibit M, Slice Computer Application </w:t>
    </w:r>
    <w:r>
      <w:rPr>
        <w:sz w:val="20"/>
        <w:szCs w:val="20"/>
      </w:rPr>
      <w:tab/>
    </w:r>
    <w:r w:rsidRPr="004C3C76">
      <w:rPr>
        <w:b/>
        <w:sz w:val="20"/>
        <w:szCs w:val="20"/>
      </w:rPr>
      <w:t xml:space="preserve">COPY CONFORMED ON </w:t>
    </w:r>
    <w:r>
      <w:rPr>
        <w:b/>
        <w:sz w:val="20"/>
      </w:rPr>
      <w:t>06/</w:t>
    </w:r>
    <w:r w:rsidR="000F4F8D">
      <w:rPr>
        <w:b/>
        <w:sz w:val="20"/>
      </w:rPr>
      <w:t>26</w:t>
    </w:r>
    <w:r>
      <w:rPr>
        <w:b/>
        <w:sz w:val="20"/>
      </w:rPr>
      <w:t>/23</w:t>
    </w:r>
  </w:p>
  <w:p w14:paraId="57DE2345" w14:textId="77777777" w:rsidR="00C42EB5" w:rsidRPr="00CD4702" w:rsidRDefault="00C42EB5" w:rsidP="00AD6899">
    <w:pPr>
      <w:jc w:val="center"/>
      <w:rPr>
        <w:sz w:val="20"/>
        <w:szCs w:val="20"/>
      </w:rPr>
    </w:pPr>
    <w:r>
      <w:rPr>
        <w:b/>
        <w:sz w:val="20"/>
        <w:szCs w:val="20"/>
      </w:rPr>
      <w:t>Does not replace original agreement, amendments or exhibit revisions.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05850" w14:textId="5B3ECB9C" w:rsidR="00C42EB5" w:rsidRDefault="00C42EB5">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005472">
      <w:rPr>
        <w:noProof/>
        <w:sz w:val="20"/>
      </w:rPr>
      <w:t>17</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882547">
      <w:rPr>
        <w:noProof/>
        <w:sz w:val="20"/>
      </w:rPr>
      <w:t>13</w:t>
    </w:r>
    <w:r>
      <w:rPr>
        <w:sz w:val="20"/>
      </w:rPr>
      <w:fldChar w:fldCharType="end"/>
    </w:r>
  </w:p>
  <w:p w14:paraId="5928C310" w14:textId="344978AF" w:rsidR="00C42EB5" w:rsidRPr="004C3C76" w:rsidRDefault="00C42EB5" w:rsidP="00CF5332">
    <w:pPr>
      <w:pBdr>
        <w:top w:val="single" w:sz="4" w:space="1" w:color="auto"/>
      </w:pBdr>
      <w:tabs>
        <w:tab w:val="left" w:pos="2220"/>
        <w:tab w:val="left" w:pos="3300"/>
        <w:tab w:val="right" w:pos="9360"/>
      </w:tabs>
      <w:rPr>
        <w:b/>
        <w:sz w:val="20"/>
        <w:szCs w:val="20"/>
      </w:rPr>
    </w:pPr>
    <w:r>
      <w:rPr>
        <w:sz w:val="20"/>
        <w:szCs w:val="20"/>
      </w:rPr>
      <w:t>Exhibit A, Net Requirements and Resources</w:t>
    </w:r>
    <w:r w:rsidRPr="00CF5332">
      <w:rPr>
        <w:b/>
        <w:sz w:val="20"/>
        <w:szCs w:val="20"/>
      </w:rPr>
      <w:t xml:space="preserve"> </w:t>
    </w:r>
    <w:r>
      <w:rPr>
        <w:b/>
        <w:sz w:val="20"/>
        <w:szCs w:val="20"/>
      </w:rPr>
      <w:tab/>
    </w:r>
    <w:r w:rsidRPr="004C3C76">
      <w:rPr>
        <w:b/>
        <w:sz w:val="20"/>
        <w:szCs w:val="20"/>
      </w:rPr>
      <w:t xml:space="preserve">COPY CONFORMED ON </w:t>
    </w:r>
    <w:r>
      <w:rPr>
        <w:b/>
        <w:sz w:val="20"/>
        <w:szCs w:val="20"/>
      </w:rPr>
      <w:t>06/</w:t>
    </w:r>
    <w:r w:rsidR="000F4F8D">
      <w:rPr>
        <w:b/>
        <w:sz w:val="20"/>
        <w:szCs w:val="20"/>
      </w:rPr>
      <w:t>26</w:t>
    </w:r>
    <w:r>
      <w:rPr>
        <w:b/>
        <w:sz w:val="20"/>
        <w:szCs w:val="20"/>
      </w:rPr>
      <w:t>/23</w:t>
    </w:r>
  </w:p>
  <w:p w14:paraId="0BD01A07" w14:textId="77777777" w:rsidR="00C42EB5" w:rsidRDefault="00C42EB5" w:rsidP="00CF5332">
    <w:pPr>
      <w:tabs>
        <w:tab w:val="right" w:pos="9360"/>
      </w:tabs>
      <w:jc w:val="center"/>
      <w:rPr>
        <w:sz w:val="20"/>
        <w:szCs w:val="20"/>
      </w:rPr>
    </w:pPr>
    <w:r w:rsidRPr="00AA2E7A">
      <w:rPr>
        <w:b/>
        <w:sz w:val="20"/>
        <w:szCs w:val="20"/>
      </w:rPr>
      <w:t>Does not replace original agreement, amendments or exhibit revisions.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67E57" w14:textId="42BC9EBD" w:rsidR="00C42EB5" w:rsidRDefault="00C42EB5" w:rsidP="007D72B7">
    <w:pPr>
      <w:pBdr>
        <w:top w:val="single" w:sz="6" w:space="1" w:color="auto"/>
      </w:pBdr>
      <w:tabs>
        <w:tab w:val="left" w:pos="5542"/>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tab/>
    </w:r>
    <w:r w:rsidRPr="002B6A98">
      <w:rPr>
        <w:sz w:val="20"/>
      </w:rPr>
      <w:fldChar w:fldCharType="begin"/>
    </w:r>
    <w:r w:rsidRPr="002B6A98">
      <w:rPr>
        <w:sz w:val="20"/>
      </w:rPr>
      <w:instrText xml:space="preserve"> PAGE </w:instrText>
    </w:r>
    <w:r w:rsidRPr="002B6A98">
      <w:rPr>
        <w:sz w:val="20"/>
      </w:rPr>
      <w:fldChar w:fldCharType="separate"/>
    </w:r>
    <w:r w:rsidR="00005472">
      <w:rPr>
        <w:noProof/>
        <w:sz w:val="20"/>
      </w:rPr>
      <w:t>6</w:t>
    </w:r>
    <w:r w:rsidRPr="002B6A98">
      <w:rPr>
        <w:sz w:val="20"/>
      </w:rPr>
      <w:fldChar w:fldCharType="end"/>
    </w:r>
    <w:r w:rsidRPr="002B6A98">
      <w:rPr>
        <w:sz w:val="20"/>
      </w:rPr>
      <w:t xml:space="preserve"> of </w:t>
    </w:r>
    <w:r>
      <w:rPr>
        <w:sz w:val="20"/>
      </w:rPr>
      <w:fldChar w:fldCharType="begin"/>
    </w:r>
    <w:r>
      <w:rPr>
        <w:sz w:val="20"/>
      </w:rPr>
      <w:instrText xml:space="preserve"> SECTIONPAGES   \* MERGEFORMAT </w:instrText>
    </w:r>
    <w:r>
      <w:rPr>
        <w:sz w:val="20"/>
      </w:rPr>
      <w:fldChar w:fldCharType="separate"/>
    </w:r>
    <w:r w:rsidR="00005472">
      <w:rPr>
        <w:noProof/>
        <w:sz w:val="20"/>
      </w:rPr>
      <w:t>10</w:t>
    </w:r>
    <w:r>
      <w:rPr>
        <w:sz w:val="20"/>
      </w:rPr>
      <w:fldChar w:fldCharType="end"/>
    </w:r>
  </w:p>
  <w:p w14:paraId="0939AA1F" w14:textId="5C848B45" w:rsidR="00C42EB5" w:rsidRPr="004E7273" w:rsidRDefault="00C42EB5" w:rsidP="00AD6899">
    <w:pPr>
      <w:tabs>
        <w:tab w:val="right" w:pos="9360"/>
      </w:tabs>
      <w:rPr>
        <w:b/>
        <w:sz w:val="20"/>
        <w:szCs w:val="20"/>
      </w:rPr>
    </w:pPr>
    <w:r w:rsidRPr="00CD4702">
      <w:rPr>
        <w:sz w:val="20"/>
        <w:szCs w:val="20"/>
      </w:rPr>
      <w:t>Exhibit N, Slice Implementation Procedures</w:t>
    </w:r>
    <w:r w:rsidRPr="00CD4702">
      <w:rPr>
        <w:b/>
        <w:sz w:val="20"/>
        <w:szCs w:val="20"/>
      </w:rPr>
      <w:t xml:space="preserve"> </w:t>
    </w:r>
    <w:r w:rsidRPr="00CD4702">
      <w:rPr>
        <w:b/>
        <w:sz w:val="20"/>
        <w:szCs w:val="20"/>
      </w:rPr>
      <w:tab/>
    </w:r>
    <w:r w:rsidRPr="004C3C76">
      <w:rPr>
        <w:b/>
        <w:sz w:val="20"/>
        <w:szCs w:val="20"/>
      </w:rPr>
      <w:t xml:space="preserve">COPY CONFORMED ON </w:t>
    </w:r>
    <w:r>
      <w:rPr>
        <w:b/>
        <w:sz w:val="20"/>
      </w:rPr>
      <w:t>06/</w:t>
    </w:r>
    <w:r w:rsidR="000F4F8D">
      <w:rPr>
        <w:b/>
        <w:sz w:val="20"/>
      </w:rPr>
      <w:t>26</w:t>
    </w:r>
    <w:r>
      <w:rPr>
        <w:b/>
        <w:sz w:val="20"/>
      </w:rPr>
      <w:t>/23</w:t>
    </w:r>
  </w:p>
  <w:p w14:paraId="04402AED" w14:textId="77777777" w:rsidR="00C42EB5" w:rsidRPr="00CD4702" w:rsidRDefault="00C42EB5" w:rsidP="00AD6899">
    <w:pPr>
      <w:jc w:val="center"/>
      <w:rPr>
        <w:sz w:val="20"/>
        <w:szCs w:val="20"/>
      </w:rPr>
    </w:pPr>
    <w:r>
      <w:rPr>
        <w:b/>
        <w:sz w:val="20"/>
        <w:szCs w:val="20"/>
      </w:rPr>
      <w:t>Does not replace original agreement, amendments or exhibit revisions.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25612" w14:textId="6D4D240C" w:rsidR="00C42EB5" w:rsidRPr="00AE3C0E" w:rsidRDefault="00C42EB5" w:rsidP="00AE3C0E">
    <w:pPr>
      <w:pBdr>
        <w:top w:val="single" w:sz="6" w:space="1" w:color="auto"/>
      </w:pBdr>
      <w:tabs>
        <w:tab w:val="right" w:pos="9360"/>
      </w:tabs>
      <w:rPr>
        <w:sz w:val="20"/>
        <w:szCs w:val="20"/>
      </w:rPr>
    </w:pPr>
    <w:r>
      <w:rPr>
        <w:color w:val="FF0000"/>
        <w:sz w:val="20"/>
      </w:rPr>
      <w:t>«##PB»</w:t>
    </w:r>
    <w:r>
      <w:rPr>
        <w:sz w:val="20"/>
      </w:rPr>
      <w:t>-</w:t>
    </w:r>
    <w:r w:rsidRPr="00AE3C0E">
      <w:rPr>
        <w:color w:val="FF0000"/>
        <w:sz w:val="20"/>
        <w:szCs w:val="20"/>
      </w:rPr>
      <w:t>«#####»</w:t>
    </w:r>
    <w:r w:rsidRPr="00AE3C0E">
      <w:rPr>
        <w:sz w:val="20"/>
        <w:szCs w:val="20"/>
      </w:rPr>
      <w:t xml:space="preserve">, </w:t>
    </w:r>
    <w:r w:rsidRPr="00AE3C0E">
      <w:rPr>
        <w:color w:val="FF0000"/>
        <w:sz w:val="20"/>
        <w:szCs w:val="20"/>
      </w:rPr>
      <w:t>«Customer Name»</w:t>
    </w:r>
    <w:r>
      <w:rPr>
        <w:sz w:val="20"/>
        <w:szCs w:val="20"/>
      </w:rPr>
      <w:tab/>
    </w:r>
    <w:r w:rsidRPr="00AE3C0E">
      <w:rPr>
        <w:sz w:val="20"/>
        <w:szCs w:val="20"/>
      </w:rPr>
      <w:fldChar w:fldCharType="begin"/>
    </w:r>
    <w:r w:rsidRPr="00AE3C0E">
      <w:rPr>
        <w:sz w:val="20"/>
        <w:szCs w:val="20"/>
      </w:rPr>
      <w:instrText xml:space="preserve"> PAGE </w:instrText>
    </w:r>
    <w:r w:rsidRPr="00AE3C0E">
      <w:rPr>
        <w:sz w:val="20"/>
        <w:szCs w:val="20"/>
      </w:rPr>
      <w:fldChar w:fldCharType="separate"/>
    </w:r>
    <w:r w:rsidR="00005472">
      <w:rPr>
        <w:noProof/>
        <w:sz w:val="20"/>
        <w:szCs w:val="20"/>
      </w:rPr>
      <w:t>2</w:t>
    </w:r>
    <w:r w:rsidRPr="00AE3C0E">
      <w:rPr>
        <w:sz w:val="20"/>
        <w:szCs w:val="20"/>
      </w:rPr>
      <w:fldChar w:fldCharType="end"/>
    </w:r>
    <w:r w:rsidRPr="00AE3C0E">
      <w:rPr>
        <w:sz w:val="20"/>
        <w:szCs w:val="20"/>
      </w:rPr>
      <w:t xml:space="preserve"> of </w:t>
    </w:r>
    <w:r w:rsidRPr="00AE3C0E">
      <w:rPr>
        <w:sz w:val="20"/>
        <w:szCs w:val="20"/>
      </w:rPr>
      <w:fldChar w:fldCharType="begin"/>
    </w:r>
    <w:r w:rsidRPr="00AE3C0E">
      <w:rPr>
        <w:sz w:val="20"/>
        <w:szCs w:val="20"/>
      </w:rPr>
      <w:instrText xml:space="preserve"> SECTIONPAGES   \* MERGEFORMAT </w:instrText>
    </w:r>
    <w:r w:rsidRPr="00AE3C0E">
      <w:rPr>
        <w:sz w:val="20"/>
        <w:szCs w:val="20"/>
      </w:rPr>
      <w:fldChar w:fldCharType="separate"/>
    </w:r>
    <w:r w:rsidR="00005472">
      <w:rPr>
        <w:noProof/>
        <w:sz w:val="20"/>
        <w:szCs w:val="20"/>
      </w:rPr>
      <w:t>28</w:t>
    </w:r>
    <w:r w:rsidRPr="00AE3C0E">
      <w:rPr>
        <w:sz w:val="20"/>
        <w:szCs w:val="20"/>
      </w:rPr>
      <w:fldChar w:fldCharType="end"/>
    </w:r>
  </w:p>
  <w:p w14:paraId="742C994C" w14:textId="63DFB78C" w:rsidR="00C42EB5" w:rsidRPr="004E7273" w:rsidRDefault="00C42EB5" w:rsidP="00AD6899">
    <w:pPr>
      <w:tabs>
        <w:tab w:val="right" w:pos="9360"/>
      </w:tabs>
      <w:rPr>
        <w:b/>
        <w:sz w:val="20"/>
        <w:szCs w:val="20"/>
      </w:rPr>
    </w:pPr>
    <w:r w:rsidRPr="00CD4702">
      <w:rPr>
        <w:sz w:val="20"/>
        <w:szCs w:val="20"/>
      </w:rPr>
      <w:t>Exhibit O, Interim Slice Implementation Procedures</w:t>
    </w:r>
    <w:r>
      <w:rPr>
        <w:sz w:val="20"/>
        <w:szCs w:val="20"/>
      </w:rPr>
      <w:tab/>
    </w:r>
    <w:r w:rsidRPr="00CD4702" w:rsidDel="00AE3C0E">
      <w:rPr>
        <w:sz w:val="20"/>
        <w:szCs w:val="20"/>
      </w:rPr>
      <w:t xml:space="preserve"> </w:t>
    </w:r>
    <w:r w:rsidRPr="004C3C76">
      <w:rPr>
        <w:b/>
        <w:sz w:val="20"/>
        <w:szCs w:val="20"/>
      </w:rPr>
      <w:t xml:space="preserve">COPY CONFORMED ON </w:t>
    </w:r>
    <w:r>
      <w:rPr>
        <w:b/>
        <w:sz w:val="20"/>
      </w:rPr>
      <w:t>06/</w:t>
    </w:r>
    <w:r w:rsidR="000F4F8D">
      <w:rPr>
        <w:b/>
        <w:sz w:val="20"/>
      </w:rPr>
      <w:t>26</w:t>
    </w:r>
    <w:r>
      <w:rPr>
        <w:b/>
        <w:sz w:val="20"/>
      </w:rPr>
      <w:t>/23</w:t>
    </w:r>
  </w:p>
  <w:p w14:paraId="6E01F19E" w14:textId="77777777" w:rsidR="00C42EB5" w:rsidRPr="00CD4702" w:rsidRDefault="00C42EB5" w:rsidP="00AD6899">
    <w:pPr>
      <w:jc w:val="center"/>
      <w:rPr>
        <w:sz w:val="20"/>
        <w:szCs w:val="20"/>
      </w:rPr>
    </w:pPr>
    <w:r>
      <w:rPr>
        <w:b/>
        <w:sz w:val="20"/>
        <w:szCs w:val="20"/>
      </w:rPr>
      <w:t>Does not replace original agreement, amendments or exhibit revisions.</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7C54" w14:textId="77777777" w:rsidR="00C42EB5" w:rsidRPr="00AE3C0E" w:rsidRDefault="00C42EB5" w:rsidP="007D72B7">
    <w:pPr>
      <w:pBdr>
        <w:top w:val="single" w:sz="6" w:space="1" w:color="auto"/>
      </w:pBdr>
      <w:tabs>
        <w:tab w:val="left" w:pos="5542"/>
        <w:tab w:val="right" w:pos="9360"/>
      </w:tabs>
      <w:rPr>
        <w:sz w:val="20"/>
        <w:szCs w:val="20"/>
      </w:rPr>
    </w:pPr>
    <w:r w:rsidRPr="00AE3C0E">
      <w:rPr>
        <w:sz w:val="20"/>
        <w:szCs w:val="20"/>
      </w:rPr>
      <w:t>09PB-</w:t>
    </w:r>
    <w:r w:rsidRPr="00AE3C0E">
      <w:rPr>
        <w:color w:val="FF0000"/>
        <w:sz w:val="20"/>
        <w:szCs w:val="20"/>
      </w:rPr>
      <w:t>«#####»</w:t>
    </w:r>
    <w:r w:rsidRPr="00AE3C0E">
      <w:rPr>
        <w:sz w:val="20"/>
        <w:szCs w:val="20"/>
      </w:rPr>
      <w:t xml:space="preserve">, </w:t>
    </w:r>
    <w:r w:rsidRPr="00AE3C0E">
      <w:rPr>
        <w:color w:val="FF0000"/>
        <w:sz w:val="20"/>
        <w:szCs w:val="20"/>
      </w:rPr>
      <w:t>«Customer Name»</w:t>
    </w:r>
    <w:r w:rsidRPr="00AE3C0E">
      <w:rPr>
        <w:sz w:val="20"/>
        <w:szCs w:val="20"/>
      </w:rPr>
      <w:tab/>
    </w:r>
    <w:r w:rsidRPr="00AE3C0E">
      <w:rPr>
        <w:sz w:val="20"/>
        <w:szCs w:val="20"/>
      </w:rPr>
      <w:tab/>
      <w:t xml:space="preserve">Page </w:t>
    </w:r>
    <w:r w:rsidRPr="00AE3C0E">
      <w:rPr>
        <w:sz w:val="20"/>
        <w:szCs w:val="20"/>
      </w:rPr>
      <w:fldChar w:fldCharType="begin"/>
    </w:r>
    <w:r w:rsidRPr="00AE3C0E">
      <w:rPr>
        <w:sz w:val="20"/>
        <w:szCs w:val="20"/>
      </w:rPr>
      <w:instrText xml:space="preserve"> PAGE </w:instrText>
    </w:r>
    <w:r w:rsidRPr="00AE3C0E">
      <w:rPr>
        <w:sz w:val="20"/>
        <w:szCs w:val="20"/>
      </w:rPr>
      <w:fldChar w:fldCharType="separate"/>
    </w:r>
    <w:r>
      <w:rPr>
        <w:noProof/>
        <w:sz w:val="20"/>
        <w:szCs w:val="20"/>
      </w:rPr>
      <w:t>2</w:t>
    </w:r>
    <w:r w:rsidRPr="00AE3C0E">
      <w:rPr>
        <w:sz w:val="20"/>
        <w:szCs w:val="20"/>
      </w:rPr>
      <w:fldChar w:fldCharType="end"/>
    </w:r>
    <w:r w:rsidRPr="00AE3C0E">
      <w:rPr>
        <w:sz w:val="20"/>
        <w:szCs w:val="20"/>
      </w:rPr>
      <w:t xml:space="preserve"> of </w:t>
    </w:r>
    <w:r w:rsidRPr="00AE3C0E">
      <w:rPr>
        <w:sz w:val="20"/>
        <w:szCs w:val="20"/>
      </w:rPr>
      <w:fldChar w:fldCharType="begin"/>
    </w:r>
    <w:r w:rsidRPr="00AE3C0E">
      <w:rPr>
        <w:sz w:val="20"/>
        <w:szCs w:val="20"/>
      </w:rPr>
      <w:instrText xml:space="preserve"> SECTIONPAGES   \* MERGEFORMAT </w:instrText>
    </w:r>
    <w:r w:rsidRPr="00AE3C0E">
      <w:rPr>
        <w:sz w:val="20"/>
        <w:szCs w:val="20"/>
      </w:rPr>
      <w:fldChar w:fldCharType="separate"/>
    </w:r>
    <w:r>
      <w:rPr>
        <w:noProof/>
        <w:sz w:val="20"/>
        <w:szCs w:val="20"/>
      </w:rPr>
      <w:t>2</w:t>
    </w:r>
    <w:r w:rsidRPr="00AE3C0E">
      <w:rPr>
        <w:sz w:val="20"/>
        <w:szCs w:val="20"/>
      </w:rPr>
      <w:fldChar w:fldCharType="end"/>
    </w:r>
  </w:p>
  <w:p w14:paraId="02247C0F" w14:textId="77777777" w:rsidR="00C42EB5" w:rsidRPr="00AE3C0E" w:rsidRDefault="00C42EB5" w:rsidP="00AE3C0E">
    <w:pPr>
      <w:pStyle w:val="Footer"/>
      <w:rPr>
        <w:sz w:val="20"/>
      </w:rPr>
    </w:pPr>
    <w:r w:rsidRPr="00AE3C0E">
      <w:rPr>
        <w:sz w:val="20"/>
      </w:rPr>
      <w:t>Exhibit P, Slice Computer Application Development Schedule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8CD0" w14:textId="4BD4BDB6" w:rsidR="00C42EB5" w:rsidRDefault="00C42EB5">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005472">
      <w:rPr>
        <w:rStyle w:val="PageNumber"/>
        <w:noProof/>
        <w:sz w:val="20"/>
      </w:rPr>
      <w:t>5</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005472">
      <w:rPr>
        <w:noProof/>
        <w:sz w:val="20"/>
      </w:rPr>
      <w:t>5</w:t>
    </w:r>
    <w:r>
      <w:rPr>
        <w:sz w:val="20"/>
      </w:rPr>
      <w:fldChar w:fldCharType="end"/>
    </w:r>
  </w:p>
  <w:p w14:paraId="6227DA0F" w14:textId="18915BC4" w:rsidR="00C42EB5" w:rsidRPr="004E7273" w:rsidRDefault="00C42EB5" w:rsidP="00C71E86">
    <w:pPr>
      <w:pBdr>
        <w:top w:val="single" w:sz="6" w:space="1" w:color="auto"/>
      </w:pBdr>
      <w:tabs>
        <w:tab w:val="right" w:pos="9360"/>
      </w:tabs>
      <w:rPr>
        <w:b/>
        <w:sz w:val="20"/>
        <w:szCs w:val="20"/>
      </w:rPr>
    </w:pPr>
    <w:r w:rsidRPr="00CD4702">
      <w:rPr>
        <w:sz w:val="20"/>
        <w:szCs w:val="20"/>
      </w:rPr>
      <w:t xml:space="preserve">Exhibit Q, </w:t>
    </w:r>
    <w:r w:rsidRPr="00CD4702">
      <w:rPr>
        <w:bCs/>
        <w:sz w:val="20"/>
        <w:szCs w:val="20"/>
      </w:rPr>
      <w:t>Determination of Initial Slice Percentage</w:t>
    </w:r>
    <w:r>
      <w:rPr>
        <w:b/>
        <w:sz w:val="20"/>
        <w:szCs w:val="20"/>
      </w:rPr>
      <w:t xml:space="preserve"> </w:t>
    </w:r>
    <w:r>
      <w:rPr>
        <w:b/>
        <w:sz w:val="20"/>
        <w:szCs w:val="20"/>
      </w:rPr>
      <w:tab/>
    </w:r>
    <w:r w:rsidRPr="004C3C76">
      <w:rPr>
        <w:b/>
        <w:sz w:val="20"/>
        <w:szCs w:val="20"/>
      </w:rPr>
      <w:t xml:space="preserve">COPY CONFORMED ON </w:t>
    </w:r>
    <w:r>
      <w:rPr>
        <w:b/>
        <w:sz w:val="20"/>
      </w:rPr>
      <w:t>06/</w:t>
    </w:r>
    <w:r w:rsidR="000F4F8D">
      <w:rPr>
        <w:b/>
        <w:sz w:val="20"/>
      </w:rPr>
      <w:t>26</w:t>
    </w:r>
    <w:r>
      <w:rPr>
        <w:b/>
        <w:sz w:val="20"/>
      </w:rPr>
      <w:t>/23</w:t>
    </w:r>
  </w:p>
  <w:p w14:paraId="2DE54AC4" w14:textId="77777777" w:rsidR="00C42EB5" w:rsidRPr="007C11D1" w:rsidRDefault="00C42EB5" w:rsidP="00B726AC">
    <w:pPr>
      <w:pBdr>
        <w:top w:val="single" w:sz="6" w:space="1" w:color="auto"/>
      </w:pBdr>
      <w:tabs>
        <w:tab w:val="right" w:pos="9360"/>
      </w:tabs>
      <w:jc w:val="center"/>
      <w:rPr>
        <w:sz w:val="20"/>
        <w:szCs w:val="20"/>
      </w:rPr>
    </w:pPr>
    <w:r>
      <w:rPr>
        <w:b/>
        <w:sz w:val="20"/>
        <w:szCs w:val="20"/>
      </w:rPr>
      <w:t>Does not replace original agreement, amendments or exhibit revisions.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3E13" w14:textId="015272F2" w:rsidR="00C42EB5" w:rsidRDefault="00C42EB5" w:rsidP="009D3536">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005472">
      <w:rPr>
        <w:noProof/>
        <w:sz w:val="20"/>
      </w:rPr>
      <w:t>1</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882547">
      <w:rPr>
        <w:noProof/>
        <w:sz w:val="20"/>
      </w:rPr>
      <w:t>2</w:t>
    </w:r>
    <w:r>
      <w:rPr>
        <w:sz w:val="20"/>
      </w:rPr>
      <w:fldChar w:fldCharType="end"/>
    </w:r>
  </w:p>
  <w:p w14:paraId="36FF3DFD" w14:textId="01A797A3" w:rsidR="00C42EB5" w:rsidRPr="004C3C76" w:rsidRDefault="00C42EB5" w:rsidP="00C71E86">
    <w:pPr>
      <w:pBdr>
        <w:top w:val="single" w:sz="4" w:space="1" w:color="auto"/>
      </w:pBdr>
      <w:tabs>
        <w:tab w:val="left" w:pos="2220"/>
        <w:tab w:val="left" w:pos="3300"/>
        <w:tab w:val="right" w:pos="9360"/>
      </w:tabs>
      <w:jc w:val="right"/>
      <w:rPr>
        <w:b/>
        <w:sz w:val="20"/>
        <w:szCs w:val="20"/>
      </w:rPr>
    </w:pPr>
    <w:r w:rsidRPr="004C3C76">
      <w:rPr>
        <w:b/>
        <w:sz w:val="20"/>
        <w:szCs w:val="20"/>
      </w:rPr>
      <w:t xml:space="preserve">COPY CONFORMED ON </w:t>
    </w:r>
    <w:r>
      <w:rPr>
        <w:b/>
        <w:sz w:val="20"/>
        <w:szCs w:val="20"/>
      </w:rPr>
      <w:t>06/</w:t>
    </w:r>
    <w:r w:rsidR="000F4F8D">
      <w:rPr>
        <w:b/>
        <w:sz w:val="20"/>
        <w:szCs w:val="20"/>
      </w:rPr>
      <w:t>26</w:t>
    </w:r>
    <w:r>
      <w:rPr>
        <w:b/>
        <w:sz w:val="20"/>
        <w:szCs w:val="20"/>
      </w:rPr>
      <w:t>/23</w:t>
    </w:r>
  </w:p>
  <w:p w14:paraId="78F9D9A4" w14:textId="77777777" w:rsidR="00C42EB5" w:rsidRDefault="00C42EB5" w:rsidP="00C71E86">
    <w:pPr>
      <w:pBdr>
        <w:top w:val="single" w:sz="4" w:space="1" w:color="auto"/>
      </w:pBdr>
      <w:tabs>
        <w:tab w:val="right" w:pos="9360"/>
      </w:tabs>
      <w:jc w:val="center"/>
      <w:rPr>
        <w:sz w:val="20"/>
      </w:rPr>
    </w:pPr>
    <w:r w:rsidRPr="00AA2E7A">
      <w:rPr>
        <w:b/>
        <w:sz w:val="20"/>
        <w:szCs w:val="20"/>
      </w:rPr>
      <w:t>Does not replace original agreement, amendments or exhibit revisions.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5B594" w14:textId="65E2590C" w:rsidR="00C42EB5" w:rsidRDefault="00C42EB5">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005472">
      <w:rPr>
        <w:noProof/>
        <w:sz w:val="20"/>
      </w:rPr>
      <w:t>5</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882547">
      <w:rPr>
        <w:noProof/>
        <w:sz w:val="20"/>
      </w:rPr>
      <w:t>6</w:t>
    </w:r>
    <w:r>
      <w:rPr>
        <w:sz w:val="20"/>
      </w:rPr>
      <w:fldChar w:fldCharType="end"/>
    </w:r>
  </w:p>
  <w:p w14:paraId="4D43D784" w14:textId="77777777" w:rsidR="00C42EB5" w:rsidRDefault="00C42EB5" w:rsidP="00CF5332">
    <w:pPr>
      <w:pBdr>
        <w:top w:val="single" w:sz="4" w:space="1" w:color="auto"/>
      </w:pBdr>
      <w:tabs>
        <w:tab w:val="left" w:pos="2220"/>
        <w:tab w:val="left" w:pos="3300"/>
        <w:tab w:val="right" w:pos="9360"/>
      </w:tabs>
      <w:rPr>
        <w:b/>
        <w:sz w:val="20"/>
        <w:szCs w:val="20"/>
      </w:rPr>
    </w:pPr>
    <w:r>
      <w:rPr>
        <w:sz w:val="20"/>
        <w:szCs w:val="20"/>
      </w:rPr>
      <w:t>Exhibit B, High Water Marks and Contract Demand Quantities</w:t>
    </w:r>
    <w:r w:rsidRPr="004A450B">
      <w:rPr>
        <w:b/>
        <w:sz w:val="20"/>
        <w:szCs w:val="20"/>
      </w:rPr>
      <w:t xml:space="preserve"> </w:t>
    </w:r>
  </w:p>
  <w:p w14:paraId="3EAFBA3F" w14:textId="298031F8" w:rsidR="00C42EB5" w:rsidRPr="004C3C76" w:rsidRDefault="00C42EB5" w:rsidP="004E7273">
    <w:pPr>
      <w:pBdr>
        <w:top w:val="single" w:sz="4" w:space="1" w:color="auto"/>
      </w:pBdr>
      <w:tabs>
        <w:tab w:val="right" w:pos="9360"/>
      </w:tabs>
      <w:rPr>
        <w:b/>
        <w:sz w:val="20"/>
        <w:szCs w:val="20"/>
      </w:rPr>
    </w:pPr>
    <w:r>
      <w:rPr>
        <w:b/>
        <w:sz w:val="20"/>
        <w:szCs w:val="20"/>
      </w:rPr>
      <w:tab/>
    </w:r>
    <w:r w:rsidRPr="004C3C76">
      <w:rPr>
        <w:b/>
        <w:sz w:val="20"/>
        <w:szCs w:val="20"/>
      </w:rPr>
      <w:t>COPY CONFORMED ON</w:t>
    </w:r>
    <w:r>
      <w:rPr>
        <w:b/>
        <w:sz w:val="20"/>
        <w:szCs w:val="20"/>
      </w:rPr>
      <w:t xml:space="preserve"> 06/</w:t>
    </w:r>
    <w:r w:rsidR="000F4F8D">
      <w:rPr>
        <w:b/>
        <w:sz w:val="20"/>
        <w:szCs w:val="20"/>
      </w:rPr>
      <w:t>26</w:t>
    </w:r>
    <w:r>
      <w:rPr>
        <w:b/>
        <w:sz w:val="20"/>
        <w:szCs w:val="20"/>
      </w:rPr>
      <w:t>/23</w:t>
    </w:r>
  </w:p>
  <w:p w14:paraId="7688CDD0" w14:textId="77777777" w:rsidR="00C42EB5" w:rsidRDefault="00C42EB5" w:rsidP="00CF5332">
    <w:pPr>
      <w:tabs>
        <w:tab w:val="right" w:pos="9360"/>
      </w:tabs>
      <w:jc w:val="center"/>
      <w:rPr>
        <w:sz w:val="20"/>
        <w:szCs w:val="20"/>
      </w:rPr>
    </w:pPr>
    <w:r w:rsidRPr="00AA2E7A">
      <w:rPr>
        <w:b/>
        <w:sz w:val="20"/>
        <w:szCs w:val="20"/>
      </w:rPr>
      <w:t>Does not replace original agreement, amendments or exhibit revisions.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137E2" w14:textId="74712075" w:rsidR="00C42EB5" w:rsidRDefault="00C42EB5">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005472">
      <w:rPr>
        <w:noProof/>
        <w:sz w:val="20"/>
      </w:rPr>
      <w:t>2</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882547">
      <w:rPr>
        <w:noProof/>
        <w:sz w:val="20"/>
      </w:rPr>
      <w:t>9</w:t>
    </w:r>
    <w:r>
      <w:rPr>
        <w:sz w:val="20"/>
      </w:rPr>
      <w:fldChar w:fldCharType="end"/>
    </w:r>
  </w:p>
  <w:p w14:paraId="06A99CEA" w14:textId="3609BAA4" w:rsidR="00C42EB5" w:rsidRPr="004C3C76" w:rsidRDefault="00C42EB5" w:rsidP="00CF5332">
    <w:pPr>
      <w:pBdr>
        <w:top w:val="single" w:sz="4" w:space="1" w:color="auto"/>
      </w:pBdr>
      <w:tabs>
        <w:tab w:val="left" w:pos="2220"/>
        <w:tab w:val="left" w:pos="3300"/>
        <w:tab w:val="right" w:pos="9360"/>
      </w:tabs>
      <w:rPr>
        <w:b/>
        <w:sz w:val="20"/>
        <w:szCs w:val="20"/>
      </w:rPr>
    </w:pPr>
    <w:r w:rsidRPr="00D22D3A">
      <w:rPr>
        <w:sz w:val="20"/>
        <w:szCs w:val="20"/>
      </w:rPr>
      <w:t>Exhibit C, Purchase Obligations</w:t>
    </w:r>
    <w:r w:rsidRPr="00D22D3A">
      <w:rPr>
        <w:b/>
        <w:sz w:val="20"/>
        <w:szCs w:val="20"/>
      </w:rPr>
      <w:t xml:space="preserve"> </w:t>
    </w:r>
    <w:r w:rsidRPr="00D22D3A">
      <w:rPr>
        <w:b/>
        <w:sz w:val="20"/>
        <w:szCs w:val="20"/>
      </w:rPr>
      <w:tab/>
    </w:r>
    <w:r>
      <w:rPr>
        <w:b/>
        <w:sz w:val="20"/>
        <w:szCs w:val="20"/>
      </w:rPr>
      <w:tab/>
    </w:r>
    <w:r w:rsidRPr="004C3C76">
      <w:rPr>
        <w:b/>
        <w:sz w:val="20"/>
        <w:szCs w:val="20"/>
      </w:rPr>
      <w:t xml:space="preserve">COPY CONFORMED ON </w:t>
    </w:r>
    <w:r>
      <w:rPr>
        <w:b/>
        <w:sz w:val="20"/>
        <w:szCs w:val="20"/>
      </w:rPr>
      <w:t>06/</w:t>
    </w:r>
    <w:r w:rsidR="000F4F8D">
      <w:rPr>
        <w:b/>
        <w:sz w:val="20"/>
        <w:szCs w:val="20"/>
      </w:rPr>
      <w:t>26</w:t>
    </w:r>
    <w:r>
      <w:rPr>
        <w:b/>
        <w:sz w:val="20"/>
        <w:szCs w:val="20"/>
      </w:rPr>
      <w:t>/23</w:t>
    </w:r>
  </w:p>
  <w:p w14:paraId="33F57F3F" w14:textId="77777777" w:rsidR="00C42EB5" w:rsidRDefault="00C42EB5" w:rsidP="00CF5332">
    <w:pPr>
      <w:pStyle w:val="CommentText"/>
      <w:tabs>
        <w:tab w:val="right" w:pos="9360"/>
      </w:tabs>
      <w:jc w:val="center"/>
    </w:pPr>
    <w:r w:rsidRPr="00AA2E7A">
      <w:rPr>
        <w:b/>
      </w:rPr>
      <w:t>Does not replace original agreement, amendments or exhibit revisions.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C3A0" w14:textId="74F1EF15" w:rsidR="00C42EB5" w:rsidRDefault="00C42EB5">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005472">
      <w:rPr>
        <w:noProof/>
        <w:sz w:val="20"/>
      </w:rPr>
      <w:t>5</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882547">
      <w:rPr>
        <w:noProof/>
        <w:sz w:val="20"/>
      </w:rPr>
      <w:t>40</w:t>
    </w:r>
    <w:r>
      <w:rPr>
        <w:sz w:val="20"/>
      </w:rPr>
      <w:fldChar w:fldCharType="end"/>
    </w:r>
  </w:p>
  <w:p w14:paraId="5D29A45E" w14:textId="6946FD17" w:rsidR="00C42EB5" w:rsidRPr="004C3C76" w:rsidRDefault="00C42EB5" w:rsidP="00E03828">
    <w:pPr>
      <w:pBdr>
        <w:top w:val="single" w:sz="4" w:space="1" w:color="auto"/>
      </w:pBdr>
      <w:tabs>
        <w:tab w:val="left" w:pos="2220"/>
        <w:tab w:val="left" w:pos="3300"/>
        <w:tab w:val="right" w:pos="9360"/>
      </w:tabs>
      <w:rPr>
        <w:b/>
        <w:sz w:val="20"/>
        <w:szCs w:val="20"/>
      </w:rPr>
    </w:pPr>
    <w:r>
      <w:rPr>
        <w:sz w:val="20"/>
        <w:szCs w:val="20"/>
      </w:rPr>
      <w:t>Exhibit D, Additional Products and Special Provisions</w:t>
    </w:r>
    <w:r>
      <w:rPr>
        <w:b/>
        <w:sz w:val="20"/>
        <w:szCs w:val="20"/>
      </w:rPr>
      <w:t xml:space="preserve"> </w:t>
    </w:r>
    <w:r>
      <w:rPr>
        <w:b/>
        <w:sz w:val="20"/>
        <w:szCs w:val="20"/>
      </w:rPr>
      <w:tab/>
    </w:r>
    <w:r w:rsidRPr="004C3C76">
      <w:rPr>
        <w:b/>
        <w:sz w:val="20"/>
        <w:szCs w:val="20"/>
      </w:rPr>
      <w:t>COPY CONFORMED O</w:t>
    </w:r>
    <w:r w:rsidRPr="003058C8">
      <w:rPr>
        <w:b/>
        <w:sz w:val="20"/>
        <w:szCs w:val="20"/>
      </w:rPr>
      <w:t xml:space="preserve">N </w:t>
    </w:r>
    <w:r>
      <w:rPr>
        <w:b/>
        <w:sz w:val="20"/>
        <w:szCs w:val="20"/>
      </w:rPr>
      <w:t>06/</w:t>
    </w:r>
    <w:r w:rsidR="000F4F8D">
      <w:rPr>
        <w:b/>
        <w:sz w:val="20"/>
        <w:szCs w:val="20"/>
      </w:rPr>
      <w:t>26</w:t>
    </w:r>
    <w:r>
      <w:rPr>
        <w:b/>
        <w:sz w:val="20"/>
        <w:szCs w:val="20"/>
      </w:rPr>
      <w:t>/23</w:t>
    </w:r>
  </w:p>
  <w:p w14:paraId="2193A2C9" w14:textId="77777777" w:rsidR="00C42EB5" w:rsidRDefault="00C42EB5" w:rsidP="00E03828">
    <w:pPr>
      <w:tabs>
        <w:tab w:val="right" w:pos="9360"/>
      </w:tabs>
      <w:jc w:val="center"/>
      <w:rPr>
        <w:sz w:val="20"/>
      </w:rPr>
    </w:pPr>
    <w:r w:rsidRPr="00AA2E7A">
      <w:rPr>
        <w:b/>
        <w:sz w:val="20"/>
        <w:szCs w:val="20"/>
      </w:rPr>
      <w:t>Does not replace original agreement, amendments or exhibit revisions.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FF0AD" w14:textId="77777777" w:rsidR="00C42EB5" w:rsidRDefault="00C42EB5" w:rsidP="00380025">
    <w:pPr>
      <w:pBdr>
        <w:top w:val="single" w:sz="6" w:space="1" w:color="auto"/>
      </w:pBdr>
      <w:tabs>
        <w:tab w:val="right" w:pos="2340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color w:val="FF0000"/>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Pr>
        <w:noProof/>
        <w:sz w:val="20"/>
      </w:rPr>
      <w:t>2</w:t>
    </w:r>
    <w:r>
      <w:rPr>
        <w:sz w:val="20"/>
      </w:rPr>
      <w:fldChar w:fldCharType="end"/>
    </w:r>
  </w:p>
  <w:p w14:paraId="6DF12058" w14:textId="77777777" w:rsidR="00C42EB5" w:rsidRDefault="00C42EB5" w:rsidP="00380025">
    <w:pPr>
      <w:pBdr>
        <w:top w:val="single" w:sz="6" w:space="1" w:color="auto"/>
      </w:pBdr>
      <w:tabs>
        <w:tab w:val="right" w:pos="9360"/>
      </w:tabs>
    </w:pPr>
    <w:r>
      <w:rPr>
        <w:sz w:val="20"/>
      </w:rPr>
      <w:t xml:space="preserve">Revision No. </w:t>
    </w:r>
    <w:r>
      <w:rPr>
        <w:color w:val="FF0000"/>
        <w:sz w:val="20"/>
      </w:rPr>
      <w:t>«##»</w:t>
    </w:r>
    <w:r w:rsidRPr="00D378A9">
      <w:rPr>
        <w:sz w:val="20"/>
      </w:rPr>
      <w:t xml:space="preserve">, </w:t>
    </w:r>
    <w:r>
      <w:rPr>
        <w:sz w:val="20"/>
      </w:rPr>
      <w:t xml:space="preserve">Exhibit E, Metering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70838" w14:textId="7B1001D3" w:rsidR="00C42EB5" w:rsidRDefault="00C42EB5" w:rsidP="00380025">
    <w:pPr>
      <w:pBdr>
        <w:top w:val="single" w:sz="6" w:space="1" w:color="auto"/>
      </w:pBdr>
      <w:tabs>
        <w:tab w:val="right" w:pos="2340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color w:val="FF0000"/>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005472">
      <w:rPr>
        <w:rStyle w:val="PageNumber"/>
        <w:noProof/>
        <w:sz w:val="20"/>
      </w:rPr>
      <w:t>1</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882547">
      <w:rPr>
        <w:noProof/>
        <w:sz w:val="20"/>
      </w:rPr>
      <w:t>4</w:t>
    </w:r>
    <w:r>
      <w:rPr>
        <w:sz w:val="20"/>
      </w:rPr>
      <w:fldChar w:fldCharType="end"/>
    </w:r>
  </w:p>
  <w:p w14:paraId="4DEF82C1" w14:textId="636843E1" w:rsidR="00C42EB5" w:rsidRDefault="00C42EB5" w:rsidP="00380025">
    <w:pPr>
      <w:pBdr>
        <w:top w:val="single" w:sz="6" w:space="1" w:color="auto"/>
      </w:pBdr>
      <w:tabs>
        <w:tab w:val="right" w:pos="23400"/>
      </w:tabs>
      <w:rPr>
        <w:sz w:val="20"/>
      </w:rPr>
    </w:pPr>
    <w:r>
      <w:rPr>
        <w:sz w:val="20"/>
      </w:rPr>
      <w:tab/>
    </w:r>
    <w:r w:rsidRPr="004C3C76">
      <w:rPr>
        <w:b/>
        <w:sz w:val="20"/>
      </w:rPr>
      <w:t>COPY CONFORMED ON</w:t>
    </w:r>
    <w:r>
      <w:rPr>
        <w:b/>
        <w:sz w:val="20"/>
      </w:rPr>
      <w:t xml:space="preserve"> 06/</w:t>
    </w:r>
    <w:r w:rsidR="000F4F8D">
      <w:rPr>
        <w:b/>
        <w:sz w:val="20"/>
      </w:rPr>
      <w:t>26</w:t>
    </w:r>
    <w:r>
      <w:rPr>
        <w:b/>
        <w:sz w:val="20"/>
      </w:rPr>
      <w:t>/23</w:t>
    </w:r>
  </w:p>
  <w:p w14:paraId="67B30789" w14:textId="7E3ECCE3" w:rsidR="00C42EB5" w:rsidRDefault="00C42EB5" w:rsidP="006B0BCB">
    <w:pPr>
      <w:pStyle w:val="Footer"/>
      <w:jc w:val="center"/>
    </w:pPr>
    <w:r w:rsidRPr="00AA2E7A">
      <w:rPr>
        <w:b/>
        <w:sz w:val="20"/>
      </w:rPr>
      <w:t>Does not replace original agreement, amendments or exhibit revisions.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9FB70" w14:textId="6DEAD2BF" w:rsidR="00C42EB5" w:rsidRDefault="00C42EB5" w:rsidP="0098122D">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005472">
      <w:rPr>
        <w:rStyle w:val="PageNumber"/>
        <w:noProof/>
        <w:sz w:val="20"/>
      </w:rPr>
      <w:t>6</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882547">
      <w:rPr>
        <w:noProof/>
        <w:sz w:val="20"/>
      </w:rPr>
      <w:t>6</w:t>
    </w:r>
    <w:r>
      <w:rPr>
        <w:sz w:val="20"/>
      </w:rPr>
      <w:fldChar w:fldCharType="end"/>
    </w:r>
  </w:p>
  <w:p w14:paraId="266FB38F" w14:textId="3200F77D" w:rsidR="00C42EB5" w:rsidRPr="004E7273" w:rsidRDefault="00C42EB5" w:rsidP="0098122D">
    <w:pPr>
      <w:pBdr>
        <w:top w:val="single" w:sz="6" w:space="1" w:color="auto"/>
      </w:pBdr>
      <w:tabs>
        <w:tab w:val="right" w:pos="9360"/>
        <w:tab w:val="right" w:pos="12960"/>
      </w:tabs>
      <w:rPr>
        <w:b/>
        <w:sz w:val="20"/>
        <w:szCs w:val="20"/>
      </w:rPr>
    </w:pPr>
    <w:r>
      <w:rPr>
        <w:sz w:val="20"/>
      </w:rPr>
      <w:t>Exhibit E, Metering</w:t>
    </w:r>
    <w:r>
      <w:rPr>
        <w:sz w:val="20"/>
      </w:rPr>
      <w:tab/>
    </w:r>
    <w:r w:rsidRPr="004C3C76">
      <w:rPr>
        <w:b/>
        <w:sz w:val="20"/>
        <w:szCs w:val="20"/>
      </w:rPr>
      <w:t>COPY CONFORMED ON</w:t>
    </w:r>
    <w:r>
      <w:rPr>
        <w:b/>
        <w:sz w:val="20"/>
        <w:szCs w:val="20"/>
      </w:rPr>
      <w:t xml:space="preserve"> </w:t>
    </w:r>
    <w:r>
      <w:rPr>
        <w:b/>
        <w:sz w:val="20"/>
      </w:rPr>
      <w:t>06/</w:t>
    </w:r>
    <w:r w:rsidR="000F4F8D">
      <w:rPr>
        <w:b/>
        <w:sz w:val="20"/>
      </w:rPr>
      <w:t>26</w:t>
    </w:r>
    <w:r>
      <w:rPr>
        <w:b/>
        <w:sz w:val="20"/>
      </w:rPr>
      <w:t>/23</w:t>
    </w:r>
  </w:p>
  <w:p w14:paraId="26482D72" w14:textId="77777777" w:rsidR="00C42EB5" w:rsidRDefault="00C42EB5" w:rsidP="0098122D">
    <w:pPr>
      <w:pBdr>
        <w:top w:val="single" w:sz="6" w:space="1" w:color="auto"/>
      </w:pBdr>
      <w:tabs>
        <w:tab w:val="right" w:pos="12960"/>
      </w:tabs>
      <w:jc w:val="center"/>
      <w:rPr>
        <w:sz w:val="20"/>
      </w:rPr>
    </w:pPr>
    <w:r w:rsidRPr="00AA2E7A">
      <w:rPr>
        <w:b/>
        <w:sz w:val="20"/>
        <w:szCs w:val="20"/>
      </w:rPr>
      <w:t>Does not replace original agreement, amendments or exhibit revisions.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1A7C9" w14:textId="77777777" w:rsidR="00C42EB5" w:rsidRDefault="00C42EB5">
      <w:r>
        <w:separator/>
      </w:r>
    </w:p>
    <w:p w14:paraId="29CE916E" w14:textId="77777777" w:rsidR="00C42EB5" w:rsidRDefault="00C42EB5"/>
  </w:footnote>
  <w:footnote w:type="continuationSeparator" w:id="0">
    <w:p w14:paraId="4D86DF81" w14:textId="77777777" w:rsidR="00C42EB5" w:rsidRDefault="00C42EB5">
      <w:r>
        <w:continuationSeparator/>
      </w:r>
    </w:p>
    <w:p w14:paraId="4A393D17" w14:textId="77777777" w:rsidR="00C42EB5" w:rsidRDefault="00C42EB5"/>
  </w:footnote>
  <w:footnote w:type="continuationNotice" w:id="1">
    <w:p w14:paraId="69895695" w14:textId="77777777" w:rsidR="00C42EB5" w:rsidRDefault="00C42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DCC0" w14:textId="77777777" w:rsidR="00C42EB5" w:rsidRPr="00501226" w:rsidRDefault="00C42EB5" w:rsidP="00501226">
    <w:pPr>
      <w:pStyle w:val="Header"/>
      <w:rPr>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BFC8" w14:textId="77777777" w:rsidR="00C42EB5" w:rsidRDefault="00C42EB5" w:rsidP="002170CD">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64C7A" w14:textId="77777777" w:rsidR="00C42EB5" w:rsidRDefault="00C42EB5" w:rsidP="002170CD">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9124C" w14:textId="77777777" w:rsidR="00C42EB5" w:rsidRDefault="00C42EB5" w:rsidP="0050122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4F2B0" w14:textId="77777777" w:rsidR="00C42EB5" w:rsidRDefault="00C42EB5" w:rsidP="002170CD">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7840E" w14:textId="77777777" w:rsidR="00C42EB5" w:rsidRPr="00055261" w:rsidRDefault="00C42EB5" w:rsidP="00055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36CA7" w14:textId="77777777" w:rsidR="00C42EB5" w:rsidRPr="00055261" w:rsidRDefault="00C42EB5" w:rsidP="0005526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1E5B3" w14:textId="77777777" w:rsidR="00C42EB5" w:rsidRDefault="00C42EB5" w:rsidP="0050122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DA2A2" w14:textId="77777777" w:rsidR="00C42EB5" w:rsidRPr="001F37BA" w:rsidRDefault="00C42EB5" w:rsidP="007D72B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E172F" w14:textId="77777777" w:rsidR="00C42EB5" w:rsidRPr="00AE3C0E" w:rsidRDefault="00C42EB5" w:rsidP="00AE3C0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4B7C3" w14:textId="77777777" w:rsidR="00C42EB5" w:rsidRPr="001F37BA" w:rsidRDefault="00C42EB5" w:rsidP="007D7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E6B3" w14:textId="77777777" w:rsidR="00C42EB5" w:rsidRPr="00501226" w:rsidRDefault="00C42EB5" w:rsidP="00501226">
    <w:pPr>
      <w:pStyle w:val="Header"/>
      <w:rPr>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B66BE" w14:textId="77777777" w:rsidR="00C42EB5" w:rsidRDefault="00C42E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7F896" w14:textId="77777777" w:rsidR="00C42EB5" w:rsidRDefault="00C42EB5" w:rsidP="009D3E9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9FE8" w14:textId="77777777" w:rsidR="00C42EB5" w:rsidRPr="00B45BD5" w:rsidRDefault="00C42EB5" w:rsidP="00B45BD5">
    <w:pPr>
      <w:pStyle w:val="Head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57A21" w14:textId="77777777" w:rsidR="00C42EB5" w:rsidRPr="00501226" w:rsidRDefault="00C42EB5" w:rsidP="004408A5">
    <w:pPr>
      <w:pStyle w:val="Header"/>
      <w:rPr>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F6333" w14:textId="77777777" w:rsidR="00C42EB5" w:rsidRDefault="00C42E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47916" w14:textId="77777777" w:rsidR="00C42EB5" w:rsidRPr="00501226" w:rsidRDefault="00C42EB5" w:rsidP="00501226">
    <w:pPr>
      <w:pStyle w:val="Header"/>
      <w:rPr>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8E0D" w14:textId="77777777" w:rsidR="00C42EB5" w:rsidRPr="00501226" w:rsidRDefault="00C42EB5" w:rsidP="00501226">
    <w:pPr>
      <w:pStyle w:val="Header"/>
      <w:rPr>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A64CD" w14:textId="77777777" w:rsidR="00C42EB5" w:rsidRDefault="00C42EB5" w:rsidP="002170C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5"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19"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4"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6"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0"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2"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3"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4"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5"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7"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38"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87183644">
    <w:abstractNumId w:val="4"/>
  </w:num>
  <w:num w:numId="2" w16cid:durableId="1238249628">
    <w:abstractNumId w:val="3"/>
  </w:num>
  <w:num w:numId="3" w16cid:durableId="704208319">
    <w:abstractNumId w:val="2"/>
  </w:num>
  <w:num w:numId="4" w16cid:durableId="1464737530">
    <w:abstractNumId w:val="1"/>
  </w:num>
  <w:num w:numId="5" w16cid:durableId="24602644">
    <w:abstractNumId w:val="20"/>
  </w:num>
  <w:num w:numId="6" w16cid:durableId="232279794">
    <w:abstractNumId w:val="7"/>
  </w:num>
  <w:num w:numId="7" w16cid:durableId="1240478365">
    <w:abstractNumId w:val="41"/>
  </w:num>
  <w:num w:numId="8" w16cid:durableId="1662389773">
    <w:abstractNumId w:val="19"/>
  </w:num>
  <w:num w:numId="9" w16cid:durableId="413745862">
    <w:abstractNumId w:val="44"/>
  </w:num>
  <w:num w:numId="10" w16cid:durableId="897861158">
    <w:abstractNumId w:val="26"/>
  </w:num>
  <w:num w:numId="11" w16cid:durableId="510334101">
    <w:abstractNumId w:val="37"/>
  </w:num>
  <w:num w:numId="12" w16cid:durableId="562911655">
    <w:abstractNumId w:val="33"/>
  </w:num>
  <w:num w:numId="13" w16cid:durableId="131682196">
    <w:abstractNumId w:val="34"/>
  </w:num>
  <w:num w:numId="14" w16cid:durableId="990523160">
    <w:abstractNumId w:val="5"/>
  </w:num>
  <w:num w:numId="15" w16cid:durableId="1511409628">
    <w:abstractNumId w:val="23"/>
  </w:num>
  <w:num w:numId="16" w16cid:durableId="945186689">
    <w:abstractNumId w:val="32"/>
  </w:num>
  <w:num w:numId="17" w16cid:durableId="1798647540">
    <w:abstractNumId w:val="24"/>
  </w:num>
  <w:num w:numId="18" w16cid:durableId="950163909">
    <w:abstractNumId w:val="39"/>
  </w:num>
  <w:num w:numId="19" w16cid:durableId="1078357051">
    <w:abstractNumId w:val="11"/>
  </w:num>
  <w:num w:numId="20" w16cid:durableId="286281964">
    <w:abstractNumId w:val="27"/>
  </w:num>
  <w:num w:numId="21" w16cid:durableId="316495709">
    <w:abstractNumId w:val="40"/>
  </w:num>
  <w:num w:numId="22" w16cid:durableId="180125074">
    <w:abstractNumId w:val="42"/>
  </w:num>
  <w:num w:numId="23" w16cid:durableId="1870332859">
    <w:abstractNumId w:val="15"/>
  </w:num>
  <w:num w:numId="24" w16cid:durableId="684407173">
    <w:abstractNumId w:val="22"/>
  </w:num>
  <w:num w:numId="25" w16cid:durableId="506481283">
    <w:abstractNumId w:val="38"/>
  </w:num>
  <w:num w:numId="26" w16cid:durableId="447971276">
    <w:abstractNumId w:val="36"/>
  </w:num>
  <w:num w:numId="27" w16cid:durableId="980883700">
    <w:abstractNumId w:val="45"/>
  </w:num>
  <w:num w:numId="28" w16cid:durableId="2115125893">
    <w:abstractNumId w:val="0"/>
  </w:num>
  <w:num w:numId="29" w16cid:durableId="1023441108">
    <w:abstractNumId w:val="14"/>
  </w:num>
  <w:num w:numId="30" w16cid:durableId="327291024">
    <w:abstractNumId w:val="13"/>
  </w:num>
  <w:num w:numId="31" w16cid:durableId="1535187585">
    <w:abstractNumId w:val="35"/>
  </w:num>
  <w:num w:numId="32" w16cid:durableId="507670225">
    <w:abstractNumId w:val="30"/>
  </w:num>
  <w:num w:numId="33" w16cid:durableId="241306244">
    <w:abstractNumId w:val="43"/>
  </w:num>
  <w:num w:numId="34" w16cid:durableId="132917368">
    <w:abstractNumId w:val="28"/>
  </w:num>
  <w:num w:numId="35" w16cid:durableId="106389998">
    <w:abstractNumId w:val="10"/>
  </w:num>
  <w:num w:numId="36" w16cid:durableId="1333949362">
    <w:abstractNumId w:val="9"/>
  </w:num>
  <w:num w:numId="37" w16cid:durableId="725840448">
    <w:abstractNumId w:val="16"/>
  </w:num>
  <w:num w:numId="38" w16cid:durableId="851914152">
    <w:abstractNumId w:val="6"/>
  </w:num>
  <w:num w:numId="39" w16cid:durableId="1882748466">
    <w:abstractNumId w:val="29"/>
  </w:num>
  <w:num w:numId="40" w16cid:durableId="2131050369">
    <w:abstractNumId w:val="8"/>
  </w:num>
  <w:num w:numId="41" w16cid:durableId="1531796851">
    <w:abstractNumId w:val="25"/>
  </w:num>
  <w:num w:numId="42" w16cid:durableId="16515687">
    <w:abstractNumId w:val="31"/>
  </w:num>
  <w:num w:numId="43" w16cid:durableId="456221518">
    <w:abstractNumId w:val="21"/>
  </w:num>
  <w:num w:numId="44" w16cid:durableId="201986296">
    <w:abstractNumId w:val="17"/>
  </w:num>
  <w:num w:numId="45" w16cid:durableId="64424039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4"/>
    <w:rsid w:val="000003C6"/>
    <w:rsid w:val="00000F8F"/>
    <w:rsid w:val="00000FE1"/>
    <w:rsid w:val="0000175B"/>
    <w:rsid w:val="000024EE"/>
    <w:rsid w:val="0000445E"/>
    <w:rsid w:val="00004659"/>
    <w:rsid w:val="00004682"/>
    <w:rsid w:val="00005472"/>
    <w:rsid w:val="00005BAD"/>
    <w:rsid w:val="0000730E"/>
    <w:rsid w:val="00007317"/>
    <w:rsid w:val="00010F22"/>
    <w:rsid w:val="0001141E"/>
    <w:rsid w:val="0001197F"/>
    <w:rsid w:val="00012A75"/>
    <w:rsid w:val="00013456"/>
    <w:rsid w:val="00013D83"/>
    <w:rsid w:val="00014C31"/>
    <w:rsid w:val="00014D60"/>
    <w:rsid w:val="000154B1"/>
    <w:rsid w:val="00015CF6"/>
    <w:rsid w:val="00016FAF"/>
    <w:rsid w:val="00017504"/>
    <w:rsid w:val="00017923"/>
    <w:rsid w:val="00020296"/>
    <w:rsid w:val="00020DFA"/>
    <w:rsid w:val="00021252"/>
    <w:rsid w:val="00021628"/>
    <w:rsid w:val="00021A62"/>
    <w:rsid w:val="00021B66"/>
    <w:rsid w:val="00021E73"/>
    <w:rsid w:val="00021F1E"/>
    <w:rsid w:val="00022189"/>
    <w:rsid w:val="00022546"/>
    <w:rsid w:val="00022558"/>
    <w:rsid w:val="0002271E"/>
    <w:rsid w:val="000231D8"/>
    <w:rsid w:val="00023251"/>
    <w:rsid w:val="00023AC5"/>
    <w:rsid w:val="00024253"/>
    <w:rsid w:val="00024D4F"/>
    <w:rsid w:val="000251A4"/>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F8"/>
    <w:rsid w:val="00030893"/>
    <w:rsid w:val="00030CFD"/>
    <w:rsid w:val="000313CE"/>
    <w:rsid w:val="00031743"/>
    <w:rsid w:val="00031E44"/>
    <w:rsid w:val="000321ED"/>
    <w:rsid w:val="00032243"/>
    <w:rsid w:val="0003257B"/>
    <w:rsid w:val="00032904"/>
    <w:rsid w:val="00032DAD"/>
    <w:rsid w:val="00032F56"/>
    <w:rsid w:val="000330A2"/>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32E"/>
    <w:rsid w:val="0004416E"/>
    <w:rsid w:val="00044E43"/>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835"/>
    <w:rsid w:val="00052145"/>
    <w:rsid w:val="00052E33"/>
    <w:rsid w:val="0005362D"/>
    <w:rsid w:val="0005364E"/>
    <w:rsid w:val="0005376C"/>
    <w:rsid w:val="00053801"/>
    <w:rsid w:val="00053A18"/>
    <w:rsid w:val="00053A3F"/>
    <w:rsid w:val="0005410D"/>
    <w:rsid w:val="000543AD"/>
    <w:rsid w:val="000543DB"/>
    <w:rsid w:val="000544BF"/>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1744"/>
    <w:rsid w:val="00061840"/>
    <w:rsid w:val="0006209E"/>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7B0"/>
    <w:rsid w:val="00070882"/>
    <w:rsid w:val="00070B89"/>
    <w:rsid w:val="00070C3E"/>
    <w:rsid w:val="000711F7"/>
    <w:rsid w:val="00071A25"/>
    <w:rsid w:val="00071D22"/>
    <w:rsid w:val="00072BCF"/>
    <w:rsid w:val="00073524"/>
    <w:rsid w:val="000737B2"/>
    <w:rsid w:val="000744CB"/>
    <w:rsid w:val="00074712"/>
    <w:rsid w:val="00074CF7"/>
    <w:rsid w:val="00074F9F"/>
    <w:rsid w:val="000756AB"/>
    <w:rsid w:val="00075AD8"/>
    <w:rsid w:val="000762B5"/>
    <w:rsid w:val="00076E06"/>
    <w:rsid w:val="00077315"/>
    <w:rsid w:val="0007740E"/>
    <w:rsid w:val="00077553"/>
    <w:rsid w:val="000803FC"/>
    <w:rsid w:val="00081631"/>
    <w:rsid w:val="00081688"/>
    <w:rsid w:val="000819A8"/>
    <w:rsid w:val="00081A21"/>
    <w:rsid w:val="00081A28"/>
    <w:rsid w:val="00081C1B"/>
    <w:rsid w:val="00081D1B"/>
    <w:rsid w:val="00082342"/>
    <w:rsid w:val="00082361"/>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DD1"/>
    <w:rsid w:val="00091EBE"/>
    <w:rsid w:val="0009315F"/>
    <w:rsid w:val="00093886"/>
    <w:rsid w:val="00093D86"/>
    <w:rsid w:val="00093EC9"/>
    <w:rsid w:val="000952F4"/>
    <w:rsid w:val="000954F1"/>
    <w:rsid w:val="0009572C"/>
    <w:rsid w:val="000957CE"/>
    <w:rsid w:val="00096D6E"/>
    <w:rsid w:val="000970C0"/>
    <w:rsid w:val="0009731C"/>
    <w:rsid w:val="000976A1"/>
    <w:rsid w:val="00097F51"/>
    <w:rsid w:val="000A0FB7"/>
    <w:rsid w:val="000A2489"/>
    <w:rsid w:val="000A2972"/>
    <w:rsid w:val="000A324F"/>
    <w:rsid w:val="000A3930"/>
    <w:rsid w:val="000A3A0A"/>
    <w:rsid w:val="000A48A1"/>
    <w:rsid w:val="000A4983"/>
    <w:rsid w:val="000A52B0"/>
    <w:rsid w:val="000A5C47"/>
    <w:rsid w:val="000A63E2"/>
    <w:rsid w:val="000A6436"/>
    <w:rsid w:val="000A685F"/>
    <w:rsid w:val="000A7613"/>
    <w:rsid w:val="000A7676"/>
    <w:rsid w:val="000A7AF3"/>
    <w:rsid w:val="000B09CD"/>
    <w:rsid w:val="000B0D24"/>
    <w:rsid w:val="000B1341"/>
    <w:rsid w:val="000B1410"/>
    <w:rsid w:val="000B15A6"/>
    <w:rsid w:val="000B2498"/>
    <w:rsid w:val="000B24D8"/>
    <w:rsid w:val="000B2C97"/>
    <w:rsid w:val="000B2E68"/>
    <w:rsid w:val="000B2F54"/>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2646"/>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A24"/>
    <w:rsid w:val="000D25EF"/>
    <w:rsid w:val="000D26D1"/>
    <w:rsid w:val="000D2BB0"/>
    <w:rsid w:val="000D2C39"/>
    <w:rsid w:val="000D3013"/>
    <w:rsid w:val="000D3F85"/>
    <w:rsid w:val="000D40DE"/>
    <w:rsid w:val="000D4304"/>
    <w:rsid w:val="000D468B"/>
    <w:rsid w:val="000D4C03"/>
    <w:rsid w:val="000D4F8D"/>
    <w:rsid w:val="000D5170"/>
    <w:rsid w:val="000D58BF"/>
    <w:rsid w:val="000D5DC6"/>
    <w:rsid w:val="000D68BE"/>
    <w:rsid w:val="000D6FBB"/>
    <w:rsid w:val="000D7434"/>
    <w:rsid w:val="000D795A"/>
    <w:rsid w:val="000D7DDB"/>
    <w:rsid w:val="000E0B21"/>
    <w:rsid w:val="000E0EFF"/>
    <w:rsid w:val="000E1C28"/>
    <w:rsid w:val="000E32CF"/>
    <w:rsid w:val="000E3C02"/>
    <w:rsid w:val="000E4308"/>
    <w:rsid w:val="000E48CA"/>
    <w:rsid w:val="000E4934"/>
    <w:rsid w:val="000E4F68"/>
    <w:rsid w:val="000E559B"/>
    <w:rsid w:val="000E5673"/>
    <w:rsid w:val="000E6149"/>
    <w:rsid w:val="000E625C"/>
    <w:rsid w:val="000E667B"/>
    <w:rsid w:val="000E6AA1"/>
    <w:rsid w:val="000E7032"/>
    <w:rsid w:val="000E721D"/>
    <w:rsid w:val="000F05F0"/>
    <w:rsid w:val="000F1415"/>
    <w:rsid w:val="000F18EA"/>
    <w:rsid w:val="000F1B02"/>
    <w:rsid w:val="000F1FC7"/>
    <w:rsid w:val="000F20C4"/>
    <w:rsid w:val="000F242C"/>
    <w:rsid w:val="000F3266"/>
    <w:rsid w:val="000F34CB"/>
    <w:rsid w:val="000F37A4"/>
    <w:rsid w:val="000F4812"/>
    <w:rsid w:val="000F48EE"/>
    <w:rsid w:val="000F4F8D"/>
    <w:rsid w:val="000F5441"/>
    <w:rsid w:val="000F5CE7"/>
    <w:rsid w:val="000F6FD4"/>
    <w:rsid w:val="000F712B"/>
    <w:rsid w:val="000F71E3"/>
    <w:rsid w:val="000F7280"/>
    <w:rsid w:val="000F74D0"/>
    <w:rsid w:val="000F7723"/>
    <w:rsid w:val="00100095"/>
    <w:rsid w:val="00100396"/>
    <w:rsid w:val="00100A9D"/>
    <w:rsid w:val="00100BA6"/>
    <w:rsid w:val="001013E5"/>
    <w:rsid w:val="00101A3D"/>
    <w:rsid w:val="00101C8D"/>
    <w:rsid w:val="001024A5"/>
    <w:rsid w:val="001024D6"/>
    <w:rsid w:val="001030B1"/>
    <w:rsid w:val="0010310A"/>
    <w:rsid w:val="00104CF8"/>
    <w:rsid w:val="00105166"/>
    <w:rsid w:val="00105ABB"/>
    <w:rsid w:val="00106099"/>
    <w:rsid w:val="0010643A"/>
    <w:rsid w:val="0010670E"/>
    <w:rsid w:val="00106ACE"/>
    <w:rsid w:val="00106B58"/>
    <w:rsid w:val="00106FA0"/>
    <w:rsid w:val="001073EC"/>
    <w:rsid w:val="00107610"/>
    <w:rsid w:val="001101D5"/>
    <w:rsid w:val="001103E5"/>
    <w:rsid w:val="00110448"/>
    <w:rsid w:val="0011059B"/>
    <w:rsid w:val="00110B02"/>
    <w:rsid w:val="00111118"/>
    <w:rsid w:val="0011114B"/>
    <w:rsid w:val="001113EA"/>
    <w:rsid w:val="00111F8F"/>
    <w:rsid w:val="001121BA"/>
    <w:rsid w:val="001121FE"/>
    <w:rsid w:val="00112DF1"/>
    <w:rsid w:val="00112F7B"/>
    <w:rsid w:val="0011337C"/>
    <w:rsid w:val="001134A7"/>
    <w:rsid w:val="001134A9"/>
    <w:rsid w:val="001134EB"/>
    <w:rsid w:val="00113BDC"/>
    <w:rsid w:val="001141D5"/>
    <w:rsid w:val="001149A4"/>
    <w:rsid w:val="00114A33"/>
    <w:rsid w:val="0011512C"/>
    <w:rsid w:val="00115598"/>
    <w:rsid w:val="00115DB2"/>
    <w:rsid w:val="00115E76"/>
    <w:rsid w:val="00117CD7"/>
    <w:rsid w:val="00120823"/>
    <w:rsid w:val="00120B84"/>
    <w:rsid w:val="00120E22"/>
    <w:rsid w:val="00121162"/>
    <w:rsid w:val="0012169E"/>
    <w:rsid w:val="00121F97"/>
    <w:rsid w:val="00122107"/>
    <w:rsid w:val="00122287"/>
    <w:rsid w:val="0012230A"/>
    <w:rsid w:val="001229F7"/>
    <w:rsid w:val="001232D7"/>
    <w:rsid w:val="00123AAE"/>
    <w:rsid w:val="00123CB5"/>
    <w:rsid w:val="001249EF"/>
    <w:rsid w:val="00124D48"/>
    <w:rsid w:val="00125297"/>
    <w:rsid w:val="00125CC4"/>
    <w:rsid w:val="001260B9"/>
    <w:rsid w:val="00126290"/>
    <w:rsid w:val="00126B13"/>
    <w:rsid w:val="00126C27"/>
    <w:rsid w:val="00126E61"/>
    <w:rsid w:val="0012717A"/>
    <w:rsid w:val="0013080C"/>
    <w:rsid w:val="0013191A"/>
    <w:rsid w:val="0013193F"/>
    <w:rsid w:val="00131A5D"/>
    <w:rsid w:val="0013248F"/>
    <w:rsid w:val="0013279A"/>
    <w:rsid w:val="00132F1D"/>
    <w:rsid w:val="00133024"/>
    <w:rsid w:val="001331EE"/>
    <w:rsid w:val="0013457D"/>
    <w:rsid w:val="001346CB"/>
    <w:rsid w:val="00135852"/>
    <w:rsid w:val="00135AE7"/>
    <w:rsid w:val="001363F2"/>
    <w:rsid w:val="001365BD"/>
    <w:rsid w:val="0013680E"/>
    <w:rsid w:val="001368AE"/>
    <w:rsid w:val="00136B85"/>
    <w:rsid w:val="00136C33"/>
    <w:rsid w:val="001370B0"/>
    <w:rsid w:val="00137261"/>
    <w:rsid w:val="0013775E"/>
    <w:rsid w:val="00137B3C"/>
    <w:rsid w:val="00140FC2"/>
    <w:rsid w:val="00141006"/>
    <w:rsid w:val="00141147"/>
    <w:rsid w:val="0014122A"/>
    <w:rsid w:val="0014133A"/>
    <w:rsid w:val="00141599"/>
    <w:rsid w:val="00141603"/>
    <w:rsid w:val="00141A2B"/>
    <w:rsid w:val="00141AD3"/>
    <w:rsid w:val="001425B6"/>
    <w:rsid w:val="0014343E"/>
    <w:rsid w:val="0014365A"/>
    <w:rsid w:val="00143866"/>
    <w:rsid w:val="00143C43"/>
    <w:rsid w:val="00144362"/>
    <w:rsid w:val="0014473D"/>
    <w:rsid w:val="001450EA"/>
    <w:rsid w:val="00145F66"/>
    <w:rsid w:val="00147B3D"/>
    <w:rsid w:val="0015090D"/>
    <w:rsid w:val="00151035"/>
    <w:rsid w:val="00151480"/>
    <w:rsid w:val="00151AAD"/>
    <w:rsid w:val="001520B2"/>
    <w:rsid w:val="00152385"/>
    <w:rsid w:val="0015250F"/>
    <w:rsid w:val="001525DB"/>
    <w:rsid w:val="00152664"/>
    <w:rsid w:val="00152D36"/>
    <w:rsid w:val="00153B8B"/>
    <w:rsid w:val="001546B2"/>
    <w:rsid w:val="001546E6"/>
    <w:rsid w:val="001548D0"/>
    <w:rsid w:val="0015504A"/>
    <w:rsid w:val="00155201"/>
    <w:rsid w:val="001558C8"/>
    <w:rsid w:val="00155EE8"/>
    <w:rsid w:val="00157881"/>
    <w:rsid w:val="00157A63"/>
    <w:rsid w:val="00160885"/>
    <w:rsid w:val="00160F3D"/>
    <w:rsid w:val="00162388"/>
    <w:rsid w:val="00162579"/>
    <w:rsid w:val="00162A65"/>
    <w:rsid w:val="0016300E"/>
    <w:rsid w:val="001635B3"/>
    <w:rsid w:val="00163875"/>
    <w:rsid w:val="00164C28"/>
    <w:rsid w:val="0016538F"/>
    <w:rsid w:val="001658F1"/>
    <w:rsid w:val="00165CA6"/>
    <w:rsid w:val="001665D9"/>
    <w:rsid w:val="00166902"/>
    <w:rsid w:val="00166E1D"/>
    <w:rsid w:val="0016756C"/>
    <w:rsid w:val="001678B9"/>
    <w:rsid w:val="00167A64"/>
    <w:rsid w:val="001709A5"/>
    <w:rsid w:val="00170DB2"/>
    <w:rsid w:val="001710D8"/>
    <w:rsid w:val="00171D28"/>
    <w:rsid w:val="001721C8"/>
    <w:rsid w:val="00172527"/>
    <w:rsid w:val="00172769"/>
    <w:rsid w:val="00172CF7"/>
    <w:rsid w:val="0017327E"/>
    <w:rsid w:val="00173303"/>
    <w:rsid w:val="00174E03"/>
    <w:rsid w:val="00175872"/>
    <w:rsid w:val="00176345"/>
    <w:rsid w:val="00176560"/>
    <w:rsid w:val="0017676B"/>
    <w:rsid w:val="001768A6"/>
    <w:rsid w:val="00176937"/>
    <w:rsid w:val="00176B67"/>
    <w:rsid w:val="00177A52"/>
    <w:rsid w:val="0018073D"/>
    <w:rsid w:val="001827EE"/>
    <w:rsid w:val="00183499"/>
    <w:rsid w:val="00184623"/>
    <w:rsid w:val="00184C5A"/>
    <w:rsid w:val="00185A51"/>
    <w:rsid w:val="00185DC2"/>
    <w:rsid w:val="00186208"/>
    <w:rsid w:val="00186215"/>
    <w:rsid w:val="00186733"/>
    <w:rsid w:val="00186C68"/>
    <w:rsid w:val="00187059"/>
    <w:rsid w:val="00187EAF"/>
    <w:rsid w:val="001905A0"/>
    <w:rsid w:val="00190D32"/>
    <w:rsid w:val="001913F8"/>
    <w:rsid w:val="00191744"/>
    <w:rsid w:val="001921D4"/>
    <w:rsid w:val="00192444"/>
    <w:rsid w:val="00192C96"/>
    <w:rsid w:val="001931E0"/>
    <w:rsid w:val="00193401"/>
    <w:rsid w:val="0019344F"/>
    <w:rsid w:val="001936F9"/>
    <w:rsid w:val="00193C14"/>
    <w:rsid w:val="001941BF"/>
    <w:rsid w:val="00194A3A"/>
    <w:rsid w:val="00194B2C"/>
    <w:rsid w:val="00195203"/>
    <w:rsid w:val="0019559F"/>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3336"/>
    <w:rsid w:val="001A333B"/>
    <w:rsid w:val="001A37AF"/>
    <w:rsid w:val="001A3BAE"/>
    <w:rsid w:val="001A3C5F"/>
    <w:rsid w:val="001A4C76"/>
    <w:rsid w:val="001A4D09"/>
    <w:rsid w:val="001A543B"/>
    <w:rsid w:val="001A5B6D"/>
    <w:rsid w:val="001A6181"/>
    <w:rsid w:val="001A65D7"/>
    <w:rsid w:val="001A69F0"/>
    <w:rsid w:val="001A6CF8"/>
    <w:rsid w:val="001A7C56"/>
    <w:rsid w:val="001A7DCE"/>
    <w:rsid w:val="001B067E"/>
    <w:rsid w:val="001B0682"/>
    <w:rsid w:val="001B07BE"/>
    <w:rsid w:val="001B0B60"/>
    <w:rsid w:val="001B12D6"/>
    <w:rsid w:val="001B1384"/>
    <w:rsid w:val="001B13FA"/>
    <w:rsid w:val="001B1E98"/>
    <w:rsid w:val="001B20D9"/>
    <w:rsid w:val="001B23EF"/>
    <w:rsid w:val="001B3518"/>
    <w:rsid w:val="001B4E92"/>
    <w:rsid w:val="001B4F95"/>
    <w:rsid w:val="001B5A88"/>
    <w:rsid w:val="001B5B5C"/>
    <w:rsid w:val="001B61DA"/>
    <w:rsid w:val="001B6AB4"/>
    <w:rsid w:val="001B6C32"/>
    <w:rsid w:val="001B7839"/>
    <w:rsid w:val="001B7C8B"/>
    <w:rsid w:val="001B7CFC"/>
    <w:rsid w:val="001C09C4"/>
    <w:rsid w:val="001C0FE8"/>
    <w:rsid w:val="001C1C71"/>
    <w:rsid w:val="001C2260"/>
    <w:rsid w:val="001C2609"/>
    <w:rsid w:val="001C269A"/>
    <w:rsid w:val="001C2AE5"/>
    <w:rsid w:val="001C2DCD"/>
    <w:rsid w:val="001C3C0C"/>
    <w:rsid w:val="001C3C69"/>
    <w:rsid w:val="001C3DB8"/>
    <w:rsid w:val="001C3DF9"/>
    <w:rsid w:val="001C45AD"/>
    <w:rsid w:val="001C4978"/>
    <w:rsid w:val="001C49D6"/>
    <w:rsid w:val="001C4EDF"/>
    <w:rsid w:val="001C54B1"/>
    <w:rsid w:val="001C5C01"/>
    <w:rsid w:val="001C5DF5"/>
    <w:rsid w:val="001C747A"/>
    <w:rsid w:val="001C7755"/>
    <w:rsid w:val="001C7822"/>
    <w:rsid w:val="001C7E1E"/>
    <w:rsid w:val="001D0210"/>
    <w:rsid w:val="001D0E4D"/>
    <w:rsid w:val="001D114B"/>
    <w:rsid w:val="001D1254"/>
    <w:rsid w:val="001D1E97"/>
    <w:rsid w:val="001D2D0B"/>
    <w:rsid w:val="001D2F80"/>
    <w:rsid w:val="001D3357"/>
    <w:rsid w:val="001D4489"/>
    <w:rsid w:val="001D44D7"/>
    <w:rsid w:val="001D44E0"/>
    <w:rsid w:val="001D51A5"/>
    <w:rsid w:val="001D52EE"/>
    <w:rsid w:val="001D5B97"/>
    <w:rsid w:val="001D5EFE"/>
    <w:rsid w:val="001D60A0"/>
    <w:rsid w:val="001D62B1"/>
    <w:rsid w:val="001D6504"/>
    <w:rsid w:val="001D6DA2"/>
    <w:rsid w:val="001D79E6"/>
    <w:rsid w:val="001E0C68"/>
    <w:rsid w:val="001E2539"/>
    <w:rsid w:val="001E2762"/>
    <w:rsid w:val="001E298E"/>
    <w:rsid w:val="001E2C0C"/>
    <w:rsid w:val="001E2E5F"/>
    <w:rsid w:val="001E405E"/>
    <w:rsid w:val="001E464C"/>
    <w:rsid w:val="001E46B7"/>
    <w:rsid w:val="001E4E24"/>
    <w:rsid w:val="001E598D"/>
    <w:rsid w:val="001E5CE7"/>
    <w:rsid w:val="001E5F50"/>
    <w:rsid w:val="001E6295"/>
    <w:rsid w:val="001E6E01"/>
    <w:rsid w:val="001E6F0D"/>
    <w:rsid w:val="001E7118"/>
    <w:rsid w:val="001E7749"/>
    <w:rsid w:val="001F07C8"/>
    <w:rsid w:val="001F0C31"/>
    <w:rsid w:val="001F0E00"/>
    <w:rsid w:val="001F1526"/>
    <w:rsid w:val="001F1614"/>
    <w:rsid w:val="001F161D"/>
    <w:rsid w:val="001F1C4C"/>
    <w:rsid w:val="001F1D23"/>
    <w:rsid w:val="001F2108"/>
    <w:rsid w:val="001F2BAC"/>
    <w:rsid w:val="001F2DC0"/>
    <w:rsid w:val="001F37E1"/>
    <w:rsid w:val="001F38D4"/>
    <w:rsid w:val="001F3CBD"/>
    <w:rsid w:val="001F43B6"/>
    <w:rsid w:val="001F49B1"/>
    <w:rsid w:val="001F4B0A"/>
    <w:rsid w:val="001F4B0D"/>
    <w:rsid w:val="001F4D1D"/>
    <w:rsid w:val="001F5A6A"/>
    <w:rsid w:val="001F5F31"/>
    <w:rsid w:val="001F6D72"/>
    <w:rsid w:val="001F6FF0"/>
    <w:rsid w:val="001F772C"/>
    <w:rsid w:val="001F77D8"/>
    <w:rsid w:val="001F7E9D"/>
    <w:rsid w:val="00200543"/>
    <w:rsid w:val="002007F7"/>
    <w:rsid w:val="0020176E"/>
    <w:rsid w:val="00201EF8"/>
    <w:rsid w:val="00202026"/>
    <w:rsid w:val="00203254"/>
    <w:rsid w:val="002033D2"/>
    <w:rsid w:val="00203891"/>
    <w:rsid w:val="00203CB2"/>
    <w:rsid w:val="00204D4C"/>
    <w:rsid w:val="00204EF1"/>
    <w:rsid w:val="00204F13"/>
    <w:rsid w:val="00205195"/>
    <w:rsid w:val="002057F4"/>
    <w:rsid w:val="00205CBB"/>
    <w:rsid w:val="00205DA2"/>
    <w:rsid w:val="002061E1"/>
    <w:rsid w:val="002064EB"/>
    <w:rsid w:val="00206ABC"/>
    <w:rsid w:val="00207024"/>
    <w:rsid w:val="00207C2C"/>
    <w:rsid w:val="00207CC3"/>
    <w:rsid w:val="002101AD"/>
    <w:rsid w:val="002103DA"/>
    <w:rsid w:val="002104F6"/>
    <w:rsid w:val="002106AA"/>
    <w:rsid w:val="00210F8B"/>
    <w:rsid w:val="002115BE"/>
    <w:rsid w:val="00211B89"/>
    <w:rsid w:val="00211C5D"/>
    <w:rsid w:val="00212110"/>
    <w:rsid w:val="0021241D"/>
    <w:rsid w:val="00212523"/>
    <w:rsid w:val="002137B5"/>
    <w:rsid w:val="002138E6"/>
    <w:rsid w:val="002139A8"/>
    <w:rsid w:val="002141DF"/>
    <w:rsid w:val="0021514A"/>
    <w:rsid w:val="00215A31"/>
    <w:rsid w:val="00216355"/>
    <w:rsid w:val="002170CD"/>
    <w:rsid w:val="00217CDD"/>
    <w:rsid w:val="00217FC6"/>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72E4"/>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518"/>
    <w:rsid w:val="002379BB"/>
    <w:rsid w:val="00237E50"/>
    <w:rsid w:val="002401BB"/>
    <w:rsid w:val="00240A5E"/>
    <w:rsid w:val="00240B16"/>
    <w:rsid w:val="0024110E"/>
    <w:rsid w:val="00241CD9"/>
    <w:rsid w:val="00243CA6"/>
    <w:rsid w:val="00244210"/>
    <w:rsid w:val="002443D3"/>
    <w:rsid w:val="002444E5"/>
    <w:rsid w:val="00244B66"/>
    <w:rsid w:val="00245B88"/>
    <w:rsid w:val="00245E05"/>
    <w:rsid w:val="002461D3"/>
    <w:rsid w:val="00246DE7"/>
    <w:rsid w:val="00246F45"/>
    <w:rsid w:val="002471A0"/>
    <w:rsid w:val="00250844"/>
    <w:rsid w:val="0025209C"/>
    <w:rsid w:val="00252366"/>
    <w:rsid w:val="00252450"/>
    <w:rsid w:val="00253A1A"/>
    <w:rsid w:val="00253EE0"/>
    <w:rsid w:val="00253F8F"/>
    <w:rsid w:val="00253FBE"/>
    <w:rsid w:val="00254C03"/>
    <w:rsid w:val="00255770"/>
    <w:rsid w:val="0025602A"/>
    <w:rsid w:val="0025613F"/>
    <w:rsid w:val="00256192"/>
    <w:rsid w:val="0025695D"/>
    <w:rsid w:val="00256C51"/>
    <w:rsid w:val="00257036"/>
    <w:rsid w:val="00257E4A"/>
    <w:rsid w:val="0026019C"/>
    <w:rsid w:val="00260CBA"/>
    <w:rsid w:val="00260DB9"/>
    <w:rsid w:val="00261200"/>
    <w:rsid w:val="00261265"/>
    <w:rsid w:val="002618A3"/>
    <w:rsid w:val="00261E93"/>
    <w:rsid w:val="002621CC"/>
    <w:rsid w:val="002630B7"/>
    <w:rsid w:val="002631ED"/>
    <w:rsid w:val="00263510"/>
    <w:rsid w:val="002638FA"/>
    <w:rsid w:val="00263E33"/>
    <w:rsid w:val="002648E0"/>
    <w:rsid w:val="00264C6B"/>
    <w:rsid w:val="00265248"/>
    <w:rsid w:val="0026538C"/>
    <w:rsid w:val="002657A1"/>
    <w:rsid w:val="00265DA6"/>
    <w:rsid w:val="00265E59"/>
    <w:rsid w:val="00266AC0"/>
    <w:rsid w:val="002676F8"/>
    <w:rsid w:val="002677C5"/>
    <w:rsid w:val="00267A10"/>
    <w:rsid w:val="002700F5"/>
    <w:rsid w:val="002706DC"/>
    <w:rsid w:val="0027097A"/>
    <w:rsid w:val="00270C81"/>
    <w:rsid w:val="00270E48"/>
    <w:rsid w:val="002734E4"/>
    <w:rsid w:val="002741BC"/>
    <w:rsid w:val="00274312"/>
    <w:rsid w:val="002743F7"/>
    <w:rsid w:val="00274666"/>
    <w:rsid w:val="00274C4E"/>
    <w:rsid w:val="00274F14"/>
    <w:rsid w:val="00275117"/>
    <w:rsid w:val="002751B9"/>
    <w:rsid w:val="00275257"/>
    <w:rsid w:val="00275775"/>
    <w:rsid w:val="00276306"/>
    <w:rsid w:val="002767DA"/>
    <w:rsid w:val="00276849"/>
    <w:rsid w:val="00276ECC"/>
    <w:rsid w:val="00277245"/>
    <w:rsid w:val="00281BFB"/>
    <w:rsid w:val="00281E28"/>
    <w:rsid w:val="002825A1"/>
    <w:rsid w:val="0028300A"/>
    <w:rsid w:val="00283553"/>
    <w:rsid w:val="0028399A"/>
    <w:rsid w:val="0028415E"/>
    <w:rsid w:val="00284689"/>
    <w:rsid w:val="002847A4"/>
    <w:rsid w:val="002847C4"/>
    <w:rsid w:val="00284A04"/>
    <w:rsid w:val="002852E0"/>
    <w:rsid w:val="0028545D"/>
    <w:rsid w:val="002864E3"/>
    <w:rsid w:val="002871A1"/>
    <w:rsid w:val="002874C2"/>
    <w:rsid w:val="00287646"/>
    <w:rsid w:val="00287B00"/>
    <w:rsid w:val="00287D73"/>
    <w:rsid w:val="0029068F"/>
    <w:rsid w:val="00290AF6"/>
    <w:rsid w:val="00290F2C"/>
    <w:rsid w:val="00291DD4"/>
    <w:rsid w:val="00291F4B"/>
    <w:rsid w:val="00292795"/>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7F1"/>
    <w:rsid w:val="002A285F"/>
    <w:rsid w:val="002A2AF2"/>
    <w:rsid w:val="002A3457"/>
    <w:rsid w:val="002A379B"/>
    <w:rsid w:val="002A3EB0"/>
    <w:rsid w:val="002A503E"/>
    <w:rsid w:val="002A63F2"/>
    <w:rsid w:val="002B01FF"/>
    <w:rsid w:val="002B0558"/>
    <w:rsid w:val="002B15AD"/>
    <w:rsid w:val="002B18EE"/>
    <w:rsid w:val="002B1C1C"/>
    <w:rsid w:val="002B1CCF"/>
    <w:rsid w:val="002B27B0"/>
    <w:rsid w:val="002B2CEF"/>
    <w:rsid w:val="002B3020"/>
    <w:rsid w:val="002B3102"/>
    <w:rsid w:val="002B36F9"/>
    <w:rsid w:val="002B49D9"/>
    <w:rsid w:val="002B4A3F"/>
    <w:rsid w:val="002B510F"/>
    <w:rsid w:val="002B54E2"/>
    <w:rsid w:val="002B56AD"/>
    <w:rsid w:val="002B6D38"/>
    <w:rsid w:val="002B77BE"/>
    <w:rsid w:val="002B7A52"/>
    <w:rsid w:val="002C0749"/>
    <w:rsid w:val="002C0756"/>
    <w:rsid w:val="002C07C4"/>
    <w:rsid w:val="002C08B2"/>
    <w:rsid w:val="002C0EFB"/>
    <w:rsid w:val="002C1F43"/>
    <w:rsid w:val="002C2E90"/>
    <w:rsid w:val="002C311E"/>
    <w:rsid w:val="002C37AA"/>
    <w:rsid w:val="002C3A1B"/>
    <w:rsid w:val="002C3FCA"/>
    <w:rsid w:val="002C45FD"/>
    <w:rsid w:val="002C4D3F"/>
    <w:rsid w:val="002C5430"/>
    <w:rsid w:val="002C5CE2"/>
    <w:rsid w:val="002C6F99"/>
    <w:rsid w:val="002C77C2"/>
    <w:rsid w:val="002C783D"/>
    <w:rsid w:val="002C78E4"/>
    <w:rsid w:val="002C7F5F"/>
    <w:rsid w:val="002C7FFE"/>
    <w:rsid w:val="002D0A7B"/>
    <w:rsid w:val="002D2254"/>
    <w:rsid w:val="002D2443"/>
    <w:rsid w:val="002D25ED"/>
    <w:rsid w:val="002D297B"/>
    <w:rsid w:val="002D2C27"/>
    <w:rsid w:val="002D319A"/>
    <w:rsid w:val="002D3488"/>
    <w:rsid w:val="002D3E51"/>
    <w:rsid w:val="002D53A0"/>
    <w:rsid w:val="002D5A27"/>
    <w:rsid w:val="002D5AA0"/>
    <w:rsid w:val="002D63DA"/>
    <w:rsid w:val="002D66C8"/>
    <w:rsid w:val="002D6A6B"/>
    <w:rsid w:val="002D6AC1"/>
    <w:rsid w:val="002D6D8A"/>
    <w:rsid w:val="002D6FA9"/>
    <w:rsid w:val="002D6FDC"/>
    <w:rsid w:val="002D79D0"/>
    <w:rsid w:val="002D7A67"/>
    <w:rsid w:val="002E13A7"/>
    <w:rsid w:val="002E1546"/>
    <w:rsid w:val="002E15EE"/>
    <w:rsid w:val="002E1A88"/>
    <w:rsid w:val="002E1CEB"/>
    <w:rsid w:val="002E3136"/>
    <w:rsid w:val="002E31AD"/>
    <w:rsid w:val="002E3755"/>
    <w:rsid w:val="002E37CE"/>
    <w:rsid w:val="002E3B7E"/>
    <w:rsid w:val="002E499F"/>
    <w:rsid w:val="002E4C02"/>
    <w:rsid w:val="002E4D6D"/>
    <w:rsid w:val="002E520D"/>
    <w:rsid w:val="002E5E59"/>
    <w:rsid w:val="002E60A2"/>
    <w:rsid w:val="002E6331"/>
    <w:rsid w:val="002E6533"/>
    <w:rsid w:val="002E6B70"/>
    <w:rsid w:val="002E70F6"/>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580"/>
    <w:rsid w:val="002F5C75"/>
    <w:rsid w:val="002F60BC"/>
    <w:rsid w:val="002F731D"/>
    <w:rsid w:val="00300329"/>
    <w:rsid w:val="00300A9A"/>
    <w:rsid w:val="00300B5B"/>
    <w:rsid w:val="00300C8C"/>
    <w:rsid w:val="00301164"/>
    <w:rsid w:val="0030155E"/>
    <w:rsid w:val="003017BD"/>
    <w:rsid w:val="003020B4"/>
    <w:rsid w:val="003021FA"/>
    <w:rsid w:val="00302B81"/>
    <w:rsid w:val="00302C26"/>
    <w:rsid w:val="00302CB0"/>
    <w:rsid w:val="00302DA3"/>
    <w:rsid w:val="00303211"/>
    <w:rsid w:val="0030397F"/>
    <w:rsid w:val="00303AAF"/>
    <w:rsid w:val="00303C98"/>
    <w:rsid w:val="00303F7A"/>
    <w:rsid w:val="0030411A"/>
    <w:rsid w:val="00304DE8"/>
    <w:rsid w:val="003058C8"/>
    <w:rsid w:val="0030590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332"/>
    <w:rsid w:val="003134F4"/>
    <w:rsid w:val="0031559A"/>
    <w:rsid w:val="003161F5"/>
    <w:rsid w:val="00316EE9"/>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232B"/>
    <w:rsid w:val="00322A13"/>
    <w:rsid w:val="00322D70"/>
    <w:rsid w:val="003237A8"/>
    <w:rsid w:val="00323E71"/>
    <w:rsid w:val="00324CF2"/>
    <w:rsid w:val="003254CE"/>
    <w:rsid w:val="00325887"/>
    <w:rsid w:val="003258E3"/>
    <w:rsid w:val="00326830"/>
    <w:rsid w:val="00326CB8"/>
    <w:rsid w:val="003308FA"/>
    <w:rsid w:val="003316AD"/>
    <w:rsid w:val="003316E4"/>
    <w:rsid w:val="0033186C"/>
    <w:rsid w:val="00331A04"/>
    <w:rsid w:val="00331DB7"/>
    <w:rsid w:val="00331EFA"/>
    <w:rsid w:val="00332326"/>
    <w:rsid w:val="003324CD"/>
    <w:rsid w:val="003327C9"/>
    <w:rsid w:val="00332918"/>
    <w:rsid w:val="00332DDD"/>
    <w:rsid w:val="00334134"/>
    <w:rsid w:val="003342DC"/>
    <w:rsid w:val="003342DD"/>
    <w:rsid w:val="00334DBA"/>
    <w:rsid w:val="003355FB"/>
    <w:rsid w:val="00335695"/>
    <w:rsid w:val="00335ED4"/>
    <w:rsid w:val="0033606F"/>
    <w:rsid w:val="00336C33"/>
    <w:rsid w:val="0033754E"/>
    <w:rsid w:val="003405C4"/>
    <w:rsid w:val="0034086A"/>
    <w:rsid w:val="00340AC0"/>
    <w:rsid w:val="00341579"/>
    <w:rsid w:val="00342587"/>
    <w:rsid w:val="0034279E"/>
    <w:rsid w:val="0034316E"/>
    <w:rsid w:val="00343459"/>
    <w:rsid w:val="0034361F"/>
    <w:rsid w:val="00343823"/>
    <w:rsid w:val="00343C6C"/>
    <w:rsid w:val="00344167"/>
    <w:rsid w:val="003446D4"/>
    <w:rsid w:val="003450D8"/>
    <w:rsid w:val="00345B09"/>
    <w:rsid w:val="00345B0E"/>
    <w:rsid w:val="00345CA9"/>
    <w:rsid w:val="003472E4"/>
    <w:rsid w:val="0034789E"/>
    <w:rsid w:val="00347995"/>
    <w:rsid w:val="003479CF"/>
    <w:rsid w:val="00350BF0"/>
    <w:rsid w:val="00350EBA"/>
    <w:rsid w:val="00350F1F"/>
    <w:rsid w:val="003525AC"/>
    <w:rsid w:val="003538F1"/>
    <w:rsid w:val="00353FB9"/>
    <w:rsid w:val="00354362"/>
    <w:rsid w:val="00354809"/>
    <w:rsid w:val="003548DC"/>
    <w:rsid w:val="003556A8"/>
    <w:rsid w:val="00355BDA"/>
    <w:rsid w:val="00355F34"/>
    <w:rsid w:val="00356220"/>
    <w:rsid w:val="00356A8D"/>
    <w:rsid w:val="00356AA0"/>
    <w:rsid w:val="00356B97"/>
    <w:rsid w:val="00356EC7"/>
    <w:rsid w:val="003577A4"/>
    <w:rsid w:val="00357C08"/>
    <w:rsid w:val="00357C22"/>
    <w:rsid w:val="00357C8A"/>
    <w:rsid w:val="00361079"/>
    <w:rsid w:val="003615B0"/>
    <w:rsid w:val="0036212F"/>
    <w:rsid w:val="00362826"/>
    <w:rsid w:val="003638D5"/>
    <w:rsid w:val="003659C3"/>
    <w:rsid w:val="00366433"/>
    <w:rsid w:val="00366671"/>
    <w:rsid w:val="0036674B"/>
    <w:rsid w:val="00366772"/>
    <w:rsid w:val="003667CC"/>
    <w:rsid w:val="00366846"/>
    <w:rsid w:val="00366960"/>
    <w:rsid w:val="00366A7A"/>
    <w:rsid w:val="00366D65"/>
    <w:rsid w:val="003674D6"/>
    <w:rsid w:val="00367B4F"/>
    <w:rsid w:val="00367FA4"/>
    <w:rsid w:val="00370379"/>
    <w:rsid w:val="00370850"/>
    <w:rsid w:val="00370C04"/>
    <w:rsid w:val="00370C3E"/>
    <w:rsid w:val="00370F9F"/>
    <w:rsid w:val="0037149E"/>
    <w:rsid w:val="00371E8E"/>
    <w:rsid w:val="00372451"/>
    <w:rsid w:val="00373077"/>
    <w:rsid w:val="00373F23"/>
    <w:rsid w:val="00374337"/>
    <w:rsid w:val="00374733"/>
    <w:rsid w:val="00374A18"/>
    <w:rsid w:val="003756FE"/>
    <w:rsid w:val="00375D0D"/>
    <w:rsid w:val="00375DD9"/>
    <w:rsid w:val="0037663B"/>
    <w:rsid w:val="003768D5"/>
    <w:rsid w:val="003771AA"/>
    <w:rsid w:val="00380025"/>
    <w:rsid w:val="00380986"/>
    <w:rsid w:val="00381723"/>
    <w:rsid w:val="0038184F"/>
    <w:rsid w:val="00381C70"/>
    <w:rsid w:val="00381D5C"/>
    <w:rsid w:val="003820FF"/>
    <w:rsid w:val="0038271E"/>
    <w:rsid w:val="00382BAC"/>
    <w:rsid w:val="00382BB7"/>
    <w:rsid w:val="003835F0"/>
    <w:rsid w:val="003849C0"/>
    <w:rsid w:val="00386404"/>
    <w:rsid w:val="00386CE9"/>
    <w:rsid w:val="00386D1D"/>
    <w:rsid w:val="00387D3C"/>
    <w:rsid w:val="003900A0"/>
    <w:rsid w:val="003914AA"/>
    <w:rsid w:val="00391530"/>
    <w:rsid w:val="00391586"/>
    <w:rsid w:val="00392190"/>
    <w:rsid w:val="003922AE"/>
    <w:rsid w:val="003925DF"/>
    <w:rsid w:val="003927BB"/>
    <w:rsid w:val="00392ACA"/>
    <w:rsid w:val="00392D6A"/>
    <w:rsid w:val="00392FCF"/>
    <w:rsid w:val="0039366E"/>
    <w:rsid w:val="003938CE"/>
    <w:rsid w:val="00393BA4"/>
    <w:rsid w:val="0039411A"/>
    <w:rsid w:val="00395312"/>
    <w:rsid w:val="0039696F"/>
    <w:rsid w:val="003976CF"/>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6A54"/>
    <w:rsid w:val="003A6A90"/>
    <w:rsid w:val="003A732F"/>
    <w:rsid w:val="003A763A"/>
    <w:rsid w:val="003A7931"/>
    <w:rsid w:val="003B037A"/>
    <w:rsid w:val="003B0C6D"/>
    <w:rsid w:val="003B0D5A"/>
    <w:rsid w:val="003B1341"/>
    <w:rsid w:val="003B1741"/>
    <w:rsid w:val="003B2C6D"/>
    <w:rsid w:val="003B304B"/>
    <w:rsid w:val="003B326A"/>
    <w:rsid w:val="003B43E0"/>
    <w:rsid w:val="003B454B"/>
    <w:rsid w:val="003B4AD3"/>
    <w:rsid w:val="003B5012"/>
    <w:rsid w:val="003B5144"/>
    <w:rsid w:val="003B621C"/>
    <w:rsid w:val="003B639A"/>
    <w:rsid w:val="003B6730"/>
    <w:rsid w:val="003B6A41"/>
    <w:rsid w:val="003B6BAD"/>
    <w:rsid w:val="003B72F4"/>
    <w:rsid w:val="003B7C85"/>
    <w:rsid w:val="003C0CE9"/>
    <w:rsid w:val="003C0D37"/>
    <w:rsid w:val="003C1A46"/>
    <w:rsid w:val="003C2982"/>
    <w:rsid w:val="003C2D41"/>
    <w:rsid w:val="003C2E5A"/>
    <w:rsid w:val="003C2E5D"/>
    <w:rsid w:val="003C3C63"/>
    <w:rsid w:val="003C3F93"/>
    <w:rsid w:val="003C4C99"/>
    <w:rsid w:val="003C4DC0"/>
    <w:rsid w:val="003C4FBD"/>
    <w:rsid w:val="003C51FA"/>
    <w:rsid w:val="003C61DF"/>
    <w:rsid w:val="003C692B"/>
    <w:rsid w:val="003C76DF"/>
    <w:rsid w:val="003C7974"/>
    <w:rsid w:val="003C7AEC"/>
    <w:rsid w:val="003D0AA5"/>
    <w:rsid w:val="003D1265"/>
    <w:rsid w:val="003D131C"/>
    <w:rsid w:val="003D1C55"/>
    <w:rsid w:val="003D26A3"/>
    <w:rsid w:val="003D27A9"/>
    <w:rsid w:val="003D281C"/>
    <w:rsid w:val="003D2E12"/>
    <w:rsid w:val="003D3637"/>
    <w:rsid w:val="003D39CD"/>
    <w:rsid w:val="003D45BF"/>
    <w:rsid w:val="003D4773"/>
    <w:rsid w:val="003D5611"/>
    <w:rsid w:val="003D5736"/>
    <w:rsid w:val="003D5FB6"/>
    <w:rsid w:val="003D64A8"/>
    <w:rsid w:val="003D6BBA"/>
    <w:rsid w:val="003D707D"/>
    <w:rsid w:val="003D7F04"/>
    <w:rsid w:val="003E0463"/>
    <w:rsid w:val="003E04C9"/>
    <w:rsid w:val="003E0750"/>
    <w:rsid w:val="003E0CB5"/>
    <w:rsid w:val="003E1A6D"/>
    <w:rsid w:val="003E1AC5"/>
    <w:rsid w:val="003E2AAE"/>
    <w:rsid w:val="003E2B7E"/>
    <w:rsid w:val="003E2C15"/>
    <w:rsid w:val="003E2CC8"/>
    <w:rsid w:val="003E397A"/>
    <w:rsid w:val="003E3BC2"/>
    <w:rsid w:val="003E4330"/>
    <w:rsid w:val="003E5C89"/>
    <w:rsid w:val="003E5D6E"/>
    <w:rsid w:val="003E5F3D"/>
    <w:rsid w:val="003E6119"/>
    <w:rsid w:val="003E61FB"/>
    <w:rsid w:val="003E661E"/>
    <w:rsid w:val="003E6720"/>
    <w:rsid w:val="003E69A1"/>
    <w:rsid w:val="003E6FD8"/>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2201"/>
    <w:rsid w:val="00402A0C"/>
    <w:rsid w:val="00403E10"/>
    <w:rsid w:val="0040433E"/>
    <w:rsid w:val="00404F8C"/>
    <w:rsid w:val="00405639"/>
    <w:rsid w:val="00406A25"/>
    <w:rsid w:val="00407073"/>
    <w:rsid w:val="004075FB"/>
    <w:rsid w:val="00407677"/>
    <w:rsid w:val="0040799C"/>
    <w:rsid w:val="0041031B"/>
    <w:rsid w:val="00410429"/>
    <w:rsid w:val="0041075D"/>
    <w:rsid w:val="00411119"/>
    <w:rsid w:val="004118EA"/>
    <w:rsid w:val="00411975"/>
    <w:rsid w:val="00412056"/>
    <w:rsid w:val="004127E5"/>
    <w:rsid w:val="00413827"/>
    <w:rsid w:val="0041391C"/>
    <w:rsid w:val="00414F50"/>
    <w:rsid w:val="004150EB"/>
    <w:rsid w:val="004159FD"/>
    <w:rsid w:val="00416C67"/>
    <w:rsid w:val="0042003D"/>
    <w:rsid w:val="004206BD"/>
    <w:rsid w:val="004207A9"/>
    <w:rsid w:val="00420AA8"/>
    <w:rsid w:val="00420CEE"/>
    <w:rsid w:val="00421381"/>
    <w:rsid w:val="00421D96"/>
    <w:rsid w:val="00422405"/>
    <w:rsid w:val="004224DF"/>
    <w:rsid w:val="004229E8"/>
    <w:rsid w:val="00423069"/>
    <w:rsid w:val="004230F9"/>
    <w:rsid w:val="0042367D"/>
    <w:rsid w:val="00423BF4"/>
    <w:rsid w:val="00423F81"/>
    <w:rsid w:val="00424032"/>
    <w:rsid w:val="0042446F"/>
    <w:rsid w:val="004245F2"/>
    <w:rsid w:val="004249BA"/>
    <w:rsid w:val="00425D0F"/>
    <w:rsid w:val="00425F85"/>
    <w:rsid w:val="004261B8"/>
    <w:rsid w:val="004263E7"/>
    <w:rsid w:val="00427815"/>
    <w:rsid w:val="00427BED"/>
    <w:rsid w:val="00430BA1"/>
    <w:rsid w:val="00430E43"/>
    <w:rsid w:val="00431AB7"/>
    <w:rsid w:val="00431D82"/>
    <w:rsid w:val="0043295F"/>
    <w:rsid w:val="004331A8"/>
    <w:rsid w:val="00433587"/>
    <w:rsid w:val="0043378C"/>
    <w:rsid w:val="00433B65"/>
    <w:rsid w:val="0043407C"/>
    <w:rsid w:val="00434ED2"/>
    <w:rsid w:val="004353B6"/>
    <w:rsid w:val="0043577D"/>
    <w:rsid w:val="0043586D"/>
    <w:rsid w:val="004358CC"/>
    <w:rsid w:val="00436F78"/>
    <w:rsid w:val="0043745E"/>
    <w:rsid w:val="004375C1"/>
    <w:rsid w:val="004379BE"/>
    <w:rsid w:val="00437B4D"/>
    <w:rsid w:val="00437C27"/>
    <w:rsid w:val="00437FAA"/>
    <w:rsid w:val="00440083"/>
    <w:rsid w:val="00440199"/>
    <w:rsid w:val="004408A5"/>
    <w:rsid w:val="00441678"/>
    <w:rsid w:val="0044209E"/>
    <w:rsid w:val="004420FF"/>
    <w:rsid w:val="00442324"/>
    <w:rsid w:val="004423E2"/>
    <w:rsid w:val="0044245A"/>
    <w:rsid w:val="00442644"/>
    <w:rsid w:val="0044347A"/>
    <w:rsid w:val="0044361C"/>
    <w:rsid w:val="0044380A"/>
    <w:rsid w:val="00443BA8"/>
    <w:rsid w:val="00443C16"/>
    <w:rsid w:val="004446BE"/>
    <w:rsid w:val="00444A72"/>
    <w:rsid w:val="00444DC1"/>
    <w:rsid w:val="00445551"/>
    <w:rsid w:val="00450219"/>
    <w:rsid w:val="00450EB3"/>
    <w:rsid w:val="00451572"/>
    <w:rsid w:val="0045167C"/>
    <w:rsid w:val="00451C0D"/>
    <w:rsid w:val="00452044"/>
    <w:rsid w:val="004521E1"/>
    <w:rsid w:val="00452C6C"/>
    <w:rsid w:val="00452FB7"/>
    <w:rsid w:val="00453EF0"/>
    <w:rsid w:val="0045458C"/>
    <w:rsid w:val="00454949"/>
    <w:rsid w:val="00454D8C"/>
    <w:rsid w:val="00454DD5"/>
    <w:rsid w:val="00454EF5"/>
    <w:rsid w:val="004550DD"/>
    <w:rsid w:val="004558EC"/>
    <w:rsid w:val="00455AA0"/>
    <w:rsid w:val="00457125"/>
    <w:rsid w:val="00457397"/>
    <w:rsid w:val="00457561"/>
    <w:rsid w:val="00460A12"/>
    <w:rsid w:val="00460C60"/>
    <w:rsid w:val="00460DD7"/>
    <w:rsid w:val="00461297"/>
    <w:rsid w:val="00461517"/>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EAD"/>
    <w:rsid w:val="0047318E"/>
    <w:rsid w:val="0047384B"/>
    <w:rsid w:val="004739B9"/>
    <w:rsid w:val="004741C4"/>
    <w:rsid w:val="004755DD"/>
    <w:rsid w:val="004759A1"/>
    <w:rsid w:val="00475DDC"/>
    <w:rsid w:val="00476075"/>
    <w:rsid w:val="00476379"/>
    <w:rsid w:val="00476C59"/>
    <w:rsid w:val="00477FD9"/>
    <w:rsid w:val="00477FF4"/>
    <w:rsid w:val="00480593"/>
    <w:rsid w:val="00481591"/>
    <w:rsid w:val="0048211F"/>
    <w:rsid w:val="00482996"/>
    <w:rsid w:val="00482BBE"/>
    <w:rsid w:val="004840FE"/>
    <w:rsid w:val="00484150"/>
    <w:rsid w:val="00484943"/>
    <w:rsid w:val="0048665E"/>
    <w:rsid w:val="00486836"/>
    <w:rsid w:val="00486FD2"/>
    <w:rsid w:val="004914DB"/>
    <w:rsid w:val="00491698"/>
    <w:rsid w:val="00491C1E"/>
    <w:rsid w:val="00491C79"/>
    <w:rsid w:val="00491E34"/>
    <w:rsid w:val="004925BF"/>
    <w:rsid w:val="00492747"/>
    <w:rsid w:val="0049276B"/>
    <w:rsid w:val="0049283D"/>
    <w:rsid w:val="0049320A"/>
    <w:rsid w:val="0049392B"/>
    <w:rsid w:val="0049393B"/>
    <w:rsid w:val="00493D8F"/>
    <w:rsid w:val="004946A6"/>
    <w:rsid w:val="004947EE"/>
    <w:rsid w:val="00494AA6"/>
    <w:rsid w:val="00494BB9"/>
    <w:rsid w:val="00495244"/>
    <w:rsid w:val="004957EE"/>
    <w:rsid w:val="00495A3D"/>
    <w:rsid w:val="004961E9"/>
    <w:rsid w:val="00496672"/>
    <w:rsid w:val="00496834"/>
    <w:rsid w:val="00496FFD"/>
    <w:rsid w:val="0049725E"/>
    <w:rsid w:val="004A0311"/>
    <w:rsid w:val="004A070C"/>
    <w:rsid w:val="004A0C69"/>
    <w:rsid w:val="004A0D54"/>
    <w:rsid w:val="004A123E"/>
    <w:rsid w:val="004A139C"/>
    <w:rsid w:val="004A2570"/>
    <w:rsid w:val="004A2779"/>
    <w:rsid w:val="004A2956"/>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158E"/>
    <w:rsid w:val="004B1B13"/>
    <w:rsid w:val="004B209A"/>
    <w:rsid w:val="004B2CF5"/>
    <w:rsid w:val="004B3D92"/>
    <w:rsid w:val="004B46C3"/>
    <w:rsid w:val="004B4A57"/>
    <w:rsid w:val="004B4E6B"/>
    <w:rsid w:val="004B589D"/>
    <w:rsid w:val="004B5C93"/>
    <w:rsid w:val="004B6186"/>
    <w:rsid w:val="004B640F"/>
    <w:rsid w:val="004B66B4"/>
    <w:rsid w:val="004B6770"/>
    <w:rsid w:val="004B6778"/>
    <w:rsid w:val="004B6A02"/>
    <w:rsid w:val="004B75A4"/>
    <w:rsid w:val="004B760E"/>
    <w:rsid w:val="004B772F"/>
    <w:rsid w:val="004B77C2"/>
    <w:rsid w:val="004C028B"/>
    <w:rsid w:val="004C09BC"/>
    <w:rsid w:val="004C1085"/>
    <w:rsid w:val="004C14E2"/>
    <w:rsid w:val="004C1512"/>
    <w:rsid w:val="004C1E2C"/>
    <w:rsid w:val="004C1E9B"/>
    <w:rsid w:val="004C215A"/>
    <w:rsid w:val="004C23C0"/>
    <w:rsid w:val="004C2F52"/>
    <w:rsid w:val="004C3504"/>
    <w:rsid w:val="004C3FFB"/>
    <w:rsid w:val="004C451C"/>
    <w:rsid w:val="004C50F2"/>
    <w:rsid w:val="004C53A7"/>
    <w:rsid w:val="004C5715"/>
    <w:rsid w:val="004C5B8B"/>
    <w:rsid w:val="004C6CF0"/>
    <w:rsid w:val="004C6DCE"/>
    <w:rsid w:val="004C6E0A"/>
    <w:rsid w:val="004C6EDC"/>
    <w:rsid w:val="004C71D2"/>
    <w:rsid w:val="004C79CA"/>
    <w:rsid w:val="004C7A12"/>
    <w:rsid w:val="004C7A66"/>
    <w:rsid w:val="004C7F57"/>
    <w:rsid w:val="004D01A7"/>
    <w:rsid w:val="004D0906"/>
    <w:rsid w:val="004D0B3B"/>
    <w:rsid w:val="004D152A"/>
    <w:rsid w:val="004D25B0"/>
    <w:rsid w:val="004D34D7"/>
    <w:rsid w:val="004D354F"/>
    <w:rsid w:val="004D3C8D"/>
    <w:rsid w:val="004D3F89"/>
    <w:rsid w:val="004D48BC"/>
    <w:rsid w:val="004D4BF6"/>
    <w:rsid w:val="004D54CE"/>
    <w:rsid w:val="004D5C96"/>
    <w:rsid w:val="004D705F"/>
    <w:rsid w:val="004D7E56"/>
    <w:rsid w:val="004D7E57"/>
    <w:rsid w:val="004E0397"/>
    <w:rsid w:val="004E083F"/>
    <w:rsid w:val="004E22F5"/>
    <w:rsid w:val="004E2DDB"/>
    <w:rsid w:val="004E37D2"/>
    <w:rsid w:val="004E38F2"/>
    <w:rsid w:val="004E3D6B"/>
    <w:rsid w:val="004E4B5A"/>
    <w:rsid w:val="004E582C"/>
    <w:rsid w:val="004E59C6"/>
    <w:rsid w:val="004E5D01"/>
    <w:rsid w:val="004E5EBC"/>
    <w:rsid w:val="004E68BC"/>
    <w:rsid w:val="004E6A14"/>
    <w:rsid w:val="004E7273"/>
    <w:rsid w:val="004E731E"/>
    <w:rsid w:val="004E785C"/>
    <w:rsid w:val="004E7DDF"/>
    <w:rsid w:val="004F05FB"/>
    <w:rsid w:val="004F078B"/>
    <w:rsid w:val="004F1388"/>
    <w:rsid w:val="004F2816"/>
    <w:rsid w:val="004F2CE5"/>
    <w:rsid w:val="004F2D2A"/>
    <w:rsid w:val="004F3642"/>
    <w:rsid w:val="004F3895"/>
    <w:rsid w:val="004F3D52"/>
    <w:rsid w:val="004F4043"/>
    <w:rsid w:val="004F408B"/>
    <w:rsid w:val="004F41E0"/>
    <w:rsid w:val="004F43D5"/>
    <w:rsid w:val="004F44A9"/>
    <w:rsid w:val="004F4AAC"/>
    <w:rsid w:val="004F4B82"/>
    <w:rsid w:val="004F5419"/>
    <w:rsid w:val="004F55D3"/>
    <w:rsid w:val="004F5C6A"/>
    <w:rsid w:val="004F5D04"/>
    <w:rsid w:val="004F66B2"/>
    <w:rsid w:val="004F673F"/>
    <w:rsid w:val="004F7C18"/>
    <w:rsid w:val="004F7C6E"/>
    <w:rsid w:val="004F7D35"/>
    <w:rsid w:val="004F7EE0"/>
    <w:rsid w:val="00500799"/>
    <w:rsid w:val="00500C12"/>
    <w:rsid w:val="00501226"/>
    <w:rsid w:val="005015C1"/>
    <w:rsid w:val="00501630"/>
    <w:rsid w:val="00501EE8"/>
    <w:rsid w:val="00501F5F"/>
    <w:rsid w:val="00502125"/>
    <w:rsid w:val="00502560"/>
    <w:rsid w:val="00502DFC"/>
    <w:rsid w:val="00502FDE"/>
    <w:rsid w:val="00503F9A"/>
    <w:rsid w:val="005040D1"/>
    <w:rsid w:val="00504844"/>
    <w:rsid w:val="005048AA"/>
    <w:rsid w:val="00504A1D"/>
    <w:rsid w:val="00504EF0"/>
    <w:rsid w:val="00504F6B"/>
    <w:rsid w:val="0050593C"/>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A1C"/>
    <w:rsid w:val="00513F56"/>
    <w:rsid w:val="005142AE"/>
    <w:rsid w:val="0051434E"/>
    <w:rsid w:val="005144D1"/>
    <w:rsid w:val="00515602"/>
    <w:rsid w:val="0051568A"/>
    <w:rsid w:val="00516002"/>
    <w:rsid w:val="005168E6"/>
    <w:rsid w:val="00520443"/>
    <w:rsid w:val="0052047A"/>
    <w:rsid w:val="00520894"/>
    <w:rsid w:val="00521633"/>
    <w:rsid w:val="0052213B"/>
    <w:rsid w:val="00522198"/>
    <w:rsid w:val="0052375A"/>
    <w:rsid w:val="00523D1C"/>
    <w:rsid w:val="00524F81"/>
    <w:rsid w:val="00525500"/>
    <w:rsid w:val="00526261"/>
    <w:rsid w:val="00526528"/>
    <w:rsid w:val="00526746"/>
    <w:rsid w:val="005273B5"/>
    <w:rsid w:val="00527852"/>
    <w:rsid w:val="00527E08"/>
    <w:rsid w:val="00530809"/>
    <w:rsid w:val="00530838"/>
    <w:rsid w:val="00530EBF"/>
    <w:rsid w:val="00530FAB"/>
    <w:rsid w:val="00530FF2"/>
    <w:rsid w:val="00531132"/>
    <w:rsid w:val="0053163A"/>
    <w:rsid w:val="00532F6E"/>
    <w:rsid w:val="00533081"/>
    <w:rsid w:val="00533084"/>
    <w:rsid w:val="00533091"/>
    <w:rsid w:val="0053404C"/>
    <w:rsid w:val="0053440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506"/>
    <w:rsid w:val="00542555"/>
    <w:rsid w:val="005426F7"/>
    <w:rsid w:val="0054297D"/>
    <w:rsid w:val="00543021"/>
    <w:rsid w:val="005436E4"/>
    <w:rsid w:val="00543C1F"/>
    <w:rsid w:val="00543FB0"/>
    <w:rsid w:val="0054485F"/>
    <w:rsid w:val="00544CF6"/>
    <w:rsid w:val="00545C9A"/>
    <w:rsid w:val="00546649"/>
    <w:rsid w:val="005468EF"/>
    <w:rsid w:val="005507C7"/>
    <w:rsid w:val="005508EA"/>
    <w:rsid w:val="0055115C"/>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56B7"/>
    <w:rsid w:val="00565795"/>
    <w:rsid w:val="0056594C"/>
    <w:rsid w:val="00566139"/>
    <w:rsid w:val="005664FC"/>
    <w:rsid w:val="005665E4"/>
    <w:rsid w:val="005667A7"/>
    <w:rsid w:val="00566ECB"/>
    <w:rsid w:val="00567A16"/>
    <w:rsid w:val="00567BA1"/>
    <w:rsid w:val="00567DEF"/>
    <w:rsid w:val="00570CAC"/>
    <w:rsid w:val="005732E1"/>
    <w:rsid w:val="0057337A"/>
    <w:rsid w:val="005736C3"/>
    <w:rsid w:val="00573A85"/>
    <w:rsid w:val="00573D14"/>
    <w:rsid w:val="00573F93"/>
    <w:rsid w:val="00574087"/>
    <w:rsid w:val="005743DC"/>
    <w:rsid w:val="00574FC1"/>
    <w:rsid w:val="00575BBD"/>
    <w:rsid w:val="00576316"/>
    <w:rsid w:val="00577DB2"/>
    <w:rsid w:val="00580683"/>
    <w:rsid w:val="0058140B"/>
    <w:rsid w:val="00581A40"/>
    <w:rsid w:val="00581B9A"/>
    <w:rsid w:val="005828EF"/>
    <w:rsid w:val="005828FE"/>
    <w:rsid w:val="00582E64"/>
    <w:rsid w:val="0058315A"/>
    <w:rsid w:val="0058368D"/>
    <w:rsid w:val="00583750"/>
    <w:rsid w:val="00583827"/>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E0"/>
    <w:rsid w:val="005A0AFC"/>
    <w:rsid w:val="005A14C0"/>
    <w:rsid w:val="005A255A"/>
    <w:rsid w:val="005A3585"/>
    <w:rsid w:val="005A3631"/>
    <w:rsid w:val="005A3703"/>
    <w:rsid w:val="005A47D1"/>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5DC6"/>
    <w:rsid w:val="005B6042"/>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285D"/>
    <w:rsid w:val="005D2ECF"/>
    <w:rsid w:val="005D306A"/>
    <w:rsid w:val="005D3558"/>
    <w:rsid w:val="005D3890"/>
    <w:rsid w:val="005D410A"/>
    <w:rsid w:val="005D4150"/>
    <w:rsid w:val="005D41E7"/>
    <w:rsid w:val="005D443E"/>
    <w:rsid w:val="005D49EA"/>
    <w:rsid w:val="005D5434"/>
    <w:rsid w:val="005D5AAD"/>
    <w:rsid w:val="005D5B0A"/>
    <w:rsid w:val="005D63C9"/>
    <w:rsid w:val="005D6583"/>
    <w:rsid w:val="005D6908"/>
    <w:rsid w:val="005D7814"/>
    <w:rsid w:val="005D79F1"/>
    <w:rsid w:val="005E2069"/>
    <w:rsid w:val="005E211C"/>
    <w:rsid w:val="005E24E1"/>
    <w:rsid w:val="005E2595"/>
    <w:rsid w:val="005E3136"/>
    <w:rsid w:val="005E359E"/>
    <w:rsid w:val="005E4F8C"/>
    <w:rsid w:val="005E5276"/>
    <w:rsid w:val="005E5491"/>
    <w:rsid w:val="005E6061"/>
    <w:rsid w:val="005E6B4B"/>
    <w:rsid w:val="005E7D5B"/>
    <w:rsid w:val="005F0354"/>
    <w:rsid w:val="005F0C4C"/>
    <w:rsid w:val="005F13DD"/>
    <w:rsid w:val="005F18DE"/>
    <w:rsid w:val="005F1E62"/>
    <w:rsid w:val="005F241D"/>
    <w:rsid w:val="005F27BD"/>
    <w:rsid w:val="005F2AA3"/>
    <w:rsid w:val="005F3586"/>
    <w:rsid w:val="005F3C0E"/>
    <w:rsid w:val="005F3C66"/>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F8"/>
    <w:rsid w:val="006033AF"/>
    <w:rsid w:val="00603772"/>
    <w:rsid w:val="00603EF5"/>
    <w:rsid w:val="00604300"/>
    <w:rsid w:val="0060493C"/>
    <w:rsid w:val="006052F1"/>
    <w:rsid w:val="00606846"/>
    <w:rsid w:val="006069D1"/>
    <w:rsid w:val="00606A57"/>
    <w:rsid w:val="00606DD9"/>
    <w:rsid w:val="00606F1F"/>
    <w:rsid w:val="0060700D"/>
    <w:rsid w:val="00607B48"/>
    <w:rsid w:val="00610270"/>
    <w:rsid w:val="00610E0E"/>
    <w:rsid w:val="00611A5A"/>
    <w:rsid w:val="006125E7"/>
    <w:rsid w:val="006128B2"/>
    <w:rsid w:val="006135B5"/>
    <w:rsid w:val="0061374B"/>
    <w:rsid w:val="00613823"/>
    <w:rsid w:val="006142D9"/>
    <w:rsid w:val="00614AB0"/>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3D60"/>
    <w:rsid w:val="00624156"/>
    <w:rsid w:val="00624BAA"/>
    <w:rsid w:val="00624F50"/>
    <w:rsid w:val="00624FA9"/>
    <w:rsid w:val="00625DDE"/>
    <w:rsid w:val="00626095"/>
    <w:rsid w:val="0062688B"/>
    <w:rsid w:val="00626D0B"/>
    <w:rsid w:val="00626FA5"/>
    <w:rsid w:val="00627506"/>
    <w:rsid w:val="0062781A"/>
    <w:rsid w:val="00627974"/>
    <w:rsid w:val="00627E20"/>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42C8"/>
    <w:rsid w:val="006345C7"/>
    <w:rsid w:val="00634A89"/>
    <w:rsid w:val="00634E6E"/>
    <w:rsid w:val="00634EAC"/>
    <w:rsid w:val="00636E27"/>
    <w:rsid w:val="00636FD6"/>
    <w:rsid w:val="00637CBB"/>
    <w:rsid w:val="00637FBD"/>
    <w:rsid w:val="006400C4"/>
    <w:rsid w:val="00640954"/>
    <w:rsid w:val="00641855"/>
    <w:rsid w:val="006437D3"/>
    <w:rsid w:val="006437DB"/>
    <w:rsid w:val="00643AEE"/>
    <w:rsid w:val="006442A3"/>
    <w:rsid w:val="006444BF"/>
    <w:rsid w:val="0064487F"/>
    <w:rsid w:val="0064559B"/>
    <w:rsid w:val="00645877"/>
    <w:rsid w:val="006460E5"/>
    <w:rsid w:val="006466DC"/>
    <w:rsid w:val="00646A92"/>
    <w:rsid w:val="00646B4C"/>
    <w:rsid w:val="00646F47"/>
    <w:rsid w:val="006471DB"/>
    <w:rsid w:val="00647332"/>
    <w:rsid w:val="00647D4C"/>
    <w:rsid w:val="006500D7"/>
    <w:rsid w:val="006504FD"/>
    <w:rsid w:val="006506C7"/>
    <w:rsid w:val="00650B4C"/>
    <w:rsid w:val="00651D8F"/>
    <w:rsid w:val="0065265F"/>
    <w:rsid w:val="00652F8B"/>
    <w:rsid w:val="0065332B"/>
    <w:rsid w:val="0065350A"/>
    <w:rsid w:val="00653C53"/>
    <w:rsid w:val="00653D5A"/>
    <w:rsid w:val="00654831"/>
    <w:rsid w:val="00656347"/>
    <w:rsid w:val="006564A6"/>
    <w:rsid w:val="006577E5"/>
    <w:rsid w:val="006577E7"/>
    <w:rsid w:val="00660605"/>
    <w:rsid w:val="00661355"/>
    <w:rsid w:val="00661483"/>
    <w:rsid w:val="00661F6A"/>
    <w:rsid w:val="00662016"/>
    <w:rsid w:val="00663573"/>
    <w:rsid w:val="006635B9"/>
    <w:rsid w:val="0066362F"/>
    <w:rsid w:val="006636E5"/>
    <w:rsid w:val="00663A97"/>
    <w:rsid w:val="00664139"/>
    <w:rsid w:val="00664B8D"/>
    <w:rsid w:val="00666680"/>
    <w:rsid w:val="006675B9"/>
    <w:rsid w:val="0067047E"/>
    <w:rsid w:val="00670AC2"/>
    <w:rsid w:val="0067151D"/>
    <w:rsid w:val="00671679"/>
    <w:rsid w:val="00671AFE"/>
    <w:rsid w:val="00671D20"/>
    <w:rsid w:val="00671D69"/>
    <w:rsid w:val="00672263"/>
    <w:rsid w:val="006724E5"/>
    <w:rsid w:val="00672526"/>
    <w:rsid w:val="00672862"/>
    <w:rsid w:val="006736BD"/>
    <w:rsid w:val="006741A8"/>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E5F"/>
    <w:rsid w:val="00692F91"/>
    <w:rsid w:val="00693535"/>
    <w:rsid w:val="00693F4C"/>
    <w:rsid w:val="00693F91"/>
    <w:rsid w:val="00694C83"/>
    <w:rsid w:val="00694DAF"/>
    <w:rsid w:val="00695078"/>
    <w:rsid w:val="00695CCA"/>
    <w:rsid w:val="00695D25"/>
    <w:rsid w:val="00695DAB"/>
    <w:rsid w:val="006960A0"/>
    <w:rsid w:val="006964B1"/>
    <w:rsid w:val="006966FA"/>
    <w:rsid w:val="0069729E"/>
    <w:rsid w:val="00697562"/>
    <w:rsid w:val="006976DC"/>
    <w:rsid w:val="006A050B"/>
    <w:rsid w:val="006A1218"/>
    <w:rsid w:val="006A12E8"/>
    <w:rsid w:val="006A1730"/>
    <w:rsid w:val="006A4774"/>
    <w:rsid w:val="006A53D9"/>
    <w:rsid w:val="006A5ACA"/>
    <w:rsid w:val="006A69F0"/>
    <w:rsid w:val="006A72FC"/>
    <w:rsid w:val="006A7A33"/>
    <w:rsid w:val="006A7A73"/>
    <w:rsid w:val="006A7E33"/>
    <w:rsid w:val="006B00EB"/>
    <w:rsid w:val="006B03F4"/>
    <w:rsid w:val="006B0655"/>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C00F0"/>
    <w:rsid w:val="006C038B"/>
    <w:rsid w:val="006C0C62"/>
    <w:rsid w:val="006C0E52"/>
    <w:rsid w:val="006C119C"/>
    <w:rsid w:val="006C1EB4"/>
    <w:rsid w:val="006C34EB"/>
    <w:rsid w:val="006C3BE2"/>
    <w:rsid w:val="006C3EDD"/>
    <w:rsid w:val="006C4179"/>
    <w:rsid w:val="006C4B72"/>
    <w:rsid w:val="006C54FB"/>
    <w:rsid w:val="006C5CDB"/>
    <w:rsid w:val="006C5CE7"/>
    <w:rsid w:val="006C5E60"/>
    <w:rsid w:val="006C62F2"/>
    <w:rsid w:val="006C632C"/>
    <w:rsid w:val="006C7437"/>
    <w:rsid w:val="006C7574"/>
    <w:rsid w:val="006C7CDE"/>
    <w:rsid w:val="006D0742"/>
    <w:rsid w:val="006D0B7F"/>
    <w:rsid w:val="006D0C4C"/>
    <w:rsid w:val="006D18EA"/>
    <w:rsid w:val="006D2568"/>
    <w:rsid w:val="006D4339"/>
    <w:rsid w:val="006D5A1C"/>
    <w:rsid w:val="006D5AA4"/>
    <w:rsid w:val="006D69E2"/>
    <w:rsid w:val="006D6A91"/>
    <w:rsid w:val="006D7858"/>
    <w:rsid w:val="006D7CC3"/>
    <w:rsid w:val="006E113D"/>
    <w:rsid w:val="006E1457"/>
    <w:rsid w:val="006E2154"/>
    <w:rsid w:val="006E22F9"/>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5DF"/>
    <w:rsid w:val="006E7E95"/>
    <w:rsid w:val="006F000F"/>
    <w:rsid w:val="006F028B"/>
    <w:rsid w:val="006F030E"/>
    <w:rsid w:val="006F054A"/>
    <w:rsid w:val="006F0DF6"/>
    <w:rsid w:val="006F12B1"/>
    <w:rsid w:val="006F1B7F"/>
    <w:rsid w:val="006F2855"/>
    <w:rsid w:val="006F3EBC"/>
    <w:rsid w:val="006F4253"/>
    <w:rsid w:val="006F57F1"/>
    <w:rsid w:val="006F588F"/>
    <w:rsid w:val="006F597B"/>
    <w:rsid w:val="006F5B29"/>
    <w:rsid w:val="006F6368"/>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9B"/>
    <w:rsid w:val="00703062"/>
    <w:rsid w:val="0070319A"/>
    <w:rsid w:val="00703227"/>
    <w:rsid w:val="007037FE"/>
    <w:rsid w:val="00704E6D"/>
    <w:rsid w:val="00706F69"/>
    <w:rsid w:val="007073A2"/>
    <w:rsid w:val="007074FA"/>
    <w:rsid w:val="00710103"/>
    <w:rsid w:val="00710674"/>
    <w:rsid w:val="00711020"/>
    <w:rsid w:val="007114DB"/>
    <w:rsid w:val="007115BA"/>
    <w:rsid w:val="007117F4"/>
    <w:rsid w:val="00711834"/>
    <w:rsid w:val="0071240A"/>
    <w:rsid w:val="00712E5C"/>
    <w:rsid w:val="007137E9"/>
    <w:rsid w:val="00713834"/>
    <w:rsid w:val="00714437"/>
    <w:rsid w:val="00714485"/>
    <w:rsid w:val="0071483F"/>
    <w:rsid w:val="00714E0F"/>
    <w:rsid w:val="00714FF6"/>
    <w:rsid w:val="007152F7"/>
    <w:rsid w:val="0071535B"/>
    <w:rsid w:val="00715B28"/>
    <w:rsid w:val="00717252"/>
    <w:rsid w:val="00717B64"/>
    <w:rsid w:val="00717D32"/>
    <w:rsid w:val="007204C6"/>
    <w:rsid w:val="0072056E"/>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3D2"/>
    <w:rsid w:val="007271E4"/>
    <w:rsid w:val="007275BA"/>
    <w:rsid w:val="00730088"/>
    <w:rsid w:val="00730951"/>
    <w:rsid w:val="00731024"/>
    <w:rsid w:val="00731295"/>
    <w:rsid w:val="00731506"/>
    <w:rsid w:val="00731759"/>
    <w:rsid w:val="0073178B"/>
    <w:rsid w:val="00731B14"/>
    <w:rsid w:val="00732188"/>
    <w:rsid w:val="0073228B"/>
    <w:rsid w:val="0073281D"/>
    <w:rsid w:val="00732A73"/>
    <w:rsid w:val="00732D8E"/>
    <w:rsid w:val="0073367E"/>
    <w:rsid w:val="007350E5"/>
    <w:rsid w:val="007359DF"/>
    <w:rsid w:val="007363EF"/>
    <w:rsid w:val="007366A3"/>
    <w:rsid w:val="00736708"/>
    <w:rsid w:val="00737CB8"/>
    <w:rsid w:val="007400DC"/>
    <w:rsid w:val="00740280"/>
    <w:rsid w:val="0074074F"/>
    <w:rsid w:val="00740E00"/>
    <w:rsid w:val="00741093"/>
    <w:rsid w:val="00741570"/>
    <w:rsid w:val="00741F01"/>
    <w:rsid w:val="00742225"/>
    <w:rsid w:val="00742BD9"/>
    <w:rsid w:val="00742DF3"/>
    <w:rsid w:val="007430A4"/>
    <w:rsid w:val="0074326D"/>
    <w:rsid w:val="00743686"/>
    <w:rsid w:val="007445A3"/>
    <w:rsid w:val="0074483D"/>
    <w:rsid w:val="00744AEF"/>
    <w:rsid w:val="007450C4"/>
    <w:rsid w:val="0074585B"/>
    <w:rsid w:val="00745A21"/>
    <w:rsid w:val="00745B9D"/>
    <w:rsid w:val="007460E5"/>
    <w:rsid w:val="00746FF0"/>
    <w:rsid w:val="00747151"/>
    <w:rsid w:val="007472A2"/>
    <w:rsid w:val="00747727"/>
    <w:rsid w:val="00747D49"/>
    <w:rsid w:val="00747D54"/>
    <w:rsid w:val="007507AF"/>
    <w:rsid w:val="00750C62"/>
    <w:rsid w:val="00750F8E"/>
    <w:rsid w:val="00751518"/>
    <w:rsid w:val="00751B14"/>
    <w:rsid w:val="00751C33"/>
    <w:rsid w:val="00752BDC"/>
    <w:rsid w:val="00753812"/>
    <w:rsid w:val="00753DF1"/>
    <w:rsid w:val="00753E93"/>
    <w:rsid w:val="00754522"/>
    <w:rsid w:val="00754ECD"/>
    <w:rsid w:val="007559C1"/>
    <w:rsid w:val="00755D70"/>
    <w:rsid w:val="00756417"/>
    <w:rsid w:val="00756CD4"/>
    <w:rsid w:val="00760C78"/>
    <w:rsid w:val="00761D86"/>
    <w:rsid w:val="00761F81"/>
    <w:rsid w:val="0076284D"/>
    <w:rsid w:val="00762B4E"/>
    <w:rsid w:val="00764240"/>
    <w:rsid w:val="0076449F"/>
    <w:rsid w:val="0076494C"/>
    <w:rsid w:val="00764953"/>
    <w:rsid w:val="00764B96"/>
    <w:rsid w:val="00765232"/>
    <w:rsid w:val="007652B8"/>
    <w:rsid w:val="00765C16"/>
    <w:rsid w:val="0076668C"/>
    <w:rsid w:val="00766A91"/>
    <w:rsid w:val="00767D96"/>
    <w:rsid w:val="0077019C"/>
    <w:rsid w:val="00770668"/>
    <w:rsid w:val="007708EF"/>
    <w:rsid w:val="00770903"/>
    <w:rsid w:val="007710F9"/>
    <w:rsid w:val="00771980"/>
    <w:rsid w:val="00772C5B"/>
    <w:rsid w:val="00772DDC"/>
    <w:rsid w:val="007732B5"/>
    <w:rsid w:val="007734B5"/>
    <w:rsid w:val="007735D3"/>
    <w:rsid w:val="007735F7"/>
    <w:rsid w:val="007737E0"/>
    <w:rsid w:val="00773B91"/>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80034"/>
    <w:rsid w:val="00780A8F"/>
    <w:rsid w:val="00781050"/>
    <w:rsid w:val="00781B29"/>
    <w:rsid w:val="00781F76"/>
    <w:rsid w:val="00782275"/>
    <w:rsid w:val="00782299"/>
    <w:rsid w:val="00782350"/>
    <w:rsid w:val="00782B71"/>
    <w:rsid w:val="00782CBD"/>
    <w:rsid w:val="00783818"/>
    <w:rsid w:val="00784012"/>
    <w:rsid w:val="007841FC"/>
    <w:rsid w:val="00784BDD"/>
    <w:rsid w:val="007852F3"/>
    <w:rsid w:val="007853F6"/>
    <w:rsid w:val="00785ABF"/>
    <w:rsid w:val="0078689C"/>
    <w:rsid w:val="007868BF"/>
    <w:rsid w:val="00786A8F"/>
    <w:rsid w:val="00786F67"/>
    <w:rsid w:val="007870B1"/>
    <w:rsid w:val="007872C0"/>
    <w:rsid w:val="00787E30"/>
    <w:rsid w:val="007901B0"/>
    <w:rsid w:val="007912EB"/>
    <w:rsid w:val="007916BE"/>
    <w:rsid w:val="0079198B"/>
    <w:rsid w:val="007927C7"/>
    <w:rsid w:val="0079289B"/>
    <w:rsid w:val="00792C64"/>
    <w:rsid w:val="00793F0D"/>
    <w:rsid w:val="007942F4"/>
    <w:rsid w:val="007943BA"/>
    <w:rsid w:val="00794EC7"/>
    <w:rsid w:val="00794FDF"/>
    <w:rsid w:val="0079569A"/>
    <w:rsid w:val="00795782"/>
    <w:rsid w:val="00795B32"/>
    <w:rsid w:val="00795BF8"/>
    <w:rsid w:val="00795D3C"/>
    <w:rsid w:val="0079608D"/>
    <w:rsid w:val="00796E91"/>
    <w:rsid w:val="007978AC"/>
    <w:rsid w:val="00797A83"/>
    <w:rsid w:val="007A1199"/>
    <w:rsid w:val="007A243B"/>
    <w:rsid w:val="007A3177"/>
    <w:rsid w:val="007A324D"/>
    <w:rsid w:val="007A459A"/>
    <w:rsid w:val="007A4FC8"/>
    <w:rsid w:val="007A6081"/>
    <w:rsid w:val="007A6D4C"/>
    <w:rsid w:val="007A7014"/>
    <w:rsid w:val="007A7D2E"/>
    <w:rsid w:val="007A7E74"/>
    <w:rsid w:val="007B01C3"/>
    <w:rsid w:val="007B020C"/>
    <w:rsid w:val="007B0493"/>
    <w:rsid w:val="007B0CEE"/>
    <w:rsid w:val="007B106E"/>
    <w:rsid w:val="007B13D2"/>
    <w:rsid w:val="007B182C"/>
    <w:rsid w:val="007B1E43"/>
    <w:rsid w:val="007B33A9"/>
    <w:rsid w:val="007B3857"/>
    <w:rsid w:val="007B3D62"/>
    <w:rsid w:val="007B45B1"/>
    <w:rsid w:val="007B480A"/>
    <w:rsid w:val="007B50C0"/>
    <w:rsid w:val="007B5BEA"/>
    <w:rsid w:val="007B64ED"/>
    <w:rsid w:val="007B6D9A"/>
    <w:rsid w:val="007B6EAE"/>
    <w:rsid w:val="007B78C6"/>
    <w:rsid w:val="007B7CB0"/>
    <w:rsid w:val="007C00A8"/>
    <w:rsid w:val="007C05CB"/>
    <w:rsid w:val="007C06BC"/>
    <w:rsid w:val="007C0DCD"/>
    <w:rsid w:val="007C11D1"/>
    <w:rsid w:val="007C14B2"/>
    <w:rsid w:val="007C1BD9"/>
    <w:rsid w:val="007C24FE"/>
    <w:rsid w:val="007C2DAB"/>
    <w:rsid w:val="007C33E3"/>
    <w:rsid w:val="007C4328"/>
    <w:rsid w:val="007C477F"/>
    <w:rsid w:val="007C488B"/>
    <w:rsid w:val="007C5A6C"/>
    <w:rsid w:val="007C5E89"/>
    <w:rsid w:val="007C5EC7"/>
    <w:rsid w:val="007C5FAE"/>
    <w:rsid w:val="007C66F2"/>
    <w:rsid w:val="007C7228"/>
    <w:rsid w:val="007C7299"/>
    <w:rsid w:val="007C7B0A"/>
    <w:rsid w:val="007C7C80"/>
    <w:rsid w:val="007C7FF0"/>
    <w:rsid w:val="007D0141"/>
    <w:rsid w:val="007D075F"/>
    <w:rsid w:val="007D096A"/>
    <w:rsid w:val="007D0B54"/>
    <w:rsid w:val="007D1259"/>
    <w:rsid w:val="007D187A"/>
    <w:rsid w:val="007D2038"/>
    <w:rsid w:val="007D29E2"/>
    <w:rsid w:val="007D31E3"/>
    <w:rsid w:val="007D365A"/>
    <w:rsid w:val="007D369C"/>
    <w:rsid w:val="007D47EE"/>
    <w:rsid w:val="007D5A89"/>
    <w:rsid w:val="007D623D"/>
    <w:rsid w:val="007D6C0A"/>
    <w:rsid w:val="007D6D5B"/>
    <w:rsid w:val="007D6F69"/>
    <w:rsid w:val="007D72B7"/>
    <w:rsid w:val="007D73BC"/>
    <w:rsid w:val="007D759E"/>
    <w:rsid w:val="007D7B3E"/>
    <w:rsid w:val="007E0277"/>
    <w:rsid w:val="007E16BD"/>
    <w:rsid w:val="007E1E39"/>
    <w:rsid w:val="007E27B0"/>
    <w:rsid w:val="007E3772"/>
    <w:rsid w:val="007E37D4"/>
    <w:rsid w:val="007E3AE1"/>
    <w:rsid w:val="007E41F4"/>
    <w:rsid w:val="007E4404"/>
    <w:rsid w:val="007E4D6E"/>
    <w:rsid w:val="007E55B6"/>
    <w:rsid w:val="007E5AF5"/>
    <w:rsid w:val="007E5FAD"/>
    <w:rsid w:val="007E73FC"/>
    <w:rsid w:val="007E7BB5"/>
    <w:rsid w:val="007F0299"/>
    <w:rsid w:val="007F0A7E"/>
    <w:rsid w:val="007F0A9A"/>
    <w:rsid w:val="007F0D13"/>
    <w:rsid w:val="007F1175"/>
    <w:rsid w:val="007F14EA"/>
    <w:rsid w:val="007F165D"/>
    <w:rsid w:val="007F1D55"/>
    <w:rsid w:val="007F3968"/>
    <w:rsid w:val="007F4106"/>
    <w:rsid w:val="007F5141"/>
    <w:rsid w:val="007F5467"/>
    <w:rsid w:val="007F5696"/>
    <w:rsid w:val="007F7E6F"/>
    <w:rsid w:val="0080029D"/>
    <w:rsid w:val="0080065D"/>
    <w:rsid w:val="00800F75"/>
    <w:rsid w:val="0080103D"/>
    <w:rsid w:val="008012FA"/>
    <w:rsid w:val="0080161A"/>
    <w:rsid w:val="008020D4"/>
    <w:rsid w:val="0080253A"/>
    <w:rsid w:val="00802DB4"/>
    <w:rsid w:val="00802E50"/>
    <w:rsid w:val="0080319F"/>
    <w:rsid w:val="00804560"/>
    <w:rsid w:val="00804991"/>
    <w:rsid w:val="00805334"/>
    <w:rsid w:val="008058E7"/>
    <w:rsid w:val="0080619F"/>
    <w:rsid w:val="00806844"/>
    <w:rsid w:val="00806D06"/>
    <w:rsid w:val="00807303"/>
    <w:rsid w:val="00807557"/>
    <w:rsid w:val="00807624"/>
    <w:rsid w:val="00810229"/>
    <w:rsid w:val="008102B0"/>
    <w:rsid w:val="008102E7"/>
    <w:rsid w:val="00810B0E"/>
    <w:rsid w:val="008110AB"/>
    <w:rsid w:val="008112EF"/>
    <w:rsid w:val="00811426"/>
    <w:rsid w:val="008116F3"/>
    <w:rsid w:val="00811891"/>
    <w:rsid w:val="00811952"/>
    <w:rsid w:val="0081212F"/>
    <w:rsid w:val="00812A30"/>
    <w:rsid w:val="00812BD5"/>
    <w:rsid w:val="008130D2"/>
    <w:rsid w:val="00813694"/>
    <w:rsid w:val="008139E9"/>
    <w:rsid w:val="00813BCC"/>
    <w:rsid w:val="0081402D"/>
    <w:rsid w:val="008140DC"/>
    <w:rsid w:val="0081466C"/>
    <w:rsid w:val="00814994"/>
    <w:rsid w:val="00815600"/>
    <w:rsid w:val="008156F8"/>
    <w:rsid w:val="00815821"/>
    <w:rsid w:val="008159C1"/>
    <w:rsid w:val="00815DD7"/>
    <w:rsid w:val="00815EBC"/>
    <w:rsid w:val="0081609B"/>
    <w:rsid w:val="0081625C"/>
    <w:rsid w:val="00816968"/>
    <w:rsid w:val="00816A09"/>
    <w:rsid w:val="00816B89"/>
    <w:rsid w:val="00817072"/>
    <w:rsid w:val="00820E1F"/>
    <w:rsid w:val="008225FF"/>
    <w:rsid w:val="00822FD8"/>
    <w:rsid w:val="008233F7"/>
    <w:rsid w:val="0082371A"/>
    <w:rsid w:val="00823A51"/>
    <w:rsid w:val="00823E10"/>
    <w:rsid w:val="00824F48"/>
    <w:rsid w:val="00825013"/>
    <w:rsid w:val="00825291"/>
    <w:rsid w:val="00825303"/>
    <w:rsid w:val="008253D5"/>
    <w:rsid w:val="0082544F"/>
    <w:rsid w:val="00825F97"/>
    <w:rsid w:val="00826092"/>
    <w:rsid w:val="00826ECB"/>
    <w:rsid w:val="00826FB6"/>
    <w:rsid w:val="00827939"/>
    <w:rsid w:val="00827EEA"/>
    <w:rsid w:val="00831C46"/>
    <w:rsid w:val="00831C66"/>
    <w:rsid w:val="00832223"/>
    <w:rsid w:val="008327DB"/>
    <w:rsid w:val="00833232"/>
    <w:rsid w:val="00834048"/>
    <w:rsid w:val="008341AC"/>
    <w:rsid w:val="008341C8"/>
    <w:rsid w:val="00835095"/>
    <w:rsid w:val="0083558D"/>
    <w:rsid w:val="00835683"/>
    <w:rsid w:val="00835ADE"/>
    <w:rsid w:val="00836198"/>
    <w:rsid w:val="00836BFA"/>
    <w:rsid w:val="00836FB3"/>
    <w:rsid w:val="008372AA"/>
    <w:rsid w:val="00837349"/>
    <w:rsid w:val="00837CC8"/>
    <w:rsid w:val="008400D8"/>
    <w:rsid w:val="008403A7"/>
    <w:rsid w:val="008404D7"/>
    <w:rsid w:val="008407E9"/>
    <w:rsid w:val="00840BDB"/>
    <w:rsid w:val="00841025"/>
    <w:rsid w:val="008434CF"/>
    <w:rsid w:val="00843918"/>
    <w:rsid w:val="00844387"/>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C4F"/>
    <w:rsid w:val="00857ECD"/>
    <w:rsid w:val="0086075A"/>
    <w:rsid w:val="00861DBF"/>
    <w:rsid w:val="008625C2"/>
    <w:rsid w:val="008625C6"/>
    <w:rsid w:val="00862927"/>
    <w:rsid w:val="008642EB"/>
    <w:rsid w:val="008649B7"/>
    <w:rsid w:val="00864F8A"/>
    <w:rsid w:val="00865D40"/>
    <w:rsid w:val="0087090B"/>
    <w:rsid w:val="00870CD1"/>
    <w:rsid w:val="008715BC"/>
    <w:rsid w:val="00871B77"/>
    <w:rsid w:val="008720B6"/>
    <w:rsid w:val="008726BA"/>
    <w:rsid w:val="00872DE9"/>
    <w:rsid w:val="00873490"/>
    <w:rsid w:val="00873779"/>
    <w:rsid w:val="008747E8"/>
    <w:rsid w:val="0087523B"/>
    <w:rsid w:val="00875C75"/>
    <w:rsid w:val="00876E50"/>
    <w:rsid w:val="00877AF2"/>
    <w:rsid w:val="00877C74"/>
    <w:rsid w:val="00877D31"/>
    <w:rsid w:val="0088067E"/>
    <w:rsid w:val="00881F15"/>
    <w:rsid w:val="00882547"/>
    <w:rsid w:val="00883158"/>
    <w:rsid w:val="0088335E"/>
    <w:rsid w:val="0088338B"/>
    <w:rsid w:val="008839FA"/>
    <w:rsid w:val="00883C1C"/>
    <w:rsid w:val="0088410D"/>
    <w:rsid w:val="008855FD"/>
    <w:rsid w:val="00886182"/>
    <w:rsid w:val="008861D5"/>
    <w:rsid w:val="0088647D"/>
    <w:rsid w:val="00886BC7"/>
    <w:rsid w:val="00886D4D"/>
    <w:rsid w:val="00890016"/>
    <w:rsid w:val="0089019C"/>
    <w:rsid w:val="008902A2"/>
    <w:rsid w:val="00890A75"/>
    <w:rsid w:val="00890BF8"/>
    <w:rsid w:val="008911EC"/>
    <w:rsid w:val="0089164E"/>
    <w:rsid w:val="00891E96"/>
    <w:rsid w:val="008920CB"/>
    <w:rsid w:val="00892138"/>
    <w:rsid w:val="008923E6"/>
    <w:rsid w:val="008932A4"/>
    <w:rsid w:val="00893496"/>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307C"/>
    <w:rsid w:val="008B35BA"/>
    <w:rsid w:val="008B3633"/>
    <w:rsid w:val="008B3913"/>
    <w:rsid w:val="008B3C5E"/>
    <w:rsid w:val="008B5460"/>
    <w:rsid w:val="008B54A8"/>
    <w:rsid w:val="008B5BB9"/>
    <w:rsid w:val="008B5E8F"/>
    <w:rsid w:val="008B5FC7"/>
    <w:rsid w:val="008B6A1C"/>
    <w:rsid w:val="008B74A8"/>
    <w:rsid w:val="008B7622"/>
    <w:rsid w:val="008B76DB"/>
    <w:rsid w:val="008B77DA"/>
    <w:rsid w:val="008B7B7B"/>
    <w:rsid w:val="008B7EAF"/>
    <w:rsid w:val="008C0E3F"/>
    <w:rsid w:val="008C2598"/>
    <w:rsid w:val="008C263D"/>
    <w:rsid w:val="008C296A"/>
    <w:rsid w:val="008C29CC"/>
    <w:rsid w:val="008C2CD1"/>
    <w:rsid w:val="008C2D8D"/>
    <w:rsid w:val="008C2E87"/>
    <w:rsid w:val="008C3A2A"/>
    <w:rsid w:val="008C4204"/>
    <w:rsid w:val="008C4A20"/>
    <w:rsid w:val="008C4CDE"/>
    <w:rsid w:val="008C772F"/>
    <w:rsid w:val="008D0347"/>
    <w:rsid w:val="008D0B63"/>
    <w:rsid w:val="008D14CD"/>
    <w:rsid w:val="008D14E7"/>
    <w:rsid w:val="008D1E48"/>
    <w:rsid w:val="008D2410"/>
    <w:rsid w:val="008D3049"/>
    <w:rsid w:val="008D32BC"/>
    <w:rsid w:val="008D3342"/>
    <w:rsid w:val="008D34F1"/>
    <w:rsid w:val="008D3536"/>
    <w:rsid w:val="008D3CE8"/>
    <w:rsid w:val="008D4BB8"/>
    <w:rsid w:val="008D57E4"/>
    <w:rsid w:val="008D57F5"/>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E4D"/>
    <w:rsid w:val="008E1EA8"/>
    <w:rsid w:val="008E228A"/>
    <w:rsid w:val="008E2602"/>
    <w:rsid w:val="008E2A57"/>
    <w:rsid w:val="008E3134"/>
    <w:rsid w:val="008E3179"/>
    <w:rsid w:val="008E3B62"/>
    <w:rsid w:val="008E4369"/>
    <w:rsid w:val="008E4384"/>
    <w:rsid w:val="008E4492"/>
    <w:rsid w:val="008E5544"/>
    <w:rsid w:val="008E5B7F"/>
    <w:rsid w:val="008E751B"/>
    <w:rsid w:val="008E7DF3"/>
    <w:rsid w:val="008F05B4"/>
    <w:rsid w:val="008F0AA2"/>
    <w:rsid w:val="008F0AE3"/>
    <w:rsid w:val="008F1775"/>
    <w:rsid w:val="008F1871"/>
    <w:rsid w:val="008F253B"/>
    <w:rsid w:val="008F26FD"/>
    <w:rsid w:val="008F27E9"/>
    <w:rsid w:val="008F2ECE"/>
    <w:rsid w:val="008F30F1"/>
    <w:rsid w:val="008F3130"/>
    <w:rsid w:val="008F35F7"/>
    <w:rsid w:val="008F419E"/>
    <w:rsid w:val="008F5DC8"/>
    <w:rsid w:val="008F6498"/>
    <w:rsid w:val="008F666C"/>
    <w:rsid w:val="008F6BAF"/>
    <w:rsid w:val="008F6BDE"/>
    <w:rsid w:val="008F6C2E"/>
    <w:rsid w:val="00900088"/>
    <w:rsid w:val="009000CD"/>
    <w:rsid w:val="00900574"/>
    <w:rsid w:val="009017E8"/>
    <w:rsid w:val="00901BC8"/>
    <w:rsid w:val="00902584"/>
    <w:rsid w:val="00902965"/>
    <w:rsid w:val="00904EF0"/>
    <w:rsid w:val="00905551"/>
    <w:rsid w:val="00905ADF"/>
    <w:rsid w:val="009065A4"/>
    <w:rsid w:val="00906C2B"/>
    <w:rsid w:val="00906C5A"/>
    <w:rsid w:val="00907B5C"/>
    <w:rsid w:val="00907EDA"/>
    <w:rsid w:val="009109DB"/>
    <w:rsid w:val="00910CB8"/>
    <w:rsid w:val="0091112E"/>
    <w:rsid w:val="009112F5"/>
    <w:rsid w:val="0091134E"/>
    <w:rsid w:val="009117F5"/>
    <w:rsid w:val="00911BDC"/>
    <w:rsid w:val="00912427"/>
    <w:rsid w:val="009126B0"/>
    <w:rsid w:val="00912A16"/>
    <w:rsid w:val="00912D46"/>
    <w:rsid w:val="009134EF"/>
    <w:rsid w:val="0091392B"/>
    <w:rsid w:val="009148F1"/>
    <w:rsid w:val="0091521F"/>
    <w:rsid w:val="009154D3"/>
    <w:rsid w:val="00915D2F"/>
    <w:rsid w:val="00916765"/>
    <w:rsid w:val="009167E3"/>
    <w:rsid w:val="00916A1E"/>
    <w:rsid w:val="00917619"/>
    <w:rsid w:val="009178ED"/>
    <w:rsid w:val="00917FDA"/>
    <w:rsid w:val="00920216"/>
    <w:rsid w:val="009210EB"/>
    <w:rsid w:val="009220E2"/>
    <w:rsid w:val="00922124"/>
    <w:rsid w:val="0092225E"/>
    <w:rsid w:val="009236FB"/>
    <w:rsid w:val="009241F2"/>
    <w:rsid w:val="00924A28"/>
    <w:rsid w:val="00925020"/>
    <w:rsid w:val="00925076"/>
    <w:rsid w:val="00926529"/>
    <w:rsid w:val="009266B7"/>
    <w:rsid w:val="0092670E"/>
    <w:rsid w:val="00926DB5"/>
    <w:rsid w:val="00926DB7"/>
    <w:rsid w:val="009272CA"/>
    <w:rsid w:val="0092787E"/>
    <w:rsid w:val="00927E49"/>
    <w:rsid w:val="0093039F"/>
    <w:rsid w:val="0093129D"/>
    <w:rsid w:val="009313EF"/>
    <w:rsid w:val="00931CA9"/>
    <w:rsid w:val="009329E7"/>
    <w:rsid w:val="0093322A"/>
    <w:rsid w:val="009332C6"/>
    <w:rsid w:val="00933970"/>
    <w:rsid w:val="00933B1F"/>
    <w:rsid w:val="00933FA2"/>
    <w:rsid w:val="009341E5"/>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DE4"/>
    <w:rsid w:val="00946DF6"/>
    <w:rsid w:val="0094706F"/>
    <w:rsid w:val="00947232"/>
    <w:rsid w:val="00947BB4"/>
    <w:rsid w:val="00947C14"/>
    <w:rsid w:val="00947C8F"/>
    <w:rsid w:val="00950203"/>
    <w:rsid w:val="00950E2F"/>
    <w:rsid w:val="0095119B"/>
    <w:rsid w:val="009512CC"/>
    <w:rsid w:val="00952569"/>
    <w:rsid w:val="00952A1C"/>
    <w:rsid w:val="00952D5D"/>
    <w:rsid w:val="00952E5F"/>
    <w:rsid w:val="0095373A"/>
    <w:rsid w:val="0095497C"/>
    <w:rsid w:val="00955049"/>
    <w:rsid w:val="0095577F"/>
    <w:rsid w:val="009558B3"/>
    <w:rsid w:val="0095597B"/>
    <w:rsid w:val="00955B3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301F"/>
    <w:rsid w:val="009635AC"/>
    <w:rsid w:val="009635FE"/>
    <w:rsid w:val="00963B21"/>
    <w:rsid w:val="00963F3D"/>
    <w:rsid w:val="0096404A"/>
    <w:rsid w:val="00964DD5"/>
    <w:rsid w:val="0096506E"/>
    <w:rsid w:val="00965088"/>
    <w:rsid w:val="00965DCF"/>
    <w:rsid w:val="00965F48"/>
    <w:rsid w:val="009660B0"/>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EC2"/>
    <w:rsid w:val="0097410F"/>
    <w:rsid w:val="0097493D"/>
    <w:rsid w:val="009751D1"/>
    <w:rsid w:val="00975C10"/>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508A"/>
    <w:rsid w:val="009858FF"/>
    <w:rsid w:val="009860D0"/>
    <w:rsid w:val="0098746A"/>
    <w:rsid w:val="00990316"/>
    <w:rsid w:val="00990AF2"/>
    <w:rsid w:val="00991174"/>
    <w:rsid w:val="009921E6"/>
    <w:rsid w:val="00992C85"/>
    <w:rsid w:val="00992EBA"/>
    <w:rsid w:val="0099303E"/>
    <w:rsid w:val="0099371A"/>
    <w:rsid w:val="00993D6F"/>
    <w:rsid w:val="00993FB7"/>
    <w:rsid w:val="009943A4"/>
    <w:rsid w:val="00994632"/>
    <w:rsid w:val="009947A2"/>
    <w:rsid w:val="009948A9"/>
    <w:rsid w:val="009950B2"/>
    <w:rsid w:val="009956B0"/>
    <w:rsid w:val="00995748"/>
    <w:rsid w:val="00995FEC"/>
    <w:rsid w:val="0099667C"/>
    <w:rsid w:val="009977F9"/>
    <w:rsid w:val="009A0275"/>
    <w:rsid w:val="009A04C3"/>
    <w:rsid w:val="009A0B75"/>
    <w:rsid w:val="009A0CA8"/>
    <w:rsid w:val="009A15BD"/>
    <w:rsid w:val="009A1D42"/>
    <w:rsid w:val="009A30AC"/>
    <w:rsid w:val="009A34D1"/>
    <w:rsid w:val="009A3A04"/>
    <w:rsid w:val="009A469D"/>
    <w:rsid w:val="009A47CE"/>
    <w:rsid w:val="009A50AD"/>
    <w:rsid w:val="009A58DD"/>
    <w:rsid w:val="009A5A56"/>
    <w:rsid w:val="009A5CD1"/>
    <w:rsid w:val="009A629C"/>
    <w:rsid w:val="009A6565"/>
    <w:rsid w:val="009A739E"/>
    <w:rsid w:val="009A7CDC"/>
    <w:rsid w:val="009A7E1B"/>
    <w:rsid w:val="009B052B"/>
    <w:rsid w:val="009B0611"/>
    <w:rsid w:val="009B0EF3"/>
    <w:rsid w:val="009B1D42"/>
    <w:rsid w:val="009B2790"/>
    <w:rsid w:val="009B30B3"/>
    <w:rsid w:val="009B3789"/>
    <w:rsid w:val="009B4B59"/>
    <w:rsid w:val="009B500B"/>
    <w:rsid w:val="009B5878"/>
    <w:rsid w:val="009B5B48"/>
    <w:rsid w:val="009B5B8E"/>
    <w:rsid w:val="009B5C24"/>
    <w:rsid w:val="009B60B1"/>
    <w:rsid w:val="009B632C"/>
    <w:rsid w:val="009B6725"/>
    <w:rsid w:val="009B6CB3"/>
    <w:rsid w:val="009B7349"/>
    <w:rsid w:val="009B74EE"/>
    <w:rsid w:val="009C032C"/>
    <w:rsid w:val="009C06AB"/>
    <w:rsid w:val="009C17EF"/>
    <w:rsid w:val="009C20E5"/>
    <w:rsid w:val="009C373E"/>
    <w:rsid w:val="009C38A7"/>
    <w:rsid w:val="009C455E"/>
    <w:rsid w:val="009C52EF"/>
    <w:rsid w:val="009C5649"/>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8C"/>
    <w:rsid w:val="009D5A92"/>
    <w:rsid w:val="009D5EB5"/>
    <w:rsid w:val="009D5F6C"/>
    <w:rsid w:val="009D60C9"/>
    <w:rsid w:val="009D6A62"/>
    <w:rsid w:val="009D6B1E"/>
    <w:rsid w:val="009D755A"/>
    <w:rsid w:val="009D79A7"/>
    <w:rsid w:val="009E00D7"/>
    <w:rsid w:val="009E05BD"/>
    <w:rsid w:val="009E1059"/>
    <w:rsid w:val="009E1102"/>
    <w:rsid w:val="009E125B"/>
    <w:rsid w:val="009E26DB"/>
    <w:rsid w:val="009E2B22"/>
    <w:rsid w:val="009E2D87"/>
    <w:rsid w:val="009E40B4"/>
    <w:rsid w:val="009E4BEE"/>
    <w:rsid w:val="009E59DA"/>
    <w:rsid w:val="009E61D8"/>
    <w:rsid w:val="009E6893"/>
    <w:rsid w:val="009E6C39"/>
    <w:rsid w:val="009E7101"/>
    <w:rsid w:val="009E75CA"/>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F04"/>
    <w:rsid w:val="009F5406"/>
    <w:rsid w:val="009F5A84"/>
    <w:rsid w:val="009F5F50"/>
    <w:rsid w:val="009F639F"/>
    <w:rsid w:val="009F7614"/>
    <w:rsid w:val="009F7816"/>
    <w:rsid w:val="009F79CB"/>
    <w:rsid w:val="009F7F51"/>
    <w:rsid w:val="00A006D9"/>
    <w:rsid w:val="00A00D11"/>
    <w:rsid w:val="00A01505"/>
    <w:rsid w:val="00A015D2"/>
    <w:rsid w:val="00A01726"/>
    <w:rsid w:val="00A02865"/>
    <w:rsid w:val="00A02B97"/>
    <w:rsid w:val="00A02C24"/>
    <w:rsid w:val="00A0396D"/>
    <w:rsid w:val="00A03D17"/>
    <w:rsid w:val="00A04180"/>
    <w:rsid w:val="00A0419E"/>
    <w:rsid w:val="00A04ACB"/>
    <w:rsid w:val="00A052EF"/>
    <w:rsid w:val="00A053EF"/>
    <w:rsid w:val="00A054E0"/>
    <w:rsid w:val="00A05AB9"/>
    <w:rsid w:val="00A05BA7"/>
    <w:rsid w:val="00A05F12"/>
    <w:rsid w:val="00A05FB3"/>
    <w:rsid w:val="00A06A0D"/>
    <w:rsid w:val="00A06BFA"/>
    <w:rsid w:val="00A06FC5"/>
    <w:rsid w:val="00A0752C"/>
    <w:rsid w:val="00A07782"/>
    <w:rsid w:val="00A10068"/>
    <w:rsid w:val="00A113FF"/>
    <w:rsid w:val="00A11470"/>
    <w:rsid w:val="00A11511"/>
    <w:rsid w:val="00A11A4E"/>
    <w:rsid w:val="00A11B6C"/>
    <w:rsid w:val="00A1237F"/>
    <w:rsid w:val="00A1239E"/>
    <w:rsid w:val="00A12A89"/>
    <w:rsid w:val="00A137B4"/>
    <w:rsid w:val="00A138CC"/>
    <w:rsid w:val="00A13E18"/>
    <w:rsid w:val="00A149E7"/>
    <w:rsid w:val="00A149F6"/>
    <w:rsid w:val="00A15209"/>
    <w:rsid w:val="00A15CCA"/>
    <w:rsid w:val="00A16639"/>
    <w:rsid w:val="00A16A16"/>
    <w:rsid w:val="00A17917"/>
    <w:rsid w:val="00A17A00"/>
    <w:rsid w:val="00A17D34"/>
    <w:rsid w:val="00A17FEA"/>
    <w:rsid w:val="00A205F4"/>
    <w:rsid w:val="00A208E4"/>
    <w:rsid w:val="00A20CE5"/>
    <w:rsid w:val="00A20D2B"/>
    <w:rsid w:val="00A21411"/>
    <w:rsid w:val="00A21808"/>
    <w:rsid w:val="00A22594"/>
    <w:rsid w:val="00A229F2"/>
    <w:rsid w:val="00A22F4C"/>
    <w:rsid w:val="00A22FED"/>
    <w:rsid w:val="00A23076"/>
    <w:rsid w:val="00A23634"/>
    <w:rsid w:val="00A2380C"/>
    <w:rsid w:val="00A23969"/>
    <w:rsid w:val="00A23E55"/>
    <w:rsid w:val="00A2493F"/>
    <w:rsid w:val="00A25475"/>
    <w:rsid w:val="00A2576E"/>
    <w:rsid w:val="00A258FC"/>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39C3"/>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608E"/>
    <w:rsid w:val="00A5640F"/>
    <w:rsid w:val="00A5718A"/>
    <w:rsid w:val="00A5730C"/>
    <w:rsid w:val="00A5754D"/>
    <w:rsid w:val="00A57CFA"/>
    <w:rsid w:val="00A60012"/>
    <w:rsid w:val="00A60D1C"/>
    <w:rsid w:val="00A60F4B"/>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23DC"/>
    <w:rsid w:val="00A7273C"/>
    <w:rsid w:val="00A7289E"/>
    <w:rsid w:val="00A72D50"/>
    <w:rsid w:val="00A72D8C"/>
    <w:rsid w:val="00A730B4"/>
    <w:rsid w:val="00A73418"/>
    <w:rsid w:val="00A74C69"/>
    <w:rsid w:val="00A7511E"/>
    <w:rsid w:val="00A75348"/>
    <w:rsid w:val="00A75E8E"/>
    <w:rsid w:val="00A76314"/>
    <w:rsid w:val="00A7653F"/>
    <w:rsid w:val="00A7664E"/>
    <w:rsid w:val="00A76C5E"/>
    <w:rsid w:val="00A8016F"/>
    <w:rsid w:val="00A80573"/>
    <w:rsid w:val="00A807D2"/>
    <w:rsid w:val="00A80814"/>
    <w:rsid w:val="00A81561"/>
    <w:rsid w:val="00A8243C"/>
    <w:rsid w:val="00A8244C"/>
    <w:rsid w:val="00A82C50"/>
    <w:rsid w:val="00A82CBA"/>
    <w:rsid w:val="00A82D94"/>
    <w:rsid w:val="00A83133"/>
    <w:rsid w:val="00A83466"/>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A8"/>
    <w:rsid w:val="00A914E2"/>
    <w:rsid w:val="00A9163D"/>
    <w:rsid w:val="00A9182F"/>
    <w:rsid w:val="00A91B8E"/>
    <w:rsid w:val="00A91CE7"/>
    <w:rsid w:val="00A91D0E"/>
    <w:rsid w:val="00A91FB7"/>
    <w:rsid w:val="00A92027"/>
    <w:rsid w:val="00A92C7E"/>
    <w:rsid w:val="00A92D87"/>
    <w:rsid w:val="00A92FAA"/>
    <w:rsid w:val="00A9497E"/>
    <w:rsid w:val="00A95703"/>
    <w:rsid w:val="00A95A60"/>
    <w:rsid w:val="00A95C43"/>
    <w:rsid w:val="00A95E53"/>
    <w:rsid w:val="00A965FA"/>
    <w:rsid w:val="00A967E6"/>
    <w:rsid w:val="00A96DE4"/>
    <w:rsid w:val="00AA06FF"/>
    <w:rsid w:val="00AA07F1"/>
    <w:rsid w:val="00AA1E97"/>
    <w:rsid w:val="00AA259A"/>
    <w:rsid w:val="00AA27D0"/>
    <w:rsid w:val="00AA2AF8"/>
    <w:rsid w:val="00AA31BE"/>
    <w:rsid w:val="00AA321E"/>
    <w:rsid w:val="00AA369A"/>
    <w:rsid w:val="00AA3E57"/>
    <w:rsid w:val="00AA4265"/>
    <w:rsid w:val="00AA4D84"/>
    <w:rsid w:val="00AA5E4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F2B"/>
    <w:rsid w:val="00AB59EE"/>
    <w:rsid w:val="00AB5A22"/>
    <w:rsid w:val="00AB5B98"/>
    <w:rsid w:val="00AB5BA2"/>
    <w:rsid w:val="00AB5CD7"/>
    <w:rsid w:val="00AB68AC"/>
    <w:rsid w:val="00AB7247"/>
    <w:rsid w:val="00AB7886"/>
    <w:rsid w:val="00AC016E"/>
    <w:rsid w:val="00AC060F"/>
    <w:rsid w:val="00AC192C"/>
    <w:rsid w:val="00AC1D48"/>
    <w:rsid w:val="00AC2DE5"/>
    <w:rsid w:val="00AC3329"/>
    <w:rsid w:val="00AC3704"/>
    <w:rsid w:val="00AC3776"/>
    <w:rsid w:val="00AC47EC"/>
    <w:rsid w:val="00AC5039"/>
    <w:rsid w:val="00AC518D"/>
    <w:rsid w:val="00AC51AD"/>
    <w:rsid w:val="00AC5582"/>
    <w:rsid w:val="00AC6D7B"/>
    <w:rsid w:val="00AC6F2D"/>
    <w:rsid w:val="00AD004D"/>
    <w:rsid w:val="00AD0504"/>
    <w:rsid w:val="00AD0BA4"/>
    <w:rsid w:val="00AD160B"/>
    <w:rsid w:val="00AD308C"/>
    <w:rsid w:val="00AD3BD3"/>
    <w:rsid w:val="00AD4491"/>
    <w:rsid w:val="00AD4BAE"/>
    <w:rsid w:val="00AD5496"/>
    <w:rsid w:val="00AD59BA"/>
    <w:rsid w:val="00AD6899"/>
    <w:rsid w:val="00AD6C48"/>
    <w:rsid w:val="00AD6D6F"/>
    <w:rsid w:val="00AD7885"/>
    <w:rsid w:val="00AD7D11"/>
    <w:rsid w:val="00AE050E"/>
    <w:rsid w:val="00AE0A61"/>
    <w:rsid w:val="00AE119D"/>
    <w:rsid w:val="00AE11B0"/>
    <w:rsid w:val="00AE120D"/>
    <w:rsid w:val="00AE1250"/>
    <w:rsid w:val="00AE16E9"/>
    <w:rsid w:val="00AE1F7C"/>
    <w:rsid w:val="00AE2020"/>
    <w:rsid w:val="00AE21D2"/>
    <w:rsid w:val="00AE23CD"/>
    <w:rsid w:val="00AE2C26"/>
    <w:rsid w:val="00AE3735"/>
    <w:rsid w:val="00AE3C0E"/>
    <w:rsid w:val="00AE3C59"/>
    <w:rsid w:val="00AE3DEE"/>
    <w:rsid w:val="00AE49CC"/>
    <w:rsid w:val="00AE49CF"/>
    <w:rsid w:val="00AE4DA8"/>
    <w:rsid w:val="00AE5282"/>
    <w:rsid w:val="00AE55D3"/>
    <w:rsid w:val="00AE6EDF"/>
    <w:rsid w:val="00AE75A9"/>
    <w:rsid w:val="00AE76E9"/>
    <w:rsid w:val="00AF0348"/>
    <w:rsid w:val="00AF0490"/>
    <w:rsid w:val="00AF0929"/>
    <w:rsid w:val="00AF0DA8"/>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B00101"/>
    <w:rsid w:val="00B002B4"/>
    <w:rsid w:val="00B002CA"/>
    <w:rsid w:val="00B00A39"/>
    <w:rsid w:val="00B00A5E"/>
    <w:rsid w:val="00B0106D"/>
    <w:rsid w:val="00B01288"/>
    <w:rsid w:val="00B0182F"/>
    <w:rsid w:val="00B018A6"/>
    <w:rsid w:val="00B01A45"/>
    <w:rsid w:val="00B01EE1"/>
    <w:rsid w:val="00B02E3D"/>
    <w:rsid w:val="00B03BEB"/>
    <w:rsid w:val="00B05422"/>
    <w:rsid w:val="00B06089"/>
    <w:rsid w:val="00B06C39"/>
    <w:rsid w:val="00B0707C"/>
    <w:rsid w:val="00B100D8"/>
    <w:rsid w:val="00B10325"/>
    <w:rsid w:val="00B10CDD"/>
    <w:rsid w:val="00B10DEE"/>
    <w:rsid w:val="00B118D5"/>
    <w:rsid w:val="00B11ACE"/>
    <w:rsid w:val="00B120D1"/>
    <w:rsid w:val="00B1278E"/>
    <w:rsid w:val="00B12AA3"/>
    <w:rsid w:val="00B134F7"/>
    <w:rsid w:val="00B13623"/>
    <w:rsid w:val="00B13827"/>
    <w:rsid w:val="00B13B65"/>
    <w:rsid w:val="00B13C9A"/>
    <w:rsid w:val="00B15903"/>
    <w:rsid w:val="00B159A8"/>
    <w:rsid w:val="00B15B89"/>
    <w:rsid w:val="00B16691"/>
    <w:rsid w:val="00B1670C"/>
    <w:rsid w:val="00B20165"/>
    <w:rsid w:val="00B202E7"/>
    <w:rsid w:val="00B20582"/>
    <w:rsid w:val="00B206B0"/>
    <w:rsid w:val="00B20AAE"/>
    <w:rsid w:val="00B222CB"/>
    <w:rsid w:val="00B2247C"/>
    <w:rsid w:val="00B22631"/>
    <w:rsid w:val="00B22C38"/>
    <w:rsid w:val="00B23091"/>
    <w:rsid w:val="00B2398B"/>
    <w:rsid w:val="00B23AB0"/>
    <w:rsid w:val="00B23CAF"/>
    <w:rsid w:val="00B23D7D"/>
    <w:rsid w:val="00B245D7"/>
    <w:rsid w:val="00B24D91"/>
    <w:rsid w:val="00B2603F"/>
    <w:rsid w:val="00B26254"/>
    <w:rsid w:val="00B26B17"/>
    <w:rsid w:val="00B270EE"/>
    <w:rsid w:val="00B27271"/>
    <w:rsid w:val="00B2765F"/>
    <w:rsid w:val="00B27892"/>
    <w:rsid w:val="00B27943"/>
    <w:rsid w:val="00B27CC8"/>
    <w:rsid w:val="00B3071C"/>
    <w:rsid w:val="00B307EC"/>
    <w:rsid w:val="00B307EF"/>
    <w:rsid w:val="00B30AF3"/>
    <w:rsid w:val="00B31330"/>
    <w:rsid w:val="00B317EA"/>
    <w:rsid w:val="00B31EEA"/>
    <w:rsid w:val="00B31FF6"/>
    <w:rsid w:val="00B324C4"/>
    <w:rsid w:val="00B32C53"/>
    <w:rsid w:val="00B32F06"/>
    <w:rsid w:val="00B3499F"/>
    <w:rsid w:val="00B354C2"/>
    <w:rsid w:val="00B35F11"/>
    <w:rsid w:val="00B35FCA"/>
    <w:rsid w:val="00B36B15"/>
    <w:rsid w:val="00B36B4A"/>
    <w:rsid w:val="00B36D99"/>
    <w:rsid w:val="00B37215"/>
    <w:rsid w:val="00B37401"/>
    <w:rsid w:val="00B375D1"/>
    <w:rsid w:val="00B377D8"/>
    <w:rsid w:val="00B378F9"/>
    <w:rsid w:val="00B40727"/>
    <w:rsid w:val="00B40AB0"/>
    <w:rsid w:val="00B40B9E"/>
    <w:rsid w:val="00B41164"/>
    <w:rsid w:val="00B411C2"/>
    <w:rsid w:val="00B4157E"/>
    <w:rsid w:val="00B41B69"/>
    <w:rsid w:val="00B422B5"/>
    <w:rsid w:val="00B424B6"/>
    <w:rsid w:val="00B42615"/>
    <w:rsid w:val="00B42A36"/>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D60"/>
    <w:rsid w:val="00B52330"/>
    <w:rsid w:val="00B528E8"/>
    <w:rsid w:val="00B5303F"/>
    <w:rsid w:val="00B535E2"/>
    <w:rsid w:val="00B53692"/>
    <w:rsid w:val="00B5376E"/>
    <w:rsid w:val="00B539FC"/>
    <w:rsid w:val="00B53CF2"/>
    <w:rsid w:val="00B53EF8"/>
    <w:rsid w:val="00B54506"/>
    <w:rsid w:val="00B555F5"/>
    <w:rsid w:val="00B556F5"/>
    <w:rsid w:val="00B56AE3"/>
    <w:rsid w:val="00B56B90"/>
    <w:rsid w:val="00B57389"/>
    <w:rsid w:val="00B57A62"/>
    <w:rsid w:val="00B60082"/>
    <w:rsid w:val="00B60278"/>
    <w:rsid w:val="00B60543"/>
    <w:rsid w:val="00B609C6"/>
    <w:rsid w:val="00B60EA2"/>
    <w:rsid w:val="00B613EC"/>
    <w:rsid w:val="00B62565"/>
    <w:rsid w:val="00B62579"/>
    <w:rsid w:val="00B625E8"/>
    <w:rsid w:val="00B627B3"/>
    <w:rsid w:val="00B629E3"/>
    <w:rsid w:val="00B62B3B"/>
    <w:rsid w:val="00B62F22"/>
    <w:rsid w:val="00B6336D"/>
    <w:rsid w:val="00B643EE"/>
    <w:rsid w:val="00B64661"/>
    <w:rsid w:val="00B64C31"/>
    <w:rsid w:val="00B65B0F"/>
    <w:rsid w:val="00B65E91"/>
    <w:rsid w:val="00B67804"/>
    <w:rsid w:val="00B67E6D"/>
    <w:rsid w:val="00B70930"/>
    <w:rsid w:val="00B70F4E"/>
    <w:rsid w:val="00B713D6"/>
    <w:rsid w:val="00B71544"/>
    <w:rsid w:val="00B717EB"/>
    <w:rsid w:val="00B7210F"/>
    <w:rsid w:val="00B726AC"/>
    <w:rsid w:val="00B731FB"/>
    <w:rsid w:val="00B73331"/>
    <w:rsid w:val="00B734F9"/>
    <w:rsid w:val="00B73598"/>
    <w:rsid w:val="00B75B94"/>
    <w:rsid w:val="00B75D2D"/>
    <w:rsid w:val="00B76426"/>
    <w:rsid w:val="00B76982"/>
    <w:rsid w:val="00B76DC6"/>
    <w:rsid w:val="00B77408"/>
    <w:rsid w:val="00B77AC0"/>
    <w:rsid w:val="00B77E32"/>
    <w:rsid w:val="00B8021C"/>
    <w:rsid w:val="00B8077E"/>
    <w:rsid w:val="00B80A5F"/>
    <w:rsid w:val="00B80B9F"/>
    <w:rsid w:val="00B80C1E"/>
    <w:rsid w:val="00B80E34"/>
    <w:rsid w:val="00B8131D"/>
    <w:rsid w:val="00B829AC"/>
    <w:rsid w:val="00B82D6E"/>
    <w:rsid w:val="00B84D18"/>
    <w:rsid w:val="00B8509F"/>
    <w:rsid w:val="00B85526"/>
    <w:rsid w:val="00B85615"/>
    <w:rsid w:val="00B85926"/>
    <w:rsid w:val="00B8661B"/>
    <w:rsid w:val="00B86B79"/>
    <w:rsid w:val="00B8722C"/>
    <w:rsid w:val="00B876E2"/>
    <w:rsid w:val="00B879ED"/>
    <w:rsid w:val="00B90146"/>
    <w:rsid w:val="00B902D4"/>
    <w:rsid w:val="00B90C7E"/>
    <w:rsid w:val="00B90D89"/>
    <w:rsid w:val="00B921FD"/>
    <w:rsid w:val="00B92BD4"/>
    <w:rsid w:val="00B934CB"/>
    <w:rsid w:val="00B93803"/>
    <w:rsid w:val="00B941A6"/>
    <w:rsid w:val="00B9467D"/>
    <w:rsid w:val="00B94C0A"/>
    <w:rsid w:val="00B94DD5"/>
    <w:rsid w:val="00B94E38"/>
    <w:rsid w:val="00B94E50"/>
    <w:rsid w:val="00B956D1"/>
    <w:rsid w:val="00B95C88"/>
    <w:rsid w:val="00B96400"/>
    <w:rsid w:val="00B9783E"/>
    <w:rsid w:val="00B97878"/>
    <w:rsid w:val="00B97A80"/>
    <w:rsid w:val="00B97BCB"/>
    <w:rsid w:val="00B97C4C"/>
    <w:rsid w:val="00B97F1C"/>
    <w:rsid w:val="00BA0313"/>
    <w:rsid w:val="00BA1A84"/>
    <w:rsid w:val="00BA1E86"/>
    <w:rsid w:val="00BA234F"/>
    <w:rsid w:val="00BA2D5C"/>
    <w:rsid w:val="00BA2E68"/>
    <w:rsid w:val="00BA2F3D"/>
    <w:rsid w:val="00BA352C"/>
    <w:rsid w:val="00BA3848"/>
    <w:rsid w:val="00BA3A08"/>
    <w:rsid w:val="00BA43FB"/>
    <w:rsid w:val="00BA451A"/>
    <w:rsid w:val="00BA46D3"/>
    <w:rsid w:val="00BA474D"/>
    <w:rsid w:val="00BA4D32"/>
    <w:rsid w:val="00BA4EB3"/>
    <w:rsid w:val="00BA5453"/>
    <w:rsid w:val="00BA66E0"/>
    <w:rsid w:val="00BA6997"/>
    <w:rsid w:val="00BA6A81"/>
    <w:rsid w:val="00BA6E00"/>
    <w:rsid w:val="00BA7243"/>
    <w:rsid w:val="00BA73CC"/>
    <w:rsid w:val="00BA7F8A"/>
    <w:rsid w:val="00BB04BE"/>
    <w:rsid w:val="00BB0723"/>
    <w:rsid w:val="00BB1905"/>
    <w:rsid w:val="00BB1F0A"/>
    <w:rsid w:val="00BB263A"/>
    <w:rsid w:val="00BB26F8"/>
    <w:rsid w:val="00BB3115"/>
    <w:rsid w:val="00BB31E1"/>
    <w:rsid w:val="00BB34CB"/>
    <w:rsid w:val="00BB3691"/>
    <w:rsid w:val="00BB36A3"/>
    <w:rsid w:val="00BB468B"/>
    <w:rsid w:val="00BB470C"/>
    <w:rsid w:val="00BB4713"/>
    <w:rsid w:val="00BB5024"/>
    <w:rsid w:val="00BB5EAB"/>
    <w:rsid w:val="00BB61D6"/>
    <w:rsid w:val="00BB6274"/>
    <w:rsid w:val="00BB6494"/>
    <w:rsid w:val="00BB7FB2"/>
    <w:rsid w:val="00BC0A0B"/>
    <w:rsid w:val="00BC1496"/>
    <w:rsid w:val="00BC1935"/>
    <w:rsid w:val="00BC38E3"/>
    <w:rsid w:val="00BC4AD6"/>
    <w:rsid w:val="00BC4EE0"/>
    <w:rsid w:val="00BC58CF"/>
    <w:rsid w:val="00BC5CFE"/>
    <w:rsid w:val="00BC5DD6"/>
    <w:rsid w:val="00BC5FE7"/>
    <w:rsid w:val="00BC68C9"/>
    <w:rsid w:val="00BC6971"/>
    <w:rsid w:val="00BC6997"/>
    <w:rsid w:val="00BC6A43"/>
    <w:rsid w:val="00BD013C"/>
    <w:rsid w:val="00BD0B5E"/>
    <w:rsid w:val="00BD0CC7"/>
    <w:rsid w:val="00BD2700"/>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24CB"/>
    <w:rsid w:val="00BE3314"/>
    <w:rsid w:val="00BE35F4"/>
    <w:rsid w:val="00BE48BE"/>
    <w:rsid w:val="00BE6179"/>
    <w:rsid w:val="00BE683B"/>
    <w:rsid w:val="00BE6B4F"/>
    <w:rsid w:val="00BE6CD1"/>
    <w:rsid w:val="00BE717C"/>
    <w:rsid w:val="00BE73CE"/>
    <w:rsid w:val="00BE79FA"/>
    <w:rsid w:val="00BE7E59"/>
    <w:rsid w:val="00BF03D3"/>
    <w:rsid w:val="00BF081C"/>
    <w:rsid w:val="00BF0C36"/>
    <w:rsid w:val="00BF114C"/>
    <w:rsid w:val="00BF1214"/>
    <w:rsid w:val="00BF1B97"/>
    <w:rsid w:val="00BF1F52"/>
    <w:rsid w:val="00BF2304"/>
    <w:rsid w:val="00BF2311"/>
    <w:rsid w:val="00BF29FC"/>
    <w:rsid w:val="00BF2FD7"/>
    <w:rsid w:val="00BF3339"/>
    <w:rsid w:val="00BF353C"/>
    <w:rsid w:val="00BF36B3"/>
    <w:rsid w:val="00BF431E"/>
    <w:rsid w:val="00BF45AD"/>
    <w:rsid w:val="00BF5357"/>
    <w:rsid w:val="00BF5B91"/>
    <w:rsid w:val="00BF62E1"/>
    <w:rsid w:val="00BF7636"/>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DC2"/>
    <w:rsid w:val="00C11603"/>
    <w:rsid w:val="00C11DFA"/>
    <w:rsid w:val="00C11F5B"/>
    <w:rsid w:val="00C11FB5"/>
    <w:rsid w:val="00C12214"/>
    <w:rsid w:val="00C12766"/>
    <w:rsid w:val="00C12E44"/>
    <w:rsid w:val="00C13AA3"/>
    <w:rsid w:val="00C13E6A"/>
    <w:rsid w:val="00C14204"/>
    <w:rsid w:val="00C15337"/>
    <w:rsid w:val="00C15568"/>
    <w:rsid w:val="00C15A1E"/>
    <w:rsid w:val="00C15D15"/>
    <w:rsid w:val="00C162E6"/>
    <w:rsid w:val="00C173AB"/>
    <w:rsid w:val="00C17BD5"/>
    <w:rsid w:val="00C2007A"/>
    <w:rsid w:val="00C20A36"/>
    <w:rsid w:val="00C20E91"/>
    <w:rsid w:val="00C215E2"/>
    <w:rsid w:val="00C21C74"/>
    <w:rsid w:val="00C2234F"/>
    <w:rsid w:val="00C22DEF"/>
    <w:rsid w:val="00C232A5"/>
    <w:rsid w:val="00C233AF"/>
    <w:rsid w:val="00C244A1"/>
    <w:rsid w:val="00C24823"/>
    <w:rsid w:val="00C24AB6"/>
    <w:rsid w:val="00C25123"/>
    <w:rsid w:val="00C25160"/>
    <w:rsid w:val="00C25847"/>
    <w:rsid w:val="00C25DA2"/>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9"/>
    <w:rsid w:val="00C33A91"/>
    <w:rsid w:val="00C349AB"/>
    <w:rsid w:val="00C352D3"/>
    <w:rsid w:val="00C355A6"/>
    <w:rsid w:val="00C35CA3"/>
    <w:rsid w:val="00C35E75"/>
    <w:rsid w:val="00C36284"/>
    <w:rsid w:val="00C36803"/>
    <w:rsid w:val="00C3699B"/>
    <w:rsid w:val="00C36BE5"/>
    <w:rsid w:val="00C37FE1"/>
    <w:rsid w:val="00C40B53"/>
    <w:rsid w:val="00C40DA1"/>
    <w:rsid w:val="00C415A6"/>
    <w:rsid w:val="00C415E3"/>
    <w:rsid w:val="00C41B49"/>
    <w:rsid w:val="00C41B7A"/>
    <w:rsid w:val="00C41CF1"/>
    <w:rsid w:val="00C41DF7"/>
    <w:rsid w:val="00C42017"/>
    <w:rsid w:val="00C42791"/>
    <w:rsid w:val="00C42EB5"/>
    <w:rsid w:val="00C4397E"/>
    <w:rsid w:val="00C44F4B"/>
    <w:rsid w:val="00C45828"/>
    <w:rsid w:val="00C45BF6"/>
    <w:rsid w:val="00C4606B"/>
    <w:rsid w:val="00C46B51"/>
    <w:rsid w:val="00C47595"/>
    <w:rsid w:val="00C50261"/>
    <w:rsid w:val="00C51868"/>
    <w:rsid w:val="00C51FA8"/>
    <w:rsid w:val="00C52485"/>
    <w:rsid w:val="00C52B84"/>
    <w:rsid w:val="00C53BFE"/>
    <w:rsid w:val="00C53CCD"/>
    <w:rsid w:val="00C54A23"/>
    <w:rsid w:val="00C54F15"/>
    <w:rsid w:val="00C552FB"/>
    <w:rsid w:val="00C55982"/>
    <w:rsid w:val="00C56A1A"/>
    <w:rsid w:val="00C57065"/>
    <w:rsid w:val="00C57DCD"/>
    <w:rsid w:val="00C6003B"/>
    <w:rsid w:val="00C60CD9"/>
    <w:rsid w:val="00C60DA3"/>
    <w:rsid w:val="00C61889"/>
    <w:rsid w:val="00C619F2"/>
    <w:rsid w:val="00C61AF9"/>
    <w:rsid w:val="00C623D5"/>
    <w:rsid w:val="00C6273D"/>
    <w:rsid w:val="00C62F01"/>
    <w:rsid w:val="00C63F6D"/>
    <w:rsid w:val="00C642BA"/>
    <w:rsid w:val="00C6443C"/>
    <w:rsid w:val="00C653E3"/>
    <w:rsid w:val="00C65498"/>
    <w:rsid w:val="00C655FA"/>
    <w:rsid w:val="00C65FAE"/>
    <w:rsid w:val="00C668DF"/>
    <w:rsid w:val="00C67583"/>
    <w:rsid w:val="00C67E8B"/>
    <w:rsid w:val="00C70306"/>
    <w:rsid w:val="00C70C67"/>
    <w:rsid w:val="00C71110"/>
    <w:rsid w:val="00C719C5"/>
    <w:rsid w:val="00C71E86"/>
    <w:rsid w:val="00C72BD0"/>
    <w:rsid w:val="00C72F62"/>
    <w:rsid w:val="00C753AE"/>
    <w:rsid w:val="00C75DF5"/>
    <w:rsid w:val="00C7741D"/>
    <w:rsid w:val="00C7797C"/>
    <w:rsid w:val="00C803AE"/>
    <w:rsid w:val="00C808CB"/>
    <w:rsid w:val="00C80C70"/>
    <w:rsid w:val="00C80CB8"/>
    <w:rsid w:val="00C80D33"/>
    <w:rsid w:val="00C80DFE"/>
    <w:rsid w:val="00C81119"/>
    <w:rsid w:val="00C815BB"/>
    <w:rsid w:val="00C81B78"/>
    <w:rsid w:val="00C82024"/>
    <w:rsid w:val="00C83D35"/>
    <w:rsid w:val="00C83DC2"/>
    <w:rsid w:val="00C84234"/>
    <w:rsid w:val="00C84C6B"/>
    <w:rsid w:val="00C850DA"/>
    <w:rsid w:val="00C85AE5"/>
    <w:rsid w:val="00C8652F"/>
    <w:rsid w:val="00C872DF"/>
    <w:rsid w:val="00C87C9E"/>
    <w:rsid w:val="00C87F6E"/>
    <w:rsid w:val="00C87FFE"/>
    <w:rsid w:val="00C90234"/>
    <w:rsid w:val="00C909BF"/>
    <w:rsid w:val="00C90FD5"/>
    <w:rsid w:val="00C91244"/>
    <w:rsid w:val="00C91D6A"/>
    <w:rsid w:val="00C91F59"/>
    <w:rsid w:val="00C92CDF"/>
    <w:rsid w:val="00C92EAA"/>
    <w:rsid w:val="00C92F8A"/>
    <w:rsid w:val="00C930FC"/>
    <w:rsid w:val="00C942D1"/>
    <w:rsid w:val="00C94FE1"/>
    <w:rsid w:val="00C95CBC"/>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AC"/>
    <w:rsid w:val="00CA5440"/>
    <w:rsid w:val="00CA5A82"/>
    <w:rsid w:val="00CA632B"/>
    <w:rsid w:val="00CA6CA4"/>
    <w:rsid w:val="00CA731F"/>
    <w:rsid w:val="00CA7A09"/>
    <w:rsid w:val="00CB00FF"/>
    <w:rsid w:val="00CB06E8"/>
    <w:rsid w:val="00CB0806"/>
    <w:rsid w:val="00CB0B73"/>
    <w:rsid w:val="00CB21EE"/>
    <w:rsid w:val="00CB2304"/>
    <w:rsid w:val="00CB253E"/>
    <w:rsid w:val="00CB28FD"/>
    <w:rsid w:val="00CB2DD5"/>
    <w:rsid w:val="00CB311B"/>
    <w:rsid w:val="00CB3749"/>
    <w:rsid w:val="00CB3DC3"/>
    <w:rsid w:val="00CB3F45"/>
    <w:rsid w:val="00CB4203"/>
    <w:rsid w:val="00CB4770"/>
    <w:rsid w:val="00CB51B4"/>
    <w:rsid w:val="00CB5496"/>
    <w:rsid w:val="00CB5634"/>
    <w:rsid w:val="00CB6980"/>
    <w:rsid w:val="00CB78A2"/>
    <w:rsid w:val="00CB7DD6"/>
    <w:rsid w:val="00CB7E63"/>
    <w:rsid w:val="00CC0238"/>
    <w:rsid w:val="00CC07C1"/>
    <w:rsid w:val="00CC0B8C"/>
    <w:rsid w:val="00CC0C49"/>
    <w:rsid w:val="00CC2E15"/>
    <w:rsid w:val="00CC4932"/>
    <w:rsid w:val="00CC49B8"/>
    <w:rsid w:val="00CC5131"/>
    <w:rsid w:val="00CC561B"/>
    <w:rsid w:val="00CC5F37"/>
    <w:rsid w:val="00CC60F2"/>
    <w:rsid w:val="00CC6944"/>
    <w:rsid w:val="00CC6956"/>
    <w:rsid w:val="00CC7A0E"/>
    <w:rsid w:val="00CC7D5E"/>
    <w:rsid w:val="00CD0725"/>
    <w:rsid w:val="00CD0769"/>
    <w:rsid w:val="00CD1306"/>
    <w:rsid w:val="00CD136C"/>
    <w:rsid w:val="00CD1543"/>
    <w:rsid w:val="00CD1D20"/>
    <w:rsid w:val="00CD1DCE"/>
    <w:rsid w:val="00CD1E5B"/>
    <w:rsid w:val="00CD20C0"/>
    <w:rsid w:val="00CD273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BDE"/>
    <w:rsid w:val="00CE0593"/>
    <w:rsid w:val="00CE10EE"/>
    <w:rsid w:val="00CE194E"/>
    <w:rsid w:val="00CE1E62"/>
    <w:rsid w:val="00CE2A9D"/>
    <w:rsid w:val="00CE2F1A"/>
    <w:rsid w:val="00CE2FC0"/>
    <w:rsid w:val="00CE3626"/>
    <w:rsid w:val="00CE37B2"/>
    <w:rsid w:val="00CE3DE0"/>
    <w:rsid w:val="00CE41F2"/>
    <w:rsid w:val="00CE448B"/>
    <w:rsid w:val="00CE48DB"/>
    <w:rsid w:val="00CE4CF2"/>
    <w:rsid w:val="00CE57E7"/>
    <w:rsid w:val="00CE5CD0"/>
    <w:rsid w:val="00CE6038"/>
    <w:rsid w:val="00CE6B34"/>
    <w:rsid w:val="00CE7596"/>
    <w:rsid w:val="00CE77C0"/>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98D"/>
    <w:rsid w:val="00CF3ADE"/>
    <w:rsid w:val="00CF3D3F"/>
    <w:rsid w:val="00CF4B21"/>
    <w:rsid w:val="00CF4C0D"/>
    <w:rsid w:val="00CF4DB1"/>
    <w:rsid w:val="00CF50B1"/>
    <w:rsid w:val="00CF5332"/>
    <w:rsid w:val="00CF555F"/>
    <w:rsid w:val="00CF6380"/>
    <w:rsid w:val="00CF67AE"/>
    <w:rsid w:val="00CF6C04"/>
    <w:rsid w:val="00CF7883"/>
    <w:rsid w:val="00D000DF"/>
    <w:rsid w:val="00D0048F"/>
    <w:rsid w:val="00D017C9"/>
    <w:rsid w:val="00D0183F"/>
    <w:rsid w:val="00D01E22"/>
    <w:rsid w:val="00D03A69"/>
    <w:rsid w:val="00D03B49"/>
    <w:rsid w:val="00D03E4F"/>
    <w:rsid w:val="00D04345"/>
    <w:rsid w:val="00D04E0A"/>
    <w:rsid w:val="00D05041"/>
    <w:rsid w:val="00D05E04"/>
    <w:rsid w:val="00D05F65"/>
    <w:rsid w:val="00D05F72"/>
    <w:rsid w:val="00D06299"/>
    <w:rsid w:val="00D06625"/>
    <w:rsid w:val="00D06770"/>
    <w:rsid w:val="00D06B2A"/>
    <w:rsid w:val="00D07339"/>
    <w:rsid w:val="00D07CE0"/>
    <w:rsid w:val="00D107B6"/>
    <w:rsid w:val="00D1234F"/>
    <w:rsid w:val="00D12840"/>
    <w:rsid w:val="00D12E0C"/>
    <w:rsid w:val="00D13D06"/>
    <w:rsid w:val="00D14DD4"/>
    <w:rsid w:val="00D153B1"/>
    <w:rsid w:val="00D1562C"/>
    <w:rsid w:val="00D161DF"/>
    <w:rsid w:val="00D162CA"/>
    <w:rsid w:val="00D162E8"/>
    <w:rsid w:val="00D1653C"/>
    <w:rsid w:val="00D16584"/>
    <w:rsid w:val="00D16938"/>
    <w:rsid w:val="00D17987"/>
    <w:rsid w:val="00D17D6F"/>
    <w:rsid w:val="00D17E44"/>
    <w:rsid w:val="00D20BA7"/>
    <w:rsid w:val="00D213C7"/>
    <w:rsid w:val="00D214DA"/>
    <w:rsid w:val="00D223D4"/>
    <w:rsid w:val="00D226CF"/>
    <w:rsid w:val="00D229B3"/>
    <w:rsid w:val="00D22BBF"/>
    <w:rsid w:val="00D22D3A"/>
    <w:rsid w:val="00D22EBD"/>
    <w:rsid w:val="00D2396B"/>
    <w:rsid w:val="00D24083"/>
    <w:rsid w:val="00D2487B"/>
    <w:rsid w:val="00D24B81"/>
    <w:rsid w:val="00D24BE3"/>
    <w:rsid w:val="00D25C54"/>
    <w:rsid w:val="00D26D58"/>
    <w:rsid w:val="00D270D3"/>
    <w:rsid w:val="00D2721A"/>
    <w:rsid w:val="00D277E3"/>
    <w:rsid w:val="00D30371"/>
    <w:rsid w:val="00D310A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40E6"/>
    <w:rsid w:val="00D34495"/>
    <w:rsid w:val="00D36DF4"/>
    <w:rsid w:val="00D36FD3"/>
    <w:rsid w:val="00D400AF"/>
    <w:rsid w:val="00D402B6"/>
    <w:rsid w:val="00D40595"/>
    <w:rsid w:val="00D40608"/>
    <w:rsid w:val="00D4156B"/>
    <w:rsid w:val="00D41948"/>
    <w:rsid w:val="00D42DAC"/>
    <w:rsid w:val="00D43390"/>
    <w:rsid w:val="00D444EF"/>
    <w:rsid w:val="00D45026"/>
    <w:rsid w:val="00D454DA"/>
    <w:rsid w:val="00D45F44"/>
    <w:rsid w:val="00D46336"/>
    <w:rsid w:val="00D46A17"/>
    <w:rsid w:val="00D46A69"/>
    <w:rsid w:val="00D46B21"/>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F2A"/>
    <w:rsid w:val="00D7038F"/>
    <w:rsid w:val="00D70565"/>
    <w:rsid w:val="00D70E1F"/>
    <w:rsid w:val="00D70FE7"/>
    <w:rsid w:val="00D71F70"/>
    <w:rsid w:val="00D7207B"/>
    <w:rsid w:val="00D72711"/>
    <w:rsid w:val="00D728E1"/>
    <w:rsid w:val="00D72B3B"/>
    <w:rsid w:val="00D73045"/>
    <w:rsid w:val="00D7380A"/>
    <w:rsid w:val="00D73C26"/>
    <w:rsid w:val="00D744B3"/>
    <w:rsid w:val="00D74CDA"/>
    <w:rsid w:val="00D75249"/>
    <w:rsid w:val="00D754D8"/>
    <w:rsid w:val="00D7553A"/>
    <w:rsid w:val="00D75920"/>
    <w:rsid w:val="00D75B07"/>
    <w:rsid w:val="00D75B8B"/>
    <w:rsid w:val="00D76410"/>
    <w:rsid w:val="00D76677"/>
    <w:rsid w:val="00D76834"/>
    <w:rsid w:val="00D76896"/>
    <w:rsid w:val="00D769E6"/>
    <w:rsid w:val="00D76C21"/>
    <w:rsid w:val="00D76EB3"/>
    <w:rsid w:val="00D7785A"/>
    <w:rsid w:val="00D77F53"/>
    <w:rsid w:val="00D80410"/>
    <w:rsid w:val="00D81635"/>
    <w:rsid w:val="00D820A9"/>
    <w:rsid w:val="00D82116"/>
    <w:rsid w:val="00D823A6"/>
    <w:rsid w:val="00D8256E"/>
    <w:rsid w:val="00D8268F"/>
    <w:rsid w:val="00D82C0F"/>
    <w:rsid w:val="00D82F2E"/>
    <w:rsid w:val="00D83098"/>
    <w:rsid w:val="00D83157"/>
    <w:rsid w:val="00D832A7"/>
    <w:rsid w:val="00D83EBB"/>
    <w:rsid w:val="00D840A2"/>
    <w:rsid w:val="00D84260"/>
    <w:rsid w:val="00D843CD"/>
    <w:rsid w:val="00D84A43"/>
    <w:rsid w:val="00D84A80"/>
    <w:rsid w:val="00D84EF6"/>
    <w:rsid w:val="00D86289"/>
    <w:rsid w:val="00D86B3F"/>
    <w:rsid w:val="00D86BC2"/>
    <w:rsid w:val="00D877DA"/>
    <w:rsid w:val="00D87F61"/>
    <w:rsid w:val="00D90A8B"/>
    <w:rsid w:val="00D9164D"/>
    <w:rsid w:val="00D91A4E"/>
    <w:rsid w:val="00D92143"/>
    <w:rsid w:val="00D921A4"/>
    <w:rsid w:val="00D927E5"/>
    <w:rsid w:val="00D92A05"/>
    <w:rsid w:val="00D92C52"/>
    <w:rsid w:val="00D9305D"/>
    <w:rsid w:val="00D93069"/>
    <w:rsid w:val="00D93070"/>
    <w:rsid w:val="00D931C2"/>
    <w:rsid w:val="00D9331E"/>
    <w:rsid w:val="00D937D7"/>
    <w:rsid w:val="00D93ABD"/>
    <w:rsid w:val="00D9435A"/>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5EE"/>
    <w:rsid w:val="00DA434A"/>
    <w:rsid w:val="00DA5225"/>
    <w:rsid w:val="00DA5359"/>
    <w:rsid w:val="00DA5419"/>
    <w:rsid w:val="00DA5ABE"/>
    <w:rsid w:val="00DA5CE0"/>
    <w:rsid w:val="00DA5FD3"/>
    <w:rsid w:val="00DA6558"/>
    <w:rsid w:val="00DA6DE4"/>
    <w:rsid w:val="00DA701F"/>
    <w:rsid w:val="00DA74A6"/>
    <w:rsid w:val="00DA79E9"/>
    <w:rsid w:val="00DB04E9"/>
    <w:rsid w:val="00DB0A30"/>
    <w:rsid w:val="00DB0E40"/>
    <w:rsid w:val="00DB14E7"/>
    <w:rsid w:val="00DB1558"/>
    <w:rsid w:val="00DB1C8A"/>
    <w:rsid w:val="00DB1CFB"/>
    <w:rsid w:val="00DB1DCB"/>
    <w:rsid w:val="00DB29D0"/>
    <w:rsid w:val="00DB29FF"/>
    <w:rsid w:val="00DB378F"/>
    <w:rsid w:val="00DB3A39"/>
    <w:rsid w:val="00DB3EA4"/>
    <w:rsid w:val="00DB435A"/>
    <w:rsid w:val="00DB4609"/>
    <w:rsid w:val="00DB4A6E"/>
    <w:rsid w:val="00DB51FF"/>
    <w:rsid w:val="00DB57C2"/>
    <w:rsid w:val="00DB662C"/>
    <w:rsid w:val="00DB7AAD"/>
    <w:rsid w:val="00DB7D41"/>
    <w:rsid w:val="00DB7D58"/>
    <w:rsid w:val="00DC0101"/>
    <w:rsid w:val="00DC0346"/>
    <w:rsid w:val="00DC070C"/>
    <w:rsid w:val="00DC0CE9"/>
    <w:rsid w:val="00DC194B"/>
    <w:rsid w:val="00DC1B04"/>
    <w:rsid w:val="00DC250D"/>
    <w:rsid w:val="00DC2B1B"/>
    <w:rsid w:val="00DC2CB8"/>
    <w:rsid w:val="00DC2E0E"/>
    <w:rsid w:val="00DC2E5B"/>
    <w:rsid w:val="00DC33D0"/>
    <w:rsid w:val="00DC3DBA"/>
    <w:rsid w:val="00DC41FE"/>
    <w:rsid w:val="00DC442E"/>
    <w:rsid w:val="00DC4782"/>
    <w:rsid w:val="00DC51E6"/>
    <w:rsid w:val="00DC559F"/>
    <w:rsid w:val="00DC5F46"/>
    <w:rsid w:val="00DC69D8"/>
    <w:rsid w:val="00DC71B7"/>
    <w:rsid w:val="00DC7204"/>
    <w:rsid w:val="00DC7EDE"/>
    <w:rsid w:val="00DD0DF2"/>
    <w:rsid w:val="00DD0FE4"/>
    <w:rsid w:val="00DD140E"/>
    <w:rsid w:val="00DD1BA0"/>
    <w:rsid w:val="00DD1E4C"/>
    <w:rsid w:val="00DD3103"/>
    <w:rsid w:val="00DD3128"/>
    <w:rsid w:val="00DD3925"/>
    <w:rsid w:val="00DD43D2"/>
    <w:rsid w:val="00DD441B"/>
    <w:rsid w:val="00DD4454"/>
    <w:rsid w:val="00DD5297"/>
    <w:rsid w:val="00DD6269"/>
    <w:rsid w:val="00DD68DE"/>
    <w:rsid w:val="00DD6A93"/>
    <w:rsid w:val="00DD75F2"/>
    <w:rsid w:val="00DD792C"/>
    <w:rsid w:val="00DD7EF1"/>
    <w:rsid w:val="00DD7F94"/>
    <w:rsid w:val="00DE0026"/>
    <w:rsid w:val="00DE0562"/>
    <w:rsid w:val="00DE0C98"/>
    <w:rsid w:val="00DE0F13"/>
    <w:rsid w:val="00DE1667"/>
    <w:rsid w:val="00DE1767"/>
    <w:rsid w:val="00DE21E2"/>
    <w:rsid w:val="00DE27F2"/>
    <w:rsid w:val="00DE2885"/>
    <w:rsid w:val="00DE2B2E"/>
    <w:rsid w:val="00DE2EE9"/>
    <w:rsid w:val="00DE36A7"/>
    <w:rsid w:val="00DE5249"/>
    <w:rsid w:val="00DE59CD"/>
    <w:rsid w:val="00DE5C45"/>
    <w:rsid w:val="00DE650A"/>
    <w:rsid w:val="00DE6568"/>
    <w:rsid w:val="00DE6DF2"/>
    <w:rsid w:val="00DE7346"/>
    <w:rsid w:val="00DE7464"/>
    <w:rsid w:val="00DF040E"/>
    <w:rsid w:val="00DF06F0"/>
    <w:rsid w:val="00DF0CAC"/>
    <w:rsid w:val="00DF0CEB"/>
    <w:rsid w:val="00DF10A6"/>
    <w:rsid w:val="00DF17D1"/>
    <w:rsid w:val="00DF180E"/>
    <w:rsid w:val="00DF18E0"/>
    <w:rsid w:val="00DF1ADB"/>
    <w:rsid w:val="00DF267B"/>
    <w:rsid w:val="00DF2BDE"/>
    <w:rsid w:val="00DF30AB"/>
    <w:rsid w:val="00DF33E7"/>
    <w:rsid w:val="00DF34BE"/>
    <w:rsid w:val="00DF42EC"/>
    <w:rsid w:val="00DF496C"/>
    <w:rsid w:val="00DF6245"/>
    <w:rsid w:val="00DF6583"/>
    <w:rsid w:val="00DF6678"/>
    <w:rsid w:val="00DF66F9"/>
    <w:rsid w:val="00DF6802"/>
    <w:rsid w:val="00DF6AD3"/>
    <w:rsid w:val="00DF716C"/>
    <w:rsid w:val="00DF729C"/>
    <w:rsid w:val="00DF743A"/>
    <w:rsid w:val="00DF7498"/>
    <w:rsid w:val="00DF793D"/>
    <w:rsid w:val="00E00026"/>
    <w:rsid w:val="00E0071C"/>
    <w:rsid w:val="00E00872"/>
    <w:rsid w:val="00E00AC6"/>
    <w:rsid w:val="00E00B13"/>
    <w:rsid w:val="00E00FAC"/>
    <w:rsid w:val="00E01352"/>
    <w:rsid w:val="00E016D0"/>
    <w:rsid w:val="00E01E68"/>
    <w:rsid w:val="00E021DB"/>
    <w:rsid w:val="00E03828"/>
    <w:rsid w:val="00E05D09"/>
    <w:rsid w:val="00E05DAD"/>
    <w:rsid w:val="00E0656A"/>
    <w:rsid w:val="00E068A2"/>
    <w:rsid w:val="00E07768"/>
    <w:rsid w:val="00E0794E"/>
    <w:rsid w:val="00E10513"/>
    <w:rsid w:val="00E10851"/>
    <w:rsid w:val="00E1143C"/>
    <w:rsid w:val="00E11B5D"/>
    <w:rsid w:val="00E12094"/>
    <w:rsid w:val="00E12E9C"/>
    <w:rsid w:val="00E133DA"/>
    <w:rsid w:val="00E1391C"/>
    <w:rsid w:val="00E13EBB"/>
    <w:rsid w:val="00E141AD"/>
    <w:rsid w:val="00E14611"/>
    <w:rsid w:val="00E14980"/>
    <w:rsid w:val="00E14F44"/>
    <w:rsid w:val="00E15509"/>
    <w:rsid w:val="00E155C0"/>
    <w:rsid w:val="00E1654A"/>
    <w:rsid w:val="00E1732D"/>
    <w:rsid w:val="00E1762E"/>
    <w:rsid w:val="00E20637"/>
    <w:rsid w:val="00E20DB8"/>
    <w:rsid w:val="00E20E9F"/>
    <w:rsid w:val="00E21F0F"/>
    <w:rsid w:val="00E21F35"/>
    <w:rsid w:val="00E22834"/>
    <w:rsid w:val="00E22AC5"/>
    <w:rsid w:val="00E22CBC"/>
    <w:rsid w:val="00E23B94"/>
    <w:rsid w:val="00E240AD"/>
    <w:rsid w:val="00E245E7"/>
    <w:rsid w:val="00E249D4"/>
    <w:rsid w:val="00E25BF7"/>
    <w:rsid w:val="00E2600A"/>
    <w:rsid w:val="00E26A8E"/>
    <w:rsid w:val="00E27501"/>
    <w:rsid w:val="00E27D2D"/>
    <w:rsid w:val="00E300BD"/>
    <w:rsid w:val="00E300FA"/>
    <w:rsid w:val="00E308DD"/>
    <w:rsid w:val="00E30C97"/>
    <w:rsid w:val="00E32462"/>
    <w:rsid w:val="00E328B1"/>
    <w:rsid w:val="00E32C51"/>
    <w:rsid w:val="00E3377E"/>
    <w:rsid w:val="00E33992"/>
    <w:rsid w:val="00E33C82"/>
    <w:rsid w:val="00E33FAF"/>
    <w:rsid w:val="00E344E6"/>
    <w:rsid w:val="00E3484E"/>
    <w:rsid w:val="00E34917"/>
    <w:rsid w:val="00E349DB"/>
    <w:rsid w:val="00E34A6D"/>
    <w:rsid w:val="00E35A4B"/>
    <w:rsid w:val="00E35FE2"/>
    <w:rsid w:val="00E3677C"/>
    <w:rsid w:val="00E36962"/>
    <w:rsid w:val="00E37610"/>
    <w:rsid w:val="00E408B4"/>
    <w:rsid w:val="00E414DF"/>
    <w:rsid w:val="00E417B4"/>
    <w:rsid w:val="00E424BF"/>
    <w:rsid w:val="00E42602"/>
    <w:rsid w:val="00E426EB"/>
    <w:rsid w:val="00E42B5D"/>
    <w:rsid w:val="00E4404A"/>
    <w:rsid w:val="00E4442D"/>
    <w:rsid w:val="00E4478F"/>
    <w:rsid w:val="00E44C81"/>
    <w:rsid w:val="00E44FCF"/>
    <w:rsid w:val="00E45103"/>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9A0"/>
    <w:rsid w:val="00E55CBA"/>
    <w:rsid w:val="00E56225"/>
    <w:rsid w:val="00E56EE2"/>
    <w:rsid w:val="00E57106"/>
    <w:rsid w:val="00E57B18"/>
    <w:rsid w:val="00E57C8E"/>
    <w:rsid w:val="00E600E9"/>
    <w:rsid w:val="00E600FE"/>
    <w:rsid w:val="00E60300"/>
    <w:rsid w:val="00E6097F"/>
    <w:rsid w:val="00E61A88"/>
    <w:rsid w:val="00E62706"/>
    <w:rsid w:val="00E62AA1"/>
    <w:rsid w:val="00E62DB4"/>
    <w:rsid w:val="00E63AEE"/>
    <w:rsid w:val="00E65211"/>
    <w:rsid w:val="00E65574"/>
    <w:rsid w:val="00E65CED"/>
    <w:rsid w:val="00E665FA"/>
    <w:rsid w:val="00E6683A"/>
    <w:rsid w:val="00E66A8F"/>
    <w:rsid w:val="00E67694"/>
    <w:rsid w:val="00E67CED"/>
    <w:rsid w:val="00E67CF4"/>
    <w:rsid w:val="00E702B2"/>
    <w:rsid w:val="00E7049F"/>
    <w:rsid w:val="00E70826"/>
    <w:rsid w:val="00E7123A"/>
    <w:rsid w:val="00E714B0"/>
    <w:rsid w:val="00E71666"/>
    <w:rsid w:val="00E71D73"/>
    <w:rsid w:val="00E71F8E"/>
    <w:rsid w:val="00E7236D"/>
    <w:rsid w:val="00E72B9F"/>
    <w:rsid w:val="00E736D3"/>
    <w:rsid w:val="00E73845"/>
    <w:rsid w:val="00E7388B"/>
    <w:rsid w:val="00E73B8E"/>
    <w:rsid w:val="00E73C17"/>
    <w:rsid w:val="00E73D89"/>
    <w:rsid w:val="00E749AE"/>
    <w:rsid w:val="00E74D5D"/>
    <w:rsid w:val="00E75271"/>
    <w:rsid w:val="00E75350"/>
    <w:rsid w:val="00E757A6"/>
    <w:rsid w:val="00E75C60"/>
    <w:rsid w:val="00E75EB5"/>
    <w:rsid w:val="00E7615B"/>
    <w:rsid w:val="00E7651C"/>
    <w:rsid w:val="00E765C7"/>
    <w:rsid w:val="00E767C9"/>
    <w:rsid w:val="00E76C01"/>
    <w:rsid w:val="00E770E2"/>
    <w:rsid w:val="00E77905"/>
    <w:rsid w:val="00E77D6A"/>
    <w:rsid w:val="00E8001D"/>
    <w:rsid w:val="00E812BB"/>
    <w:rsid w:val="00E8167E"/>
    <w:rsid w:val="00E81837"/>
    <w:rsid w:val="00E8221B"/>
    <w:rsid w:val="00E823CE"/>
    <w:rsid w:val="00E829C5"/>
    <w:rsid w:val="00E82CD6"/>
    <w:rsid w:val="00E83D54"/>
    <w:rsid w:val="00E844C9"/>
    <w:rsid w:val="00E84D9B"/>
    <w:rsid w:val="00E851B1"/>
    <w:rsid w:val="00E8540B"/>
    <w:rsid w:val="00E8593F"/>
    <w:rsid w:val="00E867EB"/>
    <w:rsid w:val="00E87902"/>
    <w:rsid w:val="00E87A09"/>
    <w:rsid w:val="00E9009F"/>
    <w:rsid w:val="00E90A46"/>
    <w:rsid w:val="00E90E9D"/>
    <w:rsid w:val="00E910CF"/>
    <w:rsid w:val="00E91465"/>
    <w:rsid w:val="00E91540"/>
    <w:rsid w:val="00E915DE"/>
    <w:rsid w:val="00E91740"/>
    <w:rsid w:val="00E918E9"/>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89D"/>
    <w:rsid w:val="00EB29F4"/>
    <w:rsid w:val="00EB2B9C"/>
    <w:rsid w:val="00EB4C78"/>
    <w:rsid w:val="00EB5F1B"/>
    <w:rsid w:val="00EB693B"/>
    <w:rsid w:val="00EB7559"/>
    <w:rsid w:val="00EB7C3E"/>
    <w:rsid w:val="00EB7CEC"/>
    <w:rsid w:val="00EC1ACF"/>
    <w:rsid w:val="00EC229E"/>
    <w:rsid w:val="00EC22D5"/>
    <w:rsid w:val="00EC300A"/>
    <w:rsid w:val="00EC376C"/>
    <w:rsid w:val="00EC3A5E"/>
    <w:rsid w:val="00EC41BA"/>
    <w:rsid w:val="00EC5211"/>
    <w:rsid w:val="00EC5650"/>
    <w:rsid w:val="00EC5984"/>
    <w:rsid w:val="00EC5C31"/>
    <w:rsid w:val="00EC5D70"/>
    <w:rsid w:val="00EC6847"/>
    <w:rsid w:val="00EC6D9F"/>
    <w:rsid w:val="00EC748B"/>
    <w:rsid w:val="00EC7CAF"/>
    <w:rsid w:val="00ED02DB"/>
    <w:rsid w:val="00ED0829"/>
    <w:rsid w:val="00ED08B4"/>
    <w:rsid w:val="00ED0A46"/>
    <w:rsid w:val="00ED0C89"/>
    <w:rsid w:val="00ED11F5"/>
    <w:rsid w:val="00ED1987"/>
    <w:rsid w:val="00ED207E"/>
    <w:rsid w:val="00ED22C0"/>
    <w:rsid w:val="00ED2991"/>
    <w:rsid w:val="00ED38E8"/>
    <w:rsid w:val="00ED3F14"/>
    <w:rsid w:val="00ED40CF"/>
    <w:rsid w:val="00ED491B"/>
    <w:rsid w:val="00ED4987"/>
    <w:rsid w:val="00ED4A7E"/>
    <w:rsid w:val="00ED5F27"/>
    <w:rsid w:val="00ED5F2E"/>
    <w:rsid w:val="00ED6008"/>
    <w:rsid w:val="00ED697B"/>
    <w:rsid w:val="00EE0360"/>
    <w:rsid w:val="00EE0C0E"/>
    <w:rsid w:val="00EE1459"/>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714D"/>
    <w:rsid w:val="00EE7534"/>
    <w:rsid w:val="00EE75A2"/>
    <w:rsid w:val="00EE778B"/>
    <w:rsid w:val="00EE7C8D"/>
    <w:rsid w:val="00EF0256"/>
    <w:rsid w:val="00EF049A"/>
    <w:rsid w:val="00EF1754"/>
    <w:rsid w:val="00EF2ABB"/>
    <w:rsid w:val="00EF2D63"/>
    <w:rsid w:val="00EF3DAE"/>
    <w:rsid w:val="00EF3DC5"/>
    <w:rsid w:val="00EF415E"/>
    <w:rsid w:val="00EF4694"/>
    <w:rsid w:val="00EF46DF"/>
    <w:rsid w:val="00EF50CB"/>
    <w:rsid w:val="00EF5D81"/>
    <w:rsid w:val="00EF650F"/>
    <w:rsid w:val="00EF68B1"/>
    <w:rsid w:val="00EF6E56"/>
    <w:rsid w:val="00EF712C"/>
    <w:rsid w:val="00EF71E2"/>
    <w:rsid w:val="00EF731C"/>
    <w:rsid w:val="00EF751F"/>
    <w:rsid w:val="00EF7711"/>
    <w:rsid w:val="00EF7D97"/>
    <w:rsid w:val="00F0036E"/>
    <w:rsid w:val="00F004BB"/>
    <w:rsid w:val="00F00AB2"/>
    <w:rsid w:val="00F0140E"/>
    <w:rsid w:val="00F0156B"/>
    <w:rsid w:val="00F01A5E"/>
    <w:rsid w:val="00F01EAE"/>
    <w:rsid w:val="00F0241B"/>
    <w:rsid w:val="00F03024"/>
    <w:rsid w:val="00F031C1"/>
    <w:rsid w:val="00F03511"/>
    <w:rsid w:val="00F03783"/>
    <w:rsid w:val="00F03BC6"/>
    <w:rsid w:val="00F059B1"/>
    <w:rsid w:val="00F059C0"/>
    <w:rsid w:val="00F05A66"/>
    <w:rsid w:val="00F05A6B"/>
    <w:rsid w:val="00F05DD8"/>
    <w:rsid w:val="00F062F4"/>
    <w:rsid w:val="00F06400"/>
    <w:rsid w:val="00F06780"/>
    <w:rsid w:val="00F06987"/>
    <w:rsid w:val="00F10860"/>
    <w:rsid w:val="00F10A77"/>
    <w:rsid w:val="00F11628"/>
    <w:rsid w:val="00F1186F"/>
    <w:rsid w:val="00F11BA6"/>
    <w:rsid w:val="00F1245F"/>
    <w:rsid w:val="00F12E3B"/>
    <w:rsid w:val="00F13C5C"/>
    <w:rsid w:val="00F1408D"/>
    <w:rsid w:val="00F148E4"/>
    <w:rsid w:val="00F15237"/>
    <w:rsid w:val="00F15460"/>
    <w:rsid w:val="00F1572C"/>
    <w:rsid w:val="00F15CC0"/>
    <w:rsid w:val="00F1648F"/>
    <w:rsid w:val="00F16A1E"/>
    <w:rsid w:val="00F16A27"/>
    <w:rsid w:val="00F16A33"/>
    <w:rsid w:val="00F16F47"/>
    <w:rsid w:val="00F176E6"/>
    <w:rsid w:val="00F1782E"/>
    <w:rsid w:val="00F2041F"/>
    <w:rsid w:val="00F20668"/>
    <w:rsid w:val="00F2099B"/>
    <w:rsid w:val="00F20E03"/>
    <w:rsid w:val="00F217F3"/>
    <w:rsid w:val="00F21A72"/>
    <w:rsid w:val="00F21F87"/>
    <w:rsid w:val="00F22067"/>
    <w:rsid w:val="00F23445"/>
    <w:rsid w:val="00F23B27"/>
    <w:rsid w:val="00F23C0E"/>
    <w:rsid w:val="00F24050"/>
    <w:rsid w:val="00F24165"/>
    <w:rsid w:val="00F241B3"/>
    <w:rsid w:val="00F24968"/>
    <w:rsid w:val="00F24DC6"/>
    <w:rsid w:val="00F2513D"/>
    <w:rsid w:val="00F263D2"/>
    <w:rsid w:val="00F2790C"/>
    <w:rsid w:val="00F2791E"/>
    <w:rsid w:val="00F300D3"/>
    <w:rsid w:val="00F30712"/>
    <w:rsid w:val="00F313DA"/>
    <w:rsid w:val="00F31507"/>
    <w:rsid w:val="00F31836"/>
    <w:rsid w:val="00F31B41"/>
    <w:rsid w:val="00F31F82"/>
    <w:rsid w:val="00F32102"/>
    <w:rsid w:val="00F32B9E"/>
    <w:rsid w:val="00F33914"/>
    <w:rsid w:val="00F34AE4"/>
    <w:rsid w:val="00F34CE5"/>
    <w:rsid w:val="00F34DE5"/>
    <w:rsid w:val="00F34F9F"/>
    <w:rsid w:val="00F35905"/>
    <w:rsid w:val="00F35C72"/>
    <w:rsid w:val="00F3645D"/>
    <w:rsid w:val="00F402C9"/>
    <w:rsid w:val="00F40585"/>
    <w:rsid w:val="00F405AF"/>
    <w:rsid w:val="00F40A09"/>
    <w:rsid w:val="00F4119A"/>
    <w:rsid w:val="00F4119C"/>
    <w:rsid w:val="00F41AA2"/>
    <w:rsid w:val="00F429E8"/>
    <w:rsid w:val="00F42FCF"/>
    <w:rsid w:val="00F4366B"/>
    <w:rsid w:val="00F437D5"/>
    <w:rsid w:val="00F4391B"/>
    <w:rsid w:val="00F43DC7"/>
    <w:rsid w:val="00F441CF"/>
    <w:rsid w:val="00F44A56"/>
    <w:rsid w:val="00F44B34"/>
    <w:rsid w:val="00F4521C"/>
    <w:rsid w:val="00F45742"/>
    <w:rsid w:val="00F459E4"/>
    <w:rsid w:val="00F461BD"/>
    <w:rsid w:val="00F4638A"/>
    <w:rsid w:val="00F467E5"/>
    <w:rsid w:val="00F46851"/>
    <w:rsid w:val="00F46C6F"/>
    <w:rsid w:val="00F46E72"/>
    <w:rsid w:val="00F47B1A"/>
    <w:rsid w:val="00F47C44"/>
    <w:rsid w:val="00F47E28"/>
    <w:rsid w:val="00F5159E"/>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E24"/>
    <w:rsid w:val="00F57316"/>
    <w:rsid w:val="00F577B7"/>
    <w:rsid w:val="00F57A3A"/>
    <w:rsid w:val="00F605A0"/>
    <w:rsid w:val="00F6117C"/>
    <w:rsid w:val="00F61AAD"/>
    <w:rsid w:val="00F61DF5"/>
    <w:rsid w:val="00F61EAD"/>
    <w:rsid w:val="00F62E6E"/>
    <w:rsid w:val="00F63C12"/>
    <w:rsid w:val="00F63ED6"/>
    <w:rsid w:val="00F64317"/>
    <w:rsid w:val="00F65722"/>
    <w:rsid w:val="00F66721"/>
    <w:rsid w:val="00F66CFB"/>
    <w:rsid w:val="00F67B4B"/>
    <w:rsid w:val="00F67C26"/>
    <w:rsid w:val="00F70397"/>
    <w:rsid w:val="00F70CBE"/>
    <w:rsid w:val="00F713AB"/>
    <w:rsid w:val="00F71D79"/>
    <w:rsid w:val="00F7290D"/>
    <w:rsid w:val="00F72B08"/>
    <w:rsid w:val="00F73570"/>
    <w:rsid w:val="00F7358B"/>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E19"/>
    <w:rsid w:val="00F974C4"/>
    <w:rsid w:val="00FA0788"/>
    <w:rsid w:val="00FA0C30"/>
    <w:rsid w:val="00FA10F5"/>
    <w:rsid w:val="00FA1F12"/>
    <w:rsid w:val="00FA205F"/>
    <w:rsid w:val="00FA2270"/>
    <w:rsid w:val="00FA23A1"/>
    <w:rsid w:val="00FA24DD"/>
    <w:rsid w:val="00FA2B29"/>
    <w:rsid w:val="00FA2C24"/>
    <w:rsid w:val="00FA3219"/>
    <w:rsid w:val="00FA3447"/>
    <w:rsid w:val="00FA3A59"/>
    <w:rsid w:val="00FA4BC7"/>
    <w:rsid w:val="00FA4CD4"/>
    <w:rsid w:val="00FA4FCE"/>
    <w:rsid w:val="00FA79BF"/>
    <w:rsid w:val="00FB0010"/>
    <w:rsid w:val="00FB0AC7"/>
    <w:rsid w:val="00FB18EF"/>
    <w:rsid w:val="00FB2948"/>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A0"/>
    <w:rsid w:val="00FC095E"/>
    <w:rsid w:val="00FC0988"/>
    <w:rsid w:val="00FC0E2F"/>
    <w:rsid w:val="00FC1310"/>
    <w:rsid w:val="00FC3016"/>
    <w:rsid w:val="00FC3832"/>
    <w:rsid w:val="00FC3A81"/>
    <w:rsid w:val="00FC448D"/>
    <w:rsid w:val="00FC499F"/>
    <w:rsid w:val="00FC64B2"/>
    <w:rsid w:val="00FC661A"/>
    <w:rsid w:val="00FC70ED"/>
    <w:rsid w:val="00FC771F"/>
    <w:rsid w:val="00FC7CA6"/>
    <w:rsid w:val="00FD29EE"/>
    <w:rsid w:val="00FD4531"/>
    <w:rsid w:val="00FD52EF"/>
    <w:rsid w:val="00FD5E9C"/>
    <w:rsid w:val="00FD6AF1"/>
    <w:rsid w:val="00FD73A8"/>
    <w:rsid w:val="00FD73B8"/>
    <w:rsid w:val="00FD7B4E"/>
    <w:rsid w:val="00FD7CB1"/>
    <w:rsid w:val="00FD7DF7"/>
    <w:rsid w:val="00FE0494"/>
    <w:rsid w:val="00FE0C55"/>
    <w:rsid w:val="00FE11AB"/>
    <w:rsid w:val="00FE1C2E"/>
    <w:rsid w:val="00FE1D12"/>
    <w:rsid w:val="00FE2660"/>
    <w:rsid w:val="00FE2D07"/>
    <w:rsid w:val="00FE38B5"/>
    <w:rsid w:val="00FE3B13"/>
    <w:rsid w:val="00FE3C88"/>
    <w:rsid w:val="00FE3CD4"/>
    <w:rsid w:val="00FE4029"/>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E7F"/>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E7A1539"/>
  <w15:docId w15:val="{0D8B7AFA-16F7-4B3F-A5B6-A3AA9600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CD4"/>
    <w:rPr>
      <w:rFonts w:ascii="Century Schoolbook" w:hAnsi="Century Schoolbook"/>
      <w:sz w:val="22"/>
      <w:szCs w:val="24"/>
    </w:rPr>
  </w:style>
  <w:style w:type="paragraph" w:styleId="Heading1">
    <w:name w:val="heading 1"/>
    <w:aliases w:val="H1,h1"/>
    <w:basedOn w:val="Normal"/>
    <w:next w:val="Normal"/>
    <w:link w:val="Heading1Char"/>
    <w:qFormat/>
    <w:pPr>
      <w:keepNext/>
      <w:ind w:left="1440" w:hanging="720"/>
      <w:outlineLvl w:val="0"/>
    </w:pPr>
    <w:rPr>
      <w:i/>
      <w:szCs w:val="20"/>
    </w:rPr>
  </w:style>
  <w:style w:type="paragraph" w:styleId="Heading2">
    <w:name w:val="heading 2"/>
    <w:aliases w:val="H2,h2"/>
    <w:basedOn w:val="Normal"/>
    <w:next w:val="Normal"/>
    <w:link w:val="Heading2Char"/>
    <w:qFormat/>
    <w:pPr>
      <w:keepNext/>
      <w:spacing w:before="480" w:after="240"/>
      <w:ind w:left="720" w:hanging="720"/>
      <w:outlineLvl w:val="1"/>
    </w:pPr>
    <w:rPr>
      <w:b/>
      <w:szCs w:val="20"/>
    </w:rPr>
  </w:style>
  <w:style w:type="paragraph" w:styleId="Heading3">
    <w:name w:val="heading 3"/>
    <w:aliases w:val="H3,h3"/>
    <w:basedOn w:val="Normal"/>
    <w:next w:val="Normal"/>
    <w:link w:val="Heading3Char"/>
    <w:qFormat/>
    <w:pPr>
      <w:ind w:left="720" w:hanging="720"/>
      <w:outlineLvl w:val="2"/>
    </w:pPr>
    <w:rPr>
      <w:b/>
      <w:szCs w:val="20"/>
    </w:rPr>
  </w:style>
  <w:style w:type="paragraph" w:styleId="Heading4">
    <w:name w:val="heading 4"/>
    <w:aliases w:val="H4,h4"/>
    <w:basedOn w:val="Normal"/>
    <w:next w:val="Normal"/>
    <w:link w:val="Heading4Char"/>
    <w:qFormat/>
    <w:pPr>
      <w:keepNext/>
      <w:spacing w:after="240"/>
      <w:ind w:left="2160" w:hanging="720"/>
      <w:outlineLvl w:val="3"/>
    </w:pPr>
    <w:rPr>
      <w:b/>
      <w:szCs w:val="20"/>
    </w:rPr>
  </w:style>
  <w:style w:type="paragraph" w:styleId="Heading5">
    <w:name w:val="heading 5"/>
    <w:aliases w:val="H5,h5"/>
    <w:basedOn w:val="Normal"/>
    <w:next w:val="Normal"/>
    <w:link w:val="Heading5Char"/>
    <w:qFormat/>
    <w:pPr>
      <w:keepNext/>
      <w:spacing w:after="240"/>
      <w:ind w:left="2880" w:hanging="720"/>
      <w:outlineLvl w:val="4"/>
    </w:pPr>
    <w:rPr>
      <w:b/>
      <w:szCs w:val="20"/>
    </w:rPr>
  </w:style>
  <w:style w:type="paragraph" w:styleId="Heading6">
    <w:name w:val="heading 6"/>
    <w:aliases w:val="H6,h6"/>
    <w:basedOn w:val="Normal"/>
    <w:next w:val="Normal"/>
    <w:link w:val="Heading6Char"/>
    <w:qFormat/>
    <w:pPr>
      <w:keepNext/>
      <w:spacing w:after="240"/>
      <w:ind w:left="3600" w:hanging="720"/>
      <w:outlineLvl w:val="5"/>
    </w:pPr>
    <w:rPr>
      <w:b/>
      <w:szCs w:val="20"/>
    </w:rPr>
  </w:style>
  <w:style w:type="paragraph" w:styleId="Heading7">
    <w:name w:val="heading 7"/>
    <w:aliases w:val="H7,h7"/>
    <w:basedOn w:val="Normal"/>
    <w:next w:val="Normal"/>
    <w:link w:val="Heading7Char"/>
    <w:qFormat/>
    <w:pPr>
      <w:keepNext/>
      <w:spacing w:after="240"/>
      <w:ind w:left="4320" w:hanging="4320"/>
      <w:outlineLvl w:val="6"/>
    </w:pPr>
    <w:rPr>
      <w:b/>
      <w:szCs w:val="20"/>
    </w:rPr>
  </w:style>
  <w:style w:type="paragraph" w:styleId="Heading8">
    <w:name w:val="heading 8"/>
    <w:aliases w:val="H8,h8"/>
    <w:basedOn w:val="Normal"/>
    <w:next w:val="Normal"/>
    <w:link w:val="Heading8Char"/>
    <w:qFormat/>
    <w:pPr>
      <w:spacing w:after="240"/>
      <w:ind w:left="4320" w:hanging="4320"/>
      <w:outlineLvl w:val="7"/>
    </w:pPr>
    <w:rPr>
      <w:b/>
      <w:szCs w:val="20"/>
    </w:rPr>
  </w:style>
  <w:style w:type="paragraph" w:styleId="Heading9">
    <w:name w:val="heading 9"/>
    <w:aliases w:val="H9,h9"/>
    <w:basedOn w:val="Normal"/>
    <w:next w:val="Normal"/>
    <w:link w:val="Heading9Char"/>
    <w:qFormat/>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pPr>
      <w:tabs>
        <w:tab w:val="center" w:pos="4320"/>
        <w:tab w:val="right" w:pos="8640"/>
      </w:tabs>
      <w:ind w:left="720" w:hanging="720"/>
    </w:pPr>
    <w:rPr>
      <w:szCs w:val="20"/>
    </w:rPr>
  </w:style>
  <w:style w:type="character" w:customStyle="1" w:styleId="HeaderChar">
    <w:name w:val="Header Char"/>
    <w:link w:val="Header"/>
    <w:rsid w:val="00D5772E"/>
    <w:rPr>
      <w:rFonts w:ascii="Century Schoolbook" w:hAnsi="Century Schoolbook"/>
      <w:sz w:val="22"/>
      <w:lang w:val="en-US" w:eastAsia="en-US" w:bidi="ar-SA"/>
    </w:rPr>
  </w:style>
  <w:style w:type="paragraph" w:styleId="Footer">
    <w:name w:val="footer"/>
    <w:basedOn w:val="Normal"/>
    <w:link w:val="FooterChar"/>
    <w:uiPriority w:val="99"/>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qFormat/>
    <w:pPr>
      <w:keepNext/>
      <w:ind w:hanging="720"/>
      <w:jc w:val="center"/>
    </w:pPr>
    <w:rPr>
      <w:b/>
      <w:szCs w:val="20"/>
    </w:rPr>
  </w:style>
  <w:style w:type="paragraph" w:styleId="Subtitle">
    <w:name w:val="Subtitle"/>
    <w:basedOn w:val="Normal"/>
    <w:qFormat/>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rsid w:val="00631347"/>
    <w:rPr>
      <w:rFonts w:ascii="Century Schoolbook" w:hAnsi="Century Schoolbook"/>
      <w:b/>
      <w:sz w:val="22"/>
      <w:lang w:val="en-US" w:eastAsia="en-US" w:bidi="ar-SA"/>
    </w:rPr>
  </w:style>
  <w:style w:type="character" w:customStyle="1" w:styleId="CommentTextChar">
    <w:name w:val="Comment Text Char"/>
    <w:link w:val="CommentText"/>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701BAD"/>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rsid w:val="00701BAD"/>
    <w:rPr>
      <w:rFonts w:ascii="Century Schoolbook" w:hAnsi="Century Schoolbook"/>
      <w:i/>
      <w:sz w:val="22"/>
      <w:lang w:val="en-US" w:eastAsia="en-US" w:bidi="ar-SA"/>
    </w:rPr>
  </w:style>
  <w:style w:type="character" w:customStyle="1" w:styleId="Heading2Char">
    <w:name w:val="Heading 2 Char"/>
    <w:aliases w:val="H2 Char,h2 Char"/>
    <w:link w:val="Heading2"/>
    <w:rsid w:val="00701BAD"/>
    <w:rPr>
      <w:rFonts w:ascii="Century Schoolbook" w:hAnsi="Century Schoolbook"/>
      <w:b/>
      <w:sz w:val="22"/>
      <w:lang w:val="en-US" w:eastAsia="en-US" w:bidi="ar-SA"/>
    </w:rPr>
  </w:style>
  <w:style w:type="character" w:customStyle="1" w:styleId="Heading4Char">
    <w:name w:val="Heading 4 Char"/>
    <w:aliases w:val="H4 Char,h4 Char"/>
    <w:link w:val="Heading4"/>
    <w:rsid w:val="00701BAD"/>
    <w:rPr>
      <w:rFonts w:ascii="Century Schoolbook" w:hAnsi="Century Schoolbook"/>
      <w:b/>
      <w:sz w:val="22"/>
      <w:lang w:val="en-US" w:eastAsia="en-US" w:bidi="ar-SA"/>
    </w:rPr>
  </w:style>
  <w:style w:type="character" w:customStyle="1" w:styleId="Heading5Char">
    <w:name w:val="Heading 5 Char"/>
    <w:aliases w:val="H5 Char,h5 Char"/>
    <w:link w:val="Heading5"/>
    <w:rsid w:val="00701BAD"/>
    <w:rPr>
      <w:rFonts w:ascii="Century Schoolbook" w:hAnsi="Century Schoolbook"/>
      <w:b/>
      <w:sz w:val="22"/>
      <w:lang w:val="en-US" w:eastAsia="en-US" w:bidi="ar-SA"/>
    </w:rPr>
  </w:style>
  <w:style w:type="character" w:customStyle="1" w:styleId="Heading6Char">
    <w:name w:val="Heading 6 Char"/>
    <w:aliases w:val="H6 Char,h6 Char"/>
    <w:link w:val="Heading6"/>
    <w:rsid w:val="00701BAD"/>
    <w:rPr>
      <w:rFonts w:ascii="Century Schoolbook" w:hAnsi="Century Schoolbook"/>
      <w:b/>
      <w:sz w:val="22"/>
      <w:lang w:val="en-US" w:eastAsia="en-US" w:bidi="ar-SA"/>
    </w:rPr>
  </w:style>
  <w:style w:type="character" w:customStyle="1" w:styleId="Heading7Char">
    <w:name w:val="Heading 7 Char"/>
    <w:aliases w:val="H7 Char,h7 Char"/>
    <w:link w:val="Heading7"/>
    <w:rsid w:val="00701BAD"/>
    <w:rPr>
      <w:rFonts w:ascii="Century Schoolbook" w:hAnsi="Century Schoolbook"/>
      <w:b/>
      <w:sz w:val="22"/>
      <w:lang w:val="en-US" w:eastAsia="en-US" w:bidi="ar-SA"/>
    </w:rPr>
  </w:style>
  <w:style w:type="character" w:customStyle="1" w:styleId="Heading8Char">
    <w:name w:val="Heading 8 Char"/>
    <w:aliases w:val="H8 Char,h8 Char"/>
    <w:link w:val="Heading8"/>
    <w:rsid w:val="00701BAD"/>
    <w:rPr>
      <w:rFonts w:ascii="Century Schoolbook" w:hAnsi="Century Schoolbook"/>
      <w:b/>
      <w:sz w:val="22"/>
      <w:lang w:val="en-US" w:eastAsia="en-US" w:bidi="ar-SA"/>
    </w:rPr>
  </w:style>
  <w:style w:type="character" w:customStyle="1" w:styleId="Heading9Char">
    <w:name w:val="Heading 9 Char"/>
    <w:aliases w:val="H9 Char,h9 Char"/>
    <w:link w:val="Heading9"/>
    <w:rsid w:val="00701BAD"/>
    <w:rPr>
      <w:rFonts w:ascii="Century Schoolbook" w:hAnsi="Century Schoolbook"/>
      <w:b/>
      <w:sz w:val="22"/>
      <w:lang w:val="en-US" w:eastAsia="en-US" w:bidi="ar-SA"/>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lang w:val="en-US" w:eastAsia="en-US" w:bidi="ar-SA"/>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rsid w:val="00701BAD"/>
    <w:rPr>
      <w:rFonts w:ascii="Century Schoolbook" w:hAnsi="Century Schoolbook"/>
      <w:b/>
      <w:sz w:val="22"/>
      <w:lang w:val="en-US" w:eastAsia="en-US" w:bidi="ar-SA"/>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bCs/>
      <w:i w:val="0"/>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701BAD"/>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slf@bpa.gov" TargetMode="External"/><Relationship Id="rId18" Type="http://schemas.openxmlformats.org/officeDocument/2006/relationships/footer" Target="footer4.xml"/><Relationship Id="rId26" Type="http://schemas.openxmlformats.org/officeDocument/2006/relationships/header" Target="header4.xml"/><Relationship Id="rId39" Type="http://schemas.openxmlformats.org/officeDocument/2006/relationships/header" Target="header10.xml"/><Relationship Id="rId21" Type="http://schemas.openxmlformats.org/officeDocument/2006/relationships/header" Target="header2.xml"/><Relationship Id="rId34" Type="http://schemas.openxmlformats.org/officeDocument/2006/relationships/footer" Target="footer12.xml"/><Relationship Id="rId42" Type="http://schemas.openxmlformats.org/officeDocument/2006/relationships/header" Target="header12.xml"/><Relationship Id="rId47" Type="http://schemas.openxmlformats.org/officeDocument/2006/relationships/header" Target="header14.xml"/><Relationship Id="rId50" Type="http://schemas.openxmlformats.org/officeDocument/2006/relationships/header" Target="header16.xml"/><Relationship Id="rId55" Type="http://schemas.openxmlformats.org/officeDocument/2006/relationships/header" Target="header19.xml"/><Relationship Id="rId7" Type="http://schemas.openxmlformats.org/officeDocument/2006/relationships/footnotes" Target="footnotes.xml"/><Relationship Id="rId12" Type="http://schemas.openxmlformats.org/officeDocument/2006/relationships/hyperlink" Target="mailto:mdm@bpa.gov" TargetMode="Externa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eader" Target="header8.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header" Target="header11.xml"/><Relationship Id="rId54"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dm@bpa.gov"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9.xml"/><Relationship Id="rId40" Type="http://schemas.openxmlformats.org/officeDocument/2006/relationships/footer" Target="footer16.xml"/><Relationship Id="rId45" Type="http://schemas.openxmlformats.org/officeDocument/2006/relationships/footer" Target="footer18.xml"/><Relationship Id="rId53" Type="http://schemas.openxmlformats.org/officeDocument/2006/relationships/header" Target="header18.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footer" Target="footer14.xml"/><Relationship Id="rId49" Type="http://schemas.openxmlformats.org/officeDocument/2006/relationships/header" Target="header15.xml"/><Relationship Id="rId57" Type="http://schemas.openxmlformats.org/officeDocument/2006/relationships/header" Target="header20.xml"/><Relationship Id="rId10" Type="http://schemas.openxmlformats.org/officeDocument/2006/relationships/hyperlink" Target="mailto:kslf@bpa.gov" TargetMode="Externa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header" Target="header13.xml"/><Relationship Id="rId52" Type="http://schemas.openxmlformats.org/officeDocument/2006/relationships/header" Target="header17.xml"/><Relationship Id="rId4" Type="http://schemas.openxmlformats.org/officeDocument/2006/relationships/styles" Target="styles.xml"/><Relationship Id="rId9" Type="http://schemas.openxmlformats.org/officeDocument/2006/relationships/hyperlink" Target="mailto:kslf@bpa.gov" TargetMode="External"/><Relationship Id="rId14" Type="http://schemas.openxmlformats.org/officeDocument/2006/relationships/hyperlink" Target="mailto:kslf@bpa.gov" TargetMode="Externa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6.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footer" Target="footer20.xml"/><Relationship Id="rId56" Type="http://schemas.openxmlformats.org/officeDocument/2006/relationships/footer" Target="footer23.xml"/><Relationship Id="rId8" Type="http://schemas.openxmlformats.org/officeDocument/2006/relationships/endnotes" Target="endnotes.xml"/><Relationship Id="rId51" Type="http://schemas.openxmlformats.org/officeDocument/2006/relationships/footer" Target="footer21.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www.lascom.com"/>
</file>

<file path=customXml/itemProps1.xml><?xml version="1.0" encoding="utf-8"?>
<ds:datastoreItem xmlns:ds="http://schemas.openxmlformats.org/officeDocument/2006/customXml" ds:itemID="{4B42EEB8-8980-4FB7-8F3D-3DCEAFCE731B}">
  <ds:schemaRefs>
    <ds:schemaRef ds:uri="http://schemas.openxmlformats.org/officeDocument/2006/bibliography"/>
  </ds:schemaRefs>
</ds:datastoreItem>
</file>

<file path=customXml/itemProps2.xml><?xml version="1.0" encoding="utf-8"?>
<ds:datastoreItem xmlns:ds="http://schemas.openxmlformats.org/officeDocument/2006/customXml" ds:itemID="{69190698-874D-47DD-93BE-F2B13EF50E99}">
  <ds:schemaRefs>
    <ds:schemaRef ds:uri="http://www.lascom.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171</Pages>
  <Words>85029</Words>
  <Characters>484666</Characters>
  <Application>Microsoft Office Word</Application>
  <DocSecurity>0</DocSecurity>
  <Lines>4038</Lines>
  <Paragraphs>1137</Paragraphs>
  <ScaleCrop>false</ScaleCrop>
  <HeadingPairs>
    <vt:vector size="2" baseType="variant">
      <vt:variant>
        <vt:lpstr>Title</vt:lpstr>
      </vt:variant>
      <vt:variant>
        <vt:i4>1</vt:i4>
      </vt:variant>
    </vt:vector>
  </HeadingPairs>
  <TitlesOfParts>
    <vt:vector size="1" baseType="lpstr">
      <vt:lpstr>Regional Dialogue Master Template</vt:lpstr>
    </vt:vector>
  </TitlesOfParts>
  <Company>BPA</Company>
  <LinksUpToDate>false</LinksUpToDate>
  <CharactersWithSpaces>568558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Dialogue Master Template</dc:title>
  <dc:subject>A_Master Template</dc:subject>
  <dc:creator>Robyn Miller</dc:creator>
  <cp:lastModifiedBy>Miller,Robyn M (BPA) - PSS-6</cp:lastModifiedBy>
  <cp:revision>2</cp:revision>
  <cp:lastPrinted>2009-08-21T20:41:00Z</cp:lastPrinted>
  <dcterms:created xsi:type="dcterms:W3CDTF">2024-10-28T17:22:00Z</dcterms:created>
  <dcterms:modified xsi:type="dcterms:W3CDTF">2024-10-28T17:22:00Z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Issue">
    <vt:lpwstr>Contracts</vt:lpwstr>
  </property>
  <property fmtid="{D5CDD505-2E9C-101B-9397-08002B2CF9AE}" pid="3" name="ContentType">
    <vt:lpwstr>Document</vt:lpwstr>
  </property>
</Properties>
</file>